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E6" w:rsidRDefault="001174E6">
      <w:pPr>
        <w:jc w:val="both"/>
        <w:rPr>
          <w:rFonts w:ascii="Arial" w:hAnsi="Arial" w:cs="Arial"/>
          <w:sz w:val="32"/>
          <w:szCs w:val="32"/>
        </w:rPr>
      </w:pPr>
    </w:p>
    <w:p w:rsidR="001174E6" w:rsidRDefault="001174E6">
      <w:pPr>
        <w:pStyle w:val="Nadpis1"/>
      </w:pPr>
      <w:r>
        <w:t>Příloha č. 1 Zadávací dokumentace – Požadované technické parametry</w:t>
      </w:r>
    </w:p>
    <w:p w:rsidR="001174E6" w:rsidRDefault="001174E6">
      <w:pPr>
        <w:pStyle w:val="Zkladntext22"/>
        <w:tabs>
          <w:tab w:val="left" w:pos="0"/>
        </w:tabs>
      </w:pPr>
      <w:r>
        <w:t xml:space="preserve">VZ </w:t>
      </w:r>
      <w:r>
        <w:rPr>
          <w:b/>
          <w:bCs/>
          <w:sz w:val="22"/>
          <w:szCs w:val="22"/>
        </w:rPr>
        <w:t>„Modernizace vybavení pro obory návazné péče v </w:t>
      </w:r>
      <w:proofErr w:type="spellStart"/>
      <w:r>
        <w:rPr>
          <w:b/>
          <w:bCs/>
          <w:sz w:val="22"/>
          <w:szCs w:val="22"/>
        </w:rPr>
        <w:t>NsP</w:t>
      </w:r>
      <w:proofErr w:type="spellEnd"/>
      <w:r>
        <w:rPr>
          <w:b/>
          <w:bCs/>
          <w:sz w:val="22"/>
          <w:szCs w:val="22"/>
        </w:rPr>
        <w:t xml:space="preserve"> Karviná-Ráj, </w:t>
      </w:r>
      <w:proofErr w:type="spellStart"/>
      <w:proofErr w:type="gramStart"/>
      <w:r>
        <w:rPr>
          <w:b/>
          <w:bCs/>
          <w:sz w:val="22"/>
          <w:szCs w:val="22"/>
        </w:rPr>
        <w:t>p.o</w:t>
      </w:r>
      <w:proofErr w:type="spellEnd"/>
      <w:r>
        <w:rPr>
          <w:b/>
          <w:bCs/>
          <w:sz w:val="22"/>
          <w:szCs w:val="22"/>
        </w:rPr>
        <w:t>.</w:t>
      </w:r>
      <w:proofErr w:type="gramEnd"/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shd w:val="clear" w:color="auto" w:fill="FFFFFF"/>
        </w:rPr>
        <w:t>–</w:t>
      </w:r>
      <w:r>
        <w:rPr>
          <w:b/>
          <w:bCs/>
          <w:sz w:val="22"/>
          <w:szCs w:val="22"/>
        </w:rPr>
        <w:t xml:space="preserve"> Laboratorní technika II“</w:t>
      </w:r>
    </w:p>
    <w:p w:rsidR="001174E6" w:rsidRDefault="001174E6">
      <w:pPr>
        <w:jc w:val="both"/>
        <w:rPr>
          <w:rFonts w:ascii="Arial" w:hAnsi="Arial" w:cs="Arial"/>
          <w:sz w:val="32"/>
          <w:szCs w:val="32"/>
        </w:rPr>
      </w:pPr>
    </w:p>
    <w:p w:rsidR="001174E6" w:rsidRDefault="001174E6">
      <w:pPr>
        <w:shd w:val="clear" w:color="auto" w:fill="D9D9D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Hlk485289614"/>
      <w:bookmarkEnd w:id="0"/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POŽADOVANÉ  TECHNICKÉ</w:t>
      </w:r>
      <w:proofErr w:type="gram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PARAMETRY</w:t>
      </w:r>
    </w:p>
    <w:tbl>
      <w:tblPr>
        <w:tblW w:w="928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/>
      </w:tblPr>
      <w:tblGrid>
        <w:gridCol w:w="3721"/>
        <w:gridCol w:w="1771"/>
        <w:gridCol w:w="1760"/>
        <w:gridCol w:w="2036"/>
      </w:tblGrid>
      <w:tr w:rsidR="001174E6" w:rsidRPr="00FA423E">
        <w:trPr>
          <w:trHeight w:val="633"/>
          <w:jc w:val="center"/>
        </w:trPr>
        <w:tc>
          <w:tcPr>
            <w:tcW w:w="9287" w:type="dxa"/>
            <w:gridSpan w:val="4"/>
            <w:tcMar>
              <w:left w:w="98" w:type="dxa"/>
            </w:tcMar>
          </w:tcPr>
          <w:p w:rsidR="001174E6" w:rsidRPr="00FA423E" w:rsidRDefault="001174E6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i/>
                <w:iCs/>
              </w:rPr>
            </w:pPr>
            <w:r w:rsidRPr="00FA423E">
              <w:rPr>
                <w:rFonts w:ascii="Times New Roman" w:eastAsiaTheme="minorEastAsia" w:hAnsi="Times New Roman" w:cs="Times New Roman"/>
                <w:sz w:val="18"/>
                <w:szCs w:val="18"/>
              </w:rPr>
              <w:t>Do této přílohy uchazeč musí uvést ke každému parametru, zda nabízený přístroj požadovaný parametr splňuje či nesplňuje. U technického parametru vyjádřeného číselnou hodnotou uvede hodnotu nabízeného přístroje. Na technické parametry, které nejsou označeny minimální nebo maximální hodnotou, zadavatel připouští toleranční rozsah +- 10%.</w:t>
            </w:r>
          </w:p>
        </w:tc>
      </w:tr>
      <w:tr w:rsidR="001174E6" w:rsidRPr="00FA423E">
        <w:trPr>
          <w:trHeight w:val="297"/>
          <w:jc w:val="center"/>
        </w:trPr>
        <w:tc>
          <w:tcPr>
            <w:tcW w:w="9287" w:type="dxa"/>
            <w:gridSpan w:val="4"/>
            <w:tcMar>
              <w:left w:w="98" w:type="dxa"/>
            </w:tcMar>
            <w:vAlign w:val="center"/>
          </w:tcPr>
          <w:p w:rsidR="001174E6" w:rsidRPr="00FA423E" w:rsidRDefault="001174E6">
            <w:pPr>
              <w:pStyle w:val="Odstavecseseznamem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FA423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část  A - Centrifuga laboratorní – velkoobjemová s chlazením (1ks)</w:t>
            </w:r>
          </w:p>
        </w:tc>
      </w:tr>
      <w:tr w:rsidR="001174E6" w:rsidRPr="00FA423E">
        <w:trPr>
          <w:jc w:val="center"/>
        </w:trPr>
        <w:tc>
          <w:tcPr>
            <w:tcW w:w="372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FA423E">
              <w:rPr>
                <w:rFonts w:ascii="Times New Roman" w:eastAsiaTheme="minorEastAsia" w:hAnsi="Times New Roman" w:cs="Times New Roman"/>
                <w:b/>
                <w:bCs/>
              </w:rPr>
              <w:t>Parametr</w:t>
            </w:r>
          </w:p>
        </w:tc>
        <w:tc>
          <w:tcPr>
            <w:tcW w:w="1771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FA423E">
              <w:rPr>
                <w:rFonts w:ascii="Times New Roman" w:eastAsiaTheme="minorEastAsia" w:hAnsi="Times New Roman" w:cs="Times New Roman"/>
                <w:b/>
                <w:bCs/>
              </w:rPr>
              <w:t>Ano / Ne</w:t>
            </w:r>
          </w:p>
        </w:tc>
        <w:tc>
          <w:tcPr>
            <w:tcW w:w="1760" w:type="dxa"/>
            <w:tcMar>
              <w:left w:w="98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FA423E">
              <w:rPr>
                <w:rFonts w:ascii="Times New Roman" w:eastAsiaTheme="minorEastAsia" w:hAnsi="Times New Roman" w:cs="Times New Roman"/>
                <w:b/>
                <w:bCs/>
              </w:rPr>
              <w:t>Reálná hodnota</w:t>
            </w:r>
          </w:p>
        </w:tc>
        <w:tc>
          <w:tcPr>
            <w:tcW w:w="203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FA423E">
              <w:rPr>
                <w:rFonts w:ascii="Times New Roman" w:eastAsiaTheme="minorEastAsia" w:hAnsi="Times New Roman" w:cs="Times New Roman"/>
                <w:b/>
                <w:bCs/>
              </w:rPr>
              <w:t>Kde je uvedeno v nabídce (např. strana v katalogu)</w:t>
            </w:r>
          </w:p>
        </w:tc>
      </w:tr>
      <w:tr w:rsidR="001174E6" w:rsidRPr="00FA423E">
        <w:trPr>
          <w:jc w:val="center"/>
        </w:trPr>
        <w:tc>
          <w:tcPr>
            <w:tcW w:w="372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pStyle w:val="Bezmez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nastavitelná rychlost otáček v rozsahu do 5 000 </w:t>
            </w:r>
            <w:proofErr w:type="spellStart"/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ot</w:t>
            </w:r>
            <w:proofErr w:type="spellEnd"/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. /min. </w:t>
            </w:r>
          </w:p>
          <w:p w:rsidR="001174E6" w:rsidRPr="00FA423E" w:rsidRDefault="001174E6">
            <w:pPr>
              <w:pStyle w:val="Bezmez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760" w:type="dxa"/>
            <w:tcMar>
              <w:left w:w="98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03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>
        <w:trPr>
          <w:trHeight w:val="538"/>
          <w:jc w:val="center"/>
        </w:trPr>
        <w:tc>
          <w:tcPr>
            <w:tcW w:w="372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pStyle w:val="Bezmez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programovatelná rychlost otáček a čas centrifugace </w:t>
            </w:r>
          </w:p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760" w:type="dxa"/>
            <w:tcMar>
              <w:left w:w="98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03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>
        <w:trPr>
          <w:jc w:val="center"/>
        </w:trPr>
        <w:tc>
          <w:tcPr>
            <w:tcW w:w="372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pStyle w:val="Bezmez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programovatelný rozběh a zastavení centrifugy</w:t>
            </w:r>
          </w:p>
        </w:tc>
        <w:tc>
          <w:tcPr>
            <w:tcW w:w="1771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760" w:type="dxa"/>
            <w:tcMar>
              <w:left w:w="98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03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>
        <w:trPr>
          <w:jc w:val="center"/>
        </w:trPr>
        <w:tc>
          <w:tcPr>
            <w:tcW w:w="372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pStyle w:val="Bezmez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možnost uložení alespoň 5 programů do paměti přístroje </w:t>
            </w:r>
          </w:p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760" w:type="dxa"/>
            <w:tcMar>
              <w:left w:w="98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03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>
        <w:trPr>
          <w:jc w:val="center"/>
        </w:trPr>
        <w:tc>
          <w:tcPr>
            <w:tcW w:w="372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pStyle w:val="Bezmez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automatická detekce rotoru</w:t>
            </w:r>
          </w:p>
        </w:tc>
        <w:tc>
          <w:tcPr>
            <w:tcW w:w="1771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760" w:type="dxa"/>
            <w:tcMar>
              <w:left w:w="98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03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>
        <w:trPr>
          <w:jc w:val="center"/>
        </w:trPr>
        <w:tc>
          <w:tcPr>
            <w:tcW w:w="372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pStyle w:val="Bezmez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nastavitelná teplota chlazení</w:t>
            </w:r>
          </w:p>
        </w:tc>
        <w:tc>
          <w:tcPr>
            <w:tcW w:w="1771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760" w:type="dxa"/>
            <w:tcMar>
              <w:left w:w="98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03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>
        <w:trPr>
          <w:jc w:val="center"/>
        </w:trPr>
        <w:tc>
          <w:tcPr>
            <w:tcW w:w="372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pStyle w:val="Bezmez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výkyvný rotor na 4 adaptéry </w:t>
            </w:r>
          </w:p>
          <w:p w:rsidR="001174E6" w:rsidRPr="00FA423E" w:rsidRDefault="001174E6">
            <w:pPr>
              <w:pStyle w:val="Bezmez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760" w:type="dxa"/>
            <w:tcMar>
              <w:left w:w="98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03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>
        <w:trPr>
          <w:jc w:val="center"/>
        </w:trPr>
        <w:tc>
          <w:tcPr>
            <w:tcW w:w="372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pStyle w:val="Bezmez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4 adaptéry na minimálně 24 zkumavek o průměru 16 mm </w:t>
            </w:r>
          </w:p>
          <w:p w:rsidR="001174E6" w:rsidRPr="00FA423E" w:rsidRDefault="001174E6">
            <w:pPr>
              <w:pStyle w:val="Bezmez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760" w:type="dxa"/>
            <w:tcMar>
              <w:left w:w="98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03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</w:tbl>
    <w:p w:rsidR="001174E6" w:rsidRDefault="001174E6">
      <w:pPr>
        <w:tabs>
          <w:tab w:val="left" w:pos="8139"/>
        </w:tabs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W w:w="928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/>
      </w:tblPr>
      <w:tblGrid>
        <w:gridCol w:w="3721"/>
        <w:gridCol w:w="1771"/>
        <w:gridCol w:w="1760"/>
        <w:gridCol w:w="2036"/>
      </w:tblGrid>
      <w:tr w:rsidR="001174E6" w:rsidRPr="00FA423E">
        <w:trPr>
          <w:trHeight w:val="297"/>
          <w:jc w:val="center"/>
        </w:trPr>
        <w:tc>
          <w:tcPr>
            <w:tcW w:w="9288" w:type="dxa"/>
            <w:gridSpan w:val="4"/>
            <w:tcMar>
              <w:left w:w="98" w:type="dxa"/>
            </w:tcMar>
            <w:vAlign w:val="center"/>
          </w:tcPr>
          <w:p w:rsidR="001174E6" w:rsidRPr="00FA423E" w:rsidRDefault="001174E6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FA423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část B - Centrifuga laboratorní (1ks)</w:t>
            </w:r>
          </w:p>
        </w:tc>
      </w:tr>
      <w:tr w:rsidR="001174E6" w:rsidRPr="00FA423E">
        <w:trPr>
          <w:jc w:val="center"/>
        </w:trPr>
        <w:tc>
          <w:tcPr>
            <w:tcW w:w="3721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FA423E">
              <w:rPr>
                <w:rFonts w:ascii="Times New Roman" w:eastAsiaTheme="minorEastAsia" w:hAnsi="Times New Roman" w:cs="Times New Roman"/>
                <w:b/>
                <w:bCs/>
              </w:rPr>
              <w:t>Parametr</w:t>
            </w:r>
          </w:p>
        </w:tc>
        <w:tc>
          <w:tcPr>
            <w:tcW w:w="1771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FA423E">
              <w:rPr>
                <w:rFonts w:ascii="Times New Roman" w:eastAsiaTheme="minorEastAsia" w:hAnsi="Times New Roman" w:cs="Times New Roman"/>
                <w:b/>
                <w:bCs/>
              </w:rPr>
              <w:t>Ano / Ne</w:t>
            </w:r>
          </w:p>
        </w:tc>
        <w:tc>
          <w:tcPr>
            <w:tcW w:w="1760" w:type="dxa"/>
            <w:tcMar>
              <w:left w:w="98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FA423E">
              <w:rPr>
                <w:rFonts w:ascii="Times New Roman" w:eastAsiaTheme="minorEastAsia" w:hAnsi="Times New Roman" w:cs="Times New Roman"/>
                <w:b/>
                <w:bCs/>
              </w:rPr>
              <w:t>Reálná hodnota</w:t>
            </w:r>
          </w:p>
        </w:tc>
        <w:tc>
          <w:tcPr>
            <w:tcW w:w="203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FA423E">
              <w:rPr>
                <w:rFonts w:ascii="Times New Roman" w:eastAsiaTheme="minorEastAsia" w:hAnsi="Times New Roman" w:cs="Times New Roman"/>
                <w:b/>
                <w:bCs/>
              </w:rPr>
              <w:t>Kde je uvedeno v nabídce (např. strana v katalogu)</w:t>
            </w:r>
          </w:p>
        </w:tc>
      </w:tr>
      <w:tr w:rsidR="001174E6" w:rsidRPr="00FA423E">
        <w:trPr>
          <w:jc w:val="center"/>
        </w:trPr>
        <w:tc>
          <w:tcPr>
            <w:tcW w:w="3721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  <w:t>malá stolní kompaktní centrifuga</w:t>
            </w:r>
          </w:p>
        </w:tc>
        <w:tc>
          <w:tcPr>
            <w:tcW w:w="1771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760" w:type="dxa"/>
            <w:tcMar>
              <w:left w:w="98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03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>
        <w:trPr>
          <w:trHeight w:val="538"/>
          <w:jc w:val="center"/>
        </w:trPr>
        <w:tc>
          <w:tcPr>
            <w:tcW w:w="3721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  <w:t>zobrazení nastavených hodnot na přehledném displeji</w:t>
            </w:r>
          </w:p>
        </w:tc>
        <w:tc>
          <w:tcPr>
            <w:tcW w:w="1771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760" w:type="dxa"/>
            <w:tcMar>
              <w:left w:w="98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03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>
        <w:trPr>
          <w:jc w:val="center"/>
        </w:trPr>
        <w:tc>
          <w:tcPr>
            <w:tcW w:w="3721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  <w:t xml:space="preserve">možnost nastavení otáček v rozsahu minimálně 500 – 6000 </w:t>
            </w:r>
            <w:proofErr w:type="spellStart"/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  <w:t>rpm</w:t>
            </w:r>
            <w:proofErr w:type="spellEnd"/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  <w:t xml:space="preserve">, v kroku po 100 </w:t>
            </w:r>
            <w:proofErr w:type="spellStart"/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  <w:t>rpm</w:t>
            </w:r>
            <w:proofErr w:type="spellEnd"/>
          </w:p>
        </w:tc>
        <w:tc>
          <w:tcPr>
            <w:tcW w:w="1771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760" w:type="dxa"/>
            <w:tcMar>
              <w:left w:w="98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03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>
        <w:trPr>
          <w:jc w:val="center"/>
        </w:trPr>
        <w:tc>
          <w:tcPr>
            <w:tcW w:w="3721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  <w:t>možnost nastavení času v rozsahu minimálně 1 minuta až 90 minut, v kroku po 1 minutě - nebo nepřetržitý provoz</w:t>
            </w:r>
          </w:p>
        </w:tc>
        <w:tc>
          <w:tcPr>
            <w:tcW w:w="1771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760" w:type="dxa"/>
            <w:tcMar>
              <w:left w:w="98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03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>
        <w:trPr>
          <w:jc w:val="center"/>
        </w:trPr>
        <w:tc>
          <w:tcPr>
            <w:tcW w:w="3721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pStyle w:val="Bezmez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  <w:lastRenderedPageBreak/>
              <w:t>tichý chod</w:t>
            </w:r>
          </w:p>
        </w:tc>
        <w:tc>
          <w:tcPr>
            <w:tcW w:w="1771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760" w:type="dxa"/>
            <w:tcMar>
              <w:left w:w="98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03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>
        <w:trPr>
          <w:jc w:val="center"/>
        </w:trPr>
        <w:tc>
          <w:tcPr>
            <w:tcW w:w="3721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  <w:t>blokování víka v době chodu</w:t>
            </w:r>
          </w:p>
        </w:tc>
        <w:tc>
          <w:tcPr>
            <w:tcW w:w="1771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760" w:type="dxa"/>
            <w:tcMar>
              <w:left w:w="98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03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>
        <w:trPr>
          <w:jc w:val="center"/>
        </w:trPr>
        <w:tc>
          <w:tcPr>
            <w:tcW w:w="3721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  <w:t>pro průměr zkumavek 30 mm, s úhlovým rotorem: 6x50 ml</w:t>
            </w:r>
          </w:p>
        </w:tc>
        <w:tc>
          <w:tcPr>
            <w:tcW w:w="1771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760" w:type="dxa"/>
            <w:tcMar>
              <w:left w:w="98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03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</w:tbl>
    <w:p w:rsidR="001174E6" w:rsidRDefault="001174E6">
      <w:pPr>
        <w:tabs>
          <w:tab w:val="left" w:pos="813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23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3280"/>
        <w:gridCol w:w="1984"/>
        <w:gridCol w:w="1985"/>
        <w:gridCol w:w="1985"/>
      </w:tblGrid>
      <w:tr w:rsidR="001174E6" w:rsidRPr="00FA423E">
        <w:trPr>
          <w:jc w:val="center"/>
        </w:trPr>
        <w:tc>
          <w:tcPr>
            <w:tcW w:w="9234" w:type="dxa"/>
            <w:gridSpan w:val="4"/>
          </w:tcPr>
          <w:p w:rsidR="001174E6" w:rsidRPr="00FA423E" w:rsidRDefault="001174E6">
            <w:pPr>
              <w:tabs>
                <w:tab w:val="left" w:pos="8139"/>
              </w:tabs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FA423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 II. část – Analyzátor hematologický vč. digitální morfologie (1 ks)</w:t>
            </w:r>
          </w:p>
        </w:tc>
      </w:tr>
      <w:tr w:rsidR="001174E6" w:rsidRPr="00FA423E">
        <w:trPr>
          <w:jc w:val="center"/>
        </w:trPr>
        <w:tc>
          <w:tcPr>
            <w:tcW w:w="328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FA423E">
              <w:rPr>
                <w:rFonts w:ascii="Times New Roman" w:eastAsiaTheme="minorEastAsia" w:hAnsi="Times New Roman" w:cs="Times New Roman"/>
                <w:b/>
                <w:bCs/>
              </w:rPr>
              <w:t>Parametr</w:t>
            </w:r>
          </w:p>
        </w:tc>
        <w:tc>
          <w:tcPr>
            <w:tcW w:w="1984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FA423E">
              <w:rPr>
                <w:rFonts w:ascii="Times New Roman" w:eastAsiaTheme="minorEastAsia" w:hAnsi="Times New Roman" w:cs="Times New Roman"/>
                <w:b/>
                <w:bCs/>
              </w:rPr>
              <w:t>Ano / Ne</w:t>
            </w:r>
          </w:p>
        </w:tc>
        <w:tc>
          <w:tcPr>
            <w:tcW w:w="1985" w:type="dxa"/>
            <w:vAlign w:val="center"/>
          </w:tcPr>
          <w:p w:rsidR="001174E6" w:rsidRPr="00FA423E" w:rsidRDefault="001174E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FA423E">
              <w:rPr>
                <w:rFonts w:ascii="Times New Roman" w:eastAsiaTheme="minorEastAsia" w:hAnsi="Times New Roman" w:cs="Times New Roman"/>
                <w:b/>
                <w:bCs/>
              </w:rPr>
              <w:t>Reálná hodnota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FA423E">
              <w:rPr>
                <w:rFonts w:ascii="Times New Roman" w:eastAsiaTheme="minorEastAsia" w:hAnsi="Times New Roman" w:cs="Times New Roman"/>
                <w:b/>
                <w:bCs/>
              </w:rPr>
              <w:t>Kde je uvedeno v nabídce (např. strana v nabídce)</w:t>
            </w:r>
          </w:p>
        </w:tc>
      </w:tr>
      <w:tr w:rsidR="001174E6" w:rsidRPr="00FA423E">
        <w:trPr>
          <w:trHeight w:val="773"/>
          <w:jc w:val="center"/>
        </w:trPr>
        <w:tc>
          <w:tcPr>
            <w:tcW w:w="328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hematologický analyzátor již v ČR zaveden (úspěšné cykly EHK; tj. dostatečný počet účastníků ve všech kontrolních cyklech v roce)</w:t>
            </w:r>
          </w:p>
        </w:tc>
        <w:tc>
          <w:tcPr>
            <w:tcW w:w="1984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>
        <w:trPr>
          <w:trHeight w:val="437"/>
          <w:jc w:val="center"/>
        </w:trPr>
        <w:tc>
          <w:tcPr>
            <w:tcW w:w="328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hematologický analyzátor, digitální morfologie (včetně příslušenství, tj. tiskárna štítků, dále pak PC, laserová černobílá tiskárna, UPC; laboratorní stůl); bez nátěrového a barvícího automatu</w:t>
            </w:r>
          </w:p>
        </w:tc>
        <w:tc>
          <w:tcPr>
            <w:tcW w:w="1984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>
        <w:trPr>
          <w:jc w:val="center"/>
        </w:trPr>
        <w:tc>
          <w:tcPr>
            <w:tcW w:w="328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vyšetření KO / KO+</w:t>
            </w:r>
            <w:proofErr w:type="spellStart"/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diff</w:t>
            </w:r>
            <w:proofErr w:type="spellEnd"/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/ KO+RTC / KO+</w:t>
            </w:r>
            <w:proofErr w:type="spellStart"/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diff</w:t>
            </w:r>
            <w:proofErr w:type="spellEnd"/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+RTC / RTC, dále pak nezralá frakce trombocytů, buničky v </w:t>
            </w:r>
            <w:proofErr w:type="spellStart"/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likvoru</w:t>
            </w:r>
            <w:proofErr w:type="spellEnd"/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mononukleáry</w:t>
            </w:r>
            <w:proofErr w:type="spellEnd"/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x </w:t>
            </w:r>
            <w:proofErr w:type="spellStart"/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polymorfonukleáry</w:t>
            </w:r>
            <w:proofErr w:type="spellEnd"/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>
        <w:trPr>
          <w:jc w:val="center"/>
        </w:trPr>
        <w:tc>
          <w:tcPr>
            <w:tcW w:w="328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automatické stanovení NRBC v každém KO + automatická korekce WBC</w:t>
            </w:r>
          </w:p>
        </w:tc>
        <w:tc>
          <w:tcPr>
            <w:tcW w:w="1984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>
        <w:trPr>
          <w:jc w:val="center"/>
        </w:trPr>
        <w:tc>
          <w:tcPr>
            <w:tcW w:w="328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možnost měření samostatného KO bez </w:t>
            </w:r>
            <w:proofErr w:type="spellStart"/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diff</w:t>
            </w:r>
            <w:proofErr w:type="spellEnd"/>
          </w:p>
          <w:p w:rsidR="001174E6" w:rsidRPr="00FA423E" w:rsidRDefault="001174E6">
            <w:p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>
        <w:trPr>
          <w:jc w:val="center"/>
        </w:trPr>
        <w:tc>
          <w:tcPr>
            <w:tcW w:w="328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měření RTC z primárního vzorku (bez nutnosti další přípravy primárního vzorku)</w:t>
            </w:r>
          </w:p>
        </w:tc>
        <w:tc>
          <w:tcPr>
            <w:tcW w:w="1984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>
        <w:trPr>
          <w:jc w:val="center"/>
        </w:trPr>
        <w:tc>
          <w:tcPr>
            <w:tcW w:w="328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pozadí v „základním“ módu (tj. bez nutnosti volby dalšího režimu měření – souvisejícího s navýšením ceny analýzy); </w:t>
            </w:r>
            <w:proofErr w:type="spellStart"/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max</w:t>
            </w:r>
            <w:proofErr w:type="spellEnd"/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Plt</w:t>
            </w:r>
            <w:proofErr w:type="spellEnd"/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: 5.10</w:t>
            </w:r>
            <w:r w:rsidRPr="00FA423E">
              <w:rPr>
                <w:rFonts w:ascii="Times New Roman" w:eastAsiaTheme="minorEastAsia" w:hAnsi="Times New Roman" w:cs="Times New Roman"/>
                <w:kern w:val="24"/>
                <w:sz w:val="20"/>
                <w:szCs w:val="20"/>
                <w:vertAlign w:val="superscript"/>
              </w:rPr>
              <w:t>9</w:t>
            </w: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/l, WBC 0,1.10</w:t>
            </w:r>
            <w:r w:rsidRPr="00FA423E">
              <w:rPr>
                <w:rFonts w:ascii="Times New Roman" w:eastAsiaTheme="minorEastAsia" w:hAnsi="Times New Roman" w:cs="Times New Roman"/>
                <w:kern w:val="24"/>
                <w:sz w:val="20"/>
                <w:szCs w:val="20"/>
                <w:vertAlign w:val="superscript"/>
              </w:rPr>
              <w:t>9</w:t>
            </w: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/l, RBC 0,02.10</w:t>
            </w:r>
            <w:r w:rsidRPr="00FA423E">
              <w:rPr>
                <w:rFonts w:ascii="Times New Roman" w:eastAsiaTheme="minorEastAsia" w:hAnsi="Times New Roman" w:cs="Times New Roman"/>
                <w:kern w:val="24"/>
                <w:sz w:val="20"/>
                <w:szCs w:val="20"/>
                <w:vertAlign w:val="superscript"/>
              </w:rPr>
              <w:t>12</w:t>
            </w: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/l, RTC 5.10</w:t>
            </w:r>
            <w:r w:rsidRPr="00FA423E">
              <w:rPr>
                <w:rFonts w:ascii="Times New Roman" w:eastAsiaTheme="minorEastAsia" w:hAnsi="Times New Roman" w:cs="Times New Roman"/>
                <w:kern w:val="24"/>
                <w:sz w:val="20"/>
                <w:szCs w:val="20"/>
                <w:vertAlign w:val="superscript"/>
              </w:rPr>
              <w:t>9</w:t>
            </w: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/l</w:t>
            </w:r>
          </w:p>
        </w:tc>
        <w:tc>
          <w:tcPr>
            <w:tcW w:w="1984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>
        <w:trPr>
          <w:jc w:val="center"/>
        </w:trPr>
        <w:tc>
          <w:tcPr>
            <w:tcW w:w="328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objem vzorku potřebný pro analýzu: max. 500 </w:t>
            </w:r>
            <w:r w:rsidRPr="00FA423E">
              <w:rPr>
                <w:rFonts w:ascii="Symbol" w:eastAsiaTheme="minorEastAsia" w:hAnsi="Symbol" w:cs="Symbol"/>
              </w:rPr>
              <w:t></w:t>
            </w: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984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>
        <w:trPr>
          <w:jc w:val="center"/>
        </w:trPr>
        <w:tc>
          <w:tcPr>
            <w:tcW w:w="328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statimový</w:t>
            </w:r>
            <w:proofErr w:type="spellEnd"/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mód</w:t>
            </w:r>
          </w:p>
        </w:tc>
        <w:tc>
          <w:tcPr>
            <w:tcW w:w="1984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>
        <w:trPr>
          <w:jc w:val="center"/>
        </w:trPr>
        <w:tc>
          <w:tcPr>
            <w:tcW w:w="328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otevřený i uzavřený systém (jedna aspirační cesta)</w:t>
            </w:r>
          </w:p>
        </w:tc>
        <w:tc>
          <w:tcPr>
            <w:tcW w:w="1984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>
        <w:trPr>
          <w:jc w:val="center"/>
        </w:trPr>
        <w:tc>
          <w:tcPr>
            <w:tcW w:w="328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  <w:t>kapacita automatického podavače: minimálně 30 vzorků</w:t>
            </w:r>
          </w:p>
        </w:tc>
        <w:tc>
          <w:tcPr>
            <w:tcW w:w="1984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>
        <w:trPr>
          <w:jc w:val="center"/>
        </w:trPr>
        <w:tc>
          <w:tcPr>
            <w:tcW w:w="328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zálohování primárních dat (PDF nebo jiný běžně užívaný formát)</w:t>
            </w:r>
          </w:p>
        </w:tc>
        <w:tc>
          <w:tcPr>
            <w:tcW w:w="1984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>
        <w:trPr>
          <w:jc w:val="center"/>
        </w:trPr>
        <w:tc>
          <w:tcPr>
            <w:tcW w:w="328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identifikace vzorků a reagencií čárovým kódem (nebo QR kódem u reagencií)</w:t>
            </w:r>
          </w:p>
        </w:tc>
        <w:tc>
          <w:tcPr>
            <w:tcW w:w="1984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>
        <w:trPr>
          <w:jc w:val="center"/>
        </w:trPr>
        <w:tc>
          <w:tcPr>
            <w:tcW w:w="328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promývací a čistící roztoky – garance nepřekročitelných nákladů na počty výkonů za rok</w:t>
            </w:r>
          </w:p>
        </w:tc>
        <w:tc>
          <w:tcPr>
            <w:tcW w:w="1984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>
        <w:trPr>
          <w:jc w:val="center"/>
        </w:trPr>
        <w:tc>
          <w:tcPr>
            <w:tcW w:w="328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minimálně 100 KO+</w:t>
            </w:r>
            <w:proofErr w:type="spellStart"/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diff</w:t>
            </w:r>
            <w:proofErr w:type="spellEnd"/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/ h, 65 KO+</w:t>
            </w:r>
            <w:proofErr w:type="spellStart"/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diff</w:t>
            </w:r>
            <w:proofErr w:type="spellEnd"/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+RTC / h</w:t>
            </w:r>
          </w:p>
        </w:tc>
        <w:tc>
          <w:tcPr>
            <w:tcW w:w="1984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>
        <w:trPr>
          <w:jc w:val="center"/>
        </w:trPr>
        <w:tc>
          <w:tcPr>
            <w:tcW w:w="328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Napojení do informačního systému </w:t>
            </w:r>
            <w:proofErr w:type="spellStart"/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OpenLims</w:t>
            </w:r>
            <w:proofErr w:type="spellEnd"/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zdarma</w:t>
            </w:r>
          </w:p>
        </w:tc>
        <w:tc>
          <w:tcPr>
            <w:tcW w:w="1984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>
        <w:trPr>
          <w:jc w:val="center"/>
        </w:trPr>
        <w:tc>
          <w:tcPr>
            <w:tcW w:w="9234" w:type="dxa"/>
            <w:gridSpan w:val="4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A423E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1"/>
                <w:szCs w:val="21"/>
              </w:rPr>
              <w:t>Informace pro účastníky: Paleta požadovaných vyšetření a předpokládaného počtu výkonů za 1 rok: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169"/>
              <w:gridCol w:w="2851"/>
            </w:tblGrid>
            <w:tr w:rsidR="001174E6" w:rsidRPr="00FA423E">
              <w:trPr>
                <w:trHeight w:val="256"/>
              </w:trPr>
              <w:tc>
                <w:tcPr>
                  <w:tcW w:w="6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1174E6" w:rsidRDefault="001174E6">
                  <w:pPr>
                    <w:spacing w:line="276" w:lineRule="auto"/>
                    <w:rPr>
                      <w:rFonts w:ascii="Times New Roman" w:eastAsia="Arial Unicode MS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FA423E">
                    <w:rPr>
                      <w:rFonts w:ascii="Times New Roman" w:eastAsiaTheme="minorEastAsia" w:hAnsi="Times New Roman" w:cs="Times New Roman"/>
                      <w:b/>
                      <w:bCs/>
                      <w:sz w:val="16"/>
                      <w:szCs w:val="16"/>
                    </w:rPr>
                    <w:t>Vyšetření</w:t>
                  </w:r>
                </w:p>
              </w:tc>
              <w:tc>
                <w:tcPr>
                  <w:tcW w:w="2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1174E6" w:rsidRPr="00FA423E" w:rsidRDefault="001174E6">
                  <w:pPr>
                    <w:spacing w:line="276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FA423E">
                    <w:rPr>
                      <w:rFonts w:ascii="Times New Roman" w:eastAsiaTheme="minorEastAsia" w:hAnsi="Times New Roman" w:cs="Times New Roman"/>
                      <w:b/>
                      <w:bCs/>
                      <w:sz w:val="16"/>
                      <w:szCs w:val="16"/>
                    </w:rPr>
                    <w:t>Počet za rok</w:t>
                  </w:r>
                </w:p>
              </w:tc>
            </w:tr>
            <w:tr w:rsidR="001174E6" w:rsidRPr="00FA423E">
              <w:trPr>
                <w:trHeight w:val="256"/>
              </w:trPr>
              <w:tc>
                <w:tcPr>
                  <w:tcW w:w="6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74E6" w:rsidRPr="00FA423E" w:rsidRDefault="001174E6">
                  <w:pPr>
                    <w:spacing w:line="276" w:lineRule="auto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 w:rsidRPr="00FA423E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CBC</w:t>
                  </w:r>
                </w:p>
              </w:tc>
              <w:tc>
                <w:tcPr>
                  <w:tcW w:w="2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74E6" w:rsidRPr="00FA423E" w:rsidRDefault="001174E6">
                  <w:pPr>
                    <w:spacing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highlight w:val="yellow"/>
                    </w:rPr>
                  </w:pPr>
                  <w:r w:rsidRPr="00FA423E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38 500</w:t>
                  </w:r>
                </w:p>
              </w:tc>
            </w:tr>
            <w:tr w:rsidR="001174E6" w:rsidRPr="00FA423E">
              <w:trPr>
                <w:trHeight w:val="256"/>
              </w:trPr>
              <w:tc>
                <w:tcPr>
                  <w:tcW w:w="6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74E6" w:rsidRPr="00FA423E" w:rsidRDefault="001174E6">
                  <w:pPr>
                    <w:spacing w:line="276" w:lineRule="auto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 w:rsidRPr="00FA423E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DIFF</w:t>
                  </w:r>
                </w:p>
              </w:tc>
              <w:tc>
                <w:tcPr>
                  <w:tcW w:w="2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74E6" w:rsidRPr="00FA423E" w:rsidRDefault="001174E6">
                  <w:pPr>
                    <w:spacing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highlight w:val="yellow"/>
                    </w:rPr>
                  </w:pPr>
                  <w:r w:rsidRPr="00FA423E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38 500</w:t>
                  </w:r>
                </w:p>
              </w:tc>
            </w:tr>
            <w:tr w:rsidR="001174E6" w:rsidRPr="00FA423E">
              <w:trPr>
                <w:trHeight w:val="256"/>
              </w:trPr>
              <w:tc>
                <w:tcPr>
                  <w:tcW w:w="6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74E6" w:rsidRPr="00FA423E" w:rsidRDefault="001174E6">
                  <w:pPr>
                    <w:spacing w:line="276" w:lineRule="auto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 w:rsidRPr="00FA423E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RTC</w:t>
                  </w:r>
                </w:p>
              </w:tc>
              <w:tc>
                <w:tcPr>
                  <w:tcW w:w="2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74E6" w:rsidRPr="00FA423E" w:rsidRDefault="001174E6">
                  <w:pPr>
                    <w:spacing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highlight w:val="yellow"/>
                    </w:rPr>
                  </w:pPr>
                  <w:r w:rsidRPr="00FA423E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1 500</w:t>
                  </w:r>
                </w:p>
              </w:tc>
            </w:tr>
          </w:tbl>
          <w:p w:rsidR="001174E6" w:rsidRPr="00FA423E" w:rsidRDefault="001174E6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1"/>
                <w:szCs w:val="21"/>
              </w:rPr>
            </w:pPr>
          </w:p>
        </w:tc>
      </w:tr>
    </w:tbl>
    <w:p w:rsidR="001174E6" w:rsidRDefault="001174E6">
      <w:pPr>
        <w:tabs>
          <w:tab w:val="left" w:pos="813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06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2830"/>
        <w:gridCol w:w="1985"/>
        <w:gridCol w:w="2126"/>
        <w:gridCol w:w="2126"/>
      </w:tblGrid>
      <w:tr w:rsidR="001174E6" w:rsidRPr="00FA423E">
        <w:trPr>
          <w:jc w:val="center"/>
        </w:trPr>
        <w:tc>
          <w:tcPr>
            <w:tcW w:w="9067" w:type="dxa"/>
            <w:gridSpan w:val="4"/>
          </w:tcPr>
          <w:p w:rsidR="001174E6" w:rsidRPr="00FA423E" w:rsidRDefault="001174E6">
            <w:pPr>
              <w:tabs>
                <w:tab w:val="left" w:pos="284"/>
              </w:tabs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FA423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III. část – Analyzátor POCT (1 ks)</w:t>
            </w:r>
          </w:p>
        </w:tc>
      </w:tr>
      <w:tr w:rsidR="001174E6" w:rsidRPr="00FA423E">
        <w:trPr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FA423E">
              <w:rPr>
                <w:rFonts w:ascii="Times New Roman" w:eastAsiaTheme="minorEastAsia" w:hAnsi="Times New Roman" w:cs="Times New Roman"/>
                <w:b/>
                <w:bCs/>
              </w:rPr>
              <w:t>Parametr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FA423E">
              <w:rPr>
                <w:rFonts w:ascii="Times New Roman" w:eastAsiaTheme="minorEastAsia" w:hAnsi="Times New Roman" w:cs="Times New Roman"/>
                <w:b/>
                <w:bCs/>
              </w:rPr>
              <w:t>Ano / Ne</w:t>
            </w:r>
          </w:p>
        </w:tc>
        <w:tc>
          <w:tcPr>
            <w:tcW w:w="2126" w:type="dxa"/>
            <w:vAlign w:val="center"/>
          </w:tcPr>
          <w:p w:rsidR="001174E6" w:rsidRPr="00FA423E" w:rsidRDefault="001174E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FA423E">
              <w:rPr>
                <w:rFonts w:ascii="Times New Roman" w:eastAsiaTheme="minorEastAsia" w:hAnsi="Times New Roman" w:cs="Times New Roman"/>
                <w:b/>
                <w:bCs/>
              </w:rPr>
              <w:t>Reálná hodnota</w:t>
            </w: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FA423E">
              <w:rPr>
                <w:rFonts w:ascii="Times New Roman" w:eastAsiaTheme="minorEastAsia" w:hAnsi="Times New Roman" w:cs="Times New Roman"/>
                <w:b/>
                <w:bCs/>
              </w:rPr>
              <w:t>Kde je uvedeno v nabídce (např. strana v nabídce)</w:t>
            </w:r>
          </w:p>
        </w:tc>
      </w:tr>
      <w:tr w:rsidR="001174E6" w:rsidRPr="00FA423E">
        <w:trPr>
          <w:trHeight w:val="773"/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analyzátoru pro měření koncentrace chloridových iontů ve vzorcích potu (</w:t>
            </w:r>
            <w:proofErr w:type="spellStart"/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chloridometr</w:t>
            </w:r>
            <w:proofErr w:type="spellEnd"/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>
        <w:trPr>
          <w:trHeight w:val="437"/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musí pracovat na principu přímé coulometrické titrace pro účely diagnostiky cystické fibrózy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>
        <w:trPr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musí umožnit stanovit hodnotu koncentrace chloridových iontů ze vzorku potu dodaného ve zkumavce typu </w:t>
            </w:r>
            <w:proofErr w:type="spellStart"/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Eppendorf</w:t>
            </w:r>
            <w:proofErr w:type="spellEnd"/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250 µl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>
        <w:trPr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musí umožnit měření vzorků potu s minimálním objemem 10 µl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>
        <w:trPr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musí umožnit přímé měření koncentrace Cl-iontů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>
        <w:trPr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musí mít koncentrační rozsah pro měření Cl-iontů minimálně v rozsahu 10 – 300 </w:t>
            </w:r>
            <w:proofErr w:type="spellStart"/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mmol</w:t>
            </w:r>
            <w:proofErr w:type="spellEnd"/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/l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>
        <w:trPr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součástí dodávky musí být:</w:t>
            </w:r>
          </w:p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- certifikovaný </w:t>
            </w:r>
            <w:proofErr w:type="spellStart"/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kalibrátor</w:t>
            </w:r>
            <w:proofErr w:type="spellEnd"/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pro uvedený rozsah koncentrací,</w:t>
            </w:r>
          </w:p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- certifikovaný kontrolní materiál pro měření koncentrace Cl-iontů na třech koncentračních hladinách,</w:t>
            </w:r>
          </w:p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- reagencie pro jednorázové zpracování minimálně 30 vzorků v jedné analytické sérii,</w:t>
            </w:r>
          </w:p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- pracovní elektrody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>
        <w:trPr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musí pracovat v minimálním rozsahu teploty okolí +15 °C - +35 °C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</w:tbl>
    <w:p w:rsidR="001174E6" w:rsidRDefault="001174E6">
      <w:pPr>
        <w:rPr>
          <w:rFonts w:ascii="Times New Roman" w:hAnsi="Times New Roman" w:cs="Times New Roman"/>
          <w:sz w:val="18"/>
          <w:szCs w:val="18"/>
        </w:rPr>
      </w:pPr>
    </w:p>
    <w:p w:rsidR="001174E6" w:rsidRDefault="001174E6">
      <w:pPr>
        <w:tabs>
          <w:tab w:val="left" w:pos="8139"/>
        </w:tabs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W w:w="906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2830"/>
        <w:gridCol w:w="1985"/>
        <w:gridCol w:w="2126"/>
        <w:gridCol w:w="2126"/>
      </w:tblGrid>
      <w:tr w:rsidR="001174E6" w:rsidRPr="00FA423E">
        <w:trPr>
          <w:jc w:val="center"/>
        </w:trPr>
        <w:tc>
          <w:tcPr>
            <w:tcW w:w="9067" w:type="dxa"/>
            <w:gridSpan w:val="4"/>
          </w:tcPr>
          <w:p w:rsidR="001174E6" w:rsidRPr="00FA423E" w:rsidRDefault="001174E6">
            <w:pPr>
              <w:tabs>
                <w:tab w:val="left" w:pos="284"/>
              </w:tabs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FA423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IV. část – Hrnec tlakový na </w:t>
            </w:r>
            <w:proofErr w:type="spellStart"/>
            <w:r w:rsidRPr="00FA423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imunohistochemii</w:t>
            </w:r>
            <w:proofErr w:type="spellEnd"/>
            <w:r w:rsidRPr="00FA423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 (1 ks)</w:t>
            </w:r>
          </w:p>
        </w:tc>
      </w:tr>
      <w:tr w:rsidR="001174E6" w:rsidRPr="00FA423E">
        <w:trPr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FA423E">
              <w:rPr>
                <w:rFonts w:ascii="Times New Roman" w:eastAsiaTheme="minorEastAsia" w:hAnsi="Times New Roman" w:cs="Times New Roman"/>
                <w:b/>
                <w:bCs/>
              </w:rPr>
              <w:t>Parametr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FA423E">
              <w:rPr>
                <w:rFonts w:ascii="Times New Roman" w:eastAsiaTheme="minorEastAsia" w:hAnsi="Times New Roman" w:cs="Times New Roman"/>
                <w:b/>
                <w:bCs/>
              </w:rPr>
              <w:t>Ano / Ne</w:t>
            </w:r>
          </w:p>
        </w:tc>
        <w:tc>
          <w:tcPr>
            <w:tcW w:w="2126" w:type="dxa"/>
            <w:vAlign w:val="center"/>
          </w:tcPr>
          <w:p w:rsidR="001174E6" w:rsidRPr="00FA423E" w:rsidRDefault="001174E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FA423E">
              <w:rPr>
                <w:rFonts w:ascii="Times New Roman" w:eastAsiaTheme="minorEastAsia" w:hAnsi="Times New Roman" w:cs="Times New Roman"/>
                <w:b/>
                <w:bCs/>
              </w:rPr>
              <w:t>Reálná hodnota</w:t>
            </w: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FA423E">
              <w:rPr>
                <w:rFonts w:ascii="Times New Roman" w:eastAsiaTheme="minorEastAsia" w:hAnsi="Times New Roman" w:cs="Times New Roman"/>
                <w:b/>
                <w:bCs/>
              </w:rPr>
              <w:t>Kde je uvedeno v nabídce (např. strana v nabídce)</w:t>
            </w:r>
          </w:p>
        </w:tc>
      </w:tr>
      <w:tr w:rsidR="001174E6" w:rsidRPr="00FA423E">
        <w:trPr>
          <w:trHeight w:val="528"/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komora, která umožňuje </w:t>
            </w:r>
            <w:proofErr w:type="spellStart"/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kontrolovaně</w:t>
            </w:r>
            <w:proofErr w:type="spellEnd"/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a reprodukovatelně ohřívat histologické vzorky (mikroskopická skla) pod kontrolovaným tlakem (za účelem teplem indukované revitalizace antigenů, optimální pro </w:t>
            </w:r>
            <w:proofErr w:type="spellStart"/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imunohistochemická</w:t>
            </w:r>
            <w:proofErr w:type="spellEnd"/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barvení preparátů)</w:t>
            </w:r>
          </w:p>
          <w:p w:rsidR="001174E6" w:rsidRPr="00FA423E" w:rsidRDefault="001174E6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>
        <w:trPr>
          <w:trHeight w:val="437"/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minimální rozsah nastavované teploty: 50 - 115 °C, uživatelem programovatelné kroky/časy expozice, </w:t>
            </w:r>
            <w:proofErr w:type="spellStart"/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předprogramované</w:t>
            </w:r>
            <w:proofErr w:type="spellEnd"/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teploty v min. rozsahu 60 - 110 °C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>
        <w:trPr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kapacita - nejméně 3 lázně pufru, zpracování nejméně 72 skel současně - možnost kontroly pH pufru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>
        <w:trPr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vnitřní systém kontroly kvality dosažené teploty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>
        <w:trPr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přehledný displej, zobrazení informace o průběhu ohřevu, včetně teploty, tlaku, času expozice skel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>
        <w:trPr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indikátor tlaku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>
        <w:trPr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bezpečnostní přetlakový ventil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>
        <w:trPr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možnost monitorování teploty, tlaku a časů v průběhu procesu, možnost nahrávání získaných dat, přenos pomocí USB paměti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>
        <w:trPr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možnost </w:t>
            </w:r>
            <w:proofErr w:type="spellStart"/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dvoukrokové</w:t>
            </w:r>
            <w:proofErr w:type="spellEnd"/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deparafinizace a revitalizace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>
        <w:trPr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zvukový alarm ohlašující ukončení procesu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>
        <w:trPr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maximální rozměry: 40 x 40 x 40 cm</w:t>
            </w:r>
          </w:p>
          <w:p w:rsidR="001174E6" w:rsidRPr="00FA423E" w:rsidRDefault="001174E6">
            <w:pPr>
              <w:pStyle w:val="Bezmezer"/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</w:tbl>
    <w:p w:rsidR="001174E6" w:rsidRDefault="001174E6">
      <w:pPr>
        <w:rPr>
          <w:rFonts w:ascii="Times New Roman" w:hAnsi="Times New Roman" w:cs="Times New Roman"/>
          <w:sz w:val="18"/>
          <w:szCs w:val="18"/>
        </w:rPr>
      </w:pPr>
    </w:p>
    <w:p w:rsidR="001174E6" w:rsidRDefault="001174E6">
      <w:pPr>
        <w:tabs>
          <w:tab w:val="left" w:pos="8139"/>
        </w:tabs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ab/>
      </w:r>
    </w:p>
    <w:tbl>
      <w:tblPr>
        <w:tblW w:w="906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2830"/>
        <w:gridCol w:w="1985"/>
        <w:gridCol w:w="2126"/>
        <w:gridCol w:w="2126"/>
      </w:tblGrid>
      <w:tr w:rsidR="001174E6" w:rsidRPr="00FA423E">
        <w:trPr>
          <w:jc w:val="center"/>
        </w:trPr>
        <w:tc>
          <w:tcPr>
            <w:tcW w:w="9067" w:type="dxa"/>
            <w:gridSpan w:val="4"/>
          </w:tcPr>
          <w:p w:rsidR="001174E6" w:rsidRPr="00FA423E" w:rsidRDefault="001174E6">
            <w:pPr>
              <w:tabs>
                <w:tab w:val="left" w:pos="284"/>
              </w:tabs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FA423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lastRenderedPageBreak/>
              <w:t>V. část – Lednice laboratorní (5ks)</w:t>
            </w:r>
          </w:p>
        </w:tc>
      </w:tr>
      <w:tr w:rsidR="001174E6" w:rsidRPr="00FA423E">
        <w:trPr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FA423E">
              <w:rPr>
                <w:rFonts w:ascii="Times New Roman" w:eastAsiaTheme="minorEastAsia" w:hAnsi="Times New Roman" w:cs="Times New Roman"/>
                <w:b/>
                <w:bCs/>
              </w:rPr>
              <w:t>Parametr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FA423E">
              <w:rPr>
                <w:rFonts w:ascii="Times New Roman" w:eastAsiaTheme="minorEastAsia" w:hAnsi="Times New Roman" w:cs="Times New Roman"/>
                <w:b/>
                <w:bCs/>
              </w:rPr>
              <w:t>Ano / Ne</w:t>
            </w:r>
          </w:p>
        </w:tc>
        <w:tc>
          <w:tcPr>
            <w:tcW w:w="2126" w:type="dxa"/>
            <w:vAlign w:val="center"/>
          </w:tcPr>
          <w:p w:rsidR="001174E6" w:rsidRPr="00FA423E" w:rsidRDefault="001174E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FA423E">
              <w:rPr>
                <w:rFonts w:ascii="Times New Roman" w:eastAsiaTheme="minorEastAsia" w:hAnsi="Times New Roman" w:cs="Times New Roman"/>
                <w:b/>
                <w:bCs/>
              </w:rPr>
              <w:t>Reálná hodnota</w:t>
            </w: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FA423E">
              <w:rPr>
                <w:rFonts w:ascii="Times New Roman" w:eastAsiaTheme="minorEastAsia" w:hAnsi="Times New Roman" w:cs="Times New Roman"/>
                <w:b/>
                <w:bCs/>
              </w:rPr>
              <w:t>Kde je uvedeno v nabídce (např. strana v nabídce)</w:t>
            </w:r>
          </w:p>
        </w:tc>
      </w:tr>
      <w:tr w:rsidR="001174E6" w:rsidRPr="00FA423E">
        <w:trPr>
          <w:trHeight w:val="773"/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  <w:t>Lednice / chladnička pro laboratorní účely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>
        <w:trPr>
          <w:trHeight w:val="437"/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  <w:t>objem: 360 l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>
        <w:trPr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  <w:t>šířka při otevřených dveřích s madlem: 650 mm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>
        <w:trPr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  <w:t>hloubka při otevřených dveřích s madlem: 1200 mm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>
        <w:trPr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  <w:t>čistá hloubka interiéru: 450 mm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>
        <w:trPr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  <w:t>čistá výška interiéru: 1650 mm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>
        <w:trPr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  <w:t>barva lednice: bílá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>
        <w:trPr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  <w:t>signalizace zvýšení teploty: světelná a zvuková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>
        <w:trPr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  <w:t>nízká spotřeba elektrické energie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>
        <w:trPr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  <w:t>rozměr: 1840 x 600 x 615 mm (V x Š x H)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>
        <w:trPr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  <w:t>systém chlazení v chladicí části: dynamický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>
        <w:trPr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pStyle w:val="Bezmezer"/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  <w:t>způsob odmrazování v chladicí části: automatický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>
        <w:trPr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  <w:t>typ ovládání: elektronické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>
        <w:trPr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  <w:t>beznapěťový</w:t>
            </w:r>
            <w:proofErr w:type="spellEnd"/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  <w:t xml:space="preserve"> kontakt: ano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>
        <w:trPr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  <w:t>kontrolka činnosti chladící části: ano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>
        <w:trPr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  <w:t>materiál poliček: rošty potažené umělou hmotou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>
        <w:trPr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pStyle w:val="Bezmezer"/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  <w:t>počet poliček: 6, z toho výškově nastavitelných: 5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>
        <w:trPr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  <w:t>- nosnost polic: 60 kg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>
        <w:trPr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  <w:t>teplotní rozsah v chladící části: +3°C až +8°C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>
        <w:trPr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  <w:t>vnitřní šířka: 440 mm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>
        <w:trPr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  <w:t>hloubka poliček: 420 mm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>
        <w:trPr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  <w:t>rukojeť: ergonomická rukojeť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>
        <w:trPr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  <w:t>nastavitelné nožičky: 2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>
        <w:trPr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  <w:t>zámek: ano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>
        <w:trPr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  <w:t>samo uzavíratelné dveře: ano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>
        <w:trPr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  <w:t>umístění dveří: vpravo nebo volitelné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</w:tbl>
    <w:p w:rsidR="001174E6" w:rsidRDefault="001174E6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06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2830"/>
        <w:gridCol w:w="1985"/>
        <w:gridCol w:w="2126"/>
        <w:gridCol w:w="2126"/>
      </w:tblGrid>
      <w:tr w:rsidR="001174E6" w:rsidRPr="00FA423E">
        <w:trPr>
          <w:jc w:val="center"/>
        </w:trPr>
        <w:tc>
          <w:tcPr>
            <w:tcW w:w="9067" w:type="dxa"/>
            <w:gridSpan w:val="4"/>
          </w:tcPr>
          <w:p w:rsidR="001174E6" w:rsidRPr="00FA423E" w:rsidRDefault="001174E6">
            <w:pPr>
              <w:tabs>
                <w:tab w:val="left" w:pos="284"/>
              </w:tabs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FA423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VI</w:t>
            </w:r>
            <w:bookmarkStart w:id="1" w:name="_GoBack"/>
            <w:bookmarkEnd w:id="1"/>
            <w:r w:rsidRPr="00FA423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. část – Separátor krve (1ks)</w:t>
            </w:r>
          </w:p>
        </w:tc>
      </w:tr>
      <w:tr w:rsidR="001174E6" w:rsidRPr="00FA423E">
        <w:trPr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FA423E">
              <w:rPr>
                <w:rFonts w:ascii="Times New Roman" w:eastAsiaTheme="minorEastAsia" w:hAnsi="Times New Roman" w:cs="Times New Roman"/>
                <w:b/>
                <w:bCs/>
              </w:rPr>
              <w:t>Parametr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FA423E">
              <w:rPr>
                <w:rFonts w:ascii="Times New Roman" w:eastAsiaTheme="minorEastAsia" w:hAnsi="Times New Roman" w:cs="Times New Roman"/>
                <w:b/>
                <w:bCs/>
              </w:rPr>
              <w:t>Ano / Ne</w:t>
            </w:r>
          </w:p>
        </w:tc>
        <w:tc>
          <w:tcPr>
            <w:tcW w:w="2126" w:type="dxa"/>
            <w:vAlign w:val="center"/>
          </w:tcPr>
          <w:p w:rsidR="001174E6" w:rsidRPr="00FA423E" w:rsidRDefault="001174E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FA423E">
              <w:rPr>
                <w:rFonts w:ascii="Times New Roman" w:eastAsiaTheme="minorEastAsia" w:hAnsi="Times New Roman" w:cs="Times New Roman"/>
                <w:b/>
                <w:bCs/>
              </w:rPr>
              <w:t>Reálná hodnota</w:t>
            </w: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FA423E">
              <w:rPr>
                <w:rFonts w:ascii="Times New Roman" w:eastAsiaTheme="minorEastAsia" w:hAnsi="Times New Roman" w:cs="Times New Roman"/>
                <w:b/>
                <w:bCs/>
              </w:rPr>
              <w:t>Kde je uvedeno v nabídce (např. strana v nabídce)</w:t>
            </w:r>
          </w:p>
        </w:tc>
      </w:tr>
      <w:tr w:rsidR="001174E6" w:rsidRPr="00FA423E">
        <w:trPr>
          <w:trHeight w:val="773"/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Univerzální aferetický systém pro širokou škálu aplikací:</w:t>
            </w:r>
          </w:p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- odběry mononukleárních buněk,</w:t>
            </w:r>
          </w:p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- monocytů (pro vakcíny na bázi dendritických buněk),</w:t>
            </w:r>
          </w:p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- odběry granulocytů,</w:t>
            </w:r>
          </w:p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- léčebné </w:t>
            </w:r>
            <w:proofErr w:type="spellStart"/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erytrocytaferézy</w:t>
            </w:r>
            <w:proofErr w:type="spellEnd"/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,</w:t>
            </w:r>
          </w:p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- deplece erytrocytů,</w:t>
            </w:r>
          </w:p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- výměnné procedury,</w:t>
            </w:r>
          </w:p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- buněčné deplece,</w:t>
            </w:r>
          </w:p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leukaferéza</w:t>
            </w:r>
            <w:proofErr w:type="spellEnd"/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,</w:t>
            </w:r>
          </w:p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trombocytaferéza</w:t>
            </w:r>
            <w:proofErr w:type="spellEnd"/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,</w:t>
            </w:r>
          </w:p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- výměnná plazmaferéza,</w:t>
            </w:r>
          </w:p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- odběry dárcovských trombocytů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>
        <w:trPr>
          <w:trHeight w:val="437"/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Přístroj s kontinuálním průtokem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>
        <w:trPr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separace pomocí </w:t>
            </w:r>
            <w:proofErr w:type="spellStart"/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centrifugační</w:t>
            </w:r>
            <w:proofErr w:type="spellEnd"/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techniky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>
        <w:trPr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automatické i manuální řízení rozhraní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>
        <w:trPr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A423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možnost automatického </w:t>
            </w:r>
            <w:proofErr w:type="spellStart"/>
            <w:r w:rsidRPr="00FA423E">
              <w:rPr>
                <w:rFonts w:ascii="Times New Roman" w:eastAsiaTheme="minorEastAsia" w:hAnsi="Times New Roman" w:cs="Times New Roman"/>
                <w:sz w:val="18"/>
                <w:szCs w:val="18"/>
              </w:rPr>
              <w:t>předplnění</w:t>
            </w:r>
            <w:proofErr w:type="spellEnd"/>
            <w:r w:rsidRPr="00FA423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krví pro pacienty s nízkým TBV nebo možnost </w:t>
            </w:r>
            <w:proofErr w:type="spellStart"/>
            <w:r w:rsidRPr="00FA423E">
              <w:rPr>
                <w:rFonts w:ascii="Times New Roman" w:eastAsiaTheme="minorEastAsia" w:hAnsi="Times New Roman" w:cs="Times New Roman"/>
                <w:sz w:val="18"/>
                <w:szCs w:val="18"/>
              </w:rPr>
              <w:t>předplnění</w:t>
            </w:r>
            <w:proofErr w:type="spellEnd"/>
            <w:r w:rsidRPr="00FA423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fyziologickým roztokem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>
        <w:trPr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A423E">
              <w:rPr>
                <w:rFonts w:ascii="Times New Roman" w:eastAsiaTheme="minorEastAsia" w:hAnsi="Times New Roman" w:cs="Times New Roman"/>
                <w:sz w:val="18"/>
                <w:szCs w:val="18"/>
              </w:rPr>
              <w:t>možnost automatizovaného podání bolusu nebo možnost manuálního podání bolusu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>
        <w:trPr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nízký mimotělní objem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>
        <w:trPr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Alarmový</w:t>
            </w:r>
            <w:proofErr w:type="spellEnd"/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systém hlídající minimálně:</w:t>
            </w:r>
          </w:p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- průtoky všemi peristaltickými pumpami,</w:t>
            </w:r>
          </w:p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- infuze antikoagulantu  do pacienta,</w:t>
            </w:r>
          </w:p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- tlak v odběru, v návratu a v centrifuze,</w:t>
            </w:r>
          </w:p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- detektor erytrocytů - eventuální hemolýza,</w:t>
            </w:r>
          </w:p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- vzduchové detektory,</w:t>
            </w:r>
          </w:p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- senzor vlhkosti v centrifuze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>
        <w:trPr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Součástí přístroje je svářečka hadiček (nebo alespoň součástí dodávky)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>
        <w:trPr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ohřívač krve validovaný pro použití s přístrojem </w:t>
            </w:r>
            <w:r w:rsidRPr="00FA423E">
              <w:rPr>
                <w:rFonts w:ascii="Times New Roman" w:eastAsiaTheme="minorEastAsia" w:hAnsi="Times New Roman" w:cs="Times New Roman"/>
                <w:sz w:val="18"/>
                <w:szCs w:val="18"/>
              </w:rPr>
              <w:t>nebo řešení bez ohřívače krve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>
        <w:trPr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záznam dat o procedurách a/nebo jejich export do externího počítače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>
        <w:trPr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možnost pokračování v proceduře po přerušení dodávky elektřiny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>
        <w:trPr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nízká hlučnost přístroje (max. 75 </w:t>
            </w:r>
            <w:proofErr w:type="spellStart"/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dBA</w:t>
            </w:r>
            <w:proofErr w:type="spellEnd"/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>
        <w:trPr>
          <w:jc w:val="center"/>
        </w:trPr>
        <w:tc>
          <w:tcPr>
            <w:tcW w:w="2830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Snadná obsluha a manipulace s přístrojem:</w:t>
            </w:r>
          </w:p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>- snadné zakládání setů</w:t>
            </w:r>
          </w:p>
          <w:p w:rsidR="001174E6" w:rsidRPr="00FA423E" w:rsidRDefault="001174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423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- dotyková obrazovka s grafickým uživatelským rozhraním </w:t>
            </w:r>
            <w:r w:rsidRPr="00FA423E">
              <w:rPr>
                <w:rFonts w:ascii="Times New Roman" w:eastAsiaTheme="minorEastAsia" w:hAnsi="Times New Roman" w:cs="Times New Roman"/>
                <w:sz w:val="18"/>
                <w:szCs w:val="18"/>
              </w:rPr>
              <w:t>nebo bezdotyková varianta ovládání obrazovky.</w:t>
            </w:r>
          </w:p>
        </w:tc>
        <w:tc>
          <w:tcPr>
            <w:tcW w:w="1985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</w:tbl>
    <w:p w:rsidR="001174E6" w:rsidRDefault="001174E6">
      <w:pPr>
        <w:tabs>
          <w:tab w:val="left" w:pos="8139"/>
        </w:tabs>
        <w:jc w:val="both"/>
        <w:rPr>
          <w:rFonts w:ascii="Times New Roman" w:hAnsi="Times New Roman" w:cs="Times New Roman"/>
        </w:rPr>
      </w:pPr>
    </w:p>
    <w:p w:rsidR="001174E6" w:rsidRDefault="001174E6">
      <w:pPr>
        <w:tabs>
          <w:tab w:val="left" w:pos="8139"/>
        </w:tabs>
        <w:jc w:val="both"/>
        <w:rPr>
          <w:rFonts w:ascii="Times New Roman" w:hAnsi="Times New Roman" w:cs="Times New Roman"/>
        </w:rPr>
      </w:pPr>
    </w:p>
    <w:sectPr w:rsidR="001174E6" w:rsidSect="001174E6">
      <w:headerReference w:type="default" r:id="rId7"/>
      <w:footerReference w:type="default" r:id="rId8"/>
      <w:pgSz w:w="11906" w:h="16838"/>
      <w:pgMar w:top="794" w:right="1417" w:bottom="794" w:left="1417" w:header="737" w:footer="737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23E" w:rsidRDefault="00FA42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A423E" w:rsidRDefault="00FA42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4E6" w:rsidRDefault="00A8091E">
    <w:pPr>
      <w:pStyle w:val="Zpat"/>
      <w:rPr>
        <w:rFonts w:ascii="Times New Roman" w:hAnsi="Times New Roman" w:cs="Times New Roman"/>
      </w:rPr>
    </w:pPr>
    <w:r w:rsidRPr="000B4D93">
      <w:rPr>
        <w:rFonts w:ascii="Times New Roman" w:hAnsi="Times New Roman" w:cs="Times New Roman"/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i1027" type="#_x0000_t75" style="width:111.7pt;height:33.6pt;visibility:visible">
          <v:imagedata r:id="rId1" o:title=""/>
        </v:shape>
      </w:pict>
    </w:r>
    <w:r w:rsidR="001174E6">
      <w:t xml:space="preserve">                                </w:t>
    </w:r>
    <w:r w:rsidR="000B4D93" w:rsidRPr="000B4D93">
      <w:rPr>
        <w:rFonts w:ascii="Times New Roman" w:hAnsi="Times New Roman" w:cs="Times New Roman"/>
        <w:noProof/>
        <w:lang w:eastAsia="cs-CZ"/>
      </w:rPr>
      <w:pict>
        <v:shape id="obrázek 7" o:spid="_x0000_i1028" type="#_x0000_t75" alt="Nemocnice s poliklinikou Karviná-Ráj" style="width:85.55pt;height:57.6pt;visibility:visible">
          <v:imagedata r:id="rId2" o:title=""/>
        </v:shape>
      </w:pict>
    </w:r>
    <w:r w:rsidR="001174E6">
      <w:t xml:space="preserve">                        </w:t>
    </w:r>
    <w:r w:rsidR="000B4D93" w:rsidRPr="000B4D93">
      <w:rPr>
        <w:rFonts w:ascii="Times New Roman" w:hAnsi="Times New Roman" w:cs="Times New Roman"/>
        <w:noProof/>
        <w:lang w:eastAsia="cs-CZ"/>
      </w:rPr>
      <w:pict>
        <v:shape id="obrázek 6" o:spid="_x0000_i1029" type="#_x0000_t75" style="width:111.7pt;height:49.3pt;visibility:visible">
          <v:imagedata r:id="rId3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23E" w:rsidRDefault="00FA42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A423E" w:rsidRDefault="00FA42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4E6" w:rsidRDefault="001174E6">
    <w:pPr>
      <w:pStyle w:val="Tlotextu"/>
      <w:spacing w:line="7" w:lineRule="auto"/>
      <w:rPr>
        <w:sz w:val="2"/>
        <w:szCs w:val="2"/>
      </w:rPr>
    </w:pPr>
  </w:p>
  <w:p w:rsidR="001174E6" w:rsidRDefault="001174E6">
    <w:pPr>
      <w:pStyle w:val="Tlotextu"/>
      <w:spacing w:line="7" w:lineRule="auto"/>
      <w:rPr>
        <w:sz w:val="2"/>
        <w:szCs w:val="2"/>
      </w:rPr>
    </w:pPr>
  </w:p>
  <w:p w:rsidR="001174E6" w:rsidRDefault="001174E6">
    <w:pPr>
      <w:pStyle w:val="Tlotextu"/>
      <w:spacing w:line="7" w:lineRule="auto"/>
      <w:rPr>
        <w:sz w:val="2"/>
        <w:szCs w:val="2"/>
      </w:rPr>
    </w:pPr>
    <w:r>
      <w:rPr>
        <w:sz w:val="2"/>
        <w:szCs w:val="2"/>
      </w:rPr>
      <w:br/>
    </w:r>
    <w:r w:rsidR="000B4D93" w:rsidRPr="000B4D93">
      <w:rPr>
        <w:noProof/>
        <w:sz w:val="2"/>
        <w:szCs w:val="2"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336.85pt;height:39.7pt;visibility:visible">
          <v:imagedata r:id="rId1" o:title="" croptop="9338f" cropbottom="10126f" cropleft="1719f" cropright="1591f"/>
        </v:shape>
      </w:pict>
    </w:r>
    <w:r w:rsidR="000B4D93" w:rsidRPr="000B4D93">
      <w:rPr>
        <w:noProof/>
        <w:sz w:val="2"/>
        <w:szCs w:val="2"/>
        <w:lang w:val="cs-CZ" w:eastAsia="cs-CZ"/>
      </w:rPr>
      <w:pict>
        <v:shape id="obrázek 2" o:spid="_x0000_i1026" type="#_x0000_t75" alt="Výsledek obrázku pro crr logo" style="width:105.15pt;height:43.2pt;visibility:visible">
          <v:imagedata r:id="rId2" o:title="" cropbottom="9444f" cropleft="4421f" cropright="6450f"/>
        </v:shape>
      </w:pict>
    </w:r>
    <w:r>
      <w:rPr>
        <w:sz w:val="2"/>
        <w:szCs w:val="2"/>
      </w:rPr>
      <w:t xml:space="preserve">    </w:t>
    </w:r>
    <w:r>
      <w:rPr>
        <w:sz w:val="2"/>
        <w:szCs w:val="2"/>
      </w:rPr>
      <w:br/>
    </w:r>
  </w:p>
  <w:p w:rsidR="001174E6" w:rsidRDefault="001174E6">
    <w:pPr>
      <w:pStyle w:val="Tlotextu"/>
      <w:spacing w:line="7" w:lineRule="auto"/>
      <w:rPr>
        <w:sz w:val="2"/>
        <w:szCs w:val="2"/>
      </w:rPr>
    </w:pPr>
  </w:p>
  <w:p w:rsidR="001174E6" w:rsidRDefault="001174E6">
    <w:pPr>
      <w:pStyle w:val="Tlotextu"/>
      <w:spacing w:line="7" w:lineRule="auto"/>
      <w:rPr>
        <w:sz w:val="2"/>
        <w:szCs w:val="2"/>
      </w:rPr>
    </w:pPr>
  </w:p>
  <w:p w:rsidR="001174E6" w:rsidRDefault="001174E6">
    <w:pPr>
      <w:pStyle w:val="Tlotextu"/>
      <w:spacing w:line="7" w:lineRule="auto"/>
      <w:rPr>
        <w:sz w:val="2"/>
        <w:szCs w:val="2"/>
      </w:rPr>
    </w:pPr>
  </w:p>
  <w:p w:rsidR="001174E6" w:rsidRDefault="001174E6">
    <w:pPr>
      <w:pStyle w:val="Tlotextu"/>
      <w:spacing w:line="7" w:lineRule="auto"/>
      <w:rPr>
        <w:sz w:val="2"/>
        <w:szCs w:val="2"/>
      </w:rPr>
    </w:pPr>
  </w:p>
  <w:p w:rsidR="001174E6" w:rsidRDefault="001174E6">
    <w:pPr>
      <w:pStyle w:val="Tlotextu"/>
      <w:spacing w:line="7" w:lineRule="auto"/>
      <w:rPr>
        <w:sz w:val="2"/>
        <w:szCs w:val="2"/>
      </w:rPr>
    </w:pPr>
  </w:p>
  <w:p w:rsidR="001174E6" w:rsidRDefault="001174E6">
    <w:pPr>
      <w:pStyle w:val="Tlotextu"/>
      <w:spacing w:line="7" w:lineRule="auto"/>
      <w:rPr>
        <w:sz w:val="2"/>
        <w:szCs w:val="2"/>
      </w:rPr>
    </w:pPr>
    <w:proofErr w:type="spellStart"/>
    <w:proofErr w:type="gramStart"/>
    <w:r>
      <w:rPr>
        <w:sz w:val="2"/>
        <w:szCs w:val="2"/>
      </w:rPr>
      <w:t>hghgjzgjgj</w:t>
    </w:r>
    <w:proofErr w:type="spellEnd"/>
    <w:proofErr w:type="gramEnd"/>
  </w:p>
  <w:p w:rsidR="001174E6" w:rsidRDefault="001174E6">
    <w:pPr>
      <w:pStyle w:val="Tlotextu"/>
      <w:spacing w:line="7" w:lineRule="auto"/>
      <w:rPr>
        <w:sz w:val="2"/>
        <w:szCs w:val="2"/>
      </w:rPr>
    </w:pPr>
  </w:p>
  <w:p w:rsidR="001174E6" w:rsidRDefault="001174E6">
    <w:pPr>
      <w:pStyle w:val="Tlotextu"/>
      <w:spacing w:line="7" w:lineRule="auto"/>
      <w:rPr>
        <w:sz w:val="2"/>
        <w:szCs w:val="2"/>
      </w:rPr>
    </w:pPr>
    <w:r>
      <w:rPr>
        <w:sz w:val="2"/>
        <w:szCs w:val="2"/>
      </w:rPr>
      <w:t xml:space="preserve">  </w:t>
    </w:r>
    <w:proofErr w:type="spellStart"/>
    <w:proofErr w:type="gramStart"/>
    <w:r>
      <w:rPr>
        <w:sz w:val="2"/>
        <w:szCs w:val="2"/>
      </w:rPr>
      <w:t>hgfrdftf</w:t>
    </w:r>
    <w:proofErr w:type="spellEnd"/>
    <w:proofErr w:type="gramEnd"/>
  </w:p>
  <w:p w:rsidR="001174E6" w:rsidRDefault="001174E6">
    <w:pPr>
      <w:pStyle w:val="Tlotextu"/>
      <w:spacing w:line="7" w:lineRule="auto"/>
      <w:rPr>
        <w:sz w:val="2"/>
        <w:szCs w:val="2"/>
      </w:rPr>
    </w:pPr>
  </w:p>
  <w:p w:rsidR="001174E6" w:rsidRDefault="001174E6">
    <w:pPr>
      <w:pStyle w:val="Tlotextu"/>
      <w:spacing w:line="7" w:lineRule="auto"/>
      <w:rPr>
        <w:sz w:val="2"/>
        <w:szCs w:val="2"/>
      </w:rPr>
    </w:pPr>
  </w:p>
  <w:p w:rsidR="001174E6" w:rsidRDefault="001174E6">
    <w:pPr>
      <w:pStyle w:val="Tlotextu"/>
      <w:spacing w:line="7" w:lineRule="auto"/>
      <w:rPr>
        <w:sz w:val="2"/>
        <w:szCs w:val="2"/>
      </w:rPr>
    </w:pPr>
  </w:p>
  <w:p w:rsidR="001174E6" w:rsidRDefault="001174E6">
    <w:pPr>
      <w:pStyle w:val="Tlotextu"/>
      <w:spacing w:line="7" w:lineRule="auto"/>
      <w:rPr>
        <w:sz w:val="2"/>
        <w:szCs w:val="2"/>
      </w:rPr>
    </w:pPr>
  </w:p>
  <w:p w:rsidR="001174E6" w:rsidRDefault="001174E6">
    <w:pPr>
      <w:pStyle w:val="Tlotextu"/>
      <w:spacing w:line="7" w:lineRule="auto"/>
      <w:rPr>
        <w:sz w:val="2"/>
        <w:szCs w:val="2"/>
      </w:rPr>
    </w:pPr>
  </w:p>
  <w:p w:rsidR="001174E6" w:rsidRDefault="001174E6">
    <w:pPr>
      <w:pStyle w:val="Tlotextu"/>
      <w:spacing w:line="7" w:lineRule="auto"/>
      <w:rPr>
        <w:sz w:val="2"/>
        <w:szCs w:val="2"/>
      </w:rPr>
    </w:pPr>
    <w:r>
      <w:rPr>
        <w:sz w:val="2"/>
        <w:szCs w:val="2"/>
      </w:rPr>
      <w:t xml:space="preserve">      </w:t>
    </w:r>
  </w:p>
  <w:p w:rsidR="001174E6" w:rsidRDefault="001174E6">
    <w:pPr>
      <w:pStyle w:val="Tlotextu"/>
      <w:spacing w:line="7" w:lineRule="auto"/>
      <w:rPr>
        <w:sz w:val="2"/>
        <w:szCs w:val="2"/>
      </w:rPr>
    </w:pPr>
  </w:p>
  <w:p w:rsidR="001174E6" w:rsidRDefault="001174E6">
    <w:pPr>
      <w:pStyle w:val="Tlotextu"/>
      <w:spacing w:line="7" w:lineRule="auto"/>
      <w:rPr>
        <w:sz w:val="2"/>
        <w:szCs w:val="2"/>
      </w:rPr>
    </w:pPr>
  </w:p>
  <w:p w:rsidR="001174E6" w:rsidRDefault="001174E6">
    <w:pPr>
      <w:pStyle w:val="Tlotextu"/>
      <w:spacing w:line="7" w:lineRule="auto"/>
      <w:rPr>
        <w:sz w:val="2"/>
        <w:szCs w:val="2"/>
      </w:rPr>
    </w:pPr>
  </w:p>
  <w:p w:rsidR="001174E6" w:rsidRDefault="001174E6">
    <w:pPr>
      <w:pStyle w:val="Tlotextu"/>
      <w:spacing w:line="7" w:lineRule="auto"/>
      <w:rPr>
        <w:sz w:val="2"/>
        <w:szCs w:val="2"/>
      </w:rPr>
    </w:pPr>
  </w:p>
  <w:p w:rsidR="001174E6" w:rsidRDefault="001174E6">
    <w:pPr>
      <w:pStyle w:val="Tlotextu"/>
      <w:spacing w:line="7" w:lineRule="auto"/>
      <w:rPr>
        <w:sz w:val="2"/>
        <w:szCs w:val="2"/>
      </w:rPr>
    </w:pPr>
  </w:p>
  <w:p w:rsidR="001174E6" w:rsidRDefault="001174E6">
    <w:pPr>
      <w:pStyle w:val="Tlotextu"/>
      <w:spacing w:line="7" w:lineRule="auto"/>
      <w:rPr>
        <w:sz w:val="2"/>
        <w:szCs w:val="2"/>
      </w:rPr>
    </w:pPr>
  </w:p>
  <w:p w:rsidR="001174E6" w:rsidRDefault="001174E6">
    <w:pPr>
      <w:pStyle w:val="Tlotextu"/>
      <w:spacing w:line="7" w:lineRule="auto"/>
      <w:rPr>
        <w:sz w:val="2"/>
        <w:szCs w:val="2"/>
      </w:rPr>
    </w:pPr>
  </w:p>
  <w:p w:rsidR="001174E6" w:rsidRDefault="001174E6">
    <w:pPr>
      <w:pStyle w:val="Tlotextu"/>
      <w:spacing w:line="7" w:lineRule="auto"/>
      <w:rPr>
        <w:sz w:val="2"/>
        <w:szCs w:val="2"/>
      </w:rPr>
    </w:pPr>
    <w:r>
      <w:rPr>
        <w:sz w:val="2"/>
        <w:szCs w:val="2"/>
      </w:rPr>
      <w:br/>
    </w:r>
    <w:proofErr w:type="spellStart"/>
    <w:proofErr w:type="gramStart"/>
    <w:r>
      <w:rPr>
        <w:sz w:val="2"/>
        <w:szCs w:val="2"/>
      </w:rPr>
      <w:t>dkjfdkljfldjf</w:t>
    </w:r>
    <w:proofErr w:type="spellEnd"/>
    <w:proofErr w:type="gramEnd"/>
  </w:p>
  <w:p w:rsidR="001174E6" w:rsidRDefault="001174E6">
    <w:pPr>
      <w:pStyle w:val="Tlotextu"/>
      <w:spacing w:line="7" w:lineRule="auto"/>
      <w:rPr>
        <w:sz w:val="2"/>
        <w:szCs w:val="2"/>
      </w:rPr>
    </w:pPr>
  </w:p>
  <w:p w:rsidR="001174E6" w:rsidRDefault="001174E6">
    <w:pPr>
      <w:pStyle w:val="Tlotextu"/>
      <w:spacing w:line="7" w:lineRule="auto"/>
      <w:rPr>
        <w:sz w:val="2"/>
        <w:szCs w:val="2"/>
      </w:rPr>
    </w:pPr>
  </w:p>
  <w:p w:rsidR="001174E6" w:rsidRDefault="001174E6">
    <w:pPr>
      <w:pStyle w:val="Tlotextu"/>
      <w:spacing w:line="7" w:lineRule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994"/>
    <w:multiLevelType w:val="multilevel"/>
    <w:tmpl w:val="E7B24B80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1064069B"/>
    <w:multiLevelType w:val="multilevel"/>
    <w:tmpl w:val="2C3A1F9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2">
    <w:nsid w:val="109252AC"/>
    <w:multiLevelType w:val="hybridMultilevel"/>
    <w:tmpl w:val="474EC830"/>
    <w:lvl w:ilvl="0" w:tplc="04050001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3">
    <w:nsid w:val="191A287F"/>
    <w:multiLevelType w:val="hybridMultilevel"/>
    <w:tmpl w:val="974E0F5A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205522B2"/>
    <w:multiLevelType w:val="hybridMultilevel"/>
    <w:tmpl w:val="9126FE0A"/>
    <w:lvl w:ilvl="0" w:tplc="067E6C2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DB60BAB"/>
    <w:multiLevelType w:val="hybridMultilevel"/>
    <w:tmpl w:val="957E6BD4"/>
    <w:lvl w:ilvl="0" w:tplc="B788608E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9D2221C"/>
    <w:multiLevelType w:val="hybridMultilevel"/>
    <w:tmpl w:val="E6E0D372"/>
    <w:lvl w:ilvl="0" w:tplc="F548923E">
      <w:start w:val="1"/>
      <w:numFmt w:val="upperRoman"/>
      <w:lvlText w:val="%1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7">
    <w:nsid w:val="5D7051F5"/>
    <w:multiLevelType w:val="hybridMultilevel"/>
    <w:tmpl w:val="FAA41720"/>
    <w:lvl w:ilvl="0" w:tplc="5376540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93D0B28"/>
    <w:multiLevelType w:val="multilevel"/>
    <w:tmpl w:val="4EFC943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BEB5AFB"/>
    <w:multiLevelType w:val="hybridMultilevel"/>
    <w:tmpl w:val="3DF09346"/>
    <w:lvl w:ilvl="0" w:tplc="B54CCEE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726F6444"/>
    <w:multiLevelType w:val="hybridMultilevel"/>
    <w:tmpl w:val="B63E0B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7A5D1EF0"/>
    <w:multiLevelType w:val="hybridMultilevel"/>
    <w:tmpl w:val="B004071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10"/>
  </w:num>
  <w:num w:numId="10">
    <w:abstractNumId w:val="3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4E6"/>
    <w:rsid w:val="000B4D93"/>
    <w:rsid w:val="001174E6"/>
    <w:rsid w:val="00A8091E"/>
    <w:rsid w:val="00FA4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List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4D93"/>
    <w:pPr>
      <w:suppressAutoHyphens/>
      <w:spacing w:after="160" w:line="259" w:lineRule="auto"/>
    </w:pPr>
    <w:rPr>
      <w:rFonts w:cs="Calibri"/>
      <w:color w:val="00000A"/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0B4D93"/>
    <w:pPr>
      <w:keepNext/>
      <w:widowControl w:val="0"/>
      <w:tabs>
        <w:tab w:val="left" w:pos="0"/>
      </w:tabs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zh-CN"/>
    </w:rPr>
  </w:style>
  <w:style w:type="paragraph" w:styleId="Nadpis2">
    <w:name w:val="heading 2"/>
    <w:basedOn w:val="Nadpis"/>
    <w:link w:val="Nadpis2Char"/>
    <w:uiPriority w:val="99"/>
    <w:qFormat/>
    <w:rsid w:val="000B4D93"/>
    <w:pPr>
      <w:outlineLvl w:val="1"/>
    </w:pPr>
  </w:style>
  <w:style w:type="paragraph" w:styleId="Nadpis3">
    <w:name w:val="heading 3"/>
    <w:basedOn w:val="Nadpis"/>
    <w:link w:val="Nadpis3Char"/>
    <w:uiPriority w:val="99"/>
    <w:qFormat/>
    <w:rsid w:val="000B4D9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B4D93"/>
    <w:rPr>
      <w:rFonts w:ascii="Times New Roman" w:eastAsia="Arial Unicode MS" w:hAnsi="Times New Roman" w:cs="Times New Roman"/>
      <w:b/>
      <w:bCs/>
      <w:lang w:val="cs-CZ"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174E6"/>
    <w:rPr>
      <w:rFonts w:ascii="Cambria" w:eastAsia="Times New Roman" w:hAnsi="Cambria" w:cs="Times New Roman"/>
      <w:b/>
      <w:bCs/>
      <w:i/>
      <w:iCs/>
      <w:color w:val="00000A"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174E6"/>
    <w:rPr>
      <w:rFonts w:ascii="Cambria" w:eastAsia="Times New Roman" w:hAnsi="Cambria" w:cs="Times New Roman"/>
      <w:b/>
      <w:bCs/>
      <w:color w:val="00000A"/>
      <w:sz w:val="26"/>
      <w:szCs w:val="26"/>
      <w:lang w:eastAsia="en-US"/>
    </w:rPr>
  </w:style>
  <w:style w:type="character" w:customStyle="1" w:styleId="ZkladntextChar">
    <w:name w:val="Základní text Char"/>
    <w:basedOn w:val="Standardnpsmoodstavce"/>
    <w:uiPriority w:val="99"/>
    <w:rsid w:val="000B4D93"/>
    <w:rPr>
      <w:rFonts w:ascii="Times New Roman" w:hAnsi="Times New Roman" w:cs="Times New Roman"/>
      <w:sz w:val="21"/>
      <w:szCs w:val="21"/>
    </w:rPr>
  </w:style>
  <w:style w:type="character" w:customStyle="1" w:styleId="FooterChar">
    <w:name w:val="Footer Char"/>
    <w:basedOn w:val="Standardnpsmoodstavce"/>
    <w:uiPriority w:val="99"/>
    <w:rsid w:val="000B4D93"/>
    <w:rPr>
      <w:rFonts w:ascii="Times New Roman" w:hAnsi="Times New Roman" w:cs="Times New Roman"/>
      <w:sz w:val="22"/>
      <w:szCs w:val="22"/>
      <w:lang w:val="cs-CZ"/>
    </w:rPr>
  </w:style>
  <w:style w:type="character" w:styleId="Odkaznakoment">
    <w:name w:val="annotation reference"/>
    <w:basedOn w:val="Standardnpsmoodstavce"/>
    <w:uiPriority w:val="99"/>
    <w:rsid w:val="000B4D93"/>
    <w:rPr>
      <w:rFonts w:ascii="Times New Roman" w:hAnsi="Times New Roman" w:cs="Times New Roman"/>
      <w:sz w:val="16"/>
      <w:szCs w:val="16"/>
    </w:rPr>
  </w:style>
  <w:style w:type="character" w:customStyle="1" w:styleId="CommentTextChar">
    <w:name w:val="Comment Text Char"/>
    <w:basedOn w:val="Standardnpsmoodstavce"/>
    <w:uiPriority w:val="99"/>
    <w:rsid w:val="000B4D93"/>
    <w:rPr>
      <w:rFonts w:ascii="Times New Roman" w:hAnsi="Times New Roman" w:cs="Times New Roman"/>
      <w:color w:val="00000A"/>
      <w:sz w:val="20"/>
      <w:szCs w:val="20"/>
      <w:lang w:val="cs-CZ"/>
    </w:rPr>
  </w:style>
  <w:style w:type="character" w:customStyle="1" w:styleId="CommentSubjectChar">
    <w:name w:val="Comment Subject Char"/>
    <w:basedOn w:val="CommentTextChar"/>
    <w:uiPriority w:val="99"/>
    <w:rsid w:val="000B4D93"/>
    <w:rPr>
      <w:b/>
      <w:bCs/>
    </w:rPr>
  </w:style>
  <w:style w:type="character" w:customStyle="1" w:styleId="BalloonTextChar">
    <w:name w:val="Balloon Text Char"/>
    <w:basedOn w:val="Standardnpsmoodstavce"/>
    <w:uiPriority w:val="99"/>
    <w:rsid w:val="000B4D93"/>
    <w:rPr>
      <w:rFonts w:ascii="Segoe UI" w:hAnsi="Segoe UI" w:cs="Segoe UI"/>
      <w:color w:val="00000A"/>
      <w:sz w:val="18"/>
      <w:szCs w:val="18"/>
      <w:lang w:val="cs-CZ"/>
    </w:rPr>
  </w:style>
  <w:style w:type="character" w:customStyle="1" w:styleId="ListLabel1">
    <w:name w:val="ListLabel 1"/>
    <w:uiPriority w:val="99"/>
    <w:rsid w:val="000B4D93"/>
    <w:rPr>
      <w:rFonts w:ascii="Tahoma" w:eastAsia="Times New Roman" w:hAnsi="Tahoma" w:cs="Tahoma"/>
      <w:sz w:val="18"/>
      <w:szCs w:val="18"/>
    </w:rPr>
  </w:style>
  <w:style w:type="character" w:customStyle="1" w:styleId="ListLabel2">
    <w:name w:val="ListLabel 2"/>
    <w:uiPriority w:val="99"/>
    <w:rsid w:val="000B4D93"/>
  </w:style>
  <w:style w:type="character" w:customStyle="1" w:styleId="ListLabel3">
    <w:name w:val="ListLabel 3"/>
    <w:uiPriority w:val="99"/>
    <w:rsid w:val="000B4D93"/>
  </w:style>
  <w:style w:type="character" w:customStyle="1" w:styleId="ListLabel4">
    <w:name w:val="ListLabel 4"/>
    <w:uiPriority w:val="99"/>
    <w:rsid w:val="000B4D93"/>
  </w:style>
  <w:style w:type="paragraph" w:customStyle="1" w:styleId="Nadpis">
    <w:name w:val="Nadpis"/>
    <w:basedOn w:val="Normln"/>
    <w:next w:val="Tlotextu"/>
    <w:uiPriority w:val="99"/>
    <w:rsid w:val="000B4D93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lotextu">
    <w:name w:val="Tělo textu"/>
    <w:basedOn w:val="Normln"/>
    <w:uiPriority w:val="99"/>
    <w:rsid w:val="000B4D93"/>
    <w:pPr>
      <w:widowControl w:val="0"/>
      <w:spacing w:after="0" w:line="240" w:lineRule="auto"/>
    </w:pPr>
    <w:rPr>
      <w:rFonts w:ascii="Times New Roman" w:hAnsi="Times New Roman" w:cs="Times New Roman"/>
      <w:sz w:val="21"/>
      <w:szCs w:val="21"/>
      <w:lang w:val="en-US"/>
    </w:rPr>
  </w:style>
  <w:style w:type="paragraph" w:styleId="Seznam">
    <w:name w:val="List"/>
    <w:basedOn w:val="Tlotextu"/>
    <w:uiPriority w:val="99"/>
    <w:rsid w:val="000B4D93"/>
    <w:rPr>
      <w:rFonts w:ascii="Mangal" w:cs="Mangal"/>
    </w:rPr>
  </w:style>
  <w:style w:type="paragraph" w:customStyle="1" w:styleId="Popisek">
    <w:name w:val="Popisek"/>
    <w:basedOn w:val="Normln"/>
    <w:uiPriority w:val="99"/>
    <w:rsid w:val="000B4D9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B4D93"/>
    <w:pPr>
      <w:suppressLineNumbers/>
    </w:pPr>
  </w:style>
  <w:style w:type="paragraph" w:styleId="Odstavecseseznamem">
    <w:name w:val="List Paragraph"/>
    <w:basedOn w:val="Normln"/>
    <w:uiPriority w:val="99"/>
    <w:qFormat/>
    <w:rsid w:val="000B4D93"/>
    <w:pPr>
      <w:ind w:left="720"/>
    </w:pPr>
  </w:style>
  <w:style w:type="paragraph" w:styleId="Zpat">
    <w:name w:val="footer"/>
    <w:basedOn w:val="Normln"/>
    <w:link w:val="ZpatChar"/>
    <w:uiPriority w:val="99"/>
    <w:rsid w:val="000B4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174E6"/>
    <w:rPr>
      <w:rFonts w:ascii="Calibri" w:hAnsi="Calibri" w:cs="Calibri"/>
      <w:color w:val="00000A"/>
      <w:lang w:eastAsia="en-US"/>
    </w:rPr>
  </w:style>
  <w:style w:type="paragraph" w:styleId="Bezmezer">
    <w:name w:val="No Spacing"/>
    <w:uiPriority w:val="99"/>
    <w:qFormat/>
    <w:rsid w:val="000B4D93"/>
    <w:pPr>
      <w:suppressAutoHyphens/>
    </w:pPr>
    <w:rPr>
      <w:rFonts w:cs="Calibri"/>
      <w:color w:val="00000A"/>
      <w:sz w:val="22"/>
      <w:szCs w:val="22"/>
      <w:lang w:eastAsia="en-US"/>
    </w:rPr>
  </w:style>
  <w:style w:type="paragraph" w:customStyle="1" w:styleId="Zkladntext22">
    <w:name w:val="Základní text 22"/>
    <w:basedOn w:val="Normln"/>
    <w:uiPriority w:val="99"/>
    <w:rsid w:val="000B4D93"/>
    <w:pPr>
      <w:widowControl w:val="0"/>
      <w:spacing w:after="0" w:line="240" w:lineRule="auto"/>
      <w:jc w:val="both"/>
    </w:pPr>
    <w:rPr>
      <w:rFonts w:ascii="Times New Roman" w:eastAsia="Arial Unicode MS" w:hAnsi="Times New Roman" w:cs="Times New Roman"/>
      <w:sz w:val="24"/>
      <w:szCs w:val="24"/>
      <w:lang w:eastAsia="zh-CN"/>
    </w:rPr>
  </w:style>
  <w:style w:type="paragraph" w:styleId="Zhlav">
    <w:name w:val="header"/>
    <w:basedOn w:val="Normln"/>
    <w:link w:val="ZhlavChar"/>
    <w:uiPriority w:val="99"/>
    <w:rsid w:val="000B4D93"/>
  </w:style>
  <w:style w:type="character" w:customStyle="1" w:styleId="ZhlavChar">
    <w:name w:val="Záhlaví Char"/>
    <w:basedOn w:val="Standardnpsmoodstavce"/>
    <w:link w:val="Zhlav"/>
    <w:uiPriority w:val="99"/>
    <w:semiHidden/>
    <w:rsid w:val="001174E6"/>
    <w:rPr>
      <w:rFonts w:ascii="Calibri" w:hAnsi="Calibri" w:cs="Calibri"/>
      <w:color w:val="00000A"/>
      <w:lang w:eastAsia="en-US"/>
    </w:rPr>
  </w:style>
  <w:style w:type="paragraph" w:customStyle="1" w:styleId="Quotations">
    <w:name w:val="Quotations"/>
    <w:basedOn w:val="Normln"/>
    <w:uiPriority w:val="99"/>
    <w:rsid w:val="000B4D93"/>
  </w:style>
  <w:style w:type="paragraph" w:styleId="Nzev">
    <w:name w:val="Title"/>
    <w:basedOn w:val="Nadpis"/>
    <w:link w:val="NzevChar"/>
    <w:uiPriority w:val="99"/>
    <w:qFormat/>
    <w:rsid w:val="000B4D93"/>
  </w:style>
  <w:style w:type="character" w:customStyle="1" w:styleId="NzevChar">
    <w:name w:val="Název Char"/>
    <w:basedOn w:val="Standardnpsmoodstavce"/>
    <w:link w:val="Nzev"/>
    <w:uiPriority w:val="10"/>
    <w:rsid w:val="001174E6"/>
    <w:rPr>
      <w:rFonts w:ascii="Cambria" w:eastAsia="Times New Roman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Podtitul">
    <w:name w:val="Subtitle"/>
    <w:basedOn w:val="Nadpis"/>
    <w:link w:val="PodtitulChar"/>
    <w:uiPriority w:val="99"/>
    <w:qFormat/>
    <w:rsid w:val="000B4D93"/>
  </w:style>
  <w:style w:type="character" w:customStyle="1" w:styleId="PodtitulChar">
    <w:name w:val="Podtitul Char"/>
    <w:basedOn w:val="Standardnpsmoodstavce"/>
    <w:link w:val="Podtitul"/>
    <w:uiPriority w:val="11"/>
    <w:rsid w:val="001174E6"/>
    <w:rPr>
      <w:rFonts w:ascii="Cambria" w:eastAsia="Times New Roman" w:hAnsi="Cambria" w:cs="Times New Roman"/>
      <w:color w:val="00000A"/>
      <w:sz w:val="24"/>
      <w:szCs w:val="24"/>
      <w:lang w:eastAsia="en-US"/>
    </w:rPr>
  </w:style>
  <w:style w:type="paragraph" w:styleId="Textkomente">
    <w:name w:val="annotation text"/>
    <w:basedOn w:val="Normln"/>
    <w:link w:val="TextkomenteChar"/>
    <w:uiPriority w:val="99"/>
    <w:rsid w:val="000B4D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74E6"/>
    <w:rPr>
      <w:rFonts w:ascii="Calibri" w:hAnsi="Calibri" w:cs="Calibri"/>
      <w:color w:val="00000A"/>
      <w:sz w:val="20"/>
      <w:szCs w:val="20"/>
      <w:lang w:eastAsia="en-US"/>
    </w:rPr>
  </w:style>
  <w:style w:type="paragraph" w:styleId="Pedmtkomente">
    <w:name w:val="annotation subject"/>
    <w:basedOn w:val="Textkomente"/>
    <w:link w:val="PedmtkomenteChar"/>
    <w:uiPriority w:val="99"/>
    <w:rsid w:val="000B4D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74E6"/>
    <w:rPr>
      <w:b/>
      <w:bCs/>
    </w:rPr>
  </w:style>
  <w:style w:type="paragraph" w:styleId="Textbubliny">
    <w:name w:val="Balloon Text"/>
    <w:basedOn w:val="Normln"/>
    <w:link w:val="TextbublinyChar"/>
    <w:uiPriority w:val="99"/>
    <w:rsid w:val="000B4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74E6"/>
    <w:rPr>
      <w:rFonts w:ascii="Times New Roman" w:hAnsi="Times New Roman" w:cs="Times New Roman"/>
      <w:color w:val="00000A"/>
      <w:sz w:val="0"/>
      <w:szCs w:val="0"/>
      <w:lang w:eastAsia="en-US"/>
    </w:rPr>
  </w:style>
  <w:style w:type="paragraph" w:styleId="Revize">
    <w:name w:val="Revision"/>
    <w:hidden/>
    <w:uiPriority w:val="99"/>
    <w:rsid w:val="000B4D93"/>
    <w:rPr>
      <w:rFonts w:cs="Calibri"/>
      <w:color w:val="00000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1174</Words>
  <Characters>6932</Characters>
  <Application>Microsoft Office Word</Application>
  <DocSecurity>0</DocSecurity>
  <Lines>57</Lines>
  <Paragraphs>16</Paragraphs>
  <ScaleCrop>false</ScaleCrop>
  <Company>NsP Karviná-Ráj</Company>
  <LinksUpToDate>false</LinksUpToDate>
  <CharactersWithSpaces>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Klímová Alexandra</cp:lastModifiedBy>
  <cp:revision>17</cp:revision>
  <dcterms:created xsi:type="dcterms:W3CDTF">2018-05-24T11:14:00Z</dcterms:created>
  <dcterms:modified xsi:type="dcterms:W3CDTF">2018-07-20T10:29:00Z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