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26" w:rsidRPr="00483583" w:rsidRDefault="00916726" w:rsidP="00A7597C">
      <w:pPr>
        <w:pStyle w:val="Nzev"/>
        <w:spacing w:after="120"/>
        <w:rPr>
          <w:sz w:val="24"/>
          <w:szCs w:val="24"/>
        </w:rPr>
      </w:pPr>
      <w:r w:rsidRPr="00483583">
        <w:rPr>
          <w:sz w:val="24"/>
          <w:szCs w:val="24"/>
        </w:rPr>
        <w:t xml:space="preserve">Příloha č. </w:t>
      </w:r>
      <w:r w:rsidR="00A7597C" w:rsidRPr="00483583">
        <w:rPr>
          <w:sz w:val="24"/>
          <w:szCs w:val="24"/>
        </w:rPr>
        <w:t>1</w:t>
      </w:r>
      <w:r w:rsidRPr="00483583">
        <w:rPr>
          <w:sz w:val="24"/>
          <w:szCs w:val="24"/>
        </w:rPr>
        <w:t xml:space="preserve"> zadávací dokumentace</w:t>
      </w:r>
      <w:r w:rsidR="0065030C" w:rsidRPr="00483583">
        <w:rPr>
          <w:sz w:val="24"/>
          <w:szCs w:val="24"/>
        </w:rPr>
        <w:t xml:space="preserve"> </w:t>
      </w:r>
      <w:r w:rsidRPr="00483583">
        <w:rPr>
          <w:sz w:val="24"/>
          <w:szCs w:val="24"/>
        </w:rPr>
        <w:t xml:space="preserve">ve veřejné zakázce </w:t>
      </w:r>
    </w:p>
    <w:p w:rsidR="00A7597C" w:rsidRPr="00483583" w:rsidRDefault="00A7597C" w:rsidP="00A7597C">
      <w:pPr>
        <w:spacing w:before="240" w:after="240"/>
        <w:jc w:val="center"/>
        <w:rPr>
          <w:b/>
          <w:sz w:val="32"/>
        </w:rPr>
      </w:pPr>
      <w:r w:rsidRPr="00483583">
        <w:rPr>
          <w:b/>
          <w:sz w:val="32"/>
        </w:rPr>
        <w:t>Technická specifikace předmětu zakázky (Technický list)</w:t>
      </w:r>
    </w:p>
    <w:p w:rsidR="008A34D3" w:rsidRPr="00483583" w:rsidRDefault="008A34D3" w:rsidP="0065030C">
      <w:pPr>
        <w:rPr>
          <w:b/>
          <w:u w:val="single"/>
        </w:rPr>
      </w:pPr>
    </w:p>
    <w:p w:rsidR="00B8032D" w:rsidRPr="00A41076" w:rsidRDefault="00B8032D" w:rsidP="00B8032D">
      <w:pPr>
        <w:pStyle w:val="Nzev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A41076">
        <w:rPr>
          <w:sz w:val="24"/>
          <w:szCs w:val="24"/>
        </w:rPr>
        <w:t xml:space="preserve">Část </w:t>
      </w:r>
      <w:r>
        <w:rPr>
          <w:sz w:val="24"/>
          <w:szCs w:val="24"/>
        </w:rPr>
        <w:t>2 VZ</w:t>
      </w: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  <w:bookmarkStart w:id="0" w:name="_GoBack"/>
      <w:bookmarkEnd w:id="0"/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</w:pPr>
    </w:p>
    <w:p w:rsidR="00A37A40" w:rsidRPr="00483583" w:rsidRDefault="008E6B1C" w:rsidP="00A37A40">
      <w:pPr>
        <w:rPr>
          <w:b/>
        </w:rPr>
      </w:pPr>
      <w:r w:rsidRPr="00483583">
        <w:rPr>
          <w:b/>
        </w:rPr>
        <w:t>Pozn. zadavatele: Dodavatel v nabídce předloží níže uvedené tabulky, v nichž uvede splnění nebo nesplnění technických požadavků zadavatele. V případě nesplnění kteréhokoliv z požadovaných parametrů bude nabídka účastníka vyloučena z další účasti ve veřejné zakázce.</w:t>
      </w:r>
    </w:p>
    <w:p w:rsidR="00A37A40" w:rsidRPr="00483583" w:rsidRDefault="00A37A40">
      <w:pPr>
        <w:spacing w:before="0" w:after="0"/>
        <w:jc w:val="left"/>
        <w:rPr>
          <w:rFonts w:cs="Times New Roman"/>
          <w:bCs/>
          <w:kern w:val="32"/>
          <w:sz w:val="24"/>
          <w:szCs w:val="32"/>
        </w:rPr>
        <w:sectPr w:rsidR="00A37A40" w:rsidRPr="00483583" w:rsidSect="00141153">
          <w:headerReference w:type="default" r:id="rId11"/>
          <w:footerReference w:type="even" r:id="rId12"/>
          <w:footerReference w:type="default" r:id="rId13"/>
          <w:pgSz w:w="11906" w:h="16838"/>
          <w:pgMar w:top="1843" w:right="1418" w:bottom="1134" w:left="1134" w:header="426" w:footer="709" w:gutter="0"/>
          <w:cols w:space="708"/>
          <w:docGrid w:linePitch="360"/>
        </w:sectPr>
      </w:pPr>
    </w:p>
    <w:p w:rsidR="0012347D" w:rsidRPr="0012347D" w:rsidRDefault="005F494B" w:rsidP="0012347D">
      <w:pPr>
        <w:pStyle w:val="Nadpis1"/>
        <w:keepLines w:val="0"/>
        <w:numPr>
          <w:ilvl w:val="0"/>
          <w:numId w:val="3"/>
        </w:numPr>
        <w:spacing w:before="240" w:after="240" w:line="240" w:lineRule="auto"/>
        <w:ind w:left="567" w:hanging="567"/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</w:pPr>
      <w:bookmarkStart w:id="1" w:name="_Hlk15566088"/>
      <w:r w:rsidRPr="00483583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lastRenderedPageBreak/>
        <w:t xml:space="preserve">Požadované parametry, funkce, vlastnosti – </w:t>
      </w:r>
      <w:r w:rsidR="0012347D" w:rsidRPr="0012347D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t xml:space="preserve">Nástroj pro ochranu integrity komunikačních sítí - Implementace redundantní bezpečnostní hardware platformy s pokročilými funkcemi </w:t>
      </w:r>
      <w:proofErr w:type="spellStart"/>
      <w:r w:rsidR="0012347D" w:rsidRPr="0012347D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t>Next</w:t>
      </w:r>
      <w:proofErr w:type="spellEnd"/>
      <w:r w:rsidR="0012347D" w:rsidRPr="0012347D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t xml:space="preserve"> </w:t>
      </w:r>
      <w:proofErr w:type="spellStart"/>
      <w:r w:rsidR="0012347D" w:rsidRPr="0012347D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t>Generation</w:t>
      </w:r>
      <w:proofErr w:type="spellEnd"/>
      <w:r w:rsidR="0012347D" w:rsidRPr="0012347D">
        <w:rPr>
          <w:rFonts w:ascii="Arial" w:eastAsia="Times New Roman" w:hAnsi="Arial" w:cs="Times New Roman"/>
          <w:bCs/>
          <w:color w:val="auto"/>
          <w:kern w:val="32"/>
          <w:sz w:val="24"/>
          <w:szCs w:val="32"/>
        </w:rPr>
        <w:t xml:space="preserve"> Firewall</w:t>
      </w:r>
    </w:p>
    <w:bookmarkEnd w:id="1"/>
    <w:p w:rsidR="008A58DA" w:rsidRPr="00483583" w:rsidRDefault="0012347D" w:rsidP="0012347D">
      <w:pPr>
        <w:pStyle w:val="Nadpis2"/>
        <w:numPr>
          <w:ilvl w:val="1"/>
          <w:numId w:val="3"/>
        </w:numPr>
        <w:spacing w:after="120"/>
        <w:ind w:left="426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>
        <w:rPr>
          <w:rFonts w:ascii="Arial" w:hAnsi="Arial" w:cs="Times New Roman"/>
          <w:i w:val="0"/>
          <w:iCs w:val="0"/>
          <w:kern w:val="32"/>
          <w:sz w:val="22"/>
          <w:szCs w:val="32"/>
        </w:rPr>
        <w:t>Technická specifikace</w:t>
      </w:r>
    </w:p>
    <w:p w:rsidR="009C6C2C" w:rsidRDefault="009C6C2C" w:rsidP="00E21FF2">
      <w:r>
        <w:t xml:space="preserve">Zadavatel požaduje dodávku </w:t>
      </w:r>
      <w:r w:rsidRPr="00DA43DF">
        <w:t>Firewall</w:t>
      </w:r>
      <w:r>
        <w:t xml:space="preserve"> cluster HW boxů a licence pro SW firewall do stávajícího virtualizačního prostředí za účelem zajištění ochrany jak perimetru, tak interní sítě a zajištění bezpečného datového provozu mezi pracovišti Karviná, Orlová a </w:t>
      </w:r>
      <w:proofErr w:type="spellStart"/>
      <w:r>
        <w:t>Mizerov</w:t>
      </w:r>
      <w:proofErr w:type="spellEnd"/>
      <w:r>
        <w:t xml:space="preserve">. Zadavatel dále požaduje zachování vysoké dostupnosti pro obě lokality – pracoviště Karviná – Ráj a pracoviště Orlová. Zachování vysoké dostupnosti pro pracoviště </w:t>
      </w:r>
      <w:proofErr w:type="spellStart"/>
      <w:r>
        <w:t>Mizerov</w:t>
      </w:r>
      <w:proofErr w:type="spellEnd"/>
      <w:r>
        <w:t xml:space="preserve"> není zadavatelem požadováno.</w:t>
      </w:r>
    </w:p>
    <w:p w:rsidR="009C6C2C" w:rsidRDefault="009C6C2C" w:rsidP="00E21FF2">
      <w:pPr>
        <w:spacing w:line="240" w:lineRule="atLeast"/>
      </w:pPr>
      <w:r w:rsidRPr="0067013A">
        <w:t xml:space="preserve">Zadavatel připouští pouze tuto variantu možného řešení: On-premise: dodávka a implementace HW a SW v místě Objednatele s níže uvedenou podporou na správu </w:t>
      </w:r>
      <w:r>
        <w:t>dodaného řešení:</w:t>
      </w:r>
    </w:p>
    <w:p w:rsidR="009C6C2C" w:rsidRPr="001F1464" w:rsidRDefault="009C6C2C" w:rsidP="009C6C2C">
      <w:pPr>
        <w:pStyle w:val="Odstavecseseznamem"/>
        <w:numPr>
          <w:ilvl w:val="0"/>
          <w:numId w:val="40"/>
        </w:numPr>
        <w:spacing w:line="240" w:lineRule="atLeast"/>
        <w:contextualSpacing/>
      </w:pPr>
      <w:r w:rsidRPr="009527F9">
        <w:rPr>
          <w:bCs/>
        </w:rPr>
        <w:t xml:space="preserve">Pokud se </w:t>
      </w:r>
      <w:r>
        <w:rPr>
          <w:bCs/>
        </w:rPr>
        <w:t>řešení</w:t>
      </w:r>
      <w:r w:rsidRPr="009527F9">
        <w:rPr>
          <w:bCs/>
        </w:rPr>
        <w:t xml:space="preserve"> skládá z více modulů, musí jít o moduly jednoho výrobce a tyto moduly musí být integrovány do jednoho celku</w:t>
      </w:r>
      <w:r>
        <w:rPr>
          <w:bCs/>
        </w:rPr>
        <w:t xml:space="preserve"> s jednou, centrální správou na jednom hardware</w:t>
      </w:r>
    </w:p>
    <w:p w:rsidR="009C6C2C" w:rsidRPr="001F1464" w:rsidRDefault="009C6C2C" w:rsidP="009C6C2C">
      <w:pPr>
        <w:pStyle w:val="Odstavecseseznamem"/>
        <w:numPr>
          <w:ilvl w:val="0"/>
          <w:numId w:val="40"/>
        </w:numPr>
        <w:spacing w:line="240" w:lineRule="atLeast"/>
        <w:contextualSpacing/>
      </w:pPr>
      <w:r w:rsidRPr="009527F9">
        <w:rPr>
          <w:bCs/>
        </w:rPr>
        <w:t>Součástí dodávky musí být veškeré potřebné programové vybavení, tj. všechny licence potřebné pro instalaci a provoz</w:t>
      </w:r>
      <w:r>
        <w:rPr>
          <w:bCs/>
        </w:rPr>
        <w:t>, pro neomezený počet uživatelů a SSL VPN tunelů pro vzdálené připojení uživatelů</w:t>
      </w:r>
    </w:p>
    <w:p w:rsidR="009C6C2C" w:rsidRPr="001F1464" w:rsidRDefault="009C6C2C" w:rsidP="009C6C2C">
      <w:pPr>
        <w:pStyle w:val="Odstavecseseznamem"/>
        <w:numPr>
          <w:ilvl w:val="0"/>
          <w:numId w:val="40"/>
        </w:numPr>
        <w:spacing w:line="240" w:lineRule="atLeast"/>
        <w:contextualSpacing/>
      </w:pPr>
      <w:r>
        <w:t>V</w:t>
      </w:r>
      <w:r w:rsidRPr="00493FE0">
        <w:t xml:space="preserve">šechny služby musí být poskytovány </w:t>
      </w:r>
      <w:r>
        <w:t xml:space="preserve">jedním </w:t>
      </w:r>
      <w:r w:rsidRPr="00493FE0">
        <w:t xml:space="preserve">zařízením typu hardware </w:t>
      </w:r>
      <w:proofErr w:type="spellStart"/>
      <w:r w:rsidRPr="00493FE0">
        <w:t>appliance</w:t>
      </w:r>
      <w:proofErr w:type="spellEnd"/>
    </w:p>
    <w:p w:rsidR="009C6C2C" w:rsidRPr="004868A2" w:rsidRDefault="009C6C2C" w:rsidP="009C6C2C">
      <w:pPr>
        <w:pStyle w:val="Odstavecseseznamem"/>
        <w:numPr>
          <w:ilvl w:val="0"/>
          <w:numId w:val="40"/>
        </w:numPr>
        <w:spacing w:line="240" w:lineRule="atLeast"/>
        <w:contextualSpacing/>
      </w:pPr>
      <w:r w:rsidRPr="00B05088">
        <w:t>Řešení musí mít funkcionalitu vysoké dostupnosti (</w:t>
      </w:r>
      <w:proofErr w:type="spellStart"/>
      <w:r w:rsidRPr="00B05088">
        <w:t>active-passive</w:t>
      </w:r>
      <w:proofErr w:type="spellEnd"/>
      <w:r w:rsidRPr="00B05088">
        <w:t>) pro všechny prvky poskytující funkce uvedené v</w:t>
      </w:r>
      <w:r>
        <w:t> bodu 2</w:t>
      </w:r>
      <w:r w:rsidRPr="00B05088">
        <w:t>, s výjimkou logování, karantény a rozšířeného reportování, a to bez dalších licenčních nákladů (přípustné jsou pouze náklady na hardware)</w:t>
      </w:r>
    </w:p>
    <w:p w:rsidR="009C6C2C" w:rsidRPr="004868A2" w:rsidRDefault="009C6C2C" w:rsidP="009C6C2C">
      <w:pPr>
        <w:pStyle w:val="Odstavecseseznamem"/>
        <w:numPr>
          <w:ilvl w:val="0"/>
          <w:numId w:val="40"/>
        </w:numPr>
        <w:spacing w:line="240" w:lineRule="atLeast"/>
        <w:contextualSpacing/>
      </w:pPr>
      <w:r>
        <w:t>Dodavatel provede analýzu funkčností stávajícího Firewall clusteru (</w:t>
      </w:r>
      <w:proofErr w:type="spellStart"/>
      <w:r>
        <w:t>Juniper</w:t>
      </w:r>
      <w:proofErr w:type="spellEnd"/>
      <w:r>
        <w:t xml:space="preserve"> SRX240) a navrhne optimální nastavení funkčností a přenesení pravidel do nového řešení</w:t>
      </w:r>
    </w:p>
    <w:p w:rsidR="009C6C2C" w:rsidRPr="004868A2" w:rsidRDefault="009C6C2C" w:rsidP="009C6C2C">
      <w:pPr>
        <w:pStyle w:val="Odstavecseseznamem"/>
        <w:numPr>
          <w:ilvl w:val="0"/>
          <w:numId w:val="40"/>
        </w:numPr>
        <w:spacing w:line="240" w:lineRule="atLeast"/>
        <w:contextualSpacing/>
      </w:pPr>
      <w:r>
        <w:t>Dodavatel provede test funkčnosti dodaného řešení před ostrým spuštěním</w:t>
      </w:r>
    </w:p>
    <w:p w:rsidR="009C6C2C" w:rsidRDefault="009C6C2C" w:rsidP="009C6C2C">
      <w:pPr>
        <w:pStyle w:val="Odstavecseseznamem"/>
        <w:spacing w:line="240" w:lineRule="atLeast"/>
      </w:pPr>
    </w:p>
    <w:p w:rsidR="0012347D" w:rsidRPr="0012347D" w:rsidRDefault="0012347D" w:rsidP="0012347D">
      <w:pPr>
        <w:pStyle w:val="Nadpis2"/>
        <w:numPr>
          <w:ilvl w:val="1"/>
          <w:numId w:val="3"/>
        </w:numPr>
        <w:spacing w:after="120"/>
        <w:ind w:left="426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12347D">
        <w:rPr>
          <w:rFonts w:ascii="Arial" w:hAnsi="Arial" w:cs="Times New Roman"/>
          <w:i w:val="0"/>
          <w:iCs w:val="0"/>
          <w:kern w:val="32"/>
          <w:sz w:val="22"/>
          <w:szCs w:val="32"/>
        </w:rPr>
        <w:t>Požadované funkce a vlastnosti</w:t>
      </w:r>
    </w:p>
    <w:p w:rsidR="009C6C2C" w:rsidRPr="009C6C2C" w:rsidRDefault="009C6C2C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>Paketový filtr a základní funkce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1764"/>
      </w:tblGrid>
      <w:tr w:rsidR="009C6C2C" w:rsidRPr="00483583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:rsidR="009C6C2C" w:rsidRPr="009C6C2C" w:rsidRDefault="009C6C2C" w:rsidP="009C6C2C">
            <w:pPr>
              <w:spacing w:before="60" w:after="60"/>
              <w:jc w:val="center"/>
              <w:rPr>
                <w:b/>
              </w:rPr>
            </w:pPr>
            <w:r w:rsidRPr="009C6C2C">
              <w:rPr>
                <w:b/>
              </w:rPr>
              <w:t>Dodavatel vyplní ANO, pokud požadavek splní, NE pokud nesplní</w:t>
            </w: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r w:rsidRPr="00FC1316">
              <w:t>Stavové filtrování</w:t>
            </w:r>
            <w:r>
              <w:t xml:space="preserve"> paketů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r w:rsidRPr="00FC1316">
              <w:t>Překlad</w:t>
            </w:r>
            <w:r>
              <w:t>y</w:t>
            </w:r>
            <w:r w:rsidRPr="00FC1316">
              <w:t xml:space="preserve"> komunikace</w:t>
            </w:r>
            <w:r>
              <w:t xml:space="preserve"> (příchozí i odchozí)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r>
              <w:t xml:space="preserve">Možnost použití více internetů v režimu </w:t>
            </w:r>
            <w:proofErr w:type="spellStart"/>
            <w:r>
              <w:t>active-backup</w:t>
            </w:r>
            <w:proofErr w:type="spellEnd"/>
            <w:r>
              <w:t xml:space="preserve"> nebo </w:t>
            </w:r>
            <w:proofErr w:type="spellStart"/>
            <w:r>
              <w:t>balancing</w:t>
            </w:r>
            <w:proofErr w:type="spellEnd"/>
            <w:r>
              <w:t xml:space="preserve"> (dynamické </w:t>
            </w:r>
            <w:proofErr w:type="spellStart"/>
            <w:r>
              <w:t>routování</w:t>
            </w:r>
            <w:proofErr w:type="spellEnd"/>
            <w:r>
              <w:t>).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r w:rsidRPr="00790699">
              <w:t>Montáž do standardních 19" skříní (</w:t>
            </w:r>
            <w:proofErr w:type="spellStart"/>
            <w:r w:rsidRPr="00790699">
              <w:t>rack</w:t>
            </w:r>
            <w:proofErr w:type="spellEnd"/>
            <w:r w:rsidRPr="00790699">
              <w:t>).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r>
              <w:t>100</w:t>
            </w:r>
            <w:r w:rsidRPr="001C69DE">
              <w:t>% administrace pouze p</w:t>
            </w:r>
            <w:r>
              <w:t xml:space="preserve">řes webové rozhraní (bez nutnosti použít textové rozhraní typu telnet/ </w:t>
            </w:r>
            <w:proofErr w:type="spellStart"/>
            <w:r>
              <w:t>ssh</w:t>
            </w:r>
            <w:proofErr w:type="spellEnd"/>
            <w:r>
              <w:t xml:space="preserve"> konzole)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r>
              <w:t xml:space="preserve">Propojení a využívání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8D12C8" w:rsidRDefault="009C6C2C" w:rsidP="009C6C2C">
            <w:r w:rsidRPr="00222A56">
              <w:t xml:space="preserve">Podpora </w:t>
            </w:r>
            <w:proofErr w:type="spellStart"/>
            <w:r w:rsidRPr="00222A56">
              <w:t>bezagentového</w:t>
            </w:r>
            <w:proofErr w:type="spellEnd"/>
            <w:r w:rsidRPr="00222A56">
              <w:t xml:space="preserve"> přihlášení</w:t>
            </w:r>
            <w:r>
              <w:t xml:space="preserve"> uživatelů</w:t>
            </w:r>
            <w:r w:rsidRPr="00222A56">
              <w:t xml:space="preserve"> (8. vrstva)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8D12C8" w:rsidRDefault="009C6C2C" w:rsidP="009C6C2C">
            <w:r>
              <w:t xml:space="preserve">DHCP server a DNS </w:t>
            </w:r>
            <w:proofErr w:type="spellStart"/>
            <w:r>
              <w:t>forwarder</w:t>
            </w:r>
            <w:proofErr w:type="spellEnd"/>
            <w:r>
              <w:t xml:space="preserve"> pro konkrétní sítě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8D12C8" w:rsidRDefault="009C6C2C" w:rsidP="009C6C2C">
            <w:r w:rsidRPr="00450FDF">
              <w:lastRenderedPageBreak/>
              <w:t>Možnost automatické zálohy</w:t>
            </w:r>
            <w:r>
              <w:t xml:space="preserve"> UTM</w:t>
            </w:r>
            <w:r w:rsidRPr="00450FDF">
              <w:t xml:space="preserve"> a v případě </w:t>
            </w:r>
            <w:r>
              <w:t xml:space="preserve">potřeby </w:t>
            </w:r>
            <w:r w:rsidRPr="00450FDF">
              <w:t xml:space="preserve">kompletní obnovy </w:t>
            </w:r>
            <w:r>
              <w:t xml:space="preserve">konfigurace </w:t>
            </w:r>
            <w:r w:rsidRPr="00450FDF">
              <w:t xml:space="preserve">nahráním </w:t>
            </w:r>
            <w:r>
              <w:t xml:space="preserve">ze </w:t>
            </w:r>
            <w:r w:rsidRPr="00450FDF">
              <w:t>zálohy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50FDF" w:rsidRDefault="009C6C2C" w:rsidP="009C6C2C">
            <w:r w:rsidRPr="00FE127B">
              <w:t>Š</w:t>
            </w:r>
            <w:r>
              <w:t>ifrování záloh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50FDF" w:rsidRDefault="009C6C2C" w:rsidP="009C6C2C">
            <w:r w:rsidRPr="008A58D6">
              <w:t>Logování a rozšířený reporting (vč. statistik uživatelských aktivit)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50FDF" w:rsidRDefault="009C6C2C" w:rsidP="009C6C2C">
            <w:r w:rsidRPr="00C557AF">
              <w:t>Podpora</w:t>
            </w:r>
            <w:r>
              <w:t xml:space="preserve"> vrácení se na předchozí verzi software (po aktualizaci)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50FDF" w:rsidRDefault="009C6C2C" w:rsidP="009C6C2C">
            <w:r w:rsidRPr="00251299">
              <w:t>Vlastní API rozhraní pro propojení s dalšími interními nástroji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50FDF" w:rsidRDefault="009C6C2C" w:rsidP="009C6C2C">
            <w:r>
              <w:t xml:space="preserve">Podpora </w:t>
            </w:r>
            <w:proofErr w:type="spellStart"/>
            <w:r>
              <w:t>routování</w:t>
            </w:r>
            <w:proofErr w:type="spellEnd"/>
            <w:r>
              <w:t xml:space="preserve"> BGP a OSPF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</w:tbl>
    <w:p w:rsidR="00945BF2" w:rsidRPr="00483583" w:rsidRDefault="00945BF2" w:rsidP="005F494B"/>
    <w:p w:rsidR="009C6C2C" w:rsidRPr="009C6C2C" w:rsidRDefault="009C6C2C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>Proaktivní ochrana perimetru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7"/>
        <w:gridCol w:w="1750"/>
      </w:tblGrid>
      <w:tr w:rsidR="009C6C2C" w:rsidRPr="00483583" w:rsidTr="005F494B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9C6C2C">
              <w:rPr>
                <w:b/>
              </w:rPr>
              <w:t>Dodavatel vyplní ANO, pokud požadavek splní, NE pokud nesplní</w:t>
            </w:r>
          </w:p>
        </w:tc>
      </w:tr>
      <w:tr w:rsidR="009C6C2C" w:rsidRPr="00483583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IDS/IPS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Blokování C</w:t>
            </w:r>
            <w:r>
              <w:rPr>
                <w:lang w:val="en-US"/>
              </w:rPr>
              <w:t xml:space="preserve">&amp;C </w:t>
            </w:r>
            <w:proofErr w:type="spellStart"/>
            <w:r>
              <w:rPr>
                <w:lang w:val="en-US"/>
              </w:rPr>
              <w:t>komunikace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Možnost specifikace výjimek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Identifikování kompromitovaného systému na základě C</w:t>
            </w:r>
            <w:r w:rsidRPr="001C69DE">
              <w:rPr>
                <w:lang w:val="pl-PL"/>
              </w:rPr>
              <w:t>&amp;C komunikace (sta</w:t>
            </w:r>
            <w:r>
              <w:t>čí IP adresa)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Aplikační kontrola (blokování konkrétních aplikací z pravidelně aktualizovaného seznamu výrobce)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5F494B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Logování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</w:tbl>
    <w:p w:rsidR="009D110B" w:rsidRPr="00483583" w:rsidRDefault="009D110B" w:rsidP="008A58DA"/>
    <w:p w:rsidR="009C6C2C" w:rsidRPr="009C6C2C" w:rsidRDefault="009C6C2C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>VPN – vzdálené přístupy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1"/>
        <w:gridCol w:w="1776"/>
      </w:tblGrid>
      <w:tr w:rsidR="009C6C2C" w:rsidRPr="00483583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9C6C2C">
              <w:rPr>
                <w:b/>
              </w:rPr>
              <w:t>Dodavatel vyplní ANO, pokud požadavek splní, NE pokud nesplní</w:t>
            </w: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IPSEC – propojení vzdálených lokalit, včetně podpory IKEv2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SSL VPN – připojení vzdálených PC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SSL VPN - Odlišný certifikát / uživatel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SSL VPN - Uživatelský portál pro stažení VPN klienta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SSL VPN - Dostupná instalace vč. konfigurace (bez nutnosti další konfigurace na koncových počítačích)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Zobrazení aktuálně připojených uživatelů v GUI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lastRenderedPageBreak/>
              <w:t>Licenčně neomezený počet VPN tunelů, připojených uživatelů a přenosu dat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4F478E">
              <w:t>Neomezený počet SSL VPN klientů v ceně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Logování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</w:tbl>
    <w:p w:rsidR="005F494B" w:rsidRPr="00483583" w:rsidRDefault="005F494B" w:rsidP="005F494B"/>
    <w:p w:rsidR="009C6C2C" w:rsidRPr="009C6C2C" w:rsidRDefault="009C6C2C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 xml:space="preserve">Reverzní </w:t>
      </w:r>
      <w:proofErr w:type="spellStart"/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>proxy</w:t>
      </w:r>
      <w:proofErr w:type="spellEnd"/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 xml:space="preserve"> pro ochranu interních webových serverů a aplikací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1"/>
        <w:gridCol w:w="1766"/>
      </w:tblGrid>
      <w:tr w:rsidR="009C6C2C" w:rsidRPr="00483583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9C6C2C">
              <w:rPr>
                <w:b/>
              </w:rPr>
              <w:t>Dodavatel vyplní ANO, pokud požadavek splní, NE pokud nesplní</w:t>
            </w: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ED72C1">
              <w:t xml:space="preserve">Ochrana </w:t>
            </w:r>
            <w:r>
              <w:t xml:space="preserve">skenováním </w:t>
            </w:r>
            <w:proofErr w:type="spellStart"/>
            <w:r w:rsidRPr="00ED72C1">
              <w:t>antimalware</w:t>
            </w:r>
            <w:proofErr w:type="spellEnd"/>
            <w:r w:rsidRPr="00ED72C1">
              <w:t xml:space="preserve"> motorem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Filtrování http a https komunikace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ED72C1">
              <w:t>Ochrana pro</w:t>
            </w:r>
            <w:r>
              <w:t>ti trojským koním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Ochrana proti podvržení cookies (podepisování)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Možnost monitorovat nebo blokovat (odmítnout) komunikaci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 xml:space="preserve">Podpora vytváření přihlašovacích formulářů navázaných na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B</w:t>
            </w:r>
            <w:r w:rsidRPr="00493CB7">
              <w:t xml:space="preserve">lokování </w:t>
            </w:r>
            <w:r>
              <w:t xml:space="preserve">komunikace </w:t>
            </w:r>
            <w:r w:rsidRPr="00493CB7">
              <w:t>na základě reputační služby výrobce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8B46F8">
              <w:t>Blokování</w:t>
            </w:r>
            <w:r>
              <w:t xml:space="preserve"> útoků typu SQL </w:t>
            </w:r>
            <w:proofErr w:type="spellStart"/>
            <w:r>
              <w:t>injection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Možnost specifikace výjimek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Logování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</w:tbl>
    <w:p w:rsidR="005F494B" w:rsidRPr="00483583" w:rsidRDefault="005F494B" w:rsidP="008A58DA"/>
    <w:p w:rsidR="009C6C2C" w:rsidRPr="009C6C2C" w:rsidRDefault="009C6C2C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>Ochrana emailové komunikace (SMTP)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9"/>
        <w:gridCol w:w="1768"/>
      </w:tblGrid>
      <w:tr w:rsidR="009C6C2C" w:rsidRPr="00483583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9C6C2C">
              <w:rPr>
                <w:b/>
              </w:rPr>
              <w:t>Dodavatel vyplní ANO, pokud požadavek splní, NE pokud nesplní</w:t>
            </w: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ED72C1">
              <w:t xml:space="preserve">Ochrana </w:t>
            </w:r>
            <w:r>
              <w:t xml:space="preserve">skenováním </w:t>
            </w:r>
            <w:proofErr w:type="spellStart"/>
            <w:r w:rsidRPr="00ED72C1">
              <w:t>antimalware</w:t>
            </w:r>
            <w:proofErr w:type="spellEnd"/>
            <w:r w:rsidRPr="00ED72C1">
              <w:t xml:space="preserve"> motorem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 xml:space="preserve">Ochrana proti spamům / </w:t>
            </w:r>
            <w:proofErr w:type="spellStart"/>
            <w:r>
              <w:t>phishing</w:t>
            </w:r>
            <w:proofErr w:type="spellEnd"/>
            <w:r>
              <w:t xml:space="preserve"> emailům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Skenování příloh emailů vč. archivů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Skenování odchozího i příchozího provozu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B</w:t>
            </w:r>
            <w:r w:rsidRPr="00493CB7">
              <w:t xml:space="preserve">lokování </w:t>
            </w:r>
            <w:r>
              <w:t xml:space="preserve">komunikace </w:t>
            </w:r>
            <w:r w:rsidRPr="00493CB7">
              <w:t>na základě reputační služby výrobce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 xml:space="preserve">Ochrana proti </w:t>
            </w:r>
            <w:proofErr w:type="spellStart"/>
            <w:r w:rsidRPr="002F3A3F">
              <w:t>DoS</w:t>
            </w:r>
            <w:proofErr w:type="spellEnd"/>
            <w:r>
              <w:t xml:space="preserve"> útokům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Nastavitelná a vynutitelná TLS komunikace pro konkrétní SMTP servery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8B46F8">
              <w:lastRenderedPageBreak/>
              <w:t>Volitelný TLS certifikát pro interní MTA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Šifrování odchozích emailů (nastavitelné a volitelné)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Kontrola emailové fronty ze stejného webového rozhraní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Emailová karanténa uložená přímo na zařízení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Logování a prohledávání logů min. na úrovni: Odesílatel, Příjemce, Předmět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Náhled uživatele do karantény pomocí GUI „uživatelského portálu“ (jen pro emaily konkrétního uživatele) a možnost uvolnění spamů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proofErr w:type="spellStart"/>
            <w:r w:rsidRPr="00A75933">
              <w:t>Greylisting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Blokace na základě SPF a RBL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Blokace příloh dle typu souborů na základě MIME hlaviček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Ověření adresy příjemce z emailového serveru na úrovni SMTP dotazu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proofErr w:type="spellStart"/>
            <w:r w:rsidRPr="00BF2411">
              <w:t>Sandboxing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Možnost specifikace výjimek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Logování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</w:pPr>
          </w:p>
        </w:tc>
      </w:tr>
    </w:tbl>
    <w:p w:rsidR="005F494B" w:rsidRPr="00483583" w:rsidRDefault="005F494B" w:rsidP="008A58DA"/>
    <w:p w:rsidR="009C6C2C" w:rsidRPr="009C6C2C" w:rsidRDefault="009C6C2C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9C6C2C">
        <w:rPr>
          <w:rFonts w:ascii="Arial" w:hAnsi="Arial" w:cs="Times New Roman"/>
          <w:i w:val="0"/>
          <w:iCs w:val="0"/>
          <w:kern w:val="32"/>
          <w:sz w:val="22"/>
          <w:szCs w:val="32"/>
        </w:rPr>
        <w:t>Ochranu přístupů na internet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  <w:gridCol w:w="1757"/>
      </w:tblGrid>
      <w:tr w:rsidR="009C6C2C" w:rsidRPr="00483583" w:rsidTr="00372885">
        <w:trPr>
          <w:trHeight w:val="80"/>
        </w:trPr>
        <w:tc>
          <w:tcPr>
            <w:tcW w:w="116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483583">
              <w:rPr>
                <w:b/>
                <w:bCs/>
              </w:rPr>
              <w:t>Minimální technické požadavky, které zadavatel požaduje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BFBFBF"/>
          </w:tcPr>
          <w:p w:rsidR="009C6C2C" w:rsidRPr="00483583" w:rsidRDefault="009C6C2C" w:rsidP="009C6C2C">
            <w:pPr>
              <w:spacing w:before="60" w:after="60"/>
              <w:jc w:val="center"/>
              <w:rPr>
                <w:b/>
                <w:bCs/>
              </w:rPr>
            </w:pPr>
            <w:r w:rsidRPr="009C6C2C">
              <w:rPr>
                <w:b/>
              </w:rPr>
              <w:t>Dodavatel vyplní ANO, pokud požadavek splní, NE pokud nesplní</w:t>
            </w: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 w:rsidRPr="00ED72C1">
              <w:t xml:space="preserve">Ochrana </w:t>
            </w:r>
            <w:r>
              <w:t xml:space="preserve">skenováním </w:t>
            </w:r>
            <w:proofErr w:type="spellStart"/>
            <w:r w:rsidRPr="00ED72C1">
              <w:t>antimalware</w:t>
            </w:r>
            <w:proofErr w:type="spellEnd"/>
            <w:r w:rsidRPr="00ED72C1">
              <w:t xml:space="preserve"> motorem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URL filtrování (min. 80+ kategorií)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Filtrování HTTP, HTTPS a FTP</w:t>
            </w:r>
          </w:p>
        </w:tc>
        <w:tc>
          <w:tcPr>
            <w:tcW w:w="2232" w:type="dxa"/>
            <w:shd w:val="clear" w:color="auto" w:fill="auto"/>
          </w:tcPr>
          <w:p w:rsidR="009C6C2C" w:rsidRPr="009C6C2C" w:rsidRDefault="009C6C2C" w:rsidP="009C6C2C">
            <w:pPr>
              <w:pStyle w:val="Odrka"/>
              <w:numPr>
                <w:ilvl w:val="0"/>
                <w:numId w:val="0"/>
              </w:num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Možnost specifikovat povolené porty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 xml:space="preserve">Možnost specifikace porty </w:t>
            </w:r>
            <w:proofErr w:type="spellStart"/>
            <w:r>
              <w:t>proxy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Propojení s 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Možnost definovat výjimky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Pravidla lze uplatnit pouze ve specifikovaný čas během dne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Pravidla lze specifikovat na skupinu/uživatele z 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proofErr w:type="spellStart"/>
            <w:r w:rsidRPr="00BF2411">
              <w:t>Sandboxing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9C6C2C" w:rsidRPr="00483583" w:rsidTr="00372885">
        <w:tc>
          <w:tcPr>
            <w:tcW w:w="116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2C" w:rsidRPr="00483583" w:rsidRDefault="009C6C2C" w:rsidP="009C6C2C">
            <w:pPr>
              <w:pStyle w:val="Odrka"/>
              <w:numPr>
                <w:ilvl w:val="0"/>
                <w:numId w:val="0"/>
              </w:numPr>
            </w:pPr>
            <w:r>
              <w:t>Logování</w:t>
            </w:r>
          </w:p>
        </w:tc>
        <w:tc>
          <w:tcPr>
            <w:tcW w:w="2232" w:type="dxa"/>
            <w:shd w:val="clear" w:color="auto" w:fill="auto"/>
          </w:tcPr>
          <w:p w:rsidR="009C6C2C" w:rsidRPr="00483583" w:rsidRDefault="009C6C2C" w:rsidP="009C6C2C">
            <w:pPr>
              <w:spacing w:before="60" w:after="60"/>
              <w:rPr>
                <w:sz w:val="22"/>
                <w:szCs w:val="28"/>
              </w:rPr>
            </w:pPr>
          </w:p>
        </w:tc>
      </w:tr>
    </w:tbl>
    <w:p w:rsidR="00945BF2" w:rsidRDefault="00945BF2" w:rsidP="009C6C2C"/>
    <w:p w:rsidR="0012347D" w:rsidRPr="0012347D" w:rsidRDefault="0012347D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12347D">
        <w:rPr>
          <w:rFonts w:ascii="Arial" w:hAnsi="Arial" w:cs="Times New Roman"/>
          <w:i w:val="0"/>
          <w:iCs w:val="0"/>
          <w:kern w:val="32"/>
          <w:sz w:val="22"/>
          <w:szCs w:val="32"/>
        </w:rPr>
        <w:lastRenderedPageBreak/>
        <w:t xml:space="preserve">Možnost rozšíření o správu </w:t>
      </w:r>
      <w:proofErr w:type="spellStart"/>
      <w:r w:rsidRPr="0012347D">
        <w:rPr>
          <w:rFonts w:ascii="Arial" w:hAnsi="Arial" w:cs="Times New Roman"/>
          <w:i w:val="0"/>
          <w:iCs w:val="0"/>
          <w:kern w:val="32"/>
          <w:sz w:val="22"/>
          <w:szCs w:val="32"/>
        </w:rPr>
        <w:t>WiFi</w:t>
      </w:r>
      <w:proofErr w:type="spellEnd"/>
    </w:p>
    <w:p w:rsidR="0012347D" w:rsidRDefault="0012347D" w:rsidP="001F7A13">
      <w:pPr>
        <w:spacing w:line="240" w:lineRule="atLeast"/>
      </w:pPr>
      <w:r>
        <w:t>Řešení musí být rozšiřitelné o správu wifi zařízení (vše od stejného výrobce) a nesmí k tomu vyžadovat žádnou další licenci.</w:t>
      </w:r>
    </w:p>
    <w:p w:rsidR="0012347D" w:rsidRDefault="0012347D" w:rsidP="0012347D">
      <w:pPr>
        <w:spacing w:line="312" w:lineRule="auto"/>
      </w:pPr>
    </w:p>
    <w:p w:rsidR="0012347D" w:rsidRPr="0012347D" w:rsidRDefault="0012347D" w:rsidP="0012347D">
      <w:pPr>
        <w:pStyle w:val="Nadpis2"/>
        <w:numPr>
          <w:ilvl w:val="2"/>
          <w:numId w:val="3"/>
        </w:numPr>
        <w:spacing w:after="120"/>
        <w:ind w:left="567" w:hanging="567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12347D">
        <w:rPr>
          <w:rFonts w:ascii="Arial" w:hAnsi="Arial" w:cs="Times New Roman"/>
          <w:i w:val="0"/>
          <w:iCs w:val="0"/>
          <w:kern w:val="32"/>
          <w:sz w:val="22"/>
          <w:szCs w:val="32"/>
        </w:rPr>
        <w:t>Připojení vzdálených poboček</w:t>
      </w:r>
    </w:p>
    <w:p w:rsidR="0012347D" w:rsidRDefault="0012347D" w:rsidP="001F7A13">
      <w:pPr>
        <w:spacing w:line="240" w:lineRule="atLeast"/>
      </w:pPr>
      <w:r>
        <w:t>Řešení musí mít možnost připojit vzdálené pobočky přes interne</w:t>
      </w:r>
      <w:r w:rsidR="006D1EB7">
        <w:t>t</w:t>
      </w:r>
      <w:r>
        <w:t xml:space="preserve"> a vlastním radiovým spojem pomocí šifrovaného VPN tunelu a dalších zařízení na druhé straně. VPN tunel musí běžet na 2. vrstvě a cílová zařízení v koncové lokalitě nesmí vyžadovat žádnou další licenci. Součástí dodávky musí být řešení s vysokou dostupnosti pro pracoviště Orlová a řešení bez požadavku na vysokou dostupnost pro pracoviště </w:t>
      </w:r>
      <w:proofErr w:type="spellStart"/>
      <w:r>
        <w:t>Mizerov</w:t>
      </w:r>
      <w:proofErr w:type="spellEnd"/>
      <w:r>
        <w:t>.  Dodaná zařízení musí být od stejného výrobce jako primární řešení. Požadované rychlostí připojení do jednotlivých lokalit (pracovišť):</w:t>
      </w:r>
    </w:p>
    <w:p w:rsidR="0012347D" w:rsidRDefault="0012347D" w:rsidP="001F7A13">
      <w:pPr>
        <w:spacing w:line="240" w:lineRule="atLeast"/>
      </w:pPr>
      <w:r>
        <w:t>Lokalita Orlová:  100 MB přes Internet + 100 MB přes vlastní radiový spoj</w:t>
      </w:r>
    </w:p>
    <w:p w:rsidR="0012347D" w:rsidRDefault="0012347D" w:rsidP="001F7A13">
      <w:pPr>
        <w:spacing w:line="240" w:lineRule="atLeast"/>
      </w:pPr>
      <w:r>
        <w:t xml:space="preserve">Lokalita </w:t>
      </w:r>
      <w:proofErr w:type="spellStart"/>
      <w:r>
        <w:t>Mizerov</w:t>
      </w:r>
      <w:proofErr w:type="spellEnd"/>
      <w:r>
        <w:t>:  40 MB přes vlastní radiový spoj</w:t>
      </w:r>
    </w:p>
    <w:p w:rsidR="0012347D" w:rsidRDefault="0012347D" w:rsidP="0012347D">
      <w:pPr>
        <w:spacing w:line="312" w:lineRule="auto"/>
      </w:pPr>
    </w:p>
    <w:p w:rsidR="0012347D" w:rsidRPr="0012347D" w:rsidRDefault="0012347D" w:rsidP="0012347D">
      <w:pPr>
        <w:pStyle w:val="Nadpis2"/>
        <w:numPr>
          <w:ilvl w:val="1"/>
          <w:numId w:val="3"/>
        </w:numPr>
        <w:spacing w:after="120"/>
        <w:ind w:left="426"/>
        <w:rPr>
          <w:rFonts w:ascii="Arial" w:hAnsi="Arial" w:cs="Times New Roman"/>
          <w:i w:val="0"/>
          <w:iCs w:val="0"/>
          <w:kern w:val="32"/>
          <w:sz w:val="22"/>
          <w:szCs w:val="32"/>
        </w:rPr>
      </w:pPr>
      <w:r w:rsidRPr="0012347D">
        <w:rPr>
          <w:rFonts w:ascii="Arial" w:hAnsi="Arial" w:cs="Times New Roman"/>
          <w:i w:val="0"/>
          <w:iCs w:val="0"/>
          <w:kern w:val="32"/>
          <w:sz w:val="22"/>
          <w:szCs w:val="32"/>
        </w:rPr>
        <w:t>Minimální technické požadavky (propustnosti deklarované výrobcem)</w:t>
      </w:r>
    </w:p>
    <w:p w:rsidR="0012347D" w:rsidRPr="00190B94" w:rsidRDefault="0012347D" w:rsidP="0012347D">
      <w:pPr>
        <w:pStyle w:val="Odstavecseseznamem"/>
        <w:spacing w:after="0" w:line="312" w:lineRule="auto"/>
        <w:ind w:left="360"/>
        <w:rPr>
          <w:rFonts w:eastAsiaTheme="majorEastAsia" w:cstheme="majorBidi"/>
          <w:b/>
          <w:color w:val="2E74B5" w:themeColor="accent1" w:themeShade="BF"/>
          <w:sz w:val="24"/>
          <w:szCs w:val="26"/>
        </w:rPr>
      </w:pPr>
      <w:r>
        <w:rPr>
          <w:rFonts w:eastAsiaTheme="majorEastAsia" w:cstheme="majorBidi"/>
          <w:b/>
          <w:color w:val="2E74B5" w:themeColor="accent1" w:themeShade="BF"/>
          <w:sz w:val="24"/>
          <w:szCs w:val="26"/>
        </w:rPr>
        <w:t>Lokalita Karviná</w:t>
      </w:r>
    </w:p>
    <w:p w:rsidR="0012347D" w:rsidRPr="00E8679A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E8679A">
        <w:t>Maximální počet uživatelů: neomezeno</w:t>
      </w:r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 xml:space="preserve">Firewall: </w:t>
      </w:r>
      <w:r w:rsidRPr="00AC381B">
        <w:rPr>
          <w:lang w:val="en-US"/>
        </w:rPr>
        <w:t>&gt;</w:t>
      </w:r>
      <w:r w:rsidRPr="00AC381B">
        <w:t>2</w:t>
      </w:r>
      <w:r>
        <w:t>5</w:t>
      </w:r>
      <w:r w:rsidRPr="00AC381B">
        <w:t xml:space="preserve"> </w:t>
      </w:r>
      <w:proofErr w:type="spellStart"/>
      <w:r w:rsidRPr="00AC381B">
        <w:t>Gbps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 xml:space="preserve">Firewall IMIX: &gt;7 </w:t>
      </w:r>
      <w:proofErr w:type="spellStart"/>
      <w:r w:rsidRPr="00AC381B">
        <w:t>Gbps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 xml:space="preserve">IPS propustnost: &gt;5 </w:t>
      </w:r>
      <w:proofErr w:type="spellStart"/>
      <w:r w:rsidRPr="00AC381B">
        <w:t>Gbps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 xml:space="preserve">VPN propustnost: &gt;2,5 </w:t>
      </w:r>
      <w:proofErr w:type="spellStart"/>
      <w:r w:rsidRPr="00AC381B">
        <w:t>Gbps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 xml:space="preserve">Propustnost Web </w:t>
      </w:r>
      <w:proofErr w:type="spellStart"/>
      <w:r w:rsidRPr="00AC381B">
        <w:t>proxy</w:t>
      </w:r>
      <w:proofErr w:type="spellEnd"/>
      <w:r w:rsidRPr="00AC381B">
        <w:t xml:space="preserve"> s aktivním AV: &gt;3 </w:t>
      </w:r>
      <w:proofErr w:type="spellStart"/>
      <w:r w:rsidRPr="00AC381B">
        <w:t>Gbps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>Souběžná spojení: &gt;15 miliónů</w:t>
      </w:r>
    </w:p>
    <w:p w:rsidR="0012347D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>Nová spojení za sekundu: &gt;100 tisíc</w:t>
      </w:r>
    </w:p>
    <w:p w:rsidR="0012347D" w:rsidRDefault="0012347D" w:rsidP="0012347D">
      <w:pPr>
        <w:pStyle w:val="Odstavecseseznamem"/>
        <w:spacing w:after="0" w:line="312" w:lineRule="auto"/>
      </w:pPr>
    </w:p>
    <w:p w:rsidR="0012347D" w:rsidRPr="00C83AF3" w:rsidRDefault="0012347D" w:rsidP="0012347D">
      <w:pPr>
        <w:pStyle w:val="Odstavecseseznamem"/>
        <w:spacing w:after="0" w:line="312" w:lineRule="auto"/>
        <w:ind w:left="360"/>
        <w:rPr>
          <w:rFonts w:eastAsiaTheme="majorEastAsia" w:cstheme="majorBidi"/>
          <w:b/>
          <w:color w:val="2E74B5" w:themeColor="accent1" w:themeShade="BF"/>
          <w:sz w:val="24"/>
          <w:szCs w:val="26"/>
        </w:rPr>
      </w:pPr>
      <w:r w:rsidRPr="00C83AF3">
        <w:rPr>
          <w:rFonts w:eastAsiaTheme="majorEastAsia" w:cstheme="majorBidi"/>
          <w:b/>
          <w:color w:val="2E74B5" w:themeColor="accent1" w:themeShade="BF"/>
          <w:sz w:val="24"/>
          <w:szCs w:val="26"/>
        </w:rPr>
        <w:t>Lokalita Orlová</w:t>
      </w:r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>VPN propustnost: &gt;</w:t>
      </w:r>
      <w:r>
        <w:t>1</w:t>
      </w:r>
      <w:r w:rsidRPr="00AC381B">
        <w:t xml:space="preserve"> </w:t>
      </w:r>
      <w:proofErr w:type="spellStart"/>
      <w:r w:rsidRPr="00AC381B">
        <w:t>Gbps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>Souběžná spojení: &gt;</w:t>
      </w:r>
      <w:r>
        <w:t>8</w:t>
      </w:r>
      <w:r w:rsidRPr="00AC381B">
        <w:t xml:space="preserve"> miliónů</w:t>
      </w:r>
    </w:p>
    <w:p w:rsidR="0012347D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>Nová spojení za sekundu: &gt;100 tisíc</w:t>
      </w:r>
    </w:p>
    <w:p w:rsidR="0012347D" w:rsidRDefault="0012347D" w:rsidP="0012347D">
      <w:pPr>
        <w:spacing w:after="0" w:line="312" w:lineRule="auto"/>
      </w:pPr>
    </w:p>
    <w:p w:rsidR="0012347D" w:rsidRPr="00C83AF3" w:rsidRDefault="0012347D" w:rsidP="0012347D">
      <w:pPr>
        <w:pStyle w:val="Odstavecseseznamem"/>
        <w:spacing w:after="0" w:line="312" w:lineRule="auto"/>
        <w:ind w:left="360"/>
        <w:rPr>
          <w:rFonts w:eastAsiaTheme="majorEastAsia" w:cstheme="majorBidi"/>
          <w:b/>
          <w:color w:val="2E74B5" w:themeColor="accent1" w:themeShade="BF"/>
          <w:sz w:val="24"/>
          <w:szCs w:val="26"/>
        </w:rPr>
      </w:pPr>
      <w:r w:rsidRPr="00C83AF3">
        <w:rPr>
          <w:rFonts w:eastAsiaTheme="majorEastAsia" w:cstheme="majorBidi"/>
          <w:b/>
          <w:color w:val="2E74B5" w:themeColor="accent1" w:themeShade="BF"/>
          <w:sz w:val="24"/>
          <w:szCs w:val="26"/>
        </w:rPr>
        <w:t xml:space="preserve">Lokalita </w:t>
      </w:r>
      <w:proofErr w:type="spellStart"/>
      <w:r w:rsidRPr="00C83AF3">
        <w:rPr>
          <w:rFonts w:eastAsiaTheme="majorEastAsia" w:cstheme="majorBidi"/>
          <w:b/>
          <w:color w:val="2E74B5" w:themeColor="accent1" w:themeShade="BF"/>
          <w:sz w:val="24"/>
          <w:szCs w:val="26"/>
        </w:rPr>
        <w:t>Mizerov</w:t>
      </w:r>
      <w:proofErr w:type="spellEnd"/>
    </w:p>
    <w:p w:rsidR="0012347D" w:rsidRPr="00AC381B" w:rsidRDefault="0012347D" w:rsidP="0012347D">
      <w:pPr>
        <w:pStyle w:val="Odstavecseseznamem"/>
        <w:numPr>
          <w:ilvl w:val="0"/>
          <w:numId w:val="43"/>
        </w:numPr>
        <w:spacing w:before="0" w:after="0" w:line="312" w:lineRule="auto"/>
        <w:contextualSpacing/>
        <w:jc w:val="left"/>
      </w:pPr>
      <w:r w:rsidRPr="00AC381B">
        <w:t>VPN propustnost: &gt;</w:t>
      </w:r>
      <w:r>
        <w:t>40</w:t>
      </w:r>
      <w:r w:rsidRPr="00AC381B">
        <w:t xml:space="preserve"> </w:t>
      </w:r>
      <w:r>
        <w:t>M</w:t>
      </w:r>
      <w:r w:rsidRPr="00AC381B">
        <w:t>bps</w:t>
      </w:r>
    </w:p>
    <w:p w:rsidR="0012347D" w:rsidRPr="00911DD6" w:rsidRDefault="0012347D" w:rsidP="0012347D"/>
    <w:sectPr w:rsidR="0012347D" w:rsidRPr="00911DD6" w:rsidSect="009C6C2C">
      <w:headerReference w:type="default" r:id="rId14"/>
      <w:footerReference w:type="default" r:id="rId15"/>
      <w:pgSz w:w="11906" w:h="16838"/>
      <w:pgMar w:top="1843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EE" w:rsidRDefault="000A53EE" w:rsidP="00D745B0">
      <w:r>
        <w:separator/>
      </w:r>
    </w:p>
    <w:p w:rsidR="000A53EE" w:rsidRDefault="000A53EE" w:rsidP="00D745B0"/>
  </w:endnote>
  <w:endnote w:type="continuationSeparator" w:id="0">
    <w:p w:rsidR="000A53EE" w:rsidRDefault="000A53EE" w:rsidP="00D745B0">
      <w:r>
        <w:continuationSeparator/>
      </w:r>
    </w:p>
    <w:p w:rsidR="000A53EE" w:rsidRDefault="000A53EE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85" w:rsidRDefault="00F3485C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3728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885" w:rsidRDefault="00372885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85" w:rsidRPr="0065030C" w:rsidRDefault="00372885" w:rsidP="0065030C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 w:cs="Arial"/>
      </w:rPr>
      <w:t xml:space="preserve">- </w:t>
    </w:r>
    <w:r w:rsidR="00F3485C"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="00F3485C" w:rsidRPr="00E779CA">
      <w:rPr>
        <w:rStyle w:val="slostrnky"/>
        <w:rFonts w:ascii="Arial" w:hAnsi="Arial" w:cs="Arial"/>
      </w:rPr>
      <w:fldChar w:fldCharType="separate"/>
    </w:r>
    <w:r w:rsidR="00114F36">
      <w:rPr>
        <w:rStyle w:val="slostrnky"/>
        <w:rFonts w:ascii="Arial" w:hAnsi="Arial" w:cs="Arial"/>
        <w:noProof/>
      </w:rPr>
      <w:t>1</w:t>
    </w:r>
    <w:r w:rsidR="00F3485C"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734067"/>
      <w:docPartObj>
        <w:docPartGallery w:val="Page Numbers (Bottom of Page)"/>
        <w:docPartUnique/>
      </w:docPartObj>
    </w:sdtPr>
    <w:sdtEndPr/>
    <w:sdtContent>
      <w:p w:rsidR="0012347D" w:rsidRDefault="00F3485C">
        <w:pPr>
          <w:pStyle w:val="Zpat"/>
          <w:jc w:val="center"/>
        </w:pPr>
        <w:r>
          <w:fldChar w:fldCharType="begin"/>
        </w:r>
        <w:r w:rsidR="0012347D">
          <w:instrText>PAGE   \* MERGEFORMAT</w:instrText>
        </w:r>
        <w:r>
          <w:fldChar w:fldCharType="separate"/>
        </w:r>
        <w:r w:rsidR="00114F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347D" w:rsidRDefault="001234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EE" w:rsidRDefault="000A53EE" w:rsidP="00D745B0">
      <w:r>
        <w:separator/>
      </w:r>
    </w:p>
    <w:p w:rsidR="000A53EE" w:rsidRDefault="000A53EE" w:rsidP="00D745B0"/>
  </w:footnote>
  <w:footnote w:type="continuationSeparator" w:id="0">
    <w:p w:rsidR="000A53EE" w:rsidRDefault="000A53EE" w:rsidP="00D745B0">
      <w:r>
        <w:continuationSeparator/>
      </w:r>
    </w:p>
    <w:p w:rsidR="000A53EE" w:rsidRDefault="000A53EE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85" w:rsidRDefault="00372885" w:rsidP="003D1D9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-995680</wp:posOffset>
          </wp:positionV>
          <wp:extent cx="4562475" cy="695325"/>
          <wp:effectExtent l="19050" t="0" r="9525" b="0"/>
          <wp:wrapSquare wrapText="bothSides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2885" w:rsidRDefault="00372885" w:rsidP="00D745B0"/>
  <w:p w:rsidR="00372885" w:rsidRDefault="00372885" w:rsidP="0008371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7D" w:rsidRDefault="0012347D">
    <w:pPr>
      <w:pStyle w:val="Zhlav"/>
    </w:pPr>
    <w:r w:rsidRPr="0036498B">
      <w:rPr>
        <w:noProof/>
      </w:rPr>
      <w:drawing>
        <wp:inline distT="0" distB="0" distL="0" distR="0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036"/>
    <w:multiLevelType w:val="multilevel"/>
    <w:tmpl w:val="390020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38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51D"/>
    <w:multiLevelType w:val="hybridMultilevel"/>
    <w:tmpl w:val="5C36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4F5"/>
    <w:multiLevelType w:val="multilevel"/>
    <w:tmpl w:val="9E720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77970"/>
    <w:multiLevelType w:val="multilevel"/>
    <w:tmpl w:val="2366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2D1CCF"/>
    <w:multiLevelType w:val="hybridMultilevel"/>
    <w:tmpl w:val="952AF982"/>
    <w:lvl w:ilvl="0" w:tplc="10A49ED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73C2"/>
    <w:multiLevelType w:val="multilevel"/>
    <w:tmpl w:val="6040D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D51BB6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423E8E"/>
    <w:multiLevelType w:val="hybridMultilevel"/>
    <w:tmpl w:val="3E9E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33D9"/>
    <w:multiLevelType w:val="hybridMultilevel"/>
    <w:tmpl w:val="7820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AC3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4EA8"/>
    <w:multiLevelType w:val="multilevel"/>
    <w:tmpl w:val="9788C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093C75"/>
    <w:multiLevelType w:val="hybridMultilevel"/>
    <w:tmpl w:val="1C22B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443C5"/>
    <w:multiLevelType w:val="hybridMultilevel"/>
    <w:tmpl w:val="BAD64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76446"/>
    <w:multiLevelType w:val="hybridMultilevel"/>
    <w:tmpl w:val="541668E8"/>
    <w:lvl w:ilvl="0" w:tplc="B672A7D6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513C0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D80157"/>
    <w:multiLevelType w:val="hybridMultilevel"/>
    <w:tmpl w:val="341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54F2"/>
    <w:multiLevelType w:val="hybridMultilevel"/>
    <w:tmpl w:val="381A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7D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471DB"/>
    <w:multiLevelType w:val="hybridMultilevel"/>
    <w:tmpl w:val="68BA3CCA"/>
    <w:lvl w:ilvl="0" w:tplc="30D606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340A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B2D4580"/>
    <w:multiLevelType w:val="hybridMultilevel"/>
    <w:tmpl w:val="23A82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552F"/>
    <w:multiLevelType w:val="multilevel"/>
    <w:tmpl w:val="68F85260"/>
    <w:lvl w:ilvl="0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  <w:color w:val="21586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8B5CCA"/>
    <w:multiLevelType w:val="hybridMultilevel"/>
    <w:tmpl w:val="0EAE8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B22CDA"/>
    <w:multiLevelType w:val="hybridMultilevel"/>
    <w:tmpl w:val="C386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57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D73A5"/>
    <w:multiLevelType w:val="hybridMultilevel"/>
    <w:tmpl w:val="B84A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72FAE"/>
    <w:multiLevelType w:val="multilevel"/>
    <w:tmpl w:val="BD10C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D90179"/>
    <w:multiLevelType w:val="hybridMultilevel"/>
    <w:tmpl w:val="381A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D4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631E4E"/>
    <w:multiLevelType w:val="hybridMultilevel"/>
    <w:tmpl w:val="294E1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30918"/>
    <w:multiLevelType w:val="hybridMultilevel"/>
    <w:tmpl w:val="13342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E04AC"/>
    <w:multiLevelType w:val="hybridMultilevel"/>
    <w:tmpl w:val="C5C48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1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5"/>
  </w:num>
  <w:num w:numId="5">
    <w:abstractNumId w:val="0"/>
  </w:num>
  <w:num w:numId="6">
    <w:abstractNumId w:val="2"/>
  </w:num>
  <w:num w:numId="7">
    <w:abstractNumId w:val="24"/>
  </w:num>
  <w:num w:numId="8">
    <w:abstractNumId w:val="1"/>
  </w:num>
  <w:num w:numId="9">
    <w:abstractNumId w:val="29"/>
  </w:num>
  <w:num w:numId="10">
    <w:abstractNumId w:val="26"/>
  </w:num>
  <w:num w:numId="11">
    <w:abstractNumId w:val="15"/>
  </w:num>
  <w:num w:numId="12">
    <w:abstractNumId w:val="9"/>
  </w:num>
  <w:num w:numId="13">
    <w:abstractNumId w:val="27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21"/>
  </w:num>
  <w:num w:numId="19">
    <w:abstractNumId w:val="30"/>
  </w:num>
  <w:num w:numId="20">
    <w:abstractNumId w:val="4"/>
  </w:num>
  <w:num w:numId="21">
    <w:abstractNumId w:val="19"/>
  </w:num>
  <w:num w:numId="22">
    <w:abstractNumId w:val="20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3B90"/>
    <w:rsid w:val="00054064"/>
    <w:rsid w:val="000555A1"/>
    <w:rsid w:val="0006006A"/>
    <w:rsid w:val="000632C1"/>
    <w:rsid w:val="000667F9"/>
    <w:rsid w:val="000705E2"/>
    <w:rsid w:val="00070698"/>
    <w:rsid w:val="000720E0"/>
    <w:rsid w:val="000727C6"/>
    <w:rsid w:val="00074512"/>
    <w:rsid w:val="00075C3E"/>
    <w:rsid w:val="00083714"/>
    <w:rsid w:val="000902E4"/>
    <w:rsid w:val="00090775"/>
    <w:rsid w:val="00091A71"/>
    <w:rsid w:val="00091C8C"/>
    <w:rsid w:val="0009223A"/>
    <w:rsid w:val="00092DC8"/>
    <w:rsid w:val="0009333F"/>
    <w:rsid w:val="00094452"/>
    <w:rsid w:val="000961ED"/>
    <w:rsid w:val="00097DD6"/>
    <w:rsid w:val="000A0074"/>
    <w:rsid w:val="000A032F"/>
    <w:rsid w:val="000A53EE"/>
    <w:rsid w:val="000A7646"/>
    <w:rsid w:val="000B2C35"/>
    <w:rsid w:val="000C007C"/>
    <w:rsid w:val="000C06CD"/>
    <w:rsid w:val="000C1FC1"/>
    <w:rsid w:val="000C2A83"/>
    <w:rsid w:val="000C484A"/>
    <w:rsid w:val="000C7F6A"/>
    <w:rsid w:val="000D0F3C"/>
    <w:rsid w:val="000D496D"/>
    <w:rsid w:val="000D51B3"/>
    <w:rsid w:val="000D5424"/>
    <w:rsid w:val="000D724F"/>
    <w:rsid w:val="000D7534"/>
    <w:rsid w:val="000D7B15"/>
    <w:rsid w:val="000E02BD"/>
    <w:rsid w:val="000E0F06"/>
    <w:rsid w:val="000E59FB"/>
    <w:rsid w:val="000E5A68"/>
    <w:rsid w:val="000E634A"/>
    <w:rsid w:val="000E6CCA"/>
    <w:rsid w:val="000F531A"/>
    <w:rsid w:val="000F58C9"/>
    <w:rsid w:val="00101758"/>
    <w:rsid w:val="00101DEF"/>
    <w:rsid w:val="001042E5"/>
    <w:rsid w:val="00107A10"/>
    <w:rsid w:val="00107ECA"/>
    <w:rsid w:val="00111063"/>
    <w:rsid w:val="00111E31"/>
    <w:rsid w:val="001132D9"/>
    <w:rsid w:val="00114F36"/>
    <w:rsid w:val="00115C19"/>
    <w:rsid w:val="00116A6C"/>
    <w:rsid w:val="001207D0"/>
    <w:rsid w:val="0012347D"/>
    <w:rsid w:val="001234E5"/>
    <w:rsid w:val="00124941"/>
    <w:rsid w:val="001255A2"/>
    <w:rsid w:val="0012611E"/>
    <w:rsid w:val="001334DE"/>
    <w:rsid w:val="00134A77"/>
    <w:rsid w:val="00135B6D"/>
    <w:rsid w:val="00141153"/>
    <w:rsid w:val="0014168E"/>
    <w:rsid w:val="00142041"/>
    <w:rsid w:val="00142350"/>
    <w:rsid w:val="001450CC"/>
    <w:rsid w:val="001475C5"/>
    <w:rsid w:val="00150D4C"/>
    <w:rsid w:val="00151575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3E51"/>
    <w:rsid w:val="00185852"/>
    <w:rsid w:val="001928E6"/>
    <w:rsid w:val="00193623"/>
    <w:rsid w:val="001938E7"/>
    <w:rsid w:val="001950C7"/>
    <w:rsid w:val="001B2624"/>
    <w:rsid w:val="001B3173"/>
    <w:rsid w:val="001B3DF2"/>
    <w:rsid w:val="001B502C"/>
    <w:rsid w:val="001C0AD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226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1F7A13"/>
    <w:rsid w:val="00202722"/>
    <w:rsid w:val="00211A1A"/>
    <w:rsid w:val="00212B43"/>
    <w:rsid w:val="00214061"/>
    <w:rsid w:val="00215003"/>
    <w:rsid w:val="00217097"/>
    <w:rsid w:val="00220089"/>
    <w:rsid w:val="00220FAF"/>
    <w:rsid w:val="00223BBB"/>
    <w:rsid w:val="00223CBC"/>
    <w:rsid w:val="00224FAA"/>
    <w:rsid w:val="00227BC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B1E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15B0"/>
    <w:rsid w:val="00295961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2037"/>
    <w:rsid w:val="002C666F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06EB"/>
    <w:rsid w:val="00312A58"/>
    <w:rsid w:val="0031483A"/>
    <w:rsid w:val="00321C11"/>
    <w:rsid w:val="00323792"/>
    <w:rsid w:val="00326E8E"/>
    <w:rsid w:val="003322C8"/>
    <w:rsid w:val="0033233A"/>
    <w:rsid w:val="00334E89"/>
    <w:rsid w:val="00340F72"/>
    <w:rsid w:val="0034104F"/>
    <w:rsid w:val="00341A36"/>
    <w:rsid w:val="00342FA2"/>
    <w:rsid w:val="003441C3"/>
    <w:rsid w:val="00345679"/>
    <w:rsid w:val="00346A0E"/>
    <w:rsid w:val="00346AF8"/>
    <w:rsid w:val="00353458"/>
    <w:rsid w:val="003574A2"/>
    <w:rsid w:val="0035763C"/>
    <w:rsid w:val="00360BEE"/>
    <w:rsid w:val="003624DA"/>
    <w:rsid w:val="00363660"/>
    <w:rsid w:val="00372885"/>
    <w:rsid w:val="00376D83"/>
    <w:rsid w:val="00377C8E"/>
    <w:rsid w:val="00381A8C"/>
    <w:rsid w:val="00383326"/>
    <w:rsid w:val="003834D2"/>
    <w:rsid w:val="003854E1"/>
    <w:rsid w:val="00386049"/>
    <w:rsid w:val="00392200"/>
    <w:rsid w:val="00393024"/>
    <w:rsid w:val="003934A3"/>
    <w:rsid w:val="00393F13"/>
    <w:rsid w:val="00394651"/>
    <w:rsid w:val="00394FC4"/>
    <w:rsid w:val="00396324"/>
    <w:rsid w:val="00397C86"/>
    <w:rsid w:val="003A1EA0"/>
    <w:rsid w:val="003A3268"/>
    <w:rsid w:val="003A3FC4"/>
    <w:rsid w:val="003A5415"/>
    <w:rsid w:val="003A60D1"/>
    <w:rsid w:val="003B4080"/>
    <w:rsid w:val="003B5459"/>
    <w:rsid w:val="003B69C7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1D91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1B11"/>
    <w:rsid w:val="003F23F0"/>
    <w:rsid w:val="003F2946"/>
    <w:rsid w:val="003F4A44"/>
    <w:rsid w:val="003F6545"/>
    <w:rsid w:val="003F7518"/>
    <w:rsid w:val="00400007"/>
    <w:rsid w:val="004004DE"/>
    <w:rsid w:val="00400FED"/>
    <w:rsid w:val="00405ED8"/>
    <w:rsid w:val="0040699F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83583"/>
    <w:rsid w:val="00491DBF"/>
    <w:rsid w:val="00494B12"/>
    <w:rsid w:val="0049503D"/>
    <w:rsid w:val="004A0E15"/>
    <w:rsid w:val="004A1082"/>
    <w:rsid w:val="004A13AB"/>
    <w:rsid w:val="004A2952"/>
    <w:rsid w:val="004A29E9"/>
    <w:rsid w:val="004A5501"/>
    <w:rsid w:val="004A5A68"/>
    <w:rsid w:val="004B097C"/>
    <w:rsid w:val="004B1B48"/>
    <w:rsid w:val="004B2D18"/>
    <w:rsid w:val="004B4118"/>
    <w:rsid w:val="004B6647"/>
    <w:rsid w:val="004B7990"/>
    <w:rsid w:val="004C0D44"/>
    <w:rsid w:val="004C3D91"/>
    <w:rsid w:val="004D5FA9"/>
    <w:rsid w:val="004E1550"/>
    <w:rsid w:val="004E3FED"/>
    <w:rsid w:val="004F4C2A"/>
    <w:rsid w:val="00500581"/>
    <w:rsid w:val="005048F3"/>
    <w:rsid w:val="00504924"/>
    <w:rsid w:val="005054CF"/>
    <w:rsid w:val="00506D35"/>
    <w:rsid w:val="00511B1A"/>
    <w:rsid w:val="00513881"/>
    <w:rsid w:val="0051419A"/>
    <w:rsid w:val="00515D35"/>
    <w:rsid w:val="00516144"/>
    <w:rsid w:val="00517933"/>
    <w:rsid w:val="0052046F"/>
    <w:rsid w:val="00520BA2"/>
    <w:rsid w:val="00521127"/>
    <w:rsid w:val="00521331"/>
    <w:rsid w:val="00521782"/>
    <w:rsid w:val="00527084"/>
    <w:rsid w:val="00534F77"/>
    <w:rsid w:val="00535418"/>
    <w:rsid w:val="005363E8"/>
    <w:rsid w:val="0054106B"/>
    <w:rsid w:val="00543609"/>
    <w:rsid w:val="0054499E"/>
    <w:rsid w:val="00546660"/>
    <w:rsid w:val="005472F7"/>
    <w:rsid w:val="00547D0B"/>
    <w:rsid w:val="0055163C"/>
    <w:rsid w:val="00560F84"/>
    <w:rsid w:val="00561599"/>
    <w:rsid w:val="00565864"/>
    <w:rsid w:val="00565E11"/>
    <w:rsid w:val="0056790C"/>
    <w:rsid w:val="00567DC7"/>
    <w:rsid w:val="00570896"/>
    <w:rsid w:val="00570F56"/>
    <w:rsid w:val="0057216F"/>
    <w:rsid w:val="005769B7"/>
    <w:rsid w:val="0058131F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020E"/>
    <w:rsid w:val="005B1FFA"/>
    <w:rsid w:val="005C44C1"/>
    <w:rsid w:val="005C5BDF"/>
    <w:rsid w:val="005C68DA"/>
    <w:rsid w:val="005D160F"/>
    <w:rsid w:val="005D2964"/>
    <w:rsid w:val="005D45C3"/>
    <w:rsid w:val="005E00C3"/>
    <w:rsid w:val="005E0C3A"/>
    <w:rsid w:val="005E1F76"/>
    <w:rsid w:val="005E5F23"/>
    <w:rsid w:val="005F1932"/>
    <w:rsid w:val="005F494B"/>
    <w:rsid w:val="00600953"/>
    <w:rsid w:val="00601915"/>
    <w:rsid w:val="0060233F"/>
    <w:rsid w:val="006036E7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3A6F"/>
    <w:rsid w:val="006446F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06A4"/>
    <w:rsid w:val="0068361B"/>
    <w:rsid w:val="00685E73"/>
    <w:rsid w:val="006900C4"/>
    <w:rsid w:val="006922BC"/>
    <w:rsid w:val="00693B78"/>
    <w:rsid w:val="00693EEC"/>
    <w:rsid w:val="00694540"/>
    <w:rsid w:val="006949BD"/>
    <w:rsid w:val="00695CAB"/>
    <w:rsid w:val="006A0758"/>
    <w:rsid w:val="006A0C9B"/>
    <w:rsid w:val="006A26FF"/>
    <w:rsid w:val="006A3477"/>
    <w:rsid w:val="006A3E1F"/>
    <w:rsid w:val="006A4089"/>
    <w:rsid w:val="006A45AF"/>
    <w:rsid w:val="006A4748"/>
    <w:rsid w:val="006A6BCA"/>
    <w:rsid w:val="006A759C"/>
    <w:rsid w:val="006B04AC"/>
    <w:rsid w:val="006B0AB2"/>
    <w:rsid w:val="006B0D33"/>
    <w:rsid w:val="006B2123"/>
    <w:rsid w:val="006B2315"/>
    <w:rsid w:val="006B7384"/>
    <w:rsid w:val="006D0EF4"/>
    <w:rsid w:val="006D147F"/>
    <w:rsid w:val="006D1EB7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2A69"/>
    <w:rsid w:val="0072470D"/>
    <w:rsid w:val="00724BC1"/>
    <w:rsid w:val="007276DE"/>
    <w:rsid w:val="007367EA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59CF"/>
    <w:rsid w:val="007C6F79"/>
    <w:rsid w:val="007D062F"/>
    <w:rsid w:val="007D270A"/>
    <w:rsid w:val="007D5203"/>
    <w:rsid w:val="007D6BFF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45D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1CB"/>
    <w:rsid w:val="0084520D"/>
    <w:rsid w:val="00845359"/>
    <w:rsid w:val="0084789B"/>
    <w:rsid w:val="00850468"/>
    <w:rsid w:val="00850FB9"/>
    <w:rsid w:val="00851651"/>
    <w:rsid w:val="008520FA"/>
    <w:rsid w:val="008529E3"/>
    <w:rsid w:val="00854F48"/>
    <w:rsid w:val="00857D6C"/>
    <w:rsid w:val="008618AC"/>
    <w:rsid w:val="008622E0"/>
    <w:rsid w:val="00862E79"/>
    <w:rsid w:val="008655ED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863C0"/>
    <w:rsid w:val="00892E8B"/>
    <w:rsid w:val="00895CA2"/>
    <w:rsid w:val="008A032E"/>
    <w:rsid w:val="008A121E"/>
    <w:rsid w:val="008A165C"/>
    <w:rsid w:val="008A34D3"/>
    <w:rsid w:val="008A42DF"/>
    <w:rsid w:val="008A58DA"/>
    <w:rsid w:val="008B1328"/>
    <w:rsid w:val="008B1C5D"/>
    <w:rsid w:val="008B55EA"/>
    <w:rsid w:val="008C1220"/>
    <w:rsid w:val="008C1229"/>
    <w:rsid w:val="008C33A0"/>
    <w:rsid w:val="008C3B17"/>
    <w:rsid w:val="008C76C2"/>
    <w:rsid w:val="008D05D3"/>
    <w:rsid w:val="008D12C8"/>
    <w:rsid w:val="008D1379"/>
    <w:rsid w:val="008D316B"/>
    <w:rsid w:val="008D705D"/>
    <w:rsid w:val="008D76A8"/>
    <w:rsid w:val="008D7AEA"/>
    <w:rsid w:val="008E0261"/>
    <w:rsid w:val="008E0686"/>
    <w:rsid w:val="008E0D6D"/>
    <w:rsid w:val="008E3767"/>
    <w:rsid w:val="008E3A75"/>
    <w:rsid w:val="008E6B1C"/>
    <w:rsid w:val="008E6F50"/>
    <w:rsid w:val="008F3D3E"/>
    <w:rsid w:val="008F4466"/>
    <w:rsid w:val="008F521A"/>
    <w:rsid w:val="0090094A"/>
    <w:rsid w:val="009010AA"/>
    <w:rsid w:val="00905BEB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0B8A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5BF2"/>
    <w:rsid w:val="0094628E"/>
    <w:rsid w:val="00950EF7"/>
    <w:rsid w:val="00951A7F"/>
    <w:rsid w:val="00954E7E"/>
    <w:rsid w:val="0095538E"/>
    <w:rsid w:val="009576E8"/>
    <w:rsid w:val="00961A15"/>
    <w:rsid w:val="0096285A"/>
    <w:rsid w:val="00966CAB"/>
    <w:rsid w:val="00967218"/>
    <w:rsid w:val="00970941"/>
    <w:rsid w:val="00971CCE"/>
    <w:rsid w:val="00973A38"/>
    <w:rsid w:val="0097432B"/>
    <w:rsid w:val="00974759"/>
    <w:rsid w:val="00980930"/>
    <w:rsid w:val="0098201B"/>
    <w:rsid w:val="00983249"/>
    <w:rsid w:val="00983B69"/>
    <w:rsid w:val="00986B6C"/>
    <w:rsid w:val="00992BBE"/>
    <w:rsid w:val="00992DA6"/>
    <w:rsid w:val="00993300"/>
    <w:rsid w:val="009A456A"/>
    <w:rsid w:val="009A54E6"/>
    <w:rsid w:val="009A58F2"/>
    <w:rsid w:val="009A66AD"/>
    <w:rsid w:val="009B498E"/>
    <w:rsid w:val="009B5878"/>
    <w:rsid w:val="009B6D36"/>
    <w:rsid w:val="009B712E"/>
    <w:rsid w:val="009C0810"/>
    <w:rsid w:val="009C19B4"/>
    <w:rsid w:val="009C1CC4"/>
    <w:rsid w:val="009C6C2C"/>
    <w:rsid w:val="009D0566"/>
    <w:rsid w:val="009D0B77"/>
    <w:rsid w:val="009D110B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074B6"/>
    <w:rsid w:val="00A1056D"/>
    <w:rsid w:val="00A10929"/>
    <w:rsid w:val="00A11239"/>
    <w:rsid w:val="00A12623"/>
    <w:rsid w:val="00A17012"/>
    <w:rsid w:val="00A24A5F"/>
    <w:rsid w:val="00A251E1"/>
    <w:rsid w:val="00A30711"/>
    <w:rsid w:val="00A308F5"/>
    <w:rsid w:val="00A31F3A"/>
    <w:rsid w:val="00A36789"/>
    <w:rsid w:val="00A37430"/>
    <w:rsid w:val="00A37A40"/>
    <w:rsid w:val="00A40525"/>
    <w:rsid w:val="00A408AA"/>
    <w:rsid w:val="00A41076"/>
    <w:rsid w:val="00A41E05"/>
    <w:rsid w:val="00A46CC1"/>
    <w:rsid w:val="00A46E4C"/>
    <w:rsid w:val="00A47855"/>
    <w:rsid w:val="00A47C74"/>
    <w:rsid w:val="00A524A6"/>
    <w:rsid w:val="00A5766B"/>
    <w:rsid w:val="00A63108"/>
    <w:rsid w:val="00A63411"/>
    <w:rsid w:val="00A6553C"/>
    <w:rsid w:val="00A66FBE"/>
    <w:rsid w:val="00A724B8"/>
    <w:rsid w:val="00A74220"/>
    <w:rsid w:val="00A74583"/>
    <w:rsid w:val="00A755FE"/>
    <w:rsid w:val="00A7597C"/>
    <w:rsid w:val="00A77ED2"/>
    <w:rsid w:val="00A805AD"/>
    <w:rsid w:val="00A81183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65CD"/>
    <w:rsid w:val="00AC7B8C"/>
    <w:rsid w:val="00AD0263"/>
    <w:rsid w:val="00AD3C24"/>
    <w:rsid w:val="00AD6593"/>
    <w:rsid w:val="00AD7D71"/>
    <w:rsid w:val="00AE18EB"/>
    <w:rsid w:val="00AE5524"/>
    <w:rsid w:val="00AE7E8F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3AB0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6378"/>
    <w:rsid w:val="00B7748B"/>
    <w:rsid w:val="00B8032D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56FE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42D"/>
    <w:rsid w:val="00C06841"/>
    <w:rsid w:val="00C112DA"/>
    <w:rsid w:val="00C155CD"/>
    <w:rsid w:val="00C21300"/>
    <w:rsid w:val="00C21C9E"/>
    <w:rsid w:val="00C253A0"/>
    <w:rsid w:val="00C30961"/>
    <w:rsid w:val="00C32A8A"/>
    <w:rsid w:val="00C33701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18B"/>
    <w:rsid w:val="00C5742A"/>
    <w:rsid w:val="00C57B3D"/>
    <w:rsid w:val="00C63D70"/>
    <w:rsid w:val="00C642B2"/>
    <w:rsid w:val="00C643B3"/>
    <w:rsid w:val="00C758EB"/>
    <w:rsid w:val="00C75B47"/>
    <w:rsid w:val="00C77FB1"/>
    <w:rsid w:val="00C81EF7"/>
    <w:rsid w:val="00C846DA"/>
    <w:rsid w:val="00C86E67"/>
    <w:rsid w:val="00C907A8"/>
    <w:rsid w:val="00C90AB0"/>
    <w:rsid w:val="00C946BF"/>
    <w:rsid w:val="00CA0219"/>
    <w:rsid w:val="00CB0B19"/>
    <w:rsid w:val="00CB1EAA"/>
    <w:rsid w:val="00CB55B3"/>
    <w:rsid w:val="00CB5B3A"/>
    <w:rsid w:val="00CB70C0"/>
    <w:rsid w:val="00CB7965"/>
    <w:rsid w:val="00CB7B63"/>
    <w:rsid w:val="00CC003F"/>
    <w:rsid w:val="00CC1486"/>
    <w:rsid w:val="00CC2A33"/>
    <w:rsid w:val="00CC3E7F"/>
    <w:rsid w:val="00CC5C29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596F"/>
    <w:rsid w:val="00D1637E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47F77"/>
    <w:rsid w:val="00D50000"/>
    <w:rsid w:val="00D50F32"/>
    <w:rsid w:val="00D515B6"/>
    <w:rsid w:val="00D52290"/>
    <w:rsid w:val="00D526A7"/>
    <w:rsid w:val="00D53AE8"/>
    <w:rsid w:val="00D5500E"/>
    <w:rsid w:val="00D55E23"/>
    <w:rsid w:val="00D5601B"/>
    <w:rsid w:val="00D61118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59D9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77E9"/>
    <w:rsid w:val="00D90BAB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63BB"/>
    <w:rsid w:val="00DC7CF3"/>
    <w:rsid w:val="00DD0813"/>
    <w:rsid w:val="00DD17F5"/>
    <w:rsid w:val="00DD19B2"/>
    <w:rsid w:val="00DD21B2"/>
    <w:rsid w:val="00DD476C"/>
    <w:rsid w:val="00DD4F7D"/>
    <w:rsid w:val="00DE0669"/>
    <w:rsid w:val="00DE37CD"/>
    <w:rsid w:val="00DE3CEF"/>
    <w:rsid w:val="00DF0F3F"/>
    <w:rsid w:val="00DF2C6F"/>
    <w:rsid w:val="00E00B57"/>
    <w:rsid w:val="00E01D41"/>
    <w:rsid w:val="00E02F53"/>
    <w:rsid w:val="00E04A35"/>
    <w:rsid w:val="00E07120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182B"/>
    <w:rsid w:val="00E42B3A"/>
    <w:rsid w:val="00E44322"/>
    <w:rsid w:val="00E4477D"/>
    <w:rsid w:val="00E47334"/>
    <w:rsid w:val="00E518C5"/>
    <w:rsid w:val="00E51FBF"/>
    <w:rsid w:val="00E543FB"/>
    <w:rsid w:val="00E57FCE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586"/>
    <w:rsid w:val="00E96CD0"/>
    <w:rsid w:val="00E976E1"/>
    <w:rsid w:val="00E97EBE"/>
    <w:rsid w:val="00EA2A0D"/>
    <w:rsid w:val="00EA5505"/>
    <w:rsid w:val="00EA661C"/>
    <w:rsid w:val="00EB049B"/>
    <w:rsid w:val="00EB0B42"/>
    <w:rsid w:val="00EB3B9D"/>
    <w:rsid w:val="00EB4023"/>
    <w:rsid w:val="00EB5BCB"/>
    <w:rsid w:val="00EC6CA5"/>
    <w:rsid w:val="00ED064D"/>
    <w:rsid w:val="00ED10C7"/>
    <w:rsid w:val="00ED1E26"/>
    <w:rsid w:val="00ED20C7"/>
    <w:rsid w:val="00ED2DE5"/>
    <w:rsid w:val="00ED4519"/>
    <w:rsid w:val="00ED5472"/>
    <w:rsid w:val="00EE1397"/>
    <w:rsid w:val="00EE4199"/>
    <w:rsid w:val="00EE56AF"/>
    <w:rsid w:val="00EE6D47"/>
    <w:rsid w:val="00EE7FE0"/>
    <w:rsid w:val="00EF0D08"/>
    <w:rsid w:val="00EF0FDD"/>
    <w:rsid w:val="00EF2FAE"/>
    <w:rsid w:val="00EF3E40"/>
    <w:rsid w:val="00EF47FA"/>
    <w:rsid w:val="00EF51EB"/>
    <w:rsid w:val="00EF61EF"/>
    <w:rsid w:val="00F0420B"/>
    <w:rsid w:val="00F04DDA"/>
    <w:rsid w:val="00F11C69"/>
    <w:rsid w:val="00F11C8E"/>
    <w:rsid w:val="00F16C42"/>
    <w:rsid w:val="00F21982"/>
    <w:rsid w:val="00F23615"/>
    <w:rsid w:val="00F257CA"/>
    <w:rsid w:val="00F27085"/>
    <w:rsid w:val="00F3193E"/>
    <w:rsid w:val="00F31DB1"/>
    <w:rsid w:val="00F329F3"/>
    <w:rsid w:val="00F34755"/>
    <w:rsid w:val="00F3485C"/>
    <w:rsid w:val="00F34E7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3DB7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0AB0"/>
    <w:rsid w:val="00FC5D8D"/>
    <w:rsid w:val="00FC6267"/>
    <w:rsid w:val="00FC7F0F"/>
    <w:rsid w:val="00FD0996"/>
    <w:rsid w:val="00FD1EDF"/>
    <w:rsid w:val="00FE0FE7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D20F1D-E4F2-4C4E-AD18-A5306CB7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153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Odrka">
    <w:name w:val="Odrážka"/>
    <w:basedOn w:val="Normln"/>
    <w:qFormat/>
    <w:rsid w:val="00A7597C"/>
    <w:pPr>
      <w:numPr>
        <w:numId w:val="2"/>
      </w:numPr>
      <w:spacing w:before="100" w:after="100"/>
    </w:pPr>
    <w:rPr>
      <w:rFonts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8A34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A58D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A58DA"/>
    <w:rPr>
      <w:rFonts w:ascii="Arial" w:eastAsia="Times New Roman" w:hAnsi="Arial" w:cs="Arial"/>
      <w:lang w:val="cs-CZ" w:eastAsia="cs-CZ"/>
    </w:rPr>
  </w:style>
  <w:style w:type="paragraph" w:customStyle="1" w:styleId="Odstavecseseznamem1">
    <w:name w:val="Odstavec se seznamem1"/>
    <w:basedOn w:val="Normln"/>
    <w:rsid w:val="008A58DA"/>
    <w:pPr>
      <w:spacing w:before="0" w:after="0"/>
      <w:ind w:left="720"/>
      <w:contextualSpacing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basedOn w:val="Standardnpsmoodstavce"/>
    <w:link w:val="Odstavecseseznamem"/>
    <w:uiPriority w:val="34"/>
    <w:qFormat/>
    <w:locked/>
    <w:rsid w:val="008A58DA"/>
    <w:rPr>
      <w:rFonts w:ascii="Arial" w:eastAsia="Times New Roman" w:hAnsi="Arial" w:cs="Arial"/>
      <w:lang w:val="cs-CZ" w:eastAsia="cs-CZ"/>
    </w:rPr>
  </w:style>
  <w:style w:type="table" w:customStyle="1" w:styleId="Styl1">
    <w:name w:val="Styl1"/>
    <w:basedOn w:val="Normlntabulka"/>
    <w:uiPriority w:val="99"/>
    <w:rsid w:val="008A58DA"/>
    <w:rPr>
      <w:rFonts w:eastAsiaTheme="minorHAnsi" w:cstheme="minorBidi"/>
      <w:szCs w:val="22"/>
      <w:lang w:val="cs-CZ" w:eastAsia="en-US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pPr>
        <w:jc w:val="center"/>
      </w:pPr>
      <w:rPr>
        <w:b/>
        <w:sz w:val="20"/>
      </w:rPr>
      <w:tblPr/>
      <w:tcPr>
        <w:shd w:val="clear" w:color="auto" w:fill="9CC2E5" w:themeFill="accent1" w:themeFillTint="99"/>
      </w:tcPr>
    </w:tblStylePr>
    <w:tblStylePr w:type="firstCol">
      <w:rPr>
        <w:b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3DFEE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B90"/>
    <w:pPr>
      <w:spacing w:before="0" w:after="0"/>
    </w:pPr>
    <w:rPr>
      <w:rFonts w:eastAsiaTheme="minorHAnsi" w:cstheme="minorBidi"/>
      <w:color w:val="3E3E4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B90"/>
    <w:rPr>
      <w:rFonts w:ascii="Arial" w:eastAsiaTheme="minorHAnsi" w:hAnsi="Arial" w:cstheme="minorBidi"/>
      <w:color w:val="3E3E4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53B90"/>
    <w:rPr>
      <w:vertAlign w:val="superscript"/>
    </w:rPr>
  </w:style>
  <w:style w:type="paragraph" w:styleId="Revize">
    <w:name w:val="Revision"/>
    <w:hidden/>
    <w:uiPriority w:val="99"/>
    <w:semiHidden/>
    <w:rsid w:val="00F34E75"/>
    <w:rPr>
      <w:rFonts w:ascii="Arial" w:eastAsia="Times New Roman" w:hAnsi="Arial" w:cs="Arial"/>
      <w:lang w:val="cs-CZ" w:eastAsia="cs-CZ"/>
    </w:rPr>
  </w:style>
  <w:style w:type="paragraph" w:styleId="Bezmezer">
    <w:name w:val="No Spacing"/>
    <w:uiPriority w:val="1"/>
    <w:qFormat/>
    <w:rsid w:val="005F494B"/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23FA4517BD948902ACF5844DA7CC5" ma:contentTypeVersion="10" ma:contentTypeDescription="Vytvoří nový dokument" ma:contentTypeScope="" ma:versionID="b9a2443fb1f3cd225bfb48f90872c02b">
  <xsd:schema xmlns:xsd="http://www.w3.org/2001/XMLSchema" xmlns:xs="http://www.w3.org/2001/XMLSchema" xmlns:p="http://schemas.microsoft.com/office/2006/metadata/properties" xmlns:ns3="6852a5ff-08c8-4216-aaa0-9c5bf360ffbf" xmlns:ns4="f6b271d4-d7ac-4945-bd9a-9f4f1d78605a" targetNamespace="http://schemas.microsoft.com/office/2006/metadata/properties" ma:root="true" ma:fieldsID="59450dd890361d7605f6e7ad9369bd2d" ns3:_="" ns4:_="">
    <xsd:import namespace="6852a5ff-08c8-4216-aaa0-9c5bf360ffbf"/>
    <xsd:import namespace="f6b271d4-d7ac-4945-bd9a-9f4f1d786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a5ff-08c8-4216-aaa0-9c5bf360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1d4-d7ac-4945-bd9a-9f4f1d78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4FC56-CF89-408E-8F51-093E91C5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a5ff-08c8-4216-aaa0-9c5bf360ffbf"/>
    <ds:schemaRef ds:uri="f6b271d4-d7ac-4945-bd9a-9f4f1d786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5AB0D-D775-436C-A18B-C477E62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Jalovecká Martina</cp:lastModifiedBy>
  <cp:revision>3</cp:revision>
  <cp:lastPrinted>2012-10-05T07:05:00Z</cp:lastPrinted>
  <dcterms:created xsi:type="dcterms:W3CDTF">2019-12-06T12:34:00Z</dcterms:created>
  <dcterms:modified xsi:type="dcterms:W3CDTF">2020-01-27T06:23:00Z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0x01010032F23FA4517BD948902ACF5844DA7CC5</vt:lpwstr>
  </property>
</Properties>
</file>