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1C27" w:rsidRDefault="00E61C27" w:rsidP="00411A47">
      <w:pPr>
        <w:pStyle w:val="Nadpis1"/>
        <w:jc w:val="both"/>
        <w:rPr>
          <w:rFonts w:cs="Arial"/>
        </w:rPr>
      </w:pPr>
    </w:p>
    <w:p w:rsidR="00E61C27" w:rsidRPr="00FA5581" w:rsidRDefault="00E61C27" w:rsidP="00E61C27">
      <w:pPr>
        <w:pStyle w:val="Nzev"/>
        <w:rPr>
          <w:sz w:val="22"/>
          <w:szCs w:val="22"/>
        </w:rPr>
      </w:pPr>
      <w:bookmarkStart w:id="0" w:name="_Hlk14267999"/>
      <w:r w:rsidRPr="00FA5581">
        <w:rPr>
          <w:sz w:val="22"/>
          <w:szCs w:val="22"/>
        </w:rPr>
        <w:t xml:space="preserve">Příloha č. </w:t>
      </w:r>
      <w:r w:rsidR="00412945">
        <w:rPr>
          <w:sz w:val="22"/>
          <w:szCs w:val="22"/>
        </w:rPr>
        <w:t>1</w:t>
      </w:r>
      <w:r w:rsidRPr="00FA5581">
        <w:rPr>
          <w:sz w:val="22"/>
          <w:szCs w:val="22"/>
        </w:rPr>
        <w:t>) zadávací dokumentace ve veřejné zakázce</w:t>
      </w:r>
    </w:p>
    <w:p w:rsidR="00A6764F" w:rsidRDefault="00E61C27" w:rsidP="00412945">
      <w:pPr>
        <w:pStyle w:val="Nadpis1"/>
        <w:jc w:val="center"/>
      </w:pPr>
      <w:r w:rsidRPr="00FA5581">
        <w:t>„</w:t>
      </w:r>
      <w:bookmarkStart w:id="1" w:name="_Hlk14267790"/>
      <w:bookmarkEnd w:id="0"/>
      <w:r w:rsidR="00CC525C" w:rsidRPr="00502D97">
        <w:t>Datacent</w:t>
      </w:r>
      <w:r w:rsidR="00412945">
        <w:t>r</w:t>
      </w:r>
      <w:r w:rsidR="00CC525C" w:rsidRPr="00502D97">
        <w:t>um s garantovanou bezpečností</w:t>
      </w:r>
      <w:r w:rsidR="00CC525C">
        <w:t xml:space="preserve"> </w:t>
      </w:r>
      <w:r w:rsidR="00E93315">
        <w:t>–</w:t>
      </w:r>
      <w:r w:rsidR="00CC525C">
        <w:t xml:space="preserve"> </w:t>
      </w:r>
      <w:r w:rsidR="00E93315">
        <w:t>výstavba páteřní optické sítě</w:t>
      </w:r>
      <w:r w:rsidR="00412945">
        <w:t>“</w:t>
      </w:r>
    </w:p>
    <w:p w:rsidR="00A6764F" w:rsidRDefault="00A6764F" w:rsidP="00A6764F">
      <w:pPr>
        <w:pStyle w:val="Bezmezer"/>
        <w:spacing w:before="120" w:after="120" w:line="240" w:lineRule="atLeast"/>
        <w:rPr>
          <w:rFonts w:ascii="Arial" w:hAnsi="Arial" w:cs="Arial"/>
          <w:sz w:val="20"/>
          <w:szCs w:val="20"/>
        </w:rPr>
      </w:pPr>
      <w:r w:rsidRPr="00A6764F">
        <w:rPr>
          <w:rFonts w:ascii="Arial" w:hAnsi="Arial" w:cs="Arial"/>
          <w:sz w:val="20"/>
          <w:szCs w:val="20"/>
        </w:rPr>
        <w:t>Popis současného stavu je uveden ve studiích proveditelnosti projekt</w:t>
      </w:r>
      <w:r w:rsidR="007E4348">
        <w:rPr>
          <w:rFonts w:ascii="Arial" w:hAnsi="Arial" w:cs="Arial"/>
          <w:sz w:val="20"/>
          <w:szCs w:val="20"/>
        </w:rPr>
        <w:t>u</w:t>
      </w:r>
      <w:r w:rsidRPr="00A6764F">
        <w:rPr>
          <w:rFonts w:ascii="Arial" w:hAnsi="Arial" w:cs="Arial"/>
          <w:sz w:val="20"/>
          <w:szCs w:val="20"/>
        </w:rPr>
        <w:t>.</w:t>
      </w:r>
    </w:p>
    <w:p w:rsidR="00A6764F" w:rsidRPr="00A6764F" w:rsidRDefault="00A6764F" w:rsidP="00A6764F">
      <w:pPr>
        <w:pStyle w:val="Bezmezer"/>
        <w:spacing w:before="120" w:after="120" w:line="240" w:lineRule="atLeast"/>
        <w:rPr>
          <w:rFonts w:ascii="Arial" w:hAnsi="Arial" w:cs="Arial"/>
          <w:sz w:val="20"/>
          <w:szCs w:val="20"/>
        </w:rPr>
      </w:pPr>
    </w:p>
    <w:p w:rsidR="000463D7" w:rsidRPr="00A769A9" w:rsidRDefault="00E61C27" w:rsidP="00911DD6">
      <w:pPr>
        <w:pStyle w:val="Nadpis2"/>
        <w:numPr>
          <w:ilvl w:val="0"/>
          <w:numId w:val="15"/>
        </w:numPr>
      </w:pPr>
      <w:r w:rsidRPr="00FA5581">
        <w:t>Technická specifikace</w:t>
      </w:r>
      <w:bookmarkEnd w:id="1"/>
    </w:p>
    <w:p w:rsidR="008E2E63" w:rsidRPr="00107E77" w:rsidRDefault="00A769A9" w:rsidP="00107E77">
      <w:pPr>
        <w:pStyle w:val="Bezmezer"/>
        <w:spacing w:before="120" w:after="120" w:line="240" w:lineRule="atLeast"/>
        <w:jc w:val="both"/>
        <w:rPr>
          <w:rFonts w:ascii="Arial" w:hAnsi="Arial" w:cs="Arial"/>
          <w:sz w:val="20"/>
          <w:szCs w:val="20"/>
        </w:rPr>
      </w:pPr>
      <w:bookmarkStart w:id="2" w:name="_GoBack"/>
      <w:r w:rsidRPr="00107E77">
        <w:rPr>
          <w:rFonts w:ascii="Arial" w:hAnsi="Arial" w:cs="Arial"/>
          <w:sz w:val="20"/>
          <w:szCs w:val="20"/>
        </w:rPr>
        <w:t xml:space="preserve">Zadavatel požaduje dodávku </w:t>
      </w:r>
      <w:r w:rsidR="00BE7564" w:rsidRPr="00107E77">
        <w:rPr>
          <w:rFonts w:ascii="Arial" w:hAnsi="Arial" w:cs="Arial"/>
          <w:sz w:val="20"/>
          <w:szCs w:val="20"/>
        </w:rPr>
        <w:t>páteřní optické sítě propojující hvězdicovým způsobem přes pasívní optický rozvaděč hlavní serverovnu, záložní serverovnu a datové rozvaděče (RACK-y) v areál</w:t>
      </w:r>
      <w:r w:rsidR="00943D98" w:rsidRPr="00107E77">
        <w:rPr>
          <w:rFonts w:ascii="Arial" w:hAnsi="Arial" w:cs="Arial"/>
          <w:sz w:val="20"/>
          <w:szCs w:val="20"/>
        </w:rPr>
        <w:t>u</w:t>
      </w:r>
      <w:r w:rsidR="00BE7564" w:rsidRPr="00107E77">
        <w:rPr>
          <w:rFonts w:ascii="Arial" w:hAnsi="Arial" w:cs="Arial"/>
          <w:sz w:val="20"/>
          <w:szCs w:val="20"/>
        </w:rPr>
        <w:t xml:space="preserve"> nemocnice</w:t>
      </w:r>
      <w:r w:rsidR="008A3AA8" w:rsidRPr="00107E77">
        <w:rPr>
          <w:rFonts w:ascii="Arial" w:hAnsi="Arial" w:cs="Arial"/>
          <w:sz w:val="20"/>
          <w:szCs w:val="20"/>
        </w:rPr>
        <w:t xml:space="preserve"> </w:t>
      </w:r>
      <w:r w:rsidR="00F80F3B" w:rsidRPr="00107E77">
        <w:rPr>
          <w:rFonts w:ascii="Arial" w:hAnsi="Arial" w:cs="Arial"/>
          <w:sz w:val="20"/>
          <w:szCs w:val="20"/>
        </w:rPr>
        <w:t>dle propojovacího schématu Příloha č. 1 TS_optika Karviná_schéma propojení</w:t>
      </w:r>
      <w:r w:rsidR="00CC525C" w:rsidRPr="00107E77">
        <w:rPr>
          <w:rFonts w:ascii="Arial" w:hAnsi="Arial" w:cs="Arial"/>
          <w:sz w:val="20"/>
          <w:szCs w:val="20"/>
        </w:rPr>
        <w:t xml:space="preserve">. </w:t>
      </w:r>
    </w:p>
    <w:bookmarkEnd w:id="2"/>
    <w:p w:rsidR="00A54D45" w:rsidRPr="00A54D45" w:rsidRDefault="00A54D45" w:rsidP="00A54D45">
      <w:pPr>
        <w:pStyle w:val="Nadpis2"/>
        <w:numPr>
          <w:ilvl w:val="1"/>
          <w:numId w:val="15"/>
        </w:numPr>
      </w:pPr>
      <w:r w:rsidRPr="00A54D45">
        <w:t xml:space="preserve">Definice objektů v areálu Nemocnice s poliklinikou Karviná-Ráj, příspěvkové organizace </w:t>
      </w:r>
    </w:p>
    <w:p w:rsidR="00A54D45" w:rsidRPr="0039274E" w:rsidRDefault="00A54D45" w:rsidP="00A54D45">
      <w:pPr>
        <w:pStyle w:val="Odstavecseseznamem"/>
        <w:spacing w:after="0"/>
        <w:jc w:val="both"/>
        <w:rPr>
          <w:rFonts w:ascii="Tahoma" w:hAnsi="Tahoma" w:cs="Tahoma"/>
          <w:bCs/>
          <w:sz w:val="24"/>
          <w:szCs w:val="24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794"/>
        <w:gridCol w:w="7268"/>
      </w:tblGrid>
      <w:tr w:rsidR="00A54D45" w:rsidRPr="00167B08" w:rsidTr="00641136">
        <w:trPr>
          <w:trHeight w:val="338"/>
        </w:trPr>
        <w:tc>
          <w:tcPr>
            <w:tcW w:w="1794" w:type="dxa"/>
            <w:shd w:val="clear" w:color="auto" w:fill="92D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/>
                <w:bCs/>
                <w:sz w:val="20"/>
                <w:szCs w:val="20"/>
              </w:rPr>
              <w:t>Položka č.</w:t>
            </w:r>
          </w:p>
        </w:tc>
        <w:tc>
          <w:tcPr>
            <w:tcW w:w="7268" w:type="dxa"/>
            <w:shd w:val="clear" w:color="auto" w:fill="92D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/>
                <w:bCs/>
                <w:sz w:val="20"/>
                <w:szCs w:val="20"/>
              </w:rPr>
              <w:t>Označení budovy</w:t>
            </w:r>
          </w:p>
        </w:tc>
      </w:tr>
      <w:tr w:rsidR="00A54D45" w:rsidRPr="00167B08" w:rsidTr="00641136">
        <w:trPr>
          <w:trHeight w:val="33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1.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Ubytovna</w:t>
            </w:r>
          </w:p>
        </w:tc>
      </w:tr>
      <w:tr w:rsidR="00A54D45" w:rsidRPr="00167B08" w:rsidTr="00641136">
        <w:trPr>
          <w:trHeight w:val="31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2.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Ředitelství</w:t>
            </w:r>
          </w:p>
        </w:tc>
      </w:tr>
      <w:tr w:rsidR="00A54D45" w:rsidRPr="00167B08" w:rsidTr="00641136">
        <w:trPr>
          <w:trHeight w:val="33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3.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mallCap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Kotelna</w:t>
            </w:r>
          </w:p>
        </w:tc>
      </w:tr>
      <w:tr w:rsidR="00A54D45" w:rsidRPr="00167B08" w:rsidTr="00641136">
        <w:trPr>
          <w:trHeight w:val="31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4.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Stravovací provoz</w:t>
            </w:r>
          </w:p>
        </w:tc>
      </w:tr>
      <w:tr w:rsidR="00A54D45" w:rsidRPr="00167B08" w:rsidTr="00641136">
        <w:trPr>
          <w:trHeight w:val="31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5.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Poliklinika – Ambulantní část</w:t>
            </w:r>
            <w:r>
              <w:rPr>
                <w:rFonts w:ascii="Tahoma" w:hAnsi="Tahoma" w:cs="Tahoma"/>
                <w:bCs/>
                <w:sz w:val="20"/>
                <w:szCs w:val="20"/>
              </w:rPr>
              <w:t xml:space="preserve"> (budova „Monoblok“)</w:t>
            </w:r>
          </w:p>
        </w:tc>
      </w:tr>
      <w:tr w:rsidR="00A54D45" w:rsidRPr="00167B08" w:rsidTr="00641136">
        <w:trPr>
          <w:trHeight w:val="33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6.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Spojovací trakt – Lůžková část</w:t>
            </w:r>
            <w:r>
              <w:rPr>
                <w:rFonts w:ascii="Tahoma" w:hAnsi="Tahoma" w:cs="Tahoma"/>
                <w:bCs/>
                <w:sz w:val="20"/>
                <w:szCs w:val="20"/>
              </w:rPr>
              <w:t xml:space="preserve"> (budova „Monoblok“)</w:t>
            </w:r>
          </w:p>
        </w:tc>
      </w:tr>
      <w:tr w:rsidR="00A54D45" w:rsidRPr="00167B08" w:rsidTr="00641136">
        <w:trPr>
          <w:trHeight w:val="31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7.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Lůžková část 1,2</w:t>
            </w:r>
            <w:r>
              <w:rPr>
                <w:rFonts w:ascii="Tahoma" w:hAnsi="Tahoma" w:cs="Tahoma"/>
                <w:bCs/>
                <w:sz w:val="20"/>
                <w:szCs w:val="20"/>
              </w:rPr>
              <w:t xml:space="preserve"> (budova „Monoblok“)</w:t>
            </w:r>
          </w:p>
        </w:tc>
      </w:tr>
      <w:tr w:rsidR="00A54D45" w:rsidRPr="00167B08" w:rsidTr="00641136">
        <w:trPr>
          <w:trHeight w:val="33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8.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Centrální příjem</w:t>
            </w:r>
          </w:p>
        </w:tc>
      </w:tr>
      <w:tr w:rsidR="00A54D45" w:rsidRPr="00167B08" w:rsidTr="00641136">
        <w:trPr>
          <w:trHeight w:val="31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9.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Následná péče</w:t>
            </w:r>
          </w:p>
        </w:tc>
      </w:tr>
      <w:tr w:rsidR="00A54D45" w:rsidRPr="00167B08" w:rsidTr="00641136">
        <w:trPr>
          <w:trHeight w:val="31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10.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LDN + Plicní oddělení</w:t>
            </w:r>
          </w:p>
        </w:tc>
      </w:tr>
      <w:tr w:rsidR="00A54D45" w:rsidRPr="00167B08" w:rsidTr="00641136">
        <w:trPr>
          <w:trHeight w:val="33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11.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Patologie</w:t>
            </w:r>
          </w:p>
        </w:tc>
      </w:tr>
      <w:tr w:rsidR="00A54D45" w:rsidRPr="00167B08" w:rsidTr="00641136">
        <w:trPr>
          <w:trHeight w:val="31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12.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Hematologicko-transfúzní oddělení</w:t>
            </w:r>
          </w:p>
        </w:tc>
      </w:tr>
      <w:tr w:rsidR="00A54D45" w:rsidRPr="00167B08" w:rsidTr="00641136">
        <w:trPr>
          <w:trHeight w:val="33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13.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Lékárna</w:t>
            </w:r>
            <w:r>
              <w:rPr>
                <w:rFonts w:ascii="Tahoma" w:hAnsi="Tahoma" w:cs="Tahoma"/>
                <w:bCs/>
                <w:sz w:val="20"/>
                <w:szCs w:val="20"/>
              </w:rPr>
              <w:t xml:space="preserve"> a DZS</w:t>
            </w:r>
          </w:p>
        </w:tc>
      </w:tr>
      <w:tr w:rsidR="00A54D45" w:rsidRPr="00167B08" w:rsidTr="00641136">
        <w:trPr>
          <w:trHeight w:val="338"/>
        </w:trPr>
        <w:tc>
          <w:tcPr>
            <w:tcW w:w="1794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14.</w:t>
            </w:r>
          </w:p>
        </w:tc>
        <w:tc>
          <w:tcPr>
            <w:tcW w:w="7268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Cs/>
                <w:sz w:val="20"/>
                <w:szCs w:val="20"/>
              </w:rPr>
            </w:pPr>
            <w:r w:rsidRPr="00167B08">
              <w:rPr>
                <w:rFonts w:ascii="Tahoma" w:hAnsi="Tahoma" w:cs="Tahoma"/>
                <w:bCs/>
                <w:sz w:val="20"/>
                <w:szCs w:val="20"/>
              </w:rPr>
              <w:t>Podatelna</w:t>
            </w:r>
            <w:r>
              <w:rPr>
                <w:rFonts w:ascii="Tahoma" w:hAnsi="Tahoma" w:cs="Tahoma"/>
                <w:bCs/>
                <w:sz w:val="20"/>
                <w:szCs w:val="20"/>
              </w:rPr>
              <w:t xml:space="preserve"> a ambulance</w:t>
            </w:r>
          </w:p>
        </w:tc>
      </w:tr>
    </w:tbl>
    <w:p w:rsidR="00A54D45" w:rsidRPr="00167B08" w:rsidRDefault="00A54D45" w:rsidP="00A54D45">
      <w:pPr>
        <w:jc w:val="both"/>
        <w:rPr>
          <w:rFonts w:ascii="Tahoma" w:hAnsi="Tahoma" w:cs="Tahoma"/>
          <w:b/>
          <w:bCs/>
          <w:sz w:val="20"/>
          <w:szCs w:val="20"/>
        </w:rPr>
      </w:pPr>
    </w:p>
    <w:p w:rsidR="00A54D45" w:rsidRPr="00167B08" w:rsidRDefault="00A54D45" w:rsidP="00A54D45">
      <w:pPr>
        <w:jc w:val="both"/>
        <w:rPr>
          <w:rFonts w:ascii="Tahoma" w:hAnsi="Tahoma" w:cs="Tahoma"/>
          <w:b/>
          <w:bCs/>
          <w:sz w:val="20"/>
          <w:szCs w:val="20"/>
        </w:rPr>
      </w:pPr>
    </w:p>
    <w:p w:rsidR="00A54D45" w:rsidRPr="00D0427A" w:rsidRDefault="00A54D45" w:rsidP="00A54D45">
      <w:pPr>
        <w:ind w:left="360"/>
        <w:jc w:val="both"/>
        <w:rPr>
          <w:rFonts w:ascii="Tahoma" w:hAnsi="Tahoma" w:cs="Tahoma"/>
          <w:b/>
          <w:bCs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52210"/>
            <wp:effectExtent l="0" t="1371600" r="0" b="1348740"/>
            <wp:wrapSquare wrapText="bothSides"/>
            <wp:docPr id="1" name="Obrázek 0" descr="Map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52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0427A">
        <w:rPr>
          <w:rFonts w:ascii="Tahoma" w:hAnsi="Tahoma" w:cs="Tahoma"/>
          <w:sz w:val="20"/>
          <w:szCs w:val="20"/>
        </w:rPr>
        <w:tab/>
      </w:r>
      <w:r w:rsidRPr="00D0427A">
        <w:rPr>
          <w:rFonts w:ascii="Tahoma" w:hAnsi="Tahoma" w:cs="Tahoma"/>
          <w:sz w:val="20"/>
          <w:szCs w:val="20"/>
        </w:rPr>
        <w:tab/>
      </w:r>
      <w:r w:rsidRPr="00D0427A">
        <w:rPr>
          <w:rFonts w:ascii="Tahoma" w:hAnsi="Tahoma" w:cs="Tahoma"/>
          <w:sz w:val="20"/>
          <w:szCs w:val="20"/>
        </w:rPr>
        <w:tab/>
      </w:r>
      <w:r w:rsidRPr="00D0427A">
        <w:rPr>
          <w:rFonts w:ascii="Tahoma" w:hAnsi="Tahoma" w:cs="Tahoma"/>
          <w:sz w:val="20"/>
          <w:szCs w:val="20"/>
        </w:rPr>
        <w:tab/>
      </w:r>
      <w:r w:rsidRPr="00D0427A">
        <w:rPr>
          <w:rFonts w:ascii="Tahoma" w:hAnsi="Tahoma" w:cs="Tahoma"/>
          <w:sz w:val="20"/>
          <w:szCs w:val="20"/>
        </w:rPr>
        <w:tab/>
      </w:r>
      <w:r w:rsidRPr="00D0427A">
        <w:rPr>
          <w:rFonts w:ascii="Tahoma" w:hAnsi="Tahoma" w:cs="Tahoma"/>
          <w:sz w:val="20"/>
          <w:szCs w:val="20"/>
        </w:rPr>
        <w:tab/>
      </w:r>
      <w:r w:rsidRPr="00D0427A">
        <w:rPr>
          <w:rFonts w:ascii="Tahoma" w:hAnsi="Tahoma" w:cs="Tahoma"/>
          <w:sz w:val="20"/>
          <w:szCs w:val="20"/>
        </w:rPr>
        <w:tab/>
      </w:r>
      <w:r w:rsidRPr="00D0427A">
        <w:rPr>
          <w:rFonts w:ascii="Tahoma" w:hAnsi="Tahoma" w:cs="Tahoma"/>
          <w:sz w:val="20"/>
          <w:szCs w:val="20"/>
        </w:rPr>
        <w:tab/>
      </w:r>
      <w:r w:rsidRPr="00D0427A">
        <w:rPr>
          <w:rFonts w:ascii="Tahoma" w:hAnsi="Tahoma" w:cs="Tahoma"/>
          <w:sz w:val="20"/>
          <w:szCs w:val="20"/>
        </w:rPr>
        <w:tab/>
      </w:r>
      <w:r w:rsidRPr="00D0427A">
        <w:rPr>
          <w:rFonts w:ascii="Tahoma" w:hAnsi="Tahoma" w:cs="Tahoma"/>
          <w:sz w:val="20"/>
          <w:szCs w:val="20"/>
        </w:rPr>
        <w:tab/>
      </w:r>
    </w:p>
    <w:p w:rsidR="00A54D45" w:rsidRPr="00A54D45" w:rsidRDefault="00A54D45" w:rsidP="00A54D45">
      <w:pPr>
        <w:pStyle w:val="Nadpis2"/>
        <w:numPr>
          <w:ilvl w:val="1"/>
          <w:numId w:val="15"/>
        </w:numPr>
      </w:pPr>
      <w:r w:rsidRPr="00A54D45">
        <w:lastRenderedPageBreak/>
        <w:t>Definice stávajících datových rozvaděčů (RACK</w:t>
      </w:r>
      <w:r w:rsidR="00943D98">
        <w:t>-</w:t>
      </w:r>
      <w:r w:rsidRPr="00A54D45">
        <w:t>ů), které mají být součásti nové optické infrastruktury</w:t>
      </w:r>
    </w:p>
    <w:p w:rsidR="00A54D45" w:rsidRPr="00167B08" w:rsidRDefault="00A54D45" w:rsidP="00A54D45">
      <w:pPr>
        <w:jc w:val="both"/>
        <w:rPr>
          <w:rFonts w:ascii="Tahoma" w:hAnsi="Tahoma" w:cs="Tahoma"/>
          <w:b/>
          <w:bCs/>
          <w:sz w:val="20"/>
          <w:szCs w:val="20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456"/>
        <w:gridCol w:w="3340"/>
        <w:gridCol w:w="2266"/>
      </w:tblGrid>
      <w:tr w:rsidR="00A54D45" w:rsidRPr="00167B08" w:rsidTr="00641136">
        <w:tc>
          <w:tcPr>
            <w:tcW w:w="3510" w:type="dxa"/>
            <w:shd w:val="clear" w:color="auto" w:fill="92D050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167B08">
              <w:rPr>
                <w:rFonts w:ascii="Tahoma" w:hAnsi="Tahoma" w:cs="Tahoma"/>
                <w:b/>
                <w:sz w:val="20"/>
                <w:szCs w:val="20"/>
              </w:rPr>
              <w:t>Umístěno v objektu</w:t>
            </w:r>
          </w:p>
        </w:tc>
        <w:tc>
          <w:tcPr>
            <w:tcW w:w="3402" w:type="dxa"/>
            <w:shd w:val="clear" w:color="auto" w:fill="92D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167B08">
              <w:rPr>
                <w:rFonts w:ascii="Tahoma" w:hAnsi="Tahoma" w:cs="Tahoma"/>
                <w:b/>
                <w:sz w:val="20"/>
                <w:szCs w:val="20"/>
              </w:rPr>
              <w:t>Označení rozvaděče</w:t>
            </w:r>
            <w:r>
              <w:rPr>
                <w:rFonts w:ascii="Tahoma" w:hAnsi="Tahoma" w:cs="Tahoma"/>
                <w:b/>
                <w:sz w:val="20"/>
                <w:szCs w:val="20"/>
              </w:rPr>
              <w:t xml:space="preserve"> (RACKu)</w:t>
            </w:r>
          </w:p>
        </w:tc>
        <w:tc>
          <w:tcPr>
            <w:tcW w:w="2300" w:type="dxa"/>
            <w:shd w:val="clear" w:color="auto" w:fill="92D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167B08">
              <w:rPr>
                <w:rFonts w:ascii="Tahoma" w:hAnsi="Tahoma" w:cs="Tahoma"/>
                <w:b/>
                <w:sz w:val="20"/>
                <w:szCs w:val="20"/>
              </w:rPr>
              <w:t>Poschodí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Lůžková část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R2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3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R3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4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R4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5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R5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6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R6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7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Centrální příjem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RCp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Spojovací trakt (Lůžková část)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R7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Hlavní serverovna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R8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3.NP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R9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4.NP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Poliklinika – Ambulantní část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R10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R11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R12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3.NP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R13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4.NP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Hematologicko-transfúzní odd.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R14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Lékárna</w:t>
            </w:r>
            <w:r>
              <w:rPr>
                <w:rFonts w:ascii="Tahoma" w:hAnsi="Tahoma" w:cs="Tahoma"/>
                <w:sz w:val="20"/>
                <w:szCs w:val="20"/>
              </w:rPr>
              <w:t xml:space="preserve"> a DZS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R15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Podatelna</w:t>
            </w:r>
            <w:r>
              <w:rPr>
                <w:rFonts w:ascii="Tahoma" w:hAnsi="Tahoma" w:cs="Tahoma"/>
                <w:sz w:val="20"/>
                <w:szCs w:val="20"/>
              </w:rPr>
              <w:t xml:space="preserve"> a ambulance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R16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Ředitelství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R17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R18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Stravovací provoz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R19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LDN + Plicní ambulance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R20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Ubytovna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R21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Záložní serverovna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Patologie</w:t>
            </w:r>
          </w:p>
        </w:tc>
        <w:tc>
          <w:tcPr>
            <w:tcW w:w="3402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RPa</w:t>
            </w:r>
          </w:p>
        </w:tc>
        <w:tc>
          <w:tcPr>
            <w:tcW w:w="2300" w:type="dxa"/>
            <w:vAlign w:val="center"/>
          </w:tcPr>
          <w:p w:rsidR="00A54D45" w:rsidRPr="00167B08" w:rsidRDefault="00A54D45" w:rsidP="00641136">
            <w:pPr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</w:tbl>
    <w:p w:rsidR="00A54D45" w:rsidRPr="00167B08" w:rsidRDefault="00A54D45" w:rsidP="00A54D45">
      <w:pPr>
        <w:jc w:val="both"/>
        <w:rPr>
          <w:rFonts w:ascii="Tahoma" w:hAnsi="Tahoma" w:cs="Tahoma"/>
          <w:sz w:val="20"/>
          <w:szCs w:val="20"/>
        </w:rPr>
      </w:pPr>
      <w:r w:rsidRPr="00167B08">
        <w:rPr>
          <w:rFonts w:ascii="Tahoma" w:hAnsi="Tahoma" w:cs="Tahoma"/>
          <w:sz w:val="20"/>
          <w:szCs w:val="20"/>
        </w:rPr>
        <w:tab/>
      </w:r>
      <w:r w:rsidRPr="00167B08">
        <w:rPr>
          <w:rFonts w:ascii="Tahoma" w:hAnsi="Tahoma" w:cs="Tahoma"/>
          <w:sz w:val="20"/>
          <w:szCs w:val="20"/>
        </w:rPr>
        <w:tab/>
      </w:r>
      <w:r w:rsidRPr="00167B08">
        <w:rPr>
          <w:rFonts w:ascii="Tahoma" w:hAnsi="Tahoma" w:cs="Tahoma"/>
          <w:sz w:val="20"/>
          <w:szCs w:val="20"/>
        </w:rPr>
        <w:tab/>
      </w:r>
      <w:r w:rsidRPr="00167B08">
        <w:rPr>
          <w:rFonts w:ascii="Tahoma" w:hAnsi="Tahoma" w:cs="Tahoma"/>
          <w:sz w:val="20"/>
          <w:szCs w:val="20"/>
        </w:rPr>
        <w:tab/>
      </w:r>
      <w:r w:rsidRPr="00167B08">
        <w:rPr>
          <w:rFonts w:ascii="Tahoma" w:hAnsi="Tahoma" w:cs="Tahoma"/>
          <w:sz w:val="20"/>
          <w:szCs w:val="20"/>
        </w:rPr>
        <w:tab/>
      </w:r>
      <w:r w:rsidRPr="00167B08">
        <w:rPr>
          <w:rFonts w:ascii="Tahoma" w:hAnsi="Tahoma" w:cs="Tahoma"/>
          <w:sz w:val="20"/>
          <w:szCs w:val="20"/>
        </w:rPr>
        <w:tab/>
      </w:r>
      <w:r w:rsidRPr="00167B08">
        <w:rPr>
          <w:rFonts w:ascii="Tahoma" w:hAnsi="Tahoma" w:cs="Tahoma"/>
          <w:sz w:val="20"/>
          <w:szCs w:val="20"/>
        </w:rPr>
        <w:tab/>
      </w:r>
      <w:r w:rsidRPr="00167B08">
        <w:rPr>
          <w:rFonts w:ascii="Tahoma" w:hAnsi="Tahoma" w:cs="Tahoma"/>
          <w:sz w:val="20"/>
          <w:szCs w:val="20"/>
        </w:rPr>
        <w:tab/>
      </w:r>
      <w:r w:rsidRPr="00167B08">
        <w:rPr>
          <w:rFonts w:ascii="Tahoma" w:hAnsi="Tahoma" w:cs="Tahoma"/>
          <w:sz w:val="20"/>
          <w:szCs w:val="20"/>
        </w:rPr>
        <w:tab/>
      </w:r>
      <w:r w:rsidRPr="00167B08">
        <w:rPr>
          <w:rFonts w:ascii="Tahoma" w:hAnsi="Tahoma" w:cs="Tahoma"/>
          <w:sz w:val="20"/>
          <w:szCs w:val="20"/>
        </w:rPr>
        <w:tab/>
      </w:r>
    </w:p>
    <w:p w:rsidR="00A54D45" w:rsidRPr="00AF4856" w:rsidRDefault="00A54D45" w:rsidP="00A54D45">
      <w:pPr>
        <w:jc w:val="both"/>
        <w:rPr>
          <w:rFonts w:ascii="Tahoma" w:hAnsi="Tahoma" w:cs="Tahoma"/>
          <w:sz w:val="20"/>
          <w:szCs w:val="20"/>
        </w:rPr>
      </w:pPr>
      <w:r w:rsidRPr="00AF4856">
        <w:rPr>
          <w:rFonts w:ascii="Tahoma" w:hAnsi="Tahoma" w:cs="Tahoma"/>
          <w:sz w:val="20"/>
          <w:szCs w:val="20"/>
        </w:rPr>
        <w:t>Grafické znázornění rozmístění jednotlivých datových rozvaděčů</w:t>
      </w:r>
      <w:r>
        <w:rPr>
          <w:rFonts w:ascii="Tahoma" w:hAnsi="Tahoma" w:cs="Tahoma"/>
          <w:sz w:val="20"/>
          <w:szCs w:val="20"/>
        </w:rPr>
        <w:t xml:space="preserve"> (RACK</w:t>
      </w:r>
      <w:r w:rsidR="00943D98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ů)</w:t>
      </w:r>
      <w:r w:rsidRPr="00AF4856">
        <w:rPr>
          <w:rFonts w:ascii="Tahoma" w:hAnsi="Tahoma" w:cs="Tahoma"/>
          <w:sz w:val="20"/>
          <w:szCs w:val="20"/>
        </w:rPr>
        <w:t xml:space="preserve"> v </w:t>
      </w:r>
      <w:r>
        <w:rPr>
          <w:rFonts w:ascii="Tahoma" w:hAnsi="Tahoma" w:cs="Tahoma"/>
          <w:sz w:val="20"/>
          <w:szCs w:val="20"/>
        </w:rPr>
        <w:t>areálu</w:t>
      </w:r>
      <w:r w:rsidRPr="00AF4856">
        <w:rPr>
          <w:rFonts w:ascii="Tahoma" w:hAnsi="Tahoma" w:cs="Tahoma"/>
          <w:sz w:val="20"/>
          <w:szCs w:val="20"/>
        </w:rPr>
        <w:t xml:space="preserve"> + detailnější znázornění umístění datových rozvaděčů</w:t>
      </w:r>
      <w:r>
        <w:rPr>
          <w:rFonts w:ascii="Tahoma" w:hAnsi="Tahoma" w:cs="Tahoma"/>
          <w:sz w:val="20"/>
          <w:szCs w:val="20"/>
        </w:rPr>
        <w:t xml:space="preserve"> (RACK</w:t>
      </w:r>
      <w:r w:rsidR="00943D98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ů)</w:t>
      </w:r>
      <w:r w:rsidRPr="00AF4856">
        <w:rPr>
          <w:rFonts w:ascii="Tahoma" w:hAnsi="Tahoma" w:cs="Tahoma"/>
          <w:sz w:val="20"/>
          <w:szCs w:val="20"/>
        </w:rPr>
        <w:t xml:space="preserve"> v</w:t>
      </w:r>
      <w:r>
        <w:rPr>
          <w:rFonts w:ascii="Tahoma" w:hAnsi="Tahoma" w:cs="Tahoma"/>
          <w:sz w:val="20"/>
          <w:szCs w:val="20"/>
        </w:rPr>
        <w:t> tzv.</w:t>
      </w:r>
      <w:r w:rsidRPr="00005DBA">
        <w:rPr>
          <w:rFonts w:ascii="Tahoma" w:hAnsi="Tahoma" w:cs="Tahoma"/>
          <w:sz w:val="20"/>
          <w:szCs w:val="20"/>
        </w:rPr>
        <w:t>„MONOBLOKU“</w:t>
      </w:r>
      <w:r>
        <w:rPr>
          <w:rFonts w:ascii="Tahoma" w:hAnsi="Tahoma" w:cs="Tahoma"/>
          <w:sz w:val="20"/>
          <w:szCs w:val="20"/>
        </w:rPr>
        <w:t xml:space="preserve"> (Lůžková část 1,2, Spojovací trakt, Poliklinika) je zřejmé </w:t>
      </w:r>
      <w:r w:rsidRPr="00AF4856">
        <w:rPr>
          <w:rFonts w:ascii="Tahoma" w:hAnsi="Tahoma" w:cs="Tahoma"/>
          <w:sz w:val="20"/>
          <w:szCs w:val="20"/>
        </w:rPr>
        <w:t>z následujícího nákresu:</w:t>
      </w: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52210"/>
            <wp:effectExtent l="0" t="1371600" r="0" b="1348740"/>
            <wp:wrapSquare wrapText="bothSides"/>
            <wp:docPr id="4" name="Obrázek 3" descr="Mapa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52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  <w:r w:rsidRPr="00167B08">
        <w:rPr>
          <w:rFonts w:ascii="Tahoma" w:hAnsi="Tahoma" w:cs="Tahoma"/>
          <w:b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14745"/>
            <wp:effectExtent l="0" t="1390650" r="0" b="1367155"/>
            <wp:wrapSquare wrapText="bothSides"/>
            <wp:docPr id="7" name="Obrázek 6" descr="Mapa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6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14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  <w:r w:rsidRPr="00167B08">
        <w:rPr>
          <w:rFonts w:ascii="Tahoma" w:hAnsi="Tahoma" w:cs="Tahoma"/>
          <w:b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639810" cy="5969000"/>
            <wp:effectExtent l="0" t="1333500" r="0" b="1308100"/>
            <wp:wrapSquare wrapText="bothSides"/>
            <wp:docPr id="8" name="Obrázek 7" descr="Mapa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3981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  <w:r w:rsidRPr="00167B08">
        <w:rPr>
          <w:rFonts w:ascii="Tahoma" w:hAnsi="Tahoma" w:cs="Tahoma"/>
          <w:b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14745"/>
            <wp:effectExtent l="0" t="1390650" r="0" b="1367155"/>
            <wp:wrapSquare wrapText="bothSides"/>
            <wp:docPr id="9" name="Obrázek 8" descr="Mapa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8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14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4D45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  <w:r w:rsidRPr="00167B08">
        <w:rPr>
          <w:rFonts w:ascii="Tahoma" w:hAnsi="Tahoma" w:cs="Tahoma"/>
          <w:b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24905"/>
            <wp:effectExtent l="0" t="1390650" r="0" b="1376045"/>
            <wp:wrapSquare wrapText="bothSides"/>
            <wp:docPr id="10" name="Obrázek 9" descr="Mapa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9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24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</w:p>
    <w:p w:rsidR="00A54D45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34430"/>
            <wp:effectExtent l="0" t="1390650" r="0" b="1366520"/>
            <wp:wrapSquare wrapText="bothSides"/>
            <wp:docPr id="11" name="Obrázek 10" descr="Mapa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10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34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11DD6" w:rsidRPr="00A54D45" w:rsidRDefault="00A54D45" w:rsidP="00A54D45">
      <w:pPr>
        <w:spacing w:before="120" w:after="120" w:line="240" w:lineRule="atLeast"/>
        <w:jc w:val="both"/>
        <w:rPr>
          <w:rFonts w:ascii="Arial" w:hAnsi="Arial" w:cs="Arial"/>
          <w:sz w:val="20"/>
          <w:szCs w:val="20"/>
        </w:rPr>
      </w:pPr>
      <w:r>
        <w:rPr>
          <w:rFonts w:ascii="Tahoma" w:hAnsi="Tahoma" w:cs="Tahoma"/>
          <w:b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68085"/>
            <wp:effectExtent l="0" t="1371600" r="0" b="1351915"/>
            <wp:wrapSquare wrapText="bothSides"/>
            <wp:docPr id="5" name="Obrázek 4" descr="Mapa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1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68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lastRenderedPageBreak/>
        <w:tab/>
      </w:r>
      <w:r>
        <w:rPr>
          <w:rFonts w:ascii="Tahoma" w:hAnsi="Tahoma" w:cs="Tahoma"/>
          <w:b/>
          <w:noProof/>
          <w:sz w:val="20"/>
          <w:szCs w:val="20"/>
          <w:lang w:eastAsia="cs-CZ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24905"/>
            <wp:effectExtent l="0" t="1390650" r="0" b="1376045"/>
            <wp:wrapSquare wrapText="bothSides"/>
            <wp:docPr id="13" name="Obrázek 12" descr="Mapa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1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24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</w:p>
    <w:p w:rsidR="00A54D45" w:rsidRPr="00A54D45" w:rsidRDefault="00A54D45" w:rsidP="00A54D45">
      <w:pPr>
        <w:pStyle w:val="Nadpis2"/>
        <w:numPr>
          <w:ilvl w:val="1"/>
          <w:numId w:val="15"/>
        </w:numPr>
      </w:pPr>
      <w:r w:rsidRPr="00A54D45">
        <w:lastRenderedPageBreak/>
        <w:t>Definice stávajících datových rozvaděčů (RACK</w:t>
      </w:r>
      <w:r w:rsidR="00943D98">
        <w:t>-</w:t>
      </w:r>
      <w:r w:rsidRPr="00A54D45">
        <w:t xml:space="preserve">ů) a jejich navrhované připojení do páteřní optické infrastruktury s ohledem na plánovanou výstavbu páteřní optické sítě </w:t>
      </w:r>
    </w:p>
    <w:p w:rsidR="00A54D45" w:rsidRDefault="00A54D45" w:rsidP="00A54D45">
      <w:pPr>
        <w:jc w:val="both"/>
        <w:rPr>
          <w:rFonts w:ascii="Tahoma" w:hAnsi="Tahoma" w:cs="Tahoma"/>
          <w:bCs/>
          <w:sz w:val="20"/>
          <w:szCs w:val="20"/>
        </w:rPr>
      </w:pPr>
    </w:p>
    <w:p w:rsidR="00A54D45" w:rsidRDefault="00A54D45" w:rsidP="00A54D45">
      <w:pPr>
        <w:jc w:val="both"/>
        <w:rPr>
          <w:rFonts w:ascii="Tahoma" w:hAnsi="Tahoma" w:cs="Tahoma"/>
          <w:bCs/>
          <w:sz w:val="20"/>
          <w:szCs w:val="20"/>
        </w:rPr>
      </w:pPr>
      <w:r w:rsidRPr="00167B08">
        <w:rPr>
          <w:rFonts w:ascii="Tahoma" w:hAnsi="Tahoma" w:cs="Tahoma"/>
          <w:bCs/>
          <w:sz w:val="20"/>
          <w:szCs w:val="20"/>
        </w:rPr>
        <w:t>S ohledem na plánovanou výstavbu páteřní optické sítě vznikne v suterénu objektu tzv. „MONOBLOKU“ tj. polohově na přechodu Lůžkové části a Spojovacího traktu v místnosti telefonní ústředny – nový pasivní optický rozvaděč</w:t>
      </w:r>
      <w:r>
        <w:rPr>
          <w:rFonts w:ascii="Tahoma" w:hAnsi="Tahoma" w:cs="Tahoma"/>
          <w:bCs/>
          <w:sz w:val="20"/>
          <w:szCs w:val="20"/>
        </w:rPr>
        <w:t xml:space="preserve"> (pasivní optický RACK)</w:t>
      </w:r>
      <w:r w:rsidRPr="00167B08">
        <w:rPr>
          <w:rFonts w:ascii="Tahoma" w:hAnsi="Tahoma" w:cs="Tahoma"/>
          <w:bCs/>
          <w:sz w:val="20"/>
          <w:szCs w:val="20"/>
        </w:rPr>
        <w:t>. Toto místo bude rozhraním mezi Záložní serverovnou (umístěnou v budově Ubytovny) a Hlavní serverovnou (umístěnou v budově MONOBLOKU ve 2.NP spojovacího traktu)</w:t>
      </w:r>
      <w:r>
        <w:rPr>
          <w:rFonts w:ascii="Tahoma" w:hAnsi="Tahoma" w:cs="Tahoma"/>
          <w:bCs/>
          <w:sz w:val="20"/>
          <w:szCs w:val="20"/>
        </w:rPr>
        <w:t>. Do tohoto pasivního místa budou za</w:t>
      </w:r>
      <w:r w:rsidRPr="00167B08">
        <w:rPr>
          <w:rFonts w:ascii="Tahoma" w:hAnsi="Tahoma" w:cs="Tahoma"/>
          <w:bCs/>
          <w:sz w:val="20"/>
          <w:szCs w:val="20"/>
        </w:rPr>
        <w:t>taženy jednotlivé optické datové celky, které budou svým provedením fyzicky připojovat jednotlivé datové rozvaděče</w:t>
      </w:r>
      <w:r>
        <w:rPr>
          <w:rFonts w:ascii="Tahoma" w:hAnsi="Tahoma" w:cs="Tahoma"/>
          <w:bCs/>
          <w:sz w:val="20"/>
          <w:szCs w:val="20"/>
        </w:rPr>
        <w:t xml:space="preserve"> (RACK</w:t>
      </w:r>
      <w:r w:rsidR="00943D98">
        <w:rPr>
          <w:rFonts w:ascii="Tahoma" w:hAnsi="Tahoma" w:cs="Tahoma"/>
          <w:bCs/>
          <w:sz w:val="20"/>
          <w:szCs w:val="20"/>
        </w:rPr>
        <w:t>-</w:t>
      </w:r>
      <w:r>
        <w:rPr>
          <w:rFonts w:ascii="Tahoma" w:hAnsi="Tahoma" w:cs="Tahoma"/>
          <w:bCs/>
          <w:sz w:val="20"/>
          <w:szCs w:val="20"/>
        </w:rPr>
        <w:t>y)</w:t>
      </w:r>
      <w:r w:rsidRPr="00167B08">
        <w:rPr>
          <w:rFonts w:ascii="Tahoma" w:hAnsi="Tahoma" w:cs="Tahoma"/>
          <w:bCs/>
          <w:sz w:val="20"/>
          <w:szCs w:val="20"/>
        </w:rPr>
        <w:t xml:space="preserve"> hvězdicovým způsobem rovnou do Hlavní</w:t>
      </w:r>
      <w:r>
        <w:rPr>
          <w:rFonts w:ascii="Tahoma" w:hAnsi="Tahoma" w:cs="Tahoma"/>
          <w:bCs/>
          <w:sz w:val="20"/>
          <w:szCs w:val="20"/>
        </w:rPr>
        <w:t xml:space="preserve"> serverovny</w:t>
      </w:r>
      <w:r w:rsidRPr="00167B08">
        <w:rPr>
          <w:rFonts w:ascii="Tahoma" w:hAnsi="Tahoma" w:cs="Tahoma"/>
          <w:bCs/>
          <w:sz w:val="20"/>
          <w:szCs w:val="20"/>
        </w:rPr>
        <w:t xml:space="preserve"> nebo Záložní serverovny. </w:t>
      </w:r>
    </w:p>
    <w:p w:rsidR="00A54D45" w:rsidRDefault="00A54D45" w:rsidP="00A54D45">
      <w:pPr>
        <w:jc w:val="both"/>
        <w:rPr>
          <w:rFonts w:ascii="Tahoma" w:hAnsi="Tahoma" w:cs="Tahoma"/>
          <w:bCs/>
          <w:sz w:val="20"/>
          <w:szCs w:val="20"/>
        </w:rPr>
      </w:pPr>
      <w:r w:rsidRPr="00AF4856">
        <w:rPr>
          <w:rFonts w:ascii="Tahoma" w:hAnsi="Tahoma" w:cs="Tahoma"/>
          <w:bCs/>
          <w:sz w:val="20"/>
          <w:szCs w:val="20"/>
        </w:rPr>
        <w:t>V níže uvedené tabulce je definováno místo ukončení pasivní větve jednotli</w:t>
      </w:r>
      <w:r>
        <w:rPr>
          <w:rFonts w:ascii="Tahoma" w:hAnsi="Tahoma" w:cs="Tahoma"/>
          <w:bCs/>
          <w:sz w:val="20"/>
          <w:szCs w:val="20"/>
        </w:rPr>
        <w:t>vých datových rozvaděčů (RACK-ů) / datových celků:</w:t>
      </w:r>
    </w:p>
    <w:p w:rsidR="00A54D45" w:rsidRPr="00170326" w:rsidRDefault="00A54D45" w:rsidP="00A54D45">
      <w:pPr>
        <w:spacing w:after="0"/>
        <w:jc w:val="both"/>
        <w:rPr>
          <w:rFonts w:ascii="Tahoma" w:hAnsi="Tahoma" w:cs="Tahoma"/>
          <w:bCs/>
          <w:sz w:val="20"/>
          <w:szCs w:val="20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456"/>
        <w:gridCol w:w="3203"/>
        <w:gridCol w:w="2403"/>
      </w:tblGrid>
      <w:tr w:rsidR="00A54D45" w:rsidRPr="00167B08" w:rsidTr="00641136">
        <w:trPr>
          <w:trHeight w:val="476"/>
        </w:trPr>
        <w:tc>
          <w:tcPr>
            <w:tcW w:w="3510" w:type="dxa"/>
            <w:shd w:val="clear" w:color="auto" w:fill="92D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167B08">
              <w:rPr>
                <w:rFonts w:ascii="Tahoma" w:hAnsi="Tahoma" w:cs="Tahoma"/>
                <w:b/>
                <w:sz w:val="20"/>
                <w:szCs w:val="20"/>
              </w:rPr>
              <w:t>Umístěno v objektu</w:t>
            </w:r>
          </w:p>
        </w:tc>
        <w:tc>
          <w:tcPr>
            <w:tcW w:w="3261" w:type="dxa"/>
            <w:shd w:val="clear" w:color="auto" w:fill="92D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167B08">
              <w:rPr>
                <w:rFonts w:ascii="Tahoma" w:hAnsi="Tahoma" w:cs="Tahoma"/>
                <w:b/>
                <w:sz w:val="20"/>
                <w:szCs w:val="20"/>
              </w:rPr>
              <w:t>Označení rozvaděče</w:t>
            </w:r>
            <w:r>
              <w:rPr>
                <w:rFonts w:ascii="Tahoma" w:hAnsi="Tahoma" w:cs="Tahoma"/>
                <w:b/>
                <w:sz w:val="20"/>
                <w:szCs w:val="20"/>
              </w:rPr>
              <w:t xml:space="preserve"> (RACKů)</w:t>
            </w:r>
          </w:p>
        </w:tc>
        <w:tc>
          <w:tcPr>
            <w:tcW w:w="2441" w:type="dxa"/>
            <w:shd w:val="clear" w:color="auto" w:fill="92D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167B08">
              <w:rPr>
                <w:rFonts w:ascii="Tahoma" w:hAnsi="Tahoma" w:cs="Tahoma"/>
                <w:b/>
                <w:sz w:val="20"/>
                <w:szCs w:val="20"/>
              </w:rPr>
              <w:t>Poschodí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Lůžková část</w:t>
            </w: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R2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3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R3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4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R4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5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R5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6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R6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7</w:t>
            </w:r>
            <w:r w:rsidRPr="00167B08">
              <w:rPr>
                <w:rFonts w:ascii="Tahoma" w:hAnsi="Tahoma" w:cs="Tahoma"/>
                <w:sz w:val="20"/>
                <w:szCs w:val="20"/>
              </w:rPr>
              <w:t>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Centrální příjem</w:t>
            </w: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RCp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Spojovací trakt (Lůžková část)</w:t>
            </w: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R7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Hlavní serverovna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R8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3.NP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R9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4.NP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Poliklinika – Ambulantní část</w:t>
            </w: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R10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R11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R12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3.NP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R13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4.NP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Hematologicko-transfúzní odd.</w:t>
            </w:r>
          </w:p>
        </w:tc>
        <w:tc>
          <w:tcPr>
            <w:tcW w:w="3261" w:type="dxa"/>
            <w:shd w:val="clear" w:color="auto" w:fill="00B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R14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Lékárna</w:t>
            </w:r>
            <w:r>
              <w:rPr>
                <w:rFonts w:ascii="Tahoma" w:hAnsi="Tahoma" w:cs="Tahoma"/>
                <w:sz w:val="20"/>
                <w:szCs w:val="20"/>
              </w:rPr>
              <w:t xml:space="preserve"> a DZS</w:t>
            </w:r>
          </w:p>
        </w:tc>
        <w:tc>
          <w:tcPr>
            <w:tcW w:w="3261" w:type="dxa"/>
            <w:shd w:val="clear" w:color="auto" w:fill="00B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R15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Podatelna</w:t>
            </w:r>
            <w:r>
              <w:rPr>
                <w:rFonts w:ascii="Tahoma" w:hAnsi="Tahoma" w:cs="Tahoma"/>
                <w:sz w:val="20"/>
                <w:szCs w:val="20"/>
              </w:rPr>
              <w:t xml:space="preserve"> a ambulance</w:t>
            </w:r>
          </w:p>
        </w:tc>
        <w:tc>
          <w:tcPr>
            <w:tcW w:w="3261" w:type="dxa"/>
            <w:shd w:val="clear" w:color="auto" w:fill="00B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R16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Ředitelství</w:t>
            </w:r>
          </w:p>
        </w:tc>
        <w:tc>
          <w:tcPr>
            <w:tcW w:w="3261" w:type="dxa"/>
            <w:shd w:val="clear" w:color="auto" w:fill="00B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R17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00B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R18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Stravovací provoz</w:t>
            </w: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R19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LDN + Plicní ambulance</w:t>
            </w:r>
          </w:p>
        </w:tc>
        <w:tc>
          <w:tcPr>
            <w:tcW w:w="3261" w:type="dxa"/>
            <w:shd w:val="clear" w:color="auto" w:fill="FFFF0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R20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Ubytovna</w:t>
            </w:r>
          </w:p>
        </w:tc>
        <w:tc>
          <w:tcPr>
            <w:tcW w:w="3261" w:type="dxa"/>
            <w:shd w:val="clear" w:color="auto" w:fill="00B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R21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shd w:val="clear" w:color="auto" w:fill="00B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Záložní serverovna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2.NP</w:t>
            </w:r>
          </w:p>
        </w:tc>
      </w:tr>
      <w:tr w:rsidR="00A54D45" w:rsidRPr="00167B08" w:rsidTr="00641136">
        <w:tc>
          <w:tcPr>
            <w:tcW w:w="3510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Patologie</w:t>
            </w:r>
          </w:p>
        </w:tc>
        <w:tc>
          <w:tcPr>
            <w:tcW w:w="3261" w:type="dxa"/>
            <w:shd w:val="clear" w:color="auto" w:fill="00B050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RPa</w:t>
            </w:r>
          </w:p>
        </w:tc>
        <w:tc>
          <w:tcPr>
            <w:tcW w:w="2441" w:type="dxa"/>
            <w:vAlign w:val="center"/>
          </w:tcPr>
          <w:p w:rsidR="00A54D45" w:rsidRPr="00167B08" w:rsidRDefault="00A54D45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67B08">
              <w:rPr>
                <w:rFonts w:ascii="Tahoma" w:hAnsi="Tahoma" w:cs="Tahoma"/>
                <w:sz w:val="20"/>
                <w:szCs w:val="20"/>
              </w:rPr>
              <w:t>1.NP</w:t>
            </w:r>
          </w:p>
        </w:tc>
      </w:tr>
    </w:tbl>
    <w:p w:rsidR="00A54D45" w:rsidRDefault="00A54D45" w:rsidP="00A54D45">
      <w:pPr>
        <w:jc w:val="both"/>
        <w:rPr>
          <w:rFonts w:ascii="Tahoma" w:hAnsi="Tahoma" w:cs="Tahoma"/>
          <w:sz w:val="20"/>
          <w:szCs w:val="20"/>
        </w:rPr>
      </w:pPr>
    </w:p>
    <w:p w:rsidR="00A54D45" w:rsidRDefault="00A54D45" w:rsidP="00A54D45">
      <w:pPr>
        <w:jc w:val="both"/>
        <w:rPr>
          <w:rFonts w:ascii="Tahoma" w:hAnsi="Tahoma" w:cs="Tahoma"/>
          <w:bCs/>
          <w:sz w:val="20"/>
          <w:szCs w:val="20"/>
        </w:rPr>
      </w:pPr>
      <w:r>
        <w:rPr>
          <w:rFonts w:ascii="Tahoma" w:hAnsi="Tahoma" w:cs="Tahoma"/>
          <w:bCs/>
          <w:sz w:val="20"/>
          <w:szCs w:val="20"/>
        </w:rPr>
        <w:t>Legenda:</w:t>
      </w:r>
    </w:p>
    <w:p w:rsidR="00A54D45" w:rsidRDefault="00A54D45" w:rsidP="00A54D45">
      <w:pPr>
        <w:spacing w:after="0"/>
        <w:jc w:val="both"/>
        <w:rPr>
          <w:rFonts w:ascii="Tahoma" w:hAnsi="Tahoma" w:cs="Tahoma"/>
          <w:bCs/>
          <w:sz w:val="20"/>
          <w:szCs w:val="20"/>
          <w:highlight w:val="yellow"/>
        </w:rPr>
      </w:pPr>
      <w:r w:rsidRPr="00D46290">
        <w:rPr>
          <w:rFonts w:ascii="Tahoma" w:hAnsi="Tahoma" w:cs="Tahoma"/>
          <w:bCs/>
          <w:sz w:val="20"/>
          <w:szCs w:val="20"/>
          <w:highlight w:val="yellow"/>
        </w:rPr>
        <w:t>Datové rozvaděče</w:t>
      </w:r>
      <w:r>
        <w:rPr>
          <w:rFonts w:ascii="Tahoma" w:hAnsi="Tahoma" w:cs="Tahoma"/>
          <w:bCs/>
          <w:sz w:val="20"/>
          <w:szCs w:val="20"/>
          <w:highlight w:val="yellow"/>
        </w:rPr>
        <w:t xml:space="preserve"> (RACK-y)</w:t>
      </w:r>
      <w:r w:rsidRPr="00D46290">
        <w:rPr>
          <w:rFonts w:ascii="Tahoma" w:hAnsi="Tahoma" w:cs="Tahoma"/>
          <w:bCs/>
          <w:sz w:val="20"/>
          <w:szCs w:val="20"/>
          <w:highlight w:val="yellow"/>
        </w:rPr>
        <w:t xml:space="preserve"> s ukončenou páteřní sítí v pasivním datovém </w:t>
      </w:r>
      <w:r w:rsidRPr="005C25FA">
        <w:rPr>
          <w:rFonts w:ascii="Tahoma" w:hAnsi="Tahoma" w:cs="Tahoma"/>
          <w:bCs/>
          <w:sz w:val="20"/>
          <w:szCs w:val="20"/>
          <w:highlight w:val="yellow"/>
        </w:rPr>
        <w:t>rozvaděči</w:t>
      </w:r>
    </w:p>
    <w:p w:rsidR="00A54D45" w:rsidRDefault="00A54D45" w:rsidP="00A54D45">
      <w:pPr>
        <w:spacing w:after="0"/>
        <w:jc w:val="both"/>
        <w:rPr>
          <w:rFonts w:ascii="Tahoma" w:hAnsi="Tahoma" w:cs="Tahoma"/>
          <w:bCs/>
          <w:sz w:val="20"/>
          <w:szCs w:val="20"/>
        </w:rPr>
      </w:pPr>
      <w:r w:rsidRPr="005C25FA">
        <w:rPr>
          <w:rFonts w:ascii="Tahoma" w:hAnsi="Tahoma" w:cs="Tahoma"/>
          <w:bCs/>
          <w:sz w:val="20"/>
          <w:szCs w:val="20"/>
          <w:highlight w:val="yellow"/>
        </w:rPr>
        <w:t>(v pasivním optickém RACK</w:t>
      </w:r>
      <w:r>
        <w:rPr>
          <w:rFonts w:ascii="Tahoma" w:hAnsi="Tahoma" w:cs="Tahoma"/>
          <w:bCs/>
          <w:sz w:val="20"/>
          <w:szCs w:val="20"/>
          <w:highlight w:val="yellow"/>
        </w:rPr>
        <w:t>-</w:t>
      </w:r>
      <w:r w:rsidRPr="005C25FA">
        <w:rPr>
          <w:rFonts w:ascii="Tahoma" w:hAnsi="Tahoma" w:cs="Tahoma"/>
          <w:bCs/>
          <w:sz w:val="20"/>
          <w:szCs w:val="20"/>
          <w:highlight w:val="yellow"/>
        </w:rPr>
        <w:t>u)</w:t>
      </w:r>
    </w:p>
    <w:p w:rsidR="00A54D45" w:rsidRDefault="00A54D45" w:rsidP="00A54D45">
      <w:pPr>
        <w:spacing w:after="0"/>
        <w:jc w:val="both"/>
        <w:rPr>
          <w:rFonts w:ascii="Tahoma" w:hAnsi="Tahoma" w:cs="Tahoma"/>
          <w:bCs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bCs/>
          <w:sz w:val="20"/>
          <w:szCs w:val="20"/>
        </w:rPr>
      </w:pPr>
      <w:r w:rsidRPr="00D46290">
        <w:rPr>
          <w:rFonts w:ascii="Tahoma" w:hAnsi="Tahoma" w:cs="Tahoma"/>
          <w:bCs/>
          <w:sz w:val="20"/>
          <w:szCs w:val="20"/>
          <w:highlight w:val="green"/>
        </w:rPr>
        <w:t>Datové rozvaděče</w:t>
      </w:r>
      <w:r>
        <w:rPr>
          <w:rFonts w:ascii="Tahoma" w:hAnsi="Tahoma" w:cs="Tahoma"/>
          <w:bCs/>
          <w:sz w:val="20"/>
          <w:szCs w:val="20"/>
          <w:highlight w:val="green"/>
        </w:rPr>
        <w:t xml:space="preserve"> (RACK-y)</w:t>
      </w:r>
      <w:r w:rsidRPr="00D46290">
        <w:rPr>
          <w:rFonts w:ascii="Tahoma" w:hAnsi="Tahoma" w:cs="Tahoma"/>
          <w:bCs/>
          <w:sz w:val="20"/>
          <w:szCs w:val="20"/>
          <w:highlight w:val="green"/>
        </w:rPr>
        <w:t xml:space="preserve"> s ukončenou páteřní sítí v Záložní serverovně</w:t>
      </w:r>
    </w:p>
    <w:p w:rsidR="00641136" w:rsidRPr="00167B08" w:rsidRDefault="00641136" w:rsidP="00A54D45">
      <w:pPr>
        <w:spacing w:after="0"/>
        <w:jc w:val="both"/>
        <w:rPr>
          <w:rFonts w:ascii="Tahoma" w:hAnsi="Tahoma" w:cs="Tahoma"/>
          <w:b/>
          <w:bCs/>
          <w:sz w:val="20"/>
          <w:szCs w:val="20"/>
        </w:rPr>
      </w:pPr>
    </w:p>
    <w:p w:rsidR="00A54D45" w:rsidRPr="00641136" w:rsidRDefault="00A54D45" w:rsidP="00641136">
      <w:pPr>
        <w:pStyle w:val="Nadpis2"/>
        <w:numPr>
          <w:ilvl w:val="1"/>
          <w:numId w:val="15"/>
        </w:numPr>
      </w:pPr>
      <w:r w:rsidRPr="00641136">
        <w:lastRenderedPageBreak/>
        <w:t>Specifikace vedení optických kabelů k jednotlivým datovým rozvaděčům (RACK</w:t>
      </w:r>
      <w:r w:rsidR="00641136">
        <w:t>-</w:t>
      </w:r>
      <w:r w:rsidRPr="00641136">
        <w:t xml:space="preserve">ům) </w:t>
      </w:r>
    </w:p>
    <w:p w:rsidR="00A54D45" w:rsidRPr="00167B08" w:rsidRDefault="00A54D45" w:rsidP="00A54D45">
      <w:pPr>
        <w:spacing w:after="0"/>
        <w:jc w:val="both"/>
        <w:rPr>
          <w:rFonts w:ascii="Tahoma" w:hAnsi="Tahoma" w:cs="Tahoma"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sz w:val="20"/>
          <w:szCs w:val="20"/>
        </w:rPr>
      </w:pPr>
    </w:p>
    <w:p w:rsidR="00A54D45" w:rsidRPr="00167B08" w:rsidRDefault="00A54D45" w:rsidP="00A54D45">
      <w:pPr>
        <w:spacing w:after="0"/>
        <w:jc w:val="both"/>
        <w:rPr>
          <w:rFonts w:ascii="Tahoma" w:hAnsi="Tahoma" w:cs="Tahoma"/>
          <w:sz w:val="20"/>
          <w:szCs w:val="20"/>
        </w:rPr>
      </w:pPr>
      <w:r w:rsidRPr="00167B08">
        <w:rPr>
          <w:rFonts w:ascii="Tahoma" w:hAnsi="Tahoma" w:cs="Tahoma"/>
          <w:sz w:val="20"/>
          <w:szCs w:val="20"/>
        </w:rPr>
        <w:t>Na základě místní</w:t>
      </w:r>
      <w:r>
        <w:rPr>
          <w:rFonts w:ascii="Tahoma" w:hAnsi="Tahoma" w:cs="Tahoma"/>
          <w:sz w:val="20"/>
          <w:szCs w:val="20"/>
        </w:rPr>
        <w:t>ho šetření, jehož účelem byla pro</w:t>
      </w:r>
      <w:r w:rsidRPr="00167B08">
        <w:rPr>
          <w:rFonts w:ascii="Tahoma" w:hAnsi="Tahoma" w:cs="Tahoma"/>
          <w:sz w:val="20"/>
          <w:szCs w:val="20"/>
        </w:rPr>
        <w:t>hlídka možného vedení jednotlivých optických tras, umístění rozvaděčů</w:t>
      </w:r>
      <w:r>
        <w:rPr>
          <w:rFonts w:ascii="Tahoma" w:hAnsi="Tahoma" w:cs="Tahoma"/>
          <w:sz w:val="20"/>
          <w:szCs w:val="20"/>
        </w:rPr>
        <w:t xml:space="preserve"> (RACK</w:t>
      </w:r>
      <w:r w:rsidR="0064113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ů)</w:t>
      </w:r>
      <w:r w:rsidRPr="00167B08">
        <w:rPr>
          <w:rFonts w:ascii="Tahoma" w:hAnsi="Tahoma" w:cs="Tahoma"/>
          <w:sz w:val="20"/>
          <w:szCs w:val="20"/>
        </w:rPr>
        <w:t>, umístění pasivního rozvaděče</w:t>
      </w:r>
      <w:r>
        <w:rPr>
          <w:rFonts w:ascii="Tahoma" w:hAnsi="Tahoma" w:cs="Tahoma"/>
          <w:sz w:val="20"/>
          <w:szCs w:val="20"/>
        </w:rPr>
        <w:t xml:space="preserve"> (pasivní optický RACK)</w:t>
      </w:r>
      <w:r w:rsidRPr="00167B08">
        <w:rPr>
          <w:rFonts w:ascii="Tahoma" w:hAnsi="Tahoma" w:cs="Tahoma"/>
          <w:sz w:val="20"/>
          <w:szCs w:val="20"/>
        </w:rPr>
        <w:t xml:space="preserve"> aj. skutečností, byl vytvořen schematický návrh vedení optických kabelů mezi jednotlivými rozv</w:t>
      </w:r>
      <w:r>
        <w:rPr>
          <w:rFonts w:ascii="Tahoma" w:hAnsi="Tahoma" w:cs="Tahoma"/>
          <w:sz w:val="20"/>
          <w:szCs w:val="20"/>
        </w:rPr>
        <w:t>aděči (RACK</w:t>
      </w:r>
      <w:r w:rsidR="0064113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y) a hlavními páteřními body:</w:t>
      </w: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  <w:r w:rsidRPr="00D46290">
        <w:rPr>
          <w:rFonts w:ascii="Tahoma" w:hAnsi="Tahoma" w:cs="Tahoma"/>
          <w:b/>
          <w:sz w:val="20"/>
          <w:szCs w:val="20"/>
        </w:rPr>
        <w:t>Hlavní páteřní optický kabel:</w:t>
      </w:r>
    </w:p>
    <w:p w:rsidR="00A54D45" w:rsidRPr="00D46290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Pr="00D46290" w:rsidRDefault="00A54D45" w:rsidP="00A54D45">
      <w:pPr>
        <w:pStyle w:val="Odstavecseseznamem"/>
        <w:numPr>
          <w:ilvl w:val="0"/>
          <w:numId w:val="24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D46290">
        <w:rPr>
          <w:rFonts w:ascii="Tahoma" w:hAnsi="Tahoma" w:cs="Tahoma"/>
          <w:sz w:val="20"/>
          <w:szCs w:val="20"/>
        </w:rPr>
        <w:t>hlavní trasou optické sítě bude propojení Záložní serverovny s Pasivním datovým rozvaděčem</w:t>
      </w:r>
      <w:r>
        <w:rPr>
          <w:rFonts w:ascii="Tahoma" w:hAnsi="Tahoma" w:cs="Tahoma"/>
          <w:sz w:val="20"/>
          <w:szCs w:val="20"/>
        </w:rPr>
        <w:t xml:space="preserve"> (pasivním optickým RACK</w:t>
      </w:r>
      <w:r w:rsidR="0064113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em) a Hlavní serverovnou</w:t>
      </w:r>
    </w:p>
    <w:p w:rsidR="00A54D45" w:rsidRPr="00D46290" w:rsidRDefault="00A54D45" w:rsidP="00A54D45">
      <w:pPr>
        <w:pStyle w:val="Odstavecseseznamem"/>
        <w:numPr>
          <w:ilvl w:val="0"/>
          <w:numId w:val="24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D46290">
        <w:rPr>
          <w:rFonts w:ascii="Tahoma" w:hAnsi="Tahoma" w:cs="Tahoma"/>
          <w:sz w:val="20"/>
          <w:szCs w:val="20"/>
        </w:rPr>
        <w:t>ve výše zmíněné relaci bude p</w:t>
      </w:r>
      <w:r>
        <w:rPr>
          <w:rFonts w:ascii="Tahoma" w:hAnsi="Tahoma" w:cs="Tahoma"/>
          <w:sz w:val="20"/>
          <w:szCs w:val="20"/>
        </w:rPr>
        <w:t xml:space="preserve">oužit </w:t>
      </w:r>
      <w:r w:rsidR="00943D98">
        <w:rPr>
          <w:rFonts w:ascii="Tahoma" w:hAnsi="Tahoma" w:cs="Tahoma"/>
          <w:sz w:val="20"/>
          <w:szCs w:val="20"/>
        </w:rPr>
        <w:t>S</w:t>
      </w:r>
      <w:r w:rsidR="00641136">
        <w:rPr>
          <w:rFonts w:ascii="Tahoma" w:hAnsi="Tahoma" w:cs="Tahoma"/>
          <w:sz w:val="20"/>
          <w:szCs w:val="20"/>
        </w:rPr>
        <w:t xml:space="preserve">M </w:t>
      </w:r>
      <w:r>
        <w:rPr>
          <w:rFonts w:ascii="Tahoma" w:hAnsi="Tahoma" w:cs="Tahoma"/>
          <w:sz w:val="20"/>
          <w:szCs w:val="20"/>
        </w:rPr>
        <w:t>optický kabel s 96 vlákny</w:t>
      </w:r>
    </w:p>
    <w:p w:rsidR="00A54D45" w:rsidRPr="00641136" w:rsidRDefault="00A54D45" w:rsidP="00641136">
      <w:pPr>
        <w:pStyle w:val="Odstavecseseznamem"/>
        <w:numPr>
          <w:ilvl w:val="0"/>
          <w:numId w:val="24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D46290">
        <w:rPr>
          <w:rFonts w:ascii="Tahoma" w:hAnsi="Tahoma" w:cs="Tahoma"/>
          <w:sz w:val="20"/>
          <w:szCs w:val="20"/>
        </w:rPr>
        <w:t>mezi Záložní serverovnou a Pasivním datovým rozvaděčem</w:t>
      </w:r>
      <w:r>
        <w:rPr>
          <w:rFonts w:ascii="Tahoma" w:hAnsi="Tahoma" w:cs="Tahoma"/>
          <w:sz w:val="20"/>
          <w:szCs w:val="20"/>
        </w:rPr>
        <w:t xml:space="preserve"> (pasivním optickým RACK</w:t>
      </w:r>
      <w:r w:rsidR="0064113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em)</w:t>
      </w:r>
      <w:r w:rsidRPr="00D46290">
        <w:rPr>
          <w:rFonts w:ascii="Tahoma" w:hAnsi="Tahoma" w:cs="Tahoma"/>
          <w:sz w:val="20"/>
          <w:szCs w:val="20"/>
        </w:rPr>
        <w:t xml:space="preserve"> bude natažen 96 vláknový optický kabel, </w:t>
      </w:r>
      <w:r w:rsidR="00641136" w:rsidRPr="00D46290">
        <w:rPr>
          <w:rFonts w:ascii="Tahoma" w:hAnsi="Tahoma" w:cs="Tahoma"/>
          <w:sz w:val="20"/>
          <w:szCs w:val="20"/>
        </w:rPr>
        <w:t>jehož profil bude vyveden na obou koncích pouze částečně (tj. 60 vláken -</w:t>
      </w:r>
      <w:r w:rsidR="00641136" w:rsidRPr="00AA38CC">
        <w:rPr>
          <w:rFonts w:ascii="Tahoma" w:hAnsi="Tahoma" w:cs="Tahoma"/>
          <w:sz w:val="20"/>
          <w:szCs w:val="20"/>
        </w:rPr>
        <w:t>&gt;</w:t>
      </w:r>
      <w:r w:rsidR="00641136" w:rsidRPr="00D46290">
        <w:rPr>
          <w:rFonts w:ascii="Tahoma" w:hAnsi="Tahoma" w:cs="Tahoma"/>
          <w:sz w:val="20"/>
          <w:szCs w:val="20"/>
        </w:rPr>
        <w:t xml:space="preserve"> 5 vláknových svazků)</w:t>
      </w:r>
    </w:p>
    <w:p w:rsidR="00A54D45" w:rsidRPr="00D46290" w:rsidRDefault="00A54D45" w:rsidP="00A54D45">
      <w:pPr>
        <w:pStyle w:val="Odstavecseseznamem"/>
        <w:numPr>
          <w:ilvl w:val="0"/>
          <w:numId w:val="24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D46290">
        <w:rPr>
          <w:rFonts w:ascii="Tahoma" w:hAnsi="Tahoma" w:cs="Tahoma"/>
          <w:sz w:val="20"/>
          <w:szCs w:val="20"/>
        </w:rPr>
        <w:t>mezi Pasivním datovým rozvaděčem</w:t>
      </w:r>
      <w:r>
        <w:rPr>
          <w:rFonts w:ascii="Tahoma" w:hAnsi="Tahoma" w:cs="Tahoma"/>
          <w:sz w:val="20"/>
          <w:szCs w:val="20"/>
        </w:rPr>
        <w:t xml:space="preserve"> (pasivním optickým RACK</w:t>
      </w:r>
      <w:r w:rsidR="003F53F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em)</w:t>
      </w:r>
      <w:r w:rsidRPr="00D46290">
        <w:rPr>
          <w:rFonts w:ascii="Tahoma" w:hAnsi="Tahoma" w:cs="Tahoma"/>
          <w:sz w:val="20"/>
          <w:szCs w:val="20"/>
        </w:rPr>
        <w:t xml:space="preserve"> a Hlavní serverovnou bude natažen opět 96 vláknový kabel</w:t>
      </w:r>
      <w:r>
        <w:rPr>
          <w:rFonts w:ascii="Tahoma" w:hAnsi="Tahoma" w:cs="Tahoma"/>
          <w:sz w:val="20"/>
          <w:szCs w:val="20"/>
        </w:rPr>
        <w:t>,</w:t>
      </w:r>
      <w:r w:rsidRPr="00D46290">
        <w:rPr>
          <w:rFonts w:ascii="Tahoma" w:hAnsi="Tahoma" w:cs="Tahoma"/>
          <w:sz w:val="20"/>
          <w:szCs w:val="20"/>
        </w:rPr>
        <w:t xml:space="preserve"> jehož profil bude vyveden na obou koncích pouze částečně (tj. 60 vláken -</w:t>
      </w:r>
      <w:r w:rsidRPr="00AA38CC">
        <w:rPr>
          <w:rFonts w:ascii="Tahoma" w:hAnsi="Tahoma" w:cs="Tahoma"/>
          <w:sz w:val="20"/>
          <w:szCs w:val="20"/>
        </w:rPr>
        <w:t>&gt;</w:t>
      </w:r>
      <w:r w:rsidRPr="00D46290">
        <w:rPr>
          <w:rFonts w:ascii="Tahoma" w:hAnsi="Tahoma" w:cs="Tahoma"/>
          <w:sz w:val="20"/>
          <w:szCs w:val="20"/>
        </w:rPr>
        <w:t xml:space="preserve"> 5 vláknových svazků)</w:t>
      </w:r>
    </w:p>
    <w:p w:rsidR="00A54D45" w:rsidRPr="00D46290" w:rsidRDefault="00A54D45" w:rsidP="00A54D45">
      <w:pPr>
        <w:pStyle w:val="Odstavecseseznamem"/>
        <w:numPr>
          <w:ilvl w:val="0"/>
          <w:numId w:val="24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D46290">
        <w:rPr>
          <w:rFonts w:ascii="Tahoma" w:hAnsi="Tahoma" w:cs="Tahoma"/>
          <w:sz w:val="20"/>
          <w:szCs w:val="20"/>
        </w:rPr>
        <w:t>pasivní datový rozvaděč</w:t>
      </w:r>
      <w:r>
        <w:rPr>
          <w:rFonts w:ascii="Tahoma" w:hAnsi="Tahoma" w:cs="Tahoma"/>
          <w:sz w:val="20"/>
          <w:szCs w:val="20"/>
        </w:rPr>
        <w:t xml:space="preserve"> (pasivní optický RACK)</w:t>
      </w:r>
      <w:r w:rsidRPr="00D46290">
        <w:rPr>
          <w:rFonts w:ascii="Tahoma" w:hAnsi="Tahoma" w:cs="Tahoma"/>
          <w:sz w:val="20"/>
          <w:szCs w:val="20"/>
        </w:rPr>
        <w:t xml:space="preserve"> bude tvořit rozhraní mezi Záložní serverovnou a Hlavní serverovnou</w:t>
      </w:r>
    </w:p>
    <w:p w:rsidR="00A54D45" w:rsidRPr="00D46290" w:rsidRDefault="00A54D45" w:rsidP="00A54D45">
      <w:pPr>
        <w:pStyle w:val="Odstavecseseznamem"/>
        <w:numPr>
          <w:ilvl w:val="0"/>
          <w:numId w:val="24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D46290">
        <w:rPr>
          <w:rFonts w:ascii="Tahoma" w:hAnsi="Tahoma" w:cs="Tahoma"/>
          <w:sz w:val="20"/>
          <w:szCs w:val="20"/>
        </w:rPr>
        <w:t>ideálním finálním řešením bude připojení všech aktivních prvků jednotlivých datových celků se dvěma aktivními UPLINK</w:t>
      </w:r>
      <w:r w:rsidR="003F53F6">
        <w:rPr>
          <w:rFonts w:ascii="Tahoma" w:hAnsi="Tahoma" w:cs="Tahoma"/>
          <w:sz w:val="20"/>
          <w:szCs w:val="20"/>
        </w:rPr>
        <w:t>-</w:t>
      </w:r>
      <w:r w:rsidRPr="00D46290">
        <w:rPr>
          <w:rFonts w:ascii="Tahoma" w:hAnsi="Tahoma" w:cs="Tahoma"/>
          <w:sz w:val="20"/>
          <w:szCs w:val="20"/>
        </w:rPr>
        <w:t xml:space="preserve">y a zapnutým režimem spanning tree protokolu (tzn. v případě výpadku datového spojení z hlavní serverovny dojde k přesměrování veškerého provozu druhou větví, tzn. ze Záložní serverovny a naopak). </w:t>
      </w:r>
    </w:p>
    <w:p w:rsidR="00A54D45" w:rsidRPr="00497BE3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  <w:r w:rsidRPr="00497BE3">
        <w:rPr>
          <w:rFonts w:ascii="Tahoma" w:hAnsi="Tahoma" w:cs="Tahoma"/>
          <w:b/>
          <w:sz w:val="20"/>
          <w:szCs w:val="20"/>
        </w:rPr>
        <w:t>Budova MONOBLOK</w:t>
      </w:r>
      <w:r w:rsidR="00641136">
        <w:rPr>
          <w:rFonts w:ascii="Tahoma" w:hAnsi="Tahoma" w:cs="Tahoma"/>
          <w:b/>
          <w:sz w:val="20"/>
          <w:szCs w:val="20"/>
        </w:rPr>
        <w:t>-</w:t>
      </w:r>
      <w:r w:rsidRPr="00497BE3">
        <w:rPr>
          <w:rFonts w:ascii="Tahoma" w:hAnsi="Tahoma" w:cs="Tahoma"/>
          <w:b/>
          <w:sz w:val="20"/>
          <w:szCs w:val="20"/>
        </w:rPr>
        <w:t>u</w:t>
      </w:r>
      <w:r w:rsidRPr="003366FA">
        <w:rPr>
          <w:rFonts w:ascii="Tahoma" w:hAnsi="Tahoma" w:cs="Tahoma"/>
          <w:b/>
          <w:sz w:val="20"/>
          <w:szCs w:val="20"/>
        </w:rPr>
        <w:t>(Lůžková část 1,2, Spojovací trakt, Poliklinika</w:t>
      </w:r>
      <w:r>
        <w:rPr>
          <w:rFonts w:ascii="Tahoma" w:hAnsi="Tahoma" w:cs="Tahoma"/>
          <w:b/>
          <w:sz w:val="20"/>
          <w:szCs w:val="20"/>
        </w:rPr>
        <w:t>)</w:t>
      </w:r>
      <w:r w:rsidRPr="00497BE3">
        <w:rPr>
          <w:rFonts w:ascii="Tahoma" w:hAnsi="Tahoma" w:cs="Tahoma"/>
          <w:b/>
          <w:sz w:val="20"/>
          <w:szCs w:val="20"/>
        </w:rPr>
        <w:t xml:space="preserve">: </w:t>
      </w:r>
    </w:p>
    <w:p w:rsidR="00A54D45" w:rsidRPr="00497BE3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Pr="00497BE3" w:rsidRDefault="00A54D45" w:rsidP="00A54D45">
      <w:pPr>
        <w:pStyle w:val="Odstavecseseznamem"/>
        <w:numPr>
          <w:ilvl w:val="0"/>
          <w:numId w:val="25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497BE3">
        <w:rPr>
          <w:rFonts w:ascii="Tahoma" w:hAnsi="Tahoma" w:cs="Tahoma"/>
          <w:sz w:val="20"/>
          <w:szCs w:val="20"/>
        </w:rPr>
        <w:t xml:space="preserve">instalace optických tras proběhne z části stoupačkami, kazetovými stropy, kabelovými koryty </w:t>
      </w:r>
    </w:p>
    <w:p w:rsidR="00A54D45" w:rsidRPr="00497BE3" w:rsidRDefault="00A54D45" w:rsidP="00A54D45">
      <w:pPr>
        <w:pStyle w:val="Odstavecseseznamem"/>
        <w:numPr>
          <w:ilvl w:val="0"/>
          <w:numId w:val="25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497BE3">
        <w:rPr>
          <w:rFonts w:ascii="Tahoma" w:hAnsi="Tahoma" w:cs="Tahoma"/>
          <w:sz w:val="20"/>
          <w:szCs w:val="20"/>
        </w:rPr>
        <w:t>pro část vedení optických tras bude nutné připravit nové kabelové trasy s využitím (elektroinstalačních lišt, kabelových roštů, elektroinstalačních trubek aj.)</w:t>
      </w:r>
    </w:p>
    <w:p w:rsidR="00A54D45" w:rsidRPr="00497BE3" w:rsidRDefault="00A54D45" w:rsidP="00A54D45">
      <w:pPr>
        <w:pStyle w:val="Odstavecseseznamem"/>
        <w:numPr>
          <w:ilvl w:val="0"/>
          <w:numId w:val="25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497BE3">
        <w:rPr>
          <w:rFonts w:ascii="Tahoma" w:hAnsi="Tahoma" w:cs="Tahoma"/>
          <w:sz w:val="20"/>
          <w:szCs w:val="20"/>
        </w:rPr>
        <w:t>pro vedení optických kabeláží bude ve velkém míře využit systém spojovacích chodeb, které jsou přítomny</w:t>
      </w:r>
      <w:r>
        <w:rPr>
          <w:rFonts w:ascii="Tahoma" w:hAnsi="Tahoma" w:cs="Tahoma"/>
          <w:sz w:val="20"/>
          <w:szCs w:val="20"/>
        </w:rPr>
        <w:t xml:space="preserve"> téměř v 75% budov a </w:t>
      </w:r>
      <w:r w:rsidRPr="00497BE3">
        <w:rPr>
          <w:rFonts w:ascii="Tahoma" w:hAnsi="Tahoma" w:cs="Tahoma"/>
          <w:sz w:val="20"/>
          <w:szCs w:val="20"/>
        </w:rPr>
        <w:t>nacházejí</w:t>
      </w:r>
      <w:r>
        <w:rPr>
          <w:rFonts w:ascii="Tahoma" w:hAnsi="Tahoma" w:cs="Tahoma"/>
          <w:sz w:val="20"/>
          <w:szCs w:val="20"/>
        </w:rPr>
        <w:t xml:space="preserve"> se</w:t>
      </w:r>
      <w:r w:rsidRPr="00497BE3">
        <w:rPr>
          <w:rFonts w:ascii="Tahoma" w:hAnsi="Tahoma" w:cs="Tahoma"/>
          <w:sz w:val="20"/>
          <w:szCs w:val="20"/>
        </w:rPr>
        <w:t xml:space="preserve"> v suterénech objektů</w:t>
      </w:r>
    </w:p>
    <w:p w:rsidR="00A54D45" w:rsidRDefault="00A54D45" w:rsidP="00A54D45">
      <w:pPr>
        <w:spacing w:after="0"/>
        <w:jc w:val="both"/>
        <w:rPr>
          <w:rFonts w:ascii="Tahoma" w:hAnsi="Tahoma" w:cs="Tahoma"/>
          <w:sz w:val="20"/>
          <w:szCs w:val="20"/>
          <w:u w:val="single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  <w:r w:rsidRPr="00497BE3">
        <w:rPr>
          <w:rFonts w:ascii="Tahoma" w:hAnsi="Tahoma" w:cs="Tahoma"/>
          <w:b/>
          <w:sz w:val="20"/>
          <w:szCs w:val="20"/>
        </w:rPr>
        <w:t xml:space="preserve">Budova Stravovacího provozu, Následné péče, LDN a Plicní Ambulance: </w:t>
      </w:r>
    </w:p>
    <w:p w:rsidR="00A54D45" w:rsidRPr="00497BE3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Pr="00497BE3" w:rsidRDefault="00A54D45" w:rsidP="00A54D45">
      <w:pPr>
        <w:pStyle w:val="Odstavecseseznamem"/>
        <w:numPr>
          <w:ilvl w:val="0"/>
          <w:numId w:val="26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497BE3">
        <w:rPr>
          <w:rFonts w:ascii="Tahoma" w:hAnsi="Tahoma" w:cs="Tahoma"/>
          <w:sz w:val="20"/>
          <w:szCs w:val="20"/>
        </w:rPr>
        <w:t>napojení budov proběhne z Pasivního datového rozvaděče</w:t>
      </w:r>
      <w:r>
        <w:rPr>
          <w:rFonts w:ascii="Tahoma" w:hAnsi="Tahoma" w:cs="Tahoma"/>
          <w:sz w:val="20"/>
          <w:szCs w:val="20"/>
        </w:rPr>
        <w:t xml:space="preserve"> (pasivního optického RACK</w:t>
      </w:r>
      <w:r w:rsidR="0064113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u)</w:t>
      </w:r>
      <w:r w:rsidRPr="00497BE3">
        <w:rPr>
          <w:rFonts w:ascii="Tahoma" w:hAnsi="Tahoma" w:cs="Tahoma"/>
          <w:sz w:val="20"/>
          <w:szCs w:val="20"/>
        </w:rPr>
        <w:t xml:space="preserve"> s ukončením v jednotlivých datových rozvaděčích</w:t>
      </w:r>
      <w:r>
        <w:rPr>
          <w:rFonts w:ascii="Tahoma" w:hAnsi="Tahoma" w:cs="Tahoma"/>
          <w:sz w:val="20"/>
          <w:szCs w:val="20"/>
        </w:rPr>
        <w:t xml:space="preserve"> (RACK)</w:t>
      </w:r>
    </w:p>
    <w:p w:rsidR="00A54D45" w:rsidRPr="00497BE3" w:rsidRDefault="00A54D45" w:rsidP="00A54D45">
      <w:pPr>
        <w:pStyle w:val="Odstavecseseznamem"/>
        <w:numPr>
          <w:ilvl w:val="0"/>
          <w:numId w:val="26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497BE3">
        <w:rPr>
          <w:rFonts w:ascii="Tahoma" w:hAnsi="Tahoma" w:cs="Tahoma"/>
          <w:sz w:val="20"/>
          <w:szCs w:val="20"/>
        </w:rPr>
        <w:t>pro vedení optických kabeláži bude využit systém spojovacích chodeb v suterénech objektů</w:t>
      </w:r>
    </w:p>
    <w:p w:rsidR="00A54D45" w:rsidRDefault="00A54D45" w:rsidP="00A54D45">
      <w:pPr>
        <w:spacing w:after="0"/>
        <w:jc w:val="both"/>
        <w:rPr>
          <w:rFonts w:ascii="Tahoma" w:hAnsi="Tahoma" w:cs="Tahoma"/>
          <w:sz w:val="20"/>
          <w:szCs w:val="20"/>
          <w:u w:val="single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  <w:r w:rsidRPr="00497BE3">
        <w:rPr>
          <w:rFonts w:ascii="Tahoma" w:hAnsi="Tahoma" w:cs="Tahoma"/>
          <w:b/>
          <w:sz w:val="20"/>
          <w:szCs w:val="20"/>
        </w:rPr>
        <w:t xml:space="preserve">Budova Ředitelství: </w:t>
      </w:r>
    </w:p>
    <w:p w:rsidR="00A54D45" w:rsidRPr="00497BE3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Pr="00D0427A" w:rsidRDefault="00A54D45" w:rsidP="00A54D45">
      <w:pPr>
        <w:pStyle w:val="Odstavecseseznamem"/>
        <w:numPr>
          <w:ilvl w:val="0"/>
          <w:numId w:val="27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497BE3">
        <w:rPr>
          <w:rFonts w:ascii="Tahoma" w:hAnsi="Tahoma" w:cs="Tahoma"/>
          <w:sz w:val="20"/>
          <w:szCs w:val="20"/>
        </w:rPr>
        <w:t>instalace optických kabeláží pro</w:t>
      </w:r>
      <w:r>
        <w:rPr>
          <w:rFonts w:ascii="Tahoma" w:hAnsi="Tahoma" w:cs="Tahoma"/>
          <w:sz w:val="20"/>
          <w:szCs w:val="20"/>
        </w:rPr>
        <w:t>běhne po střeše objektu budovy Ř</w:t>
      </w:r>
      <w:r w:rsidRPr="00D0427A">
        <w:rPr>
          <w:rFonts w:ascii="Tahoma" w:hAnsi="Tahoma" w:cs="Tahoma"/>
          <w:sz w:val="20"/>
          <w:szCs w:val="20"/>
        </w:rPr>
        <w:t xml:space="preserve">editelství </w:t>
      </w:r>
    </w:p>
    <w:p w:rsidR="00A54D45" w:rsidRPr="00497BE3" w:rsidRDefault="00A54D45" w:rsidP="00A54D45">
      <w:pPr>
        <w:pStyle w:val="Odstavecseseznamem"/>
        <w:numPr>
          <w:ilvl w:val="0"/>
          <w:numId w:val="27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vstup do datového rozvaděče (RACK</w:t>
      </w:r>
      <w:r w:rsidR="0064113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u) R17</w:t>
      </w:r>
      <w:r w:rsidRPr="00497BE3">
        <w:rPr>
          <w:rFonts w:ascii="Tahoma" w:hAnsi="Tahoma" w:cs="Tahoma"/>
          <w:sz w:val="20"/>
          <w:szCs w:val="20"/>
        </w:rPr>
        <w:t xml:space="preserve"> v budově </w:t>
      </w:r>
      <w:r>
        <w:rPr>
          <w:rFonts w:ascii="Tahoma" w:hAnsi="Tahoma" w:cs="Tahoma"/>
          <w:sz w:val="20"/>
          <w:szCs w:val="20"/>
        </w:rPr>
        <w:t>Ř</w:t>
      </w:r>
      <w:r w:rsidRPr="00497BE3">
        <w:rPr>
          <w:rFonts w:ascii="Tahoma" w:hAnsi="Tahoma" w:cs="Tahoma"/>
          <w:sz w:val="20"/>
          <w:szCs w:val="20"/>
        </w:rPr>
        <w:t>edite</w:t>
      </w:r>
      <w:r>
        <w:rPr>
          <w:rFonts w:ascii="Tahoma" w:hAnsi="Tahoma" w:cs="Tahoma"/>
          <w:sz w:val="20"/>
          <w:szCs w:val="20"/>
        </w:rPr>
        <w:t>lství bude ze střechy objektu (</w:t>
      </w:r>
      <w:r w:rsidRPr="00497BE3">
        <w:rPr>
          <w:rFonts w:ascii="Tahoma" w:hAnsi="Tahoma" w:cs="Tahoma"/>
          <w:sz w:val="20"/>
          <w:szCs w:val="20"/>
        </w:rPr>
        <w:t>optický kabel bude v celé své trase uložen v elektroinstalační trubce a dále v drátěném roštu vedeném po podpěrách hromosvodového vedení</w:t>
      </w:r>
    </w:p>
    <w:p w:rsidR="00A54D45" w:rsidRPr="00497BE3" w:rsidRDefault="00A54D45" w:rsidP="00A54D45">
      <w:pPr>
        <w:pStyle w:val="Odstavecseseznamem"/>
        <w:numPr>
          <w:ilvl w:val="0"/>
          <w:numId w:val="27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lastRenderedPageBreak/>
        <w:t>datový rozvaděč (RACK) R18 v budově Ř</w:t>
      </w:r>
      <w:r w:rsidRPr="00497BE3">
        <w:rPr>
          <w:rFonts w:ascii="Tahoma" w:hAnsi="Tahoma" w:cs="Tahoma"/>
          <w:sz w:val="20"/>
          <w:szCs w:val="20"/>
        </w:rPr>
        <w:t>editelství bude napoje</w:t>
      </w:r>
      <w:r>
        <w:rPr>
          <w:rFonts w:ascii="Tahoma" w:hAnsi="Tahoma" w:cs="Tahoma"/>
          <w:sz w:val="20"/>
          <w:szCs w:val="20"/>
        </w:rPr>
        <w:t>n</w:t>
      </w:r>
      <w:r w:rsidRPr="00497BE3">
        <w:rPr>
          <w:rFonts w:ascii="Tahoma" w:hAnsi="Tahoma" w:cs="Tahoma"/>
          <w:sz w:val="20"/>
          <w:szCs w:val="20"/>
        </w:rPr>
        <w:t xml:space="preserve"> prodloužením optických vláken z</w:t>
      </w:r>
      <w:r>
        <w:rPr>
          <w:rFonts w:ascii="Tahoma" w:hAnsi="Tahoma" w:cs="Tahoma"/>
          <w:sz w:val="20"/>
          <w:szCs w:val="20"/>
        </w:rPr>
        <w:t> </w:t>
      </w:r>
      <w:r w:rsidRPr="00497BE3">
        <w:rPr>
          <w:rFonts w:ascii="Tahoma" w:hAnsi="Tahoma" w:cs="Tahoma"/>
          <w:sz w:val="20"/>
          <w:szCs w:val="20"/>
        </w:rPr>
        <w:t>předchozí</w:t>
      </w:r>
      <w:r>
        <w:rPr>
          <w:rFonts w:ascii="Tahoma" w:hAnsi="Tahoma" w:cs="Tahoma"/>
          <w:sz w:val="20"/>
          <w:szCs w:val="20"/>
        </w:rPr>
        <w:t>ho RACK</w:t>
      </w:r>
      <w:r w:rsidR="0064113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 xml:space="preserve">u R17 </w:t>
      </w:r>
      <w:r w:rsidRPr="00497BE3">
        <w:rPr>
          <w:rFonts w:ascii="Tahoma" w:hAnsi="Tahoma" w:cs="Tahoma"/>
          <w:sz w:val="20"/>
          <w:szCs w:val="20"/>
        </w:rPr>
        <w:t>/ vedení optického kabelu proběhne vnitřním prostředím společných přístupových cest – chodbou budo</w:t>
      </w:r>
      <w:r>
        <w:rPr>
          <w:rFonts w:ascii="Tahoma" w:hAnsi="Tahoma" w:cs="Tahoma"/>
          <w:sz w:val="20"/>
          <w:szCs w:val="20"/>
        </w:rPr>
        <w:t>vy Ř</w:t>
      </w:r>
      <w:r w:rsidRPr="00497BE3">
        <w:rPr>
          <w:rFonts w:ascii="Tahoma" w:hAnsi="Tahoma" w:cs="Tahoma"/>
          <w:sz w:val="20"/>
          <w:szCs w:val="20"/>
        </w:rPr>
        <w:t>editelství ve 2.NP</w:t>
      </w: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  <w:r w:rsidRPr="00497BE3">
        <w:rPr>
          <w:rFonts w:ascii="Tahoma" w:hAnsi="Tahoma" w:cs="Tahoma"/>
          <w:b/>
          <w:sz w:val="20"/>
          <w:szCs w:val="20"/>
        </w:rPr>
        <w:t>Budova Hematologicko-transfúzního oddělení, Patologie, Podatelna</w:t>
      </w:r>
      <w:r>
        <w:rPr>
          <w:rFonts w:ascii="Tahoma" w:hAnsi="Tahoma" w:cs="Tahoma"/>
          <w:b/>
          <w:sz w:val="20"/>
          <w:szCs w:val="20"/>
        </w:rPr>
        <w:t xml:space="preserve"> a ambulance</w:t>
      </w:r>
      <w:r w:rsidRPr="00497BE3">
        <w:rPr>
          <w:rFonts w:ascii="Tahoma" w:hAnsi="Tahoma" w:cs="Tahoma"/>
          <w:b/>
          <w:sz w:val="20"/>
          <w:szCs w:val="20"/>
        </w:rPr>
        <w:t>, Lékárna</w:t>
      </w:r>
      <w:r>
        <w:rPr>
          <w:rFonts w:ascii="Tahoma" w:hAnsi="Tahoma" w:cs="Tahoma"/>
          <w:b/>
          <w:sz w:val="20"/>
          <w:szCs w:val="20"/>
        </w:rPr>
        <w:t xml:space="preserve"> a DZS</w:t>
      </w:r>
      <w:r w:rsidRPr="00497BE3">
        <w:rPr>
          <w:rFonts w:ascii="Tahoma" w:hAnsi="Tahoma" w:cs="Tahoma"/>
          <w:b/>
          <w:sz w:val="20"/>
          <w:szCs w:val="20"/>
        </w:rPr>
        <w:t xml:space="preserve">: </w:t>
      </w:r>
    </w:p>
    <w:p w:rsidR="00A54D45" w:rsidRPr="00497BE3" w:rsidRDefault="00A54D45" w:rsidP="00A54D45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A54D45" w:rsidRPr="00497BE3" w:rsidRDefault="00A54D45" w:rsidP="00A54D45">
      <w:pPr>
        <w:pStyle w:val="Odstavecseseznamem"/>
        <w:numPr>
          <w:ilvl w:val="0"/>
          <w:numId w:val="28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497BE3">
        <w:rPr>
          <w:rFonts w:ascii="Tahoma" w:hAnsi="Tahoma" w:cs="Tahoma"/>
          <w:sz w:val="20"/>
          <w:szCs w:val="20"/>
        </w:rPr>
        <w:t>datové rozvaděče</w:t>
      </w:r>
      <w:r>
        <w:rPr>
          <w:rFonts w:ascii="Tahoma" w:hAnsi="Tahoma" w:cs="Tahoma"/>
          <w:sz w:val="20"/>
          <w:szCs w:val="20"/>
        </w:rPr>
        <w:t xml:space="preserve"> (RACK</w:t>
      </w:r>
      <w:r w:rsidR="0064113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y)</w:t>
      </w:r>
      <w:r w:rsidRPr="00497BE3">
        <w:rPr>
          <w:rFonts w:ascii="Tahoma" w:hAnsi="Tahoma" w:cs="Tahoma"/>
          <w:sz w:val="20"/>
          <w:szCs w:val="20"/>
        </w:rPr>
        <w:t xml:space="preserve"> v jednotlivých budovách budou napojeny optickým kabelem, který bude ve svém průběhu procházet kompletně po střeše budovy </w:t>
      </w:r>
      <w:r>
        <w:rPr>
          <w:rFonts w:ascii="Tahoma" w:hAnsi="Tahoma" w:cs="Tahoma"/>
          <w:sz w:val="20"/>
          <w:szCs w:val="20"/>
        </w:rPr>
        <w:t>Ř</w:t>
      </w:r>
      <w:r w:rsidRPr="00497BE3">
        <w:rPr>
          <w:rFonts w:ascii="Tahoma" w:hAnsi="Tahoma" w:cs="Tahoma"/>
          <w:sz w:val="20"/>
          <w:szCs w:val="20"/>
        </w:rPr>
        <w:t>editelství, závěsem z budovy Ředitelství na budovu Patologie (zde bude část profilu ukončena v datovém rozvaděči</w:t>
      </w:r>
      <w:r>
        <w:rPr>
          <w:rFonts w:ascii="Tahoma" w:hAnsi="Tahoma" w:cs="Tahoma"/>
          <w:sz w:val="20"/>
          <w:szCs w:val="20"/>
        </w:rPr>
        <w:t xml:space="preserve"> (RACK</w:t>
      </w:r>
      <w:r w:rsidR="0064113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u)</w:t>
      </w:r>
      <w:r w:rsidRPr="00497BE3">
        <w:rPr>
          <w:rFonts w:ascii="Tahoma" w:hAnsi="Tahoma" w:cs="Tahoma"/>
          <w:sz w:val="20"/>
          <w:szCs w:val="20"/>
        </w:rPr>
        <w:t xml:space="preserve"> budovy Patologie a dále bude kabel pokračovat v kabelových roštech + elektroinstalačních trubkách po střeše objektu až do datových rozvaděčů</w:t>
      </w:r>
      <w:r>
        <w:rPr>
          <w:rFonts w:ascii="Tahoma" w:hAnsi="Tahoma" w:cs="Tahoma"/>
          <w:sz w:val="20"/>
          <w:szCs w:val="20"/>
        </w:rPr>
        <w:t xml:space="preserve"> (RACK</w:t>
      </w:r>
      <w:r w:rsidR="0064113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ů)</w:t>
      </w:r>
      <w:r w:rsidRPr="00497BE3">
        <w:rPr>
          <w:rFonts w:ascii="Tahoma" w:hAnsi="Tahoma" w:cs="Tahoma"/>
          <w:sz w:val="20"/>
          <w:szCs w:val="20"/>
        </w:rPr>
        <w:t xml:space="preserve"> v </w:t>
      </w:r>
      <w:r>
        <w:rPr>
          <w:rFonts w:ascii="Tahoma" w:hAnsi="Tahoma" w:cs="Tahoma"/>
          <w:sz w:val="20"/>
          <w:szCs w:val="20"/>
        </w:rPr>
        <w:t>„</w:t>
      </w:r>
      <w:r w:rsidRPr="00497BE3">
        <w:rPr>
          <w:rFonts w:ascii="Tahoma" w:hAnsi="Tahoma" w:cs="Tahoma"/>
          <w:sz w:val="20"/>
          <w:szCs w:val="20"/>
        </w:rPr>
        <w:t>HTO</w:t>
      </w:r>
      <w:r>
        <w:rPr>
          <w:rFonts w:ascii="Tahoma" w:hAnsi="Tahoma" w:cs="Tahoma"/>
          <w:sz w:val="20"/>
          <w:szCs w:val="20"/>
        </w:rPr>
        <w:t>“</w:t>
      </w:r>
      <w:r w:rsidRPr="00497BE3">
        <w:rPr>
          <w:rFonts w:ascii="Tahoma" w:hAnsi="Tahoma" w:cs="Tahoma"/>
          <w:sz w:val="20"/>
          <w:szCs w:val="20"/>
        </w:rPr>
        <w:t xml:space="preserve">, </w:t>
      </w:r>
      <w:r>
        <w:rPr>
          <w:rFonts w:ascii="Tahoma" w:hAnsi="Tahoma" w:cs="Tahoma"/>
          <w:sz w:val="20"/>
          <w:szCs w:val="20"/>
        </w:rPr>
        <w:t>„</w:t>
      </w:r>
      <w:r w:rsidRPr="00497BE3">
        <w:rPr>
          <w:rFonts w:ascii="Tahoma" w:hAnsi="Tahoma" w:cs="Tahoma"/>
          <w:sz w:val="20"/>
          <w:szCs w:val="20"/>
        </w:rPr>
        <w:t>Lék</w:t>
      </w:r>
      <w:r>
        <w:rPr>
          <w:rFonts w:ascii="Tahoma" w:hAnsi="Tahoma" w:cs="Tahoma"/>
          <w:sz w:val="20"/>
          <w:szCs w:val="20"/>
        </w:rPr>
        <w:t>árna a DZS“ a „Podatelna a ambulance“</w:t>
      </w:r>
      <w:r w:rsidRPr="00497BE3">
        <w:rPr>
          <w:rFonts w:ascii="Tahoma" w:hAnsi="Tahoma" w:cs="Tahoma"/>
          <w:sz w:val="20"/>
          <w:szCs w:val="20"/>
        </w:rPr>
        <w:t xml:space="preserve">. </w:t>
      </w:r>
    </w:p>
    <w:p w:rsidR="00A54D45" w:rsidRPr="00F21403" w:rsidRDefault="00A54D45" w:rsidP="00A54D45">
      <w:pPr>
        <w:pStyle w:val="Odstavecseseznamem"/>
        <w:numPr>
          <w:ilvl w:val="0"/>
          <w:numId w:val="28"/>
        </w:numPr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497BE3">
        <w:rPr>
          <w:rFonts w:ascii="Tahoma" w:hAnsi="Tahoma" w:cs="Tahoma"/>
          <w:sz w:val="20"/>
          <w:szCs w:val="20"/>
        </w:rPr>
        <w:t>jednotlivé datové rozvaděče</w:t>
      </w:r>
      <w:r>
        <w:rPr>
          <w:rFonts w:ascii="Tahoma" w:hAnsi="Tahoma" w:cs="Tahoma"/>
          <w:sz w:val="20"/>
          <w:szCs w:val="20"/>
        </w:rPr>
        <w:t xml:space="preserve"> (RACK</w:t>
      </w:r>
      <w:r w:rsidR="0064113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y)</w:t>
      </w:r>
      <w:r w:rsidRPr="00497BE3">
        <w:rPr>
          <w:rFonts w:ascii="Tahoma" w:hAnsi="Tahoma" w:cs="Tahoma"/>
          <w:sz w:val="20"/>
          <w:szCs w:val="20"/>
        </w:rPr>
        <w:t xml:space="preserve"> budou napojeny ze střechy objektu, popřípadě jedním vstupem do budovy ze střechy a následným vedením vnitřními prostory</w:t>
      </w:r>
    </w:p>
    <w:p w:rsidR="00A54D45" w:rsidRDefault="00A54D45" w:rsidP="00A54D45">
      <w:pPr>
        <w:spacing w:after="0"/>
        <w:jc w:val="both"/>
        <w:rPr>
          <w:rFonts w:ascii="Tahoma" w:hAnsi="Tahoma" w:cs="Tahoma"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sz w:val="20"/>
          <w:szCs w:val="20"/>
        </w:rPr>
      </w:pPr>
    </w:p>
    <w:p w:rsidR="00A54D45" w:rsidRDefault="00A54D45" w:rsidP="00A54D45">
      <w:pPr>
        <w:spacing w:after="0"/>
        <w:jc w:val="both"/>
        <w:rPr>
          <w:rFonts w:ascii="Tahoma" w:hAnsi="Tahoma" w:cs="Tahoma"/>
          <w:sz w:val="20"/>
          <w:szCs w:val="20"/>
        </w:rPr>
      </w:pPr>
    </w:p>
    <w:p w:rsidR="00A54D45" w:rsidRPr="00497BE3" w:rsidRDefault="00A54D45" w:rsidP="00A54D45">
      <w:pPr>
        <w:spacing w:after="0"/>
        <w:jc w:val="both"/>
        <w:rPr>
          <w:rFonts w:ascii="Tahoma" w:hAnsi="Tahoma" w:cs="Tahoma"/>
          <w:sz w:val="20"/>
          <w:szCs w:val="20"/>
        </w:rPr>
      </w:pPr>
      <w:r w:rsidRPr="00497BE3">
        <w:rPr>
          <w:rFonts w:ascii="Tahoma" w:hAnsi="Tahoma" w:cs="Tahoma"/>
          <w:sz w:val="20"/>
          <w:szCs w:val="20"/>
        </w:rPr>
        <w:t>Schematické znázornění vedení optick</w:t>
      </w:r>
      <w:r>
        <w:rPr>
          <w:rFonts w:ascii="Tahoma" w:hAnsi="Tahoma" w:cs="Tahoma"/>
          <w:sz w:val="20"/>
          <w:szCs w:val="20"/>
        </w:rPr>
        <w:t>ých tras mimo objekt MONOBLOK</w:t>
      </w:r>
      <w:r w:rsidR="003F53F6">
        <w:rPr>
          <w:rFonts w:ascii="Tahoma" w:hAnsi="Tahoma" w:cs="Tahoma"/>
          <w:sz w:val="20"/>
          <w:szCs w:val="20"/>
        </w:rPr>
        <w:t>-</w:t>
      </w:r>
      <w:r>
        <w:rPr>
          <w:rFonts w:ascii="Tahoma" w:hAnsi="Tahoma" w:cs="Tahoma"/>
          <w:sz w:val="20"/>
          <w:szCs w:val="20"/>
        </w:rPr>
        <w:t>u je patrno z následujících nákresů:</w:t>
      </w:r>
    </w:p>
    <w:p w:rsidR="00A54D45" w:rsidRPr="00167B08" w:rsidRDefault="00A54D45" w:rsidP="00A54D45">
      <w:pPr>
        <w:jc w:val="both"/>
        <w:rPr>
          <w:rFonts w:ascii="Tahoma" w:hAnsi="Tahoma" w:cs="Tahoma"/>
          <w:sz w:val="20"/>
          <w:szCs w:val="20"/>
        </w:rPr>
      </w:pPr>
      <w:r w:rsidRPr="00167B08">
        <w:rPr>
          <w:rFonts w:ascii="Tahoma" w:hAnsi="Tahoma" w:cs="Tahoma"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35700"/>
            <wp:effectExtent l="0" t="1390650" r="0" b="1365250"/>
            <wp:wrapSquare wrapText="bothSides"/>
            <wp:docPr id="19" name="Obrázek 18" descr="Mapa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35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  <w:r w:rsidRPr="00167B08">
        <w:rPr>
          <w:rFonts w:ascii="Tahoma" w:hAnsi="Tahoma" w:cs="Tahoma"/>
          <w:b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35700"/>
            <wp:effectExtent l="0" t="1390650" r="0" b="1365250"/>
            <wp:wrapSquare wrapText="bothSides"/>
            <wp:docPr id="20" name="Obrázek 19" descr="Mapa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4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35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4D45" w:rsidRPr="00167B08" w:rsidRDefault="00A54D45" w:rsidP="00A54D45">
      <w:pPr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73800"/>
            <wp:effectExtent l="0" t="1371600" r="0" b="1346200"/>
            <wp:wrapSquare wrapText="bothSides"/>
            <wp:docPr id="6" name="Obrázek 5" descr="Mapa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5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73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</w:p>
    <w:p w:rsidR="00A54D45" w:rsidRPr="0035762F" w:rsidRDefault="00A54D45" w:rsidP="00A54D45">
      <w:pPr>
        <w:pStyle w:val="Odstavecseseznamem"/>
        <w:jc w:val="both"/>
        <w:rPr>
          <w:rFonts w:ascii="Tahoma" w:hAnsi="Tahoma" w:cs="Tahoma"/>
          <w:b/>
          <w:sz w:val="20"/>
          <w:szCs w:val="20"/>
        </w:rPr>
      </w:pPr>
      <w:r w:rsidRPr="00167B08">
        <w:rPr>
          <w:rFonts w:ascii="Tahoma" w:hAnsi="Tahoma" w:cs="Tahoma"/>
          <w:b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35700"/>
            <wp:effectExtent l="0" t="1390650" r="0" b="1365250"/>
            <wp:wrapSquare wrapText="bothSides"/>
            <wp:docPr id="22" name="Obrázek 21" descr="Mapa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13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35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67B08">
        <w:rPr>
          <w:rFonts w:ascii="Tahoma" w:hAnsi="Tahoma" w:cs="Tahoma"/>
          <w:b/>
          <w:sz w:val="20"/>
          <w:szCs w:val="20"/>
        </w:rPr>
        <w:tab/>
      </w:r>
      <w:r w:rsidRPr="00167B08">
        <w:rPr>
          <w:rFonts w:ascii="Tahoma" w:hAnsi="Tahoma" w:cs="Tahoma"/>
          <w:b/>
          <w:sz w:val="20"/>
          <w:szCs w:val="20"/>
        </w:rPr>
        <w:tab/>
      </w:r>
      <w:r>
        <w:rPr>
          <w:rFonts w:ascii="Tahoma" w:hAnsi="Tahoma" w:cs="Tahoma"/>
          <w:b/>
          <w:sz w:val="20"/>
          <w:szCs w:val="20"/>
        </w:rPr>
        <w:tab/>
      </w:r>
      <w:r>
        <w:rPr>
          <w:rFonts w:ascii="Tahoma" w:hAnsi="Tahoma" w:cs="Tahoma"/>
          <w:b/>
          <w:sz w:val="20"/>
          <w:szCs w:val="20"/>
        </w:rPr>
        <w:tab/>
      </w:r>
      <w:r>
        <w:rPr>
          <w:rFonts w:ascii="Tahoma" w:hAnsi="Tahoma" w:cs="Tahoma"/>
          <w:b/>
          <w:sz w:val="20"/>
          <w:szCs w:val="20"/>
        </w:rPr>
        <w:tab/>
      </w:r>
      <w:r>
        <w:rPr>
          <w:rFonts w:ascii="Tahoma" w:hAnsi="Tahoma" w:cs="Tahoma"/>
          <w:b/>
          <w:sz w:val="20"/>
          <w:szCs w:val="20"/>
        </w:rPr>
        <w:tab/>
      </w:r>
      <w:r>
        <w:rPr>
          <w:rFonts w:ascii="Tahoma" w:hAnsi="Tahoma" w:cs="Tahoma"/>
          <w:b/>
          <w:sz w:val="20"/>
          <w:szCs w:val="20"/>
        </w:rPr>
        <w:tab/>
      </w:r>
      <w:r>
        <w:rPr>
          <w:rFonts w:ascii="Tahoma" w:hAnsi="Tahoma" w:cs="Tahoma"/>
          <w:b/>
          <w:sz w:val="20"/>
          <w:szCs w:val="20"/>
        </w:rPr>
        <w:tab/>
      </w:r>
      <w:r>
        <w:rPr>
          <w:rFonts w:ascii="Tahoma" w:hAnsi="Tahoma" w:cs="Tahoma"/>
          <w:b/>
          <w:sz w:val="20"/>
          <w:szCs w:val="20"/>
        </w:rPr>
        <w:tab/>
      </w:r>
      <w:r>
        <w:rPr>
          <w:rFonts w:ascii="Tahoma" w:hAnsi="Tahoma" w:cs="Tahoma"/>
          <w:b/>
          <w:sz w:val="20"/>
          <w:szCs w:val="20"/>
        </w:rPr>
        <w:tab/>
      </w:r>
      <w:r>
        <w:rPr>
          <w:rFonts w:ascii="Tahoma" w:hAnsi="Tahoma" w:cs="Tahoma"/>
          <w:b/>
          <w:sz w:val="20"/>
          <w:szCs w:val="20"/>
        </w:rPr>
        <w:tab/>
      </w:r>
    </w:p>
    <w:p w:rsidR="00A54D45" w:rsidRDefault="00A54D45" w:rsidP="00A54D45">
      <w:pPr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99855" cy="6235700"/>
            <wp:effectExtent l="0" t="1390650" r="0" b="1365250"/>
            <wp:wrapSquare wrapText="bothSides"/>
            <wp:docPr id="23" name="Obrázek 22" descr="Mapa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14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99855" cy="6235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41136" w:rsidRPr="00641136" w:rsidRDefault="00641136" w:rsidP="00641136">
      <w:pPr>
        <w:pStyle w:val="Nadpis2"/>
        <w:numPr>
          <w:ilvl w:val="1"/>
          <w:numId w:val="15"/>
        </w:numPr>
      </w:pPr>
      <w:r w:rsidRPr="00641136">
        <w:lastRenderedPageBreak/>
        <w:t>Specifikace optických kabelů užitých k instalaci páteřní optické sítě</w:t>
      </w:r>
    </w:p>
    <w:p w:rsidR="00641136" w:rsidRPr="0035762F" w:rsidRDefault="00641136" w:rsidP="00641136">
      <w:pPr>
        <w:pStyle w:val="Odstavecseseznamem"/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</w:p>
    <w:p w:rsidR="00641136" w:rsidRDefault="00943D98" w:rsidP="00641136">
      <w:pPr>
        <w:spacing w:after="0"/>
        <w:jc w:val="both"/>
        <w:rPr>
          <w:rFonts w:ascii="Tahoma" w:hAnsi="Tahoma" w:cs="Tahoma"/>
          <w:sz w:val="20"/>
          <w:szCs w:val="20"/>
        </w:rPr>
      </w:pPr>
      <w:r w:rsidRPr="00943D98">
        <w:rPr>
          <w:rFonts w:ascii="Tahoma" w:hAnsi="Tahoma" w:cs="Tahoma"/>
          <w:sz w:val="20"/>
          <w:szCs w:val="20"/>
        </w:rPr>
        <w:t>Pro instalaci páteřních optických tras</w:t>
      </w:r>
      <w:r>
        <w:rPr>
          <w:rFonts w:ascii="Tahoma" w:hAnsi="Tahoma" w:cs="Tahoma"/>
          <w:sz w:val="20"/>
          <w:szCs w:val="20"/>
        </w:rPr>
        <w:t xml:space="preserve"> zadavatel požaduje použití SM optických kabelů.</w:t>
      </w:r>
    </w:p>
    <w:p w:rsidR="00943D98" w:rsidRPr="00943D98" w:rsidRDefault="00943D98" w:rsidP="00641136">
      <w:pPr>
        <w:spacing w:after="0"/>
        <w:jc w:val="both"/>
        <w:rPr>
          <w:rFonts w:ascii="Tahoma" w:hAnsi="Tahoma" w:cs="Tahoma"/>
          <w:sz w:val="20"/>
          <w:szCs w:val="20"/>
        </w:rPr>
      </w:pPr>
    </w:p>
    <w:p w:rsidR="00641136" w:rsidRPr="0035762F" w:rsidRDefault="00641136" w:rsidP="00641136">
      <w:pPr>
        <w:spacing w:after="0"/>
        <w:jc w:val="both"/>
        <w:rPr>
          <w:rFonts w:ascii="Tahoma" w:hAnsi="Tahoma" w:cs="Tahoma"/>
          <w:b/>
          <w:sz w:val="20"/>
          <w:szCs w:val="20"/>
        </w:rPr>
      </w:pPr>
      <w:r w:rsidRPr="0035762F">
        <w:rPr>
          <w:rFonts w:ascii="Tahoma" w:hAnsi="Tahoma" w:cs="Tahoma"/>
          <w:b/>
          <w:sz w:val="20"/>
          <w:szCs w:val="20"/>
        </w:rPr>
        <w:t>Single-</w:t>
      </w:r>
      <w:r>
        <w:rPr>
          <w:rFonts w:ascii="Tahoma" w:hAnsi="Tahoma" w:cs="Tahoma"/>
          <w:b/>
          <w:sz w:val="20"/>
          <w:szCs w:val="20"/>
        </w:rPr>
        <w:t>mode SM vlákna</w:t>
      </w:r>
    </w:p>
    <w:p w:rsidR="00641136" w:rsidRDefault="00641136" w:rsidP="00641136">
      <w:pPr>
        <w:spacing w:after="0"/>
        <w:jc w:val="both"/>
        <w:rPr>
          <w:rFonts w:ascii="Tahoma" w:hAnsi="Tahoma" w:cs="Tahoma"/>
          <w:sz w:val="20"/>
          <w:szCs w:val="20"/>
        </w:rPr>
      </w:pPr>
      <w:r w:rsidRPr="00167B08">
        <w:rPr>
          <w:rFonts w:ascii="Tahoma" w:hAnsi="Tahoma" w:cs="Tahoma"/>
          <w:sz w:val="20"/>
          <w:szCs w:val="20"/>
        </w:rPr>
        <w:t xml:space="preserve">Jsou vlákna s konstantním indexem lomu, malou disperzí, malým útlumem a velice dobrou přenosovou kapacitou. </w:t>
      </w:r>
    </w:p>
    <w:p w:rsidR="00641136" w:rsidRDefault="00641136" w:rsidP="00641136">
      <w:pPr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641136" w:rsidRPr="0035762F" w:rsidRDefault="00641136" w:rsidP="00641136">
      <w:pPr>
        <w:spacing w:after="0"/>
        <w:jc w:val="both"/>
        <w:rPr>
          <w:rFonts w:ascii="Tahoma" w:hAnsi="Tahoma" w:cs="Tahoma"/>
          <w:b/>
          <w:sz w:val="20"/>
          <w:szCs w:val="20"/>
        </w:rPr>
      </w:pPr>
      <w:r w:rsidRPr="0035762F">
        <w:rPr>
          <w:rFonts w:ascii="Tahoma" w:hAnsi="Tahoma" w:cs="Tahoma"/>
          <w:b/>
          <w:sz w:val="20"/>
          <w:szCs w:val="20"/>
        </w:rPr>
        <w:t xml:space="preserve">Specifikace kabelu SINGLEMODE: </w:t>
      </w:r>
    </w:p>
    <w:p w:rsidR="00641136" w:rsidRDefault="00641136" w:rsidP="00641136">
      <w:pPr>
        <w:spacing w:after="0"/>
        <w:jc w:val="both"/>
        <w:rPr>
          <w:rFonts w:ascii="Tahoma" w:hAnsi="Tahoma" w:cs="Tahoma"/>
          <w:sz w:val="20"/>
          <w:szCs w:val="20"/>
        </w:rPr>
      </w:pPr>
      <w:r w:rsidRPr="0035762F">
        <w:rPr>
          <w:rFonts w:ascii="Tahoma" w:hAnsi="Tahoma" w:cs="Tahoma"/>
          <w:sz w:val="20"/>
          <w:szCs w:val="20"/>
        </w:rPr>
        <w:t>K instalaci optických tras budou využity tyto typy optického kabelu SINGLEMODE:</w:t>
      </w:r>
    </w:p>
    <w:p w:rsidR="00641136" w:rsidRPr="0035762F" w:rsidRDefault="00641136" w:rsidP="00641136">
      <w:pPr>
        <w:spacing w:after="0"/>
        <w:jc w:val="both"/>
        <w:rPr>
          <w:rFonts w:ascii="Tahoma" w:hAnsi="Tahoma" w:cs="Tahoma"/>
          <w:sz w:val="20"/>
          <w:szCs w:val="20"/>
        </w:rPr>
      </w:pPr>
    </w:p>
    <w:tbl>
      <w:tblPr>
        <w:tblStyle w:val="Mkatabulky"/>
        <w:tblW w:w="9889" w:type="dxa"/>
        <w:tblLook w:val="04A0" w:firstRow="1" w:lastRow="0" w:firstColumn="1" w:lastColumn="0" w:noHBand="0" w:noVBand="1"/>
      </w:tblPr>
      <w:tblGrid>
        <w:gridCol w:w="2660"/>
        <w:gridCol w:w="1559"/>
        <w:gridCol w:w="2977"/>
        <w:gridCol w:w="2693"/>
      </w:tblGrid>
      <w:tr w:rsidR="00641136" w:rsidRPr="0035762F" w:rsidTr="00641136">
        <w:tc>
          <w:tcPr>
            <w:tcW w:w="2660" w:type="dxa"/>
            <w:shd w:val="clear" w:color="auto" w:fill="92D050"/>
            <w:vAlign w:val="center"/>
          </w:tcPr>
          <w:p w:rsidR="00641136" w:rsidRPr="005F7F71" w:rsidRDefault="00641136" w:rsidP="00641136">
            <w:pPr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5F7F71">
              <w:rPr>
                <w:rFonts w:ascii="Tahoma" w:hAnsi="Tahoma" w:cs="Tahoma"/>
                <w:b/>
                <w:sz w:val="20"/>
                <w:szCs w:val="20"/>
              </w:rPr>
              <w:t>Označení kabelu</w:t>
            </w:r>
          </w:p>
        </w:tc>
        <w:tc>
          <w:tcPr>
            <w:tcW w:w="1559" w:type="dxa"/>
            <w:shd w:val="clear" w:color="auto" w:fill="92D050"/>
            <w:vAlign w:val="center"/>
          </w:tcPr>
          <w:p w:rsidR="00641136" w:rsidRPr="005F7F71" w:rsidRDefault="00641136" w:rsidP="00641136">
            <w:pPr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5F7F71">
              <w:rPr>
                <w:rFonts w:ascii="Tahoma" w:hAnsi="Tahoma" w:cs="Tahoma"/>
                <w:b/>
                <w:sz w:val="20"/>
                <w:szCs w:val="20"/>
              </w:rPr>
              <w:t>Počet vláken</w:t>
            </w:r>
          </w:p>
        </w:tc>
        <w:tc>
          <w:tcPr>
            <w:tcW w:w="2977" w:type="dxa"/>
            <w:shd w:val="clear" w:color="auto" w:fill="92D050"/>
            <w:vAlign w:val="center"/>
          </w:tcPr>
          <w:p w:rsidR="00641136" w:rsidRPr="005F7F71" w:rsidRDefault="00641136" w:rsidP="00641136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5F7F71">
              <w:rPr>
                <w:rFonts w:ascii="Tahoma" w:hAnsi="Tahoma" w:cs="Tahoma"/>
                <w:b/>
                <w:sz w:val="20"/>
                <w:szCs w:val="20"/>
              </w:rPr>
              <w:t>Poloměr ohybu instalační</w:t>
            </w:r>
          </w:p>
        </w:tc>
        <w:tc>
          <w:tcPr>
            <w:tcW w:w="2693" w:type="dxa"/>
            <w:shd w:val="clear" w:color="auto" w:fill="92D050"/>
            <w:vAlign w:val="center"/>
          </w:tcPr>
          <w:p w:rsidR="00641136" w:rsidRPr="005F7F71" w:rsidRDefault="00641136" w:rsidP="00641136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5F7F71">
              <w:rPr>
                <w:rFonts w:ascii="Tahoma" w:hAnsi="Tahoma" w:cs="Tahoma"/>
                <w:b/>
                <w:sz w:val="20"/>
                <w:szCs w:val="20"/>
              </w:rPr>
              <w:t>Poloměr ohybu provozní</w:t>
            </w:r>
          </w:p>
        </w:tc>
      </w:tr>
      <w:tr w:rsidR="00641136" w:rsidRPr="0035762F" w:rsidTr="00641136">
        <w:tc>
          <w:tcPr>
            <w:tcW w:w="266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8vl. 09/125 SM LSZH</w:t>
            </w:r>
          </w:p>
        </w:tc>
        <w:tc>
          <w:tcPr>
            <w:tcW w:w="1559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8 vl.</w:t>
            </w:r>
          </w:p>
        </w:tc>
        <w:tc>
          <w:tcPr>
            <w:tcW w:w="2977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10mm</w:t>
            </w:r>
          </w:p>
        </w:tc>
        <w:tc>
          <w:tcPr>
            <w:tcW w:w="2693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10mm</w:t>
            </w:r>
          </w:p>
        </w:tc>
      </w:tr>
      <w:tr w:rsidR="00641136" w:rsidRPr="0035762F" w:rsidTr="00641136">
        <w:tc>
          <w:tcPr>
            <w:tcW w:w="266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 xml:space="preserve">24vl. 09/125 SM </w:t>
            </w:r>
          </w:p>
        </w:tc>
        <w:tc>
          <w:tcPr>
            <w:tcW w:w="1559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24 vl.</w:t>
            </w:r>
          </w:p>
        </w:tc>
        <w:tc>
          <w:tcPr>
            <w:tcW w:w="2977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54mm</w:t>
            </w:r>
          </w:p>
        </w:tc>
        <w:tc>
          <w:tcPr>
            <w:tcW w:w="2693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54mm</w:t>
            </w:r>
          </w:p>
        </w:tc>
      </w:tr>
      <w:tr w:rsidR="00641136" w:rsidRPr="0035762F" w:rsidTr="00641136">
        <w:tc>
          <w:tcPr>
            <w:tcW w:w="266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 xml:space="preserve">48vl. 09/125 SM </w:t>
            </w:r>
          </w:p>
        </w:tc>
        <w:tc>
          <w:tcPr>
            <w:tcW w:w="1559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48 vl.</w:t>
            </w:r>
          </w:p>
        </w:tc>
        <w:tc>
          <w:tcPr>
            <w:tcW w:w="2977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60mm</w:t>
            </w:r>
          </w:p>
        </w:tc>
        <w:tc>
          <w:tcPr>
            <w:tcW w:w="2693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60mm</w:t>
            </w:r>
          </w:p>
        </w:tc>
      </w:tr>
      <w:tr w:rsidR="00641136" w:rsidRPr="0035762F" w:rsidTr="00641136">
        <w:tc>
          <w:tcPr>
            <w:tcW w:w="266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 xml:space="preserve">96vl. 09/125 SM </w:t>
            </w:r>
          </w:p>
        </w:tc>
        <w:tc>
          <w:tcPr>
            <w:tcW w:w="1559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96 vl.</w:t>
            </w:r>
          </w:p>
        </w:tc>
        <w:tc>
          <w:tcPr>
            <w:tcW w:w="2977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96mm</w:t>
            </w:r>
          </w:p>
        </w:tc>
        <w:tc>
          <w:tcPr>
            <w:tcW w:w="2693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96mm</w:t>
            </w:r>
          </w:p>
        </w:tc>
      </w:tr>
    </w:tbl>
    <w:p w:rsidR="00641136" w:rsidRPr="0035762F" w:rsidRDefault="00641136" w:rsidP="00641136">
      <w:pPr>
        <w:spacing w:after="0"/>
        <w:jc w:val="both"/>
        <w:rPr>
          <w:rFonts w:ascii="Tahoma" w:hAnsi="Tahoma" w:cs="Tahoma"/>
          <w:sz w:val="20"/>
          <w:szCs w:val="20"/>
        </w:rPr>
      </w:pPr>
    </w:p>
    <w:tbl>
      <w:tblPr>
        <w:tblStyle w:val="Mkatabulky"/>
        <w:tblW w:w="9889" w:type="dxa"/>
        <w:tblLook w:val="04A0" w:firstRow="1" w:lastRow="0" w:firstColumn="1" w:lastColumn="0" w:noHBand="0" w:noVBand="1"/>
      </w:tblPr>
      <w:tblGrid>
        <w:gridCol w:w="2660"/>
        <w:gridCol w:w="1559"/>
        <w:gridCol w:w="5670"/>
      </w:tblGrid>
      <w:tr w:rsidR="00641136" w:rsidRPr="0035762F" w:rsidTr="00641136">
        <w:tc>
          <w:tcPr>
            <w:tcW w:w="2660" w:type="dxa"/>
            <w:shd w:val="clear" w:color="auto" w:fill="92D050"/>
            <w:vAlign w:val="center"/>
          </w:tcPr>
          <w:p w:rsidR="00641136" w:rsidRPr="005F7F71" w:rsidRDefault="00641136" w:rsidP="00641136">
            <w:pPr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5F7F71">
              <w:rPr>
                <w:rFonts w:ascii="Tahoma" w:hAnsi="Tahoma" w:cs="Tahoma"/>
                <w:b/>
                <w:sz w:val="20"/>
                <w:szCs w:val="20"/>
              </w:rPr>
              <w:t>Označení kabelu</w:t>
            </w:r>
          </w:p>
        </w:tc>
        <w:tc>
          <w:tcPr>
            <w:tcW w:w="1559" w:type="dxa"/>
            <w:shd w:val="clear" w:color="auto" w:fill="92D050"/>
            <w:vAlign w:val="center"/>
          </w:tcPr>
          <w:p w:rsidR="00641136" w:rsidRPr="005F7F71" w:rsidRDefault="00641136" w:rsidP="00641136">
            <w:pPr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5F7F71">
              <w:rPr>
                <w:rFonts w:ascii="Tahoma" w:hAnsi="Tahoma" w:cs="Tahoma"/>
                <w:b/>
                <w:sz w:val="20"/>
                <w:szCs w:val="20"/>
              </w:rPr>
              <w:t>Počet vláken</w:t>
            </w:r>
          </w:p>
        </w:tc>
        <w:tc>
          <w:tcPr>
            <w:tcW w:w="5670" w:type="dxa"/>
            <w:shd w:val="clear" w:color="auto" w:fill="92D050"/>
            <w:vAlign w:val="center"/>
          </w:tcPr>
          <w:p w:rsidR="00641136" w:rsidRPr="005F7F71" w:rsidRDefault="00641136" w:rsidP="00641136">
            <w:pPr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5F7F71">
              <w:rPr>
                <w:rFonts w:ascii="Tahoma" w:hAnsi="Tahoma" w:cs="Tahoma"/>
                <w:b/>
                <w:sz w:val="20"/>
                <w:szCs w:val="20"/>
              </w:rPr>
              <w:t>Průměr kabelu</w:t>
            </w:r>
          </w:p>
        </w:tc>
      </w:tr>
      <w:tr w:rsidR="00641136" w:rsidRPr="0035762F" w:rsidTr="00641136">
        <w:tc>
          <w:tcPr>
            <w:tcW w:w="266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8vl. 09/125 SM LSZH</w:t>
            </w:r>
          </w:p>
        </w:tc>
        <w:tc>
          <w:tcPr>
            <w:tcW w:w="1559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8 vl.</w:t>
            </w:r>
          </w:p>
        </w:tc>
        <w:tc>
          <w:tcPr>
            <w:tcW w:w="567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3,0mm</w:t>
            </w:r>
          </w:p>
        </w:tc>
      </w:tr>
      <w:tr w:rsidR="00641136" w:rsidRPr="0035762F" w:rsidTr="00641136">
        <w:tc>
          <w:tcPr>
            <w:tcW w:w="266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 xml:space="preserve">24vl. 09/125 SM </w:t>
            </w:r>
          </w:p>
        </w:tc>
        <w:tc>
          <w:tcPr>
            <w:tcW w:w="1559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24 vl.</w:t>
            </w:r>
          </w:p>
        </w:tc>
        <w:tc>
          <w:tcPr>
            <w:tcW w:w="567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5,4mm</w:t>
            </w:r>
          </w:p>
        </w:tc>
      </w:tr>
      <w:tr w:rsidR="00641136" w:rsidRPr="0035762F" w:rsidTr="00641136">
        <w:tc>
          <w:tcPr>
            <w:tcW w:w="266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 xml:space="preserve">48vl. 09/125 SM </w:t>
            </w:r>
          </w:p>
        </w:tc>
        <w:tc>
          <w:tcPr>
            <w:tcW w:w="1559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48 vl.</w:t>
            </w:r>
          </w:p>
        </w:tc>
        <w:tc>
          <w:tcPr>
            <w:tcW w:w="567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5,8mm</w:t>
            </w:r>
          </w:p>
        </w:tc>
      </w:tr>
      <w:tr w:rsidR="00641136" w:rsidRPr="0035762F" w:rsidTr="00641136">
        <w:tc>
          <w:tcPr>
            <w:tcW w:w="266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 xml:space="preserve">96vl. 09/125 SM </w:t>
            </w:r>
          </w:p>
        </w:tc>
        <w:tc>
          <w:tcPr>
            <w:tcW w:w="1559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96 vl.</w:t>
            </w:r>
          </w:p>
        </w:tc>
        <w:tc>
          <w:tcPr>
            <w:tcW w:w="5670" w:type="dxa"/>
            <w:vAlign w:val="center"/>
          </w:tcPr>
          <w:p w:rsidR="00641136" w:rsidRPr="0035762F" w:rsidRDefault="00641136" w:rsidP="00641136">
            <w:pPr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35762F">
              <w:rPr>
                <w:rFonts w:ascii="Tahoma" w:hAnsi="Tahoma" w:cs="Tahoma"/>
                <w:sz w:val="20"/>
                <w:szCs w:val="20"/>
              </w:rPr>
              <w:t>6,4mm</w:t>
            </w:r>
          </w:p>
        </w:tc>
      </w:tr>
    </w:tbl>
    <w:p w:rsidR="00641136" w:rsidRPr="0035762F" w:rsidRDefault="00641136" w:rsidP="00641136">
      <w:pPr>
        <w:spacing w:after="0"/>
        <w:jc w:val="both"/>
        <w:rPr>
          <w:rFonts w:ascii="Tahoma" w:hAnsi="Tahoma" w:cs="Tahoma"/>
          <w:sz w:val="20"/>
          <w:szCs w:val="20"/>
        </w:rPr>
      </w:pPr>
    </w:p>
    <w:p w:rsidR="00A54D45" w:rsidRDefault="00A54D45" w:rsidP="00A54D45">
      <w:pPr>
        <w:pStyle w:val="Nadpis2"/>
        <w:ind w:left="360"/>
      </w:pPr>
    </w:p>
    <w:sectPr w:rsidR="00A54D45" w:rsidSect="00F01ED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0173D" w:rsidRDefault="0090173D" w:rsidP="000463D7">
      <w:pPr>
        <w:spacing w:after="0" w:line="240" w:lineRule="auto"/>
      </w:pPr>
      <w:r>
        <w:separator/>
      </w:r>
    </w:p>
  </w:endnote>
  <w:endnote w:type="continuationSeparator" w:id="0">
    <w:p w:rsidR="0090173D" w:rsidRDefault="0090173D" w:rsidP="000463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0173D" w:rsidRDefault="0090173D" w:rsidP="000463D7">
      <w:pPr>
        <w:spacing w:after="0" w:line="240" w:lineRule="auto"/>
      </w:pPr>
      <w:r>
        <w:separator/>
      </w:r>
    </w:p>
  </w:footnote>
  <w:footnote w:type="continuationSeparator" w:id="0">
    <w:p w:rsidR="0090173D" w:rsidRDefault="0090173D" w:rsidP="000463D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461785"/>
    <w:multiLevelType w:val="hybridMultilevel"/>
    <w:tmpl w:val="A25060A2"/>
    <w:lvl w:ilvl="0" w:tplc="0405000F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C59682CE">
      <w:start w:val="1"/>
      <w:numFmt w:val="lowerLetter"/>
      <w:lvlText w:val="%2)"/>
      <w:lvlJc w:val="left"/>
      <w:pPr>
        <w:ind w:left="1440" w:hanging="360"/>
      </w:pPr>
      <w:rPr>
        <w:b w:val="0"/>
        <w:bCs w:val="0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A173C2"/>
    <w:multiLevelType w:val="multilevel"/>
    <w:tmpl w:val="6040D16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F0601AC"/>
    <w:multiLevelType w:val="hybridMultilevel"/>
    <w:tmpl w:val="AFD619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E2149E"/>
    <w:multiLevelType w:val="hybridMultilevel"/>
    <w:tmpl w:val="3A647FCC"/>
    <w:lvl w:ilvl="0" w:tplc="740C56CA">
      <w:start w:val="1"/>
      <w:numFmt w:val="bullet"/>
      <w:pStyle w:val="2-2"/>
      <w:lvlText w:val="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1E6D93"/>
    <w:multiLevelType w:val="hybridMultilevel"/>
    <w:tmpl w:val="CD68CD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1C2D1F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4E662A6"/>
    <w:multiLevelType w:val="hybridMultilevel"/>
    <w:tmpl w:val="74509C82"/>
    <w:lvl w:ilvl="0" w:tplc="4DA87F32">
      <w:start w:val="1"/>
      <w:numFmt w:val="lowerLetter"/>
      <w:pStyle w:val="2-2a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15C671A9"/>
    <w:multiLevelType w:val="hybridMultilevel"/>
    <w:tmpl w:val="758ABB56"/>
    <w:lvl w:ilvl="0" w:tplc="CAAA58FA">
      <w:numFmt w:val="bullet"/>
      <w:lvlText w:val="•"/>
      <w:lvlJc w:val="left"/>
      <w:pPr>
        <w:ind w:left="960" w:hanging="360"/>
      </w:pPr>
      <w:rPr>
        <w:rFonts w:ascii="Arial" w:eastAsia="Times New Roman" w:hAnsi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1BAF4F08"/>
    <w:multiLevelType w:val="hybridMultilevel"/>
    <w:tmpl w:val="6DF6F3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BF305A"/>
    <w:multiLevelType w:val="hybridMultilevel"/>
    <w:tmpl w:val="33F0CB80"/>
    <w:lvl w:ilvl="0" w:tplc="7318B916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Tahoma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A775D1"/>
    <w:multiLevelType w:val="hybridMultilevel"/>
    <w:tmpl w:val="28B4F724"/>
    <w:lvl w:ilvl="0" w:tplc="7318B916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B9791B"/>
    <w:multiLevelType w:val="hybridMultilevel"/>
    <w:tmpl w:val="8556A3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976446"/>
    <w:multiLevelType w:val="hybridMultilevel"/>
    <w:tmpl w:val="ECF04F04"/>
    <w:lvl w:ilvl="0" w:tplc="B672A7D6">
      <w:start w:val="1"/>
      <w:numFmt w:val="bullet"/>
      <w:pStyle w:val="Odrka"/>
      <w:lvlText w:val=""/>
      <w:lvlJc w:val="left"/>
      <w:pPr>
        <w:ind w:left="720" w:hanging="360"/>
      </w:pPr>
      <w:rPr>
        <w:rFonts w:ascii="Wingdings" w:hAnsi="Wingdings" w:hint="default"/>
        <w:color w:val="1F4E79" w:themeColor="accent5" w:themeShade="80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8BD0BD7"/>
    <w:multiLevelType w:val="hybridMultilevel"/>
    <w:tmpl w:val="430C8B2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292094"/>
    <w:multiLevelType w:val="hybridMultilevel"/>
    <w:tmpl w:val="FCB0962E"/>
    <w:lvl w:ilvl="0" w:tplc="04050017">
      <w:start w:val="1"/>
      <w:numFmt w:val="lowerLetter"/>
      <w:lvlText w:val="%1)"/>
      <w:lvlJc w:val="left"/>
      <w:pPr>
        <w:ind w:left="1778" w:hanging="360"/>
      </w:pPr>
    </w:lvl>
    <w:lvl w:ilvl="1" w:tplc="04050019" w:tentative="1">
      <w:start w:val="1"/>
      <w:numFmt w:val="lowerLetter"/>
      <w:lvlText w:val="%2."/>
      <w:lvlJc w:val="left"/>
      <w:pPr>
        <w:ind w:left="2498" w:hanging="360"/>
      </w:pPr>
    </w:lvl>
    <w:lvl w:ilvl="2" w:tplc="0405001B" w:tentative="1">
      <w:start w:val="1"/>
      <w:numFmt w:val="lowerRoman"/>
      <w:lvlText w:val="%3."/>
      <w:lvlJc w:val="right"/>
      <w:pPr>
        <w:ind w:left="3218" w:hanging="180"/>
      </w:pPr>
    </w:lvl>
    <w:lvl w:ilvl="3" w:tplc="0405000F" w:tentative="1">
      <w:start w:val="1"/>
      <w:numFmt w:val="decimal"/>
      <w:lvlText w:val="%4."/>
      <w:lvlJc w:val="left"/>
      <w:pPr>
        <w:ind w:left="3938" w:hanging="360"/>
      </w:pPr>
    </w:lvl>
    <w:lvl w:ilvl="4" w:tplc="04050019" w:tentative="1">
      <w:start w:val="1"/>
      <w:numFmt w:val="lowerLetter"/>
      <w:lvlText w:val="%5."/>
      <w:lvlJc w:val="left"/>
      <w:pPr>
        <w:ind w:left="4658" w:hanging="360"/>
      </w:pPr>
    </w:lvl>
    <w:lvl w:ilvl="5" w:tplc="0405001B" w:tentative="1">
      <w:start w:val="1"/>
      <w:numFmt w:val="lowerRoman"/>
      <w:lvlText w:val="%6."/>
      <w:lvlJc w:val="right"/>
      <w:pPr>
        <w:ind w:left="5378" w:hanging="180"/>
      </w:pPr>
    </w:lvl>
    <w:lvl w:ilvl="6" w:tplc="0405000F" w:tentative="1">
      <w:start w:val="1"/>
      <w:numFmt w:val="decimal"/>
      <w:lvlText w:val="%7."/>
      <w:lvlJc w:val="left"/>
      <w:pPr>
        <w:ind w:left="6098" w:hanging="360"/>
      </w:pPr>
    </w:lvl>
    <w:lvl w:ilvl="7" w:tplc="04050019" w:tentative="1">
      <w:start w:val="1"/>
      <w:numFmt w:val="lowerLetter"/>
      <w:lvlText w:val="%8."/>
      <w:lvlJc w:val="left"/>
      <w:pPr>
        <w:ind w:left="6818" w:hanging="360"/>
      </w:pPr>
    </w:lvl>
    <w:lvl w:ilvl="8" w:tplc="040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5" w15:restartNumberingAfterBreak="0">
    <w:nsid w:val="2D11166B"/>
    <w:multiLevelType w:val="hybridMultilevel"/>
    <w:tmpl w:val="80CA2A78"/>
    <w:lvl w:ilvl="0" w:tplc="CAAA58FA">
      <w:numFmt w:val="bullet"/>
      <w:lvlText w:val="•"/>
      <w:lvlJc w:val="left"/>
      <w:pPr>
        <w:ind w:left="600" w:hanging="360"/>
      </w:pPr>
      <w:rPr>
        <w:rFonts w:ascii="Arial" w:eastAsia="Times New Roman" w:hAnsi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D80157"/>
    <w:multiLevelType w:val="hybridMultilevel"/>
    <w:tmpl w:val="34144A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E67D24"/>
    <w:multiLevelType w:val="multilevel"/>
    <w:tmpl w:val="68CE3EA6"/>
    <w:lvl w:ilvl="0">
      <w:start w:val="1"/>
      <w:numFmt w:val="bullet"/>
      <w:lvlText w:val=""/>
      <w:lvlJc w:val="left"/>
      <w:pPr>
        <w:ind w:left="142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36162047"/>
    <w:multiLevelType w:val="multilevel"/>
    <w:tmpl w:val="68CE3EA6"/>
    <w:lvl w:ilvl="0">
      <w:start w:val="1"/>
      <w:numFmt w:val="bullet"/>
      <w:lvlText w:val=""/>
      <w:lvlJc w:val="left"/>
      <w:pPr>
        <w:ind w:left="1429" w:hanging="360"/>
      </w:pPr>
      <w:rPr>
        <w:rFonts w:ascii="Wingdings" w:hAnsi="Wingdings" w:cs="Wingdings" w:hint="default"/>
        <w:b/>
        <w:color w:val="215868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3F461F5D"/>
    <w:multiLevelType w:val="hybridMultilevel"/>
    <w:tmpl w:val="C85E79A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459F27FE"/>
    <w:multiLevelType w:val="hybridMultilevel"/>
    <w:tmpl w:val="EE3E80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B1290E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52B22CDA"/>
    <w:multiLevelType w:val="hybridMultilevel"/>
    <w:tmpl w:val="C38661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78575B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59E155EB"/>
    <w:multiLevelType w:val="hybridMultilevel"/>
    <w:tmpl w:val="B13C004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D6D67E9"/>
    <w:multiLevelType w:val="hybridMultilevel"/>
    <w:tmpl w:val="2DC2C2B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4D69EA"/>
    <w:multiLevelType w:val="hybridMultilevel"/>
    <w:tmpl w:val="1E9CB6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4B67F0"/>
    <w:multiLevelType w:val="hybridMultilevel"/>
    <w:tmpl w:val="6D56DC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26557D6"/>
    <w:multiLevelType w:val="hybridMultilevel"/>
    <w:tmpl w:val="E5CA30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0"/>
  </w:num>
  <w:num w:numId="3">
    <w:abstractNumId w:val="9"/>
  </w:num>
  <w:num w:numId="4">
    <w:abstractNumId w:val="27"/>
  </w:num>
  <w:num w:numId="5">
    <w:abstractNumId w:val="7"/>
  </w:num>
  <w:num w:numId="6">
    <w:abstractNumId w:val="15"/>
  </w:num>
  <w:num w:numId="7">
    <w:abstractNumId w:val="20"/>
  </w:num>
  <w:num w:numId="8">
    <w:abstractNumId w:val="24"/>
  </w:num>
  <w:num w:numId="9">
    <w:abstractNumId w:val="3"/>
  </w:num>
  <w:num w:numId="10">
    <w:abstractNumId w:val="14"/>
  </w:num>
  <w:num w:numId="11">
    <w:abstractNumId w:val="6"/>
  </w:num>
  <w:num w:numId="12">
    <w:abstractNumId w:val="6"/>
    <w:lvlOverride w:ilvl="0">
      <w:startOverride w:val="1"/>
    </w:lvlOverride>
  </w:num>
  <w:num w:numId="13">
    <w:abstractNumId w:val="12"/>
  </w:num>
  <w:num w:numId="14">
    <w:abstractNumId w:val="16"/>
  </w:num>
  <w:num w:numId="15">
    <w:abstractNumId w:val="23"/>
  </w:num>
  <w:num w:numId="16">
    <w:abstractNumId w:val="5"/>
  </w:num>
  <w:num w:numId="17">
    <w:abstractNumId w:val="22"/>
  </w:num>
  <w:num w:numId="18">
    <w:abstractNumId w:val="1"/>
  </w:num>
  <w:num w:numId="19">
    <w:abstractNumId w:val="19"/>
  </w:num>
  <w:num w:numId="20">
    <w:abstractNumId w:val="18"/>
  </w:num>
  <w:num w:numId="21">
    <w:abstractNumId w:val="17"/>
  </w:num>
  <w:num w:numId="22">
    <w:abstractNumId w:val="13"/>
  </w:num>
  <w:num w:numId="23">
    <w:abstractNumId w:val="21"/>
  </w:num>
  <w:num w:numId="24">
    <w:abstractNumId w:val="26"/>
  </w:num>
  <w:num w:numId="25">
    <w:abstractNumId w:val="11"/>
  </w:num>
  <w:num w:numId="26">
    <w:abstractNumId w:val="2"/>
  </w:num>
  <w:num w:numId="27">
    <w:abstractNumId w:val="8"/>
  </w:num>
  <w:num w:numId="28">
    <w:abstractNumId w:val="25"/>
  </w:num>
  <w:num w:numId="29">
    <w:abstractNumId w:val="28"/>
  </w:num>
  <w:num w:numId="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4428"/>
    <w:rsid w:val="00023A95"/>
    <w:rsid w:val="00035298"/>
    <w:rsid w:val="00037EF4"/>
    <w:rsid w:val="000463D7"/>
    <w:rsid w:val="00055627"/>
    <w:rsid w:val="00055928"/>
    <w:rsid w:val="00057EDE"/>
    <w:rsid w:val="000739B1"/>
    <w:rsid w:val="00090BAB"/>
    <w:rsid w:val="000F3350"/>
    <w:rsid w:val="00107E77"/>
    <w:rsid w:val="0011330E"/>
    <w:rsid w:val="00120501"/>
    <w:rsid w:val="00123595"/>
    <w:rsid w:val="001422D6"/>
    <w:rsid w:val="001446B8"/>
    <w:rsid w:val="00150536"/>
    <w:rsid w:val="00153440"/>
    <w:rsid w:val="00163E63"/>
    <w:rsid w:val="00175EEF"/>
    <w:rsid w:val="00186720"/>
    <w:rsid w:val="00190B94"/>
    <w:rsid w:val="001B3FFC"/>
    <w:rsid w:val="001B684A"/>
    <w:rsid w:val="001C3B39"/>
    <w:rsid w:val="001D3B5B"/>
    <w:rsid w:val="001F1464"/>
    <w:rsid w:val="00277AFD"/>
    <w:rsid w:val="002A6606"/>
    <w:rsid w:val="002E2DE1"/>
    <w:rsid w:val="00306C7E"/>
    <w:rsid w:val="00321B5F"/>
    <w:rsid w:val="00344F8D"/>
    <w:rsid w:val="00372F1B"/>
    <w:rsid w:val="0038103D"/>
    <w:rsid w:val="003B7AE9"/>
    <w:rsid w:val="003C3198"/>
    <w:rsid w:val="003D2A40"/>
    <w:rsid w:val="003D7A75"/>
    <w:rsid w:val="003E005D"/>
    <w:rsid w:val="003E6105"/>
    <w:rsid w:val="003F2D6F"/>
    <w:rsid w:val="003F4154"/>
    <w:rsid w:val="003F53F6"/>
    <w:rsid w:val="00411A47"/>
    <w:rsid w:val="00412945"/>
    <w:rsid w:val="004249DC"/>
    <w:rsid w:val="0045446E"/>
    <w:rsid w:val="00476106"/>
    <w:rsid w:val="004868A2"/>
    <w:rsid w:val="00496630"/>
    <w:rsid w:val="004A71E6"/>
    <w:rsid w:val="004D3229"/>
    <w:rsid w:val="004D4428"/>
    <w:rsid w:val="004F503A"/>
    <w:rsid w:val="0054660C"/>
    <w:rsid w:val="0057048F"/>
    <w:rsid w:val="005954FC"/>
    <w:rsid w:val="005A47A9"/>
    <w:rsid w:val="005B7B1A"/>
    <w:rsid w:val="005C1FCC"/>
    <w:rsid w:val="005D7546"/>
    <w:rsid w:val="00603B35"/>
    <w:rsid w:val="00615639"/>
    <w:rsid w:val="006352AE"/>
    <w:rsid w:val="00641136"/>
    <w:rsid w:val="0069299A"/>
    <w:rsid w:val="006F57AB"/>
    <w:rsid w:val="00732708"/>
    <w:rsid w:val="00747C77"/>
    <w:rsid w:val="0077511F"/>
    <w:rsid w:val="007E4348"/>
    <w:rsid w:val="007E563B"/>
    <w:rsid w:val="00874B56"/>
    <w:rsid w:val="008A3AA8"/>
    <w:rsid w:val="008B4D49"/>
    <w:rsid w:val="008C1321"/>
    <w:rsid w:val="008C3E85"/>
    <w:rsid w:val="008D4913"/>
    <w:rsid w:val="008E2E63"/>
    <w:rsid w:val="008E3DA9"/>
    <w:rsid w:val="0090173D"/>
    <w:rsid w:val="00911DD6"/>
    <w:rsid w:val="00943D98"/>
    <w:rsid w:val="00964BBC"/>
    <w:rsid w:val="00974A8D"/>
    <w:rsid w:val="00991947"/>
    <w:rsid w:val="009C1416"/>
    <w:rsid w:val="009D1698"/>
    <w:rsid w:val="00A21FF3"/>
    <w:rsid w:val="00A54D45"/>
    <w:rsid w:val="00A6764F"/>
    <w:rsid w:val="00A75329"/>
    <w:rsid w:val="00A75BD0"/>
    <w:rsid w:val="00A769A9"/>
    <w:rsid w:val="00A92660"/>
    <w:rsid w:val="00B046D0"/>
    <w:rsid w:val="00B376AA"/>
    <w:rsid w:val="00B45B9A"/>
    <w:rsid w:val="00B60554"/>
    <w:rsid w:val="00B7305D"/>
    <w:rsid w:val="00B80DB6"/>
    <w:rsid w:val="00B8196A"/>
    <w:rsid w:val="00B901E9"/>
    <w:rsid w:val="00BE7564"/>
    <w:rsid w:val="00C00734"/>
    <w:rsid w:val="00C13F99"/>
    <w:rsid w:val="00C175DF"/>
    <w:rsid w:val="00C72A74"/>
    <w:rsid w:val="00C80AFD"/>
    <w:rsid w:val="00C83AF3"/>
    <w:rsid w:val="00C93B48"/>
    <w:rsid w:val="00CA5D02"/>
    <w:rsid w:val="00CC525C"/>
    <w:rsid w:val="00D21F09"/>
    <w:rsid w:val="00D2745E"/>
    <w:rsid w:val="00D6634E"/>
    <w:rsid w:val="00DB0164"/>
    <w:rsid w:val="00DD0FB3"/>
    <w:rsid w:val="00E06025"/>
    <w:rsid w:val="00E26DA0"/>
    <w:rsid w:val="00E51713"/>
    <w:rsid w:val="00E61C27"/>
    <w:rsid w:val="00E62C3A"/>
    <w:rsid w:val="00E93315"/>
    <w:rsid w:val="00EA7FA5"/>
    <w:rsid w:val="00EF5D83"/>
    <w:rsid w:val="00F01ED4"/>
    <w:rsid w:val="00F13C4E"/>
    <w:rsid w:val="00F43273"/>
    <w:rsid w:val="00F5433D"/>
    <w:rsid w:val="00F73092"/>
    <w:rsid w:val="00F80F3B"/>
    <w:rsid w:val="00FA11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6A0E80E-0046-4A21-B415-FB3DCBD316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463D7"/>
  </w:style>
  <w:style w:type="paragraph" w:styleId="Nadpis1">
    <w:name w:val="heading 1"/>
    <w:basedOn w:val="Normln"/>
    <w:next w:val="Normln"/>
    <w:link w:val="Nadpis1Char"/>
    <w:uiPriority w:val="9"/>
    <w:qFormat/>
    <w:rsid w:val="00B901E9"/>
    <w:pPr>
      <w:keepNext/>
      <w:keepLines/>
      <w:spacing w:before="240" w:after="0"/>
      <w:outlineLvl w:val="0"/>
    </w:pPr>
    <w:rPr>
      <w:rFonts w:ascii="Arial" w:eastAsiaTheme="majorEastAsia" w:hAnsi="Arial" w:cstheme="majorBidi"/>
      <w:b/>
      <w:color w:val="2F5496" w:themeColor="accent1" w:themeShade="BF"/>
      <w:sz w:val="28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901E9"/>
    <w:pPr>
      <w:keepNext/>
      <w:keepLines/>
      <w:spacing w:before="120" w:after="120" w:line="240" w:lineRule="auto"/>
      <w:outlineLvl w:val="1"/>
    </w:pPr>
    <w:rPr>
      <w:rFonts w:ascii="Arial" w:eastAsiaTheme="majorEastAsia" w:hAnsi="Arial" w:cstheme="majorBidi"/>
      <w:b/>
      <w:color w:val="2F5496" w:themeColor="accent1" w:themeShade="BF"/>
      <w:sz w:val="24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463D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B901E9"/>
    <w:rPr>
      <w:rFonts w:ascii="Arial" w:eastAsiaTheme="majorEastAsia" w:hAnsi="Arial" w:cstheme="majorBidi"/>
      <w:b/>
      <w:color w:val="2F5496" w:themeColor="accent1" w:themeShade="BF"/>
      <w:sz w:val="28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B901E9"/>
    <w:rPr>
      <w:rFonts w:ascii="Arial" w:eastAsiaTheme="majorEastAsia" w:hAnsi="Arial" w:cstheme="majorBidi"/>
      <w:b/>
      <w:color w:val="2F5496" w:themeColor="accent1" w:themeShade="BF"/>
      <w:sz w:val="24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0463D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Odstavecseseznamem">
    <w:name w:val="List Paragraph"/>
    <w:aliases w:val="Odstavec,Bullet Number,lp1,lp11,List Paragraph11,Bullet 1,Use Case List Paragraph,Odstavec se seznamem a odrážkou,1 úroveň Odstavec se seznamem,Základní styl odstavce,List Paragraph1"/>
    <w:basedOn w:val="Normln"/>
    <w:link w:val="OdstavecseseznamemChar"/>
    <w:uiPriority w:val="34"/>
    <w:qFormat/>
    <w:rsid w:val="000463D7"/>
    <w:pPr>
      <w:ind w:left="720"/>
      <w:contextualSpacing/>
    </w:pPr>
  </w:style>
  <w:style w:type="paragraph" w:styleId="Bezmezer">
    <w:name w:val="No Spacing"/>
    <w:uiPriority w:val="1"/>
    <w:qFormat/>
    <w:rsid w:val="000463D7"/>
    <w:pPr>
      <w:spacing w:after="0" w:line="240" w:lineRule="auto"/>
    </w:pPr>
  </w:style>
  <w:style w:type="character" w:customStyle="1" w:styleId="OdstavecseseznamemChar">
    <w:name w:val="Odstavec se seznamem Char"/>
    <w:aliases w:val="Odstavec Char,Bullet Number Char,lp1 Char,lp11 Char,List Paragraph11 Char,Bullet 1 Char,Use Case List Paragraph Char,Odstavec se seznamem a odrážkou Char,1 úroveň Odstavec se seznamem Char,Základní styl odstavce Char"/>
    <w:link w:val="Odstavecseseznamem"/>
    <w:uiPriority w:val="34"/>
    <w:rsid w:val="000463D7"/>
  </w:style>
  <w:style w:type="paragraph" w:customStyle="1" w:styleId="ACNormln">
    <w:name w:val="AC Normální"/>
    <w:basedOn w:val="Normln"/>
    <w:link w:val="ACNormlnChar"/>
    <w:qFormat/>
    <w:rsid w:val="000463D7"/>
    <w:pPr>
      <w:widowControl w:val="0"/>
      <w:spacing w:after="120" w:line="240" w:lineRule="auto"/>
      <w:jc w:val="both"/>
    </w:pPr>
    <w:rPr>
      <w:rFonts w:eastAsia="Times New Roman" w:cs="Tahoma"/>
      <w:color w:val="000000"/>
      <w:lang w:eastAsia="cs-CZ"/>
    </w:rPr>
  </w:style>
  <w:style w:type="character" w:customStyle="1" w:styleId="ACNormlnChar">
    <w:name w:val="AC Normální Char"/>
    <w:link w:val="ACNormln"/>
    <w:locked/>
    <w:rsid w:val="000463D7"/>
    <w:rPr>
      <w:rFonts w:eastAsia="Times New Roman" w:cs="Tahoma"/>
      <w:color w:val="000000"/>
      <w:lang w:eastAsia="cs-CZ"/>
    </w:rPr>
  </w:style>
  <w:style w:type="paragraph" w:styleId="Normlnweb">
    <w:name w:val="Normal (Web)"/>
    <w:basedOn w:val="Normln"/>
    <w:uiPriority w:val="99"/>
    <w:unhideWhenUsed/>
    <w:rsid w:val="000463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table" w:styleId="Mkatabulky">
    <w:name w:val="Table Grid"/>
    <w:basedOn w:val="Normlntabulka"/>
    <w:uiPriority w:val="59"/>
    <w:rsid w:val="000463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0463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463D7"/>
  </w:style>
  <w:style w:type="paragraph" w:styleId="Zpat">
    <w:name w:val="footer"/>
    <w:basedOn w:val="Normln"/>
    <w:link w:val="ZpatChar"/>
    <w:uiPriority w:val="99"/>
    <w:unhideWhenUsed/>
    <w:rsid w:val="000463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463D7"/>
  </w:style>
  <w:style w:type="paragraph" w:styleId="Textbubliny">
    <w:name w:val="Balloon Text"/>
    <w:basedOn w:val="Normln"/>
    <w:link w:val="TextbublinyChar"/>
    <w:uiPriority w:val="99"/>
    <w:semiHidden/>
    <w:unhideWhenUsed/>
    <w:rsid w:val="00DB01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B0164"/>
    <w:rPr>
      <w:rFonts w:ascii="Segoe UI" w:hAnsi="Segoe UI" w:cs="Segoe UI"/>
      <w:sz w:val="18"/>
      <w:szCs w:val="18"/>
    </w:rPr>
  </w:style>
  <w:style w:type="paragraph" w:styleId="Revize">
    <w:name w:val="Revision"/>
    <w:hidden/>
    <w:uiPriority w:val="99"/>
    <w:semiHidden/>
    <w:rsid w:val="001B684A"/>
    <w:pPr>
      <w:spacing w:after="0" w:line="240" w:lineRule="auto"/>
    </w:pPr>
  </w:style>
  <w:style w:type="paragraph" w:styleId="Titulek">
    <w:name w:val="caption"/>
    <w:basedOn w:val="Normln"/>
    <w:next w:val="Normln"/>
    <w:uiPriority w:val="35"/>
    <w:unhideWhenUsed/>
    <w:qFormat/>
    <w:rsid w:val="001B684A"/>
    <w:pPr>
      <w:spacing w:after="200" w:line="240" w:lineRule="auto"/>
    </w:pPr>
    <w:rPr>
      <w:rFonts w:eastAsia="Times New Roman"/>
      <w:b/>
      <w:bCs/>
      <w:color w:val="4472C4" w:themeColor="accent1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163E63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163E63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63E63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63E63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63E63"/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semiHidden/>
    <w:unhideWhenUsed/>
    <w:rsid w:val="00B8196A"/>
    <w:rPr>
      <w:color w:val="0563C1"/>
      <w:u w:val="single"/>
    </w:rPr>
  </w:style>
  <w:style w:type="paragraph" w:styleId="Nzev">
    <w:name w:val="Title"/>
    <w:basedOn w:val="Normln"/>
    <w:next w:val="Normln"/>
    <w:link w:val="NzevChar"/>
    <w:qFormat/>
    <w:rsid w:val="00E61C27"/>
    <w:pPr>
      <w:keepNext/>
      <w:spacing w:before="120" w:after="60" w:line="240" w:lineRule="auto"/>
      <w:jc w:val="center"/>
    </w:pPr>
    <w:rPr>
      <w:rFonts w:ascii="Arial" w:eastAsia="Times New Roman" w:hAnsi="Arial" w:cs="Arial"/>
      <w:b/>
      <w:sz w:val="20"/>
      <w:szCs w:val="20"/>
      <w:lang w:eastAsia="cs-CZ"/>
    </w:rPr>
  </w:style>
  <w:style w:type="character" w:customStyle="1" w:styleId="NzevChar">
    <w:name w:val="Název Char"/>
    <w:basedOn w:val="Standardnpsmoodstavce"/>
    <w:link w:val="Nzev"/>
    <w:rsid w:val="00E61C27"/>
    <w:rPr>
      <w:rFonts w:ascii="Arial" w:eastAsia="Times New Roman" w:hAnsi="Arial" w:cs="Arial"/>
      <w:b/>
      <w:sz w:val="20"/>
      <w:szCs w:val="20"/>
      <w:lang w:eastAsia="cs-CZ"/>
    </w:rPr>
  </w:style>
  <w:style w:type="character" w:customStyle="1" w:styleId="TextkomenteChar1">
    <w:name w:val="Text komentáře Char1"/>
    <w:basedOn w:val="Standardnpsmoodstavce"/>
    <w:uiPriority w:val="99"/>
    <w:semiHidden/>
    <w:rsid w:val="005B7B1A"/>
    <w:rPr>
      <w:sz w:val="20"/>
      <w:szCs w:val="20"/>
    </w:rPr>
  </w:style>
  <w:style w:type="paragraph" w:styleId="Textvysvtlivek">
    <w:name w:val="endnote text"/>
    <w:basedOn w:val="Normln"/>
    <w:link w:val="TextvysvtlivekChar"/>
    <w:semiHidden/>
    <w:rsid w:val="005B7B1A"/>
    <w:pPr>
      <w:spacing w:after="60" w:line="240" w:lineRule="auto"/>
      <w:jc w:val="both"/>
    </w:pPr>
    <w:rPr>
      <w:rFonts w:ascii="Arial" w:eastAsia="Times New Roman" w:hAnsi="Arial" w:cs="Times New Roman"/>
      <w:szCs w:val="20"/>
      <w:lang w:eastAsia="cs-CZ"/>
    </w:rPr>
  </w:style>
  <w:style w:type="character" w:customStyle="1" w:styleId="TextvysvtlivekChar">
    <w:name w:val="Text vysvětlivek Char"/>
    <w:basedOn w:val="Standardnpsmoodstavce"/>
    <w:link w:val="Textvysvtlivek"/>
    <w:semiHidden/>
    <w:rsid w:val="005B7B1A"/>
    <w:rPr>
      <w:rFonts w:ascii="Arial" w:eastAsia="Times New Roman" w:hAnsi="Arial" w:cs="Times New Roman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5B7B1A"/>
    <w:pPr>
      <w:spacing w:after="0" w:line="240" w:lineRule="auto"/>
      <w:ind w:left="2832" w:hanging="2127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5B7B1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2-2">
    <w:name w:val="2-2*"/>
    <w:basedOn w:val="Normln"/>
    <w:rsid w:val="005B7B1A"/>
    <w:pPr>
      <w:numPr>
        <w:numId w:val="9"/>
      </w:numPr>
      <w:spacing w:before="40" w:after="40" w:line="240" w:lineRule="auto"/>
      <w:jc w:val="both"/>
    </w:pPr>
    <w:rPr>
      <w:rFonts w:ascii="Times New Roman" w:eastAsia="Times New Roman" w:hAnsi="Times New Roman" w:cs="Times New Roman"/>
      <w:szCs w:val="20"/>
    </w:rPr>
  </w:style>
  <w:style w:type="paragraph" w:customStyle="1" w:styleId="2-2a">
    <w:name w:val="2-2)a"/>
    <w:basedOn w:val="Normln"/>
    <w:rsid w:val="005B7B1A"/>
    <w:pPr>
      <w:numPr>
        <w:numId w:val="11"/>
      </w:numPr>
      <w:spacing w:before="40" w:after="40" w:line="240" w:lineRule="auto"/>
      <w:jc w:val="both"/>
    </w:pPr>
    <w:rPr>
      <w:rFonts w:ascii="Times New Roman" w:eastAsia="Times New Roman" w:hAnsi="Times New Roman" w:cs="Times New Roman"/>
      <w:szCs w:val="20"/>
    </w:rPr>
  </w:style>
  <w:style w:type="paragraph" w:customStyle="1" w:styleId="Odrka">
    <w:name w:val="Odrážka"/>
    <w:basedOn w:val="Normln"/>
    <w:qFormat/>
    <w:rsid w:val="00A769A9"/>
    <w:pPr>
      <w:numPr>
        <w:numId w:val="13"/>
      </w:numPr>
      <w:spacing w:before="100" w:after="100" w:line="240" w:lineRule="auto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table" w:customStyle="1" w:styleId="Svtltabulkasmkou11">
    <w:name w:val="Světlá tabulka s mřížkou 11"/>
    <w:basedOn w:val="Normlntabulka"/>
    <w:uiPriority w:val="46"/>
    <w:rsid w:val="00911DD6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496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7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9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6322C0-4483-4484-8818-2E3DB4348F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20</Pages>
  <Words>1186</Words>
  <Characters>6999</Characters>
  <Application>Microsoft Office Word</Application>
  <DocSecurity>0</DocSecurity>
  <Lines>58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Jalovecká Martina</dc:creator>
  <cp:lastModifiedBy>Došlá Lenka</cp:lastModifiedBy>
  <cp:revision>3</cp:revision>
  <dcterms:created xsi:type="dcterms:W3CDTF">2020-01-23T09:07:00Z</dcterms:created>
  <dcterms:modified xsi:type="dcterms:W3CDTF">2020-01-23T09:14:00Z</dcterms:modified>
</cp:coreProperties>
</file>