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B41" w:rsidRDefault="000B6B41" w:rsidP="00E5300C">
      <w:pPr>
        <w:rPr>
          <w:rFonts w:ascii="Arial" w:hAnsi="Arial"/>
        </w:rPr>
      </w:pPr>
    </w:p>
    <w:p w:rsidR="000B6B41" w:rsidRDefault="000B6B41" w:rsidP="000B6B41">
      <w:pPr>
        <w:jc w:val="center"/>
        <w:rPr>
          <w:rFonts w:ascii="Arial" w:hAnsi="Arial"/>
        </w:rPr>
      </w:pPr>
    </w:p>
    <w:p w:rsidR="000B6B41" w:rsidRDefault="000B6B41" w:rsidP="000B6B41">
      <w:pPr>
        <w:jc w:val="center"/>
        <w:rPr>
          <w:rFonts w:ascii="Arial" w:hAnsi="Arial"/>
        </w:rPr>
      </w:pPr>
      <w:r>
        <w:rPr>
          <w:rFonts w:ascii="Arial" w:hAnsi="Arial"/>
          <w:noProof/>
        </w:rPr>
        <w:drawing>
          <wp:inline distT="0" distB="0" distL="0" distR="0">
            <wp:extent cx="3222293" cy="1411636"/>
            <wp:effectExtent l="1905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cstate="print"/>
                    <a:srcRect/>
                    <a:stretch>
                      <a:fillRect/>
                    </a:stretch>
                  </pic:blipFill>
                  <pic:spPr bwMode="auto">
                    <a:xfrm>
                      <a:off x="0" y="0"/>
                      <a:ext cx="3223153" cy="1412013"/>
                    </a:xfrm>
                    <a:prstGeom prst="rect">
                      <a:avLst/>
                    </a:prstGeom>
                    <a:noFill/>
                    <a:ln w="9525">
                      <a:noFill/>
                      <a:miter lim="800000"/>
                      <a:headEnd/>
                      <a:tailEnd/>
                    </a:ln>
                  </pic:spPr>
                </pic:pic>
              </a:graphicData>
            </a:graphic>
          </wp:inline>
        </w:drawing>
      </w:r>
    </w:p>
    <w:p w:rsidR="000B6B41" w:rsidRDefault="000B6B41" w:rsidP="000B6B41">
      <w:pPr>
        <w:jc w:val="center"/>
        <w:rPr>
          <w:rFonts w:ascii="Arial" w:hAnsi="Arial"/>
        </w:rPr>
      </w:pPr>
    </w:p>
    <w:p w:rsidR="000B6B41" w:rsidRPr="00020E97" w:rsidRDefault="00020E97" w:rsidP="00F6511A">
      <w:pPr>
        <w:pStyle w:val="Zhlav"/>
        <w:pBdr>
          <w:bottom w:val="single" w:sz="4" w:space="1" w:color="auto"/>
        </w:pBdr>
        <w:tabs>
          <w:tab w:val="left" w:pos="708"/>
        </w:tabs>
        <w:jc w:val="center"/>
        <w:rPr>
          <w:rFonts w:asciiTheme="minorHAnsi" w:hAnsiTheme="minorHAnsi" w:cstheme="minorHAnsi"/>
          <w:b/>
          <w:sz w:val="32"/>
          <w:szCs w:val="32"/>
        </w:rPr>
      </w:pPr>
      <w:r w:rsidRPr="00020E97">
        <w:rPr>
          <w:rFonts w:asciiTheme="minorHAnsi" w:hAnsiTheme="minorHAnsi" w:cstheme="minorHAnsi"/>
          <w:b/>
          <w:sz w:val="32"/>
          <w:szCs w:val="32"/>
        </w:rPr>
        <w:t>Přístavba schodiště LDN</w:t>
      </w:r>
      <w:r w:rsidR="000B6B41" w:rsidRPr="00020E97">
        <w:rPr>
          <w:rFonts w:asciiTheme="minorHAnsi" w:hAnsiTheme="minorHAnsi" w:cstheme="minorHAnsi"/>
          <w:b/>
          <w:sz w:val="32"/>
          <w:szCs w:val="32"/>
        </w:rPr>
        <w:t xml:space="preserve"> </w:t>
      </w:r>
    </w:p>
    <w:p w:rsidR="00F6511A" w:rsidRPr="00020E97" w:rsidRDefault="00F6511A" w:rsidP="00F6511A">
      <w:pPr>
        <w:jc w:val="center"/>
        <w:rPr>
          <w:rFonts w:asciiTheme="minorHAnsi" w:hAnsiTheme="minorHAnsi" w:cstheme="minorHAnsi"/>
          <w:b/>
          <w:bCs/>
        </w:rPr>
      </w:pPr>
      <w:r w:rsidRPr="00020E97">
        <w:rPr>
          <w:rFonts w:asciiTheme="minorHAnsi" w:hAnsiTheme="minorHAnsi" w:cstheme="minorHAnsi"/>
          <w:b/>
          <w:bCs/>
        </w:rPr>
        <w:t xml:space="preserve">Projektová dokumentace pro vydání </w:t>
      </w:r>
      <w:r w:rsidR="00020E97" w:rsidRPr="00020E97">
        <w:rPr>
          <w:rFonts w:asciiTheme="minorHAnsi" w:hAnsiTheme="minorHAnsi" w:cstheme="minorHAnsi"/>
          <w:b/>
          <w:bCs/>
        </w:rPr>
        <w:t>společného</w:t>
      </w:r>
      <w:r w:rsidRPr="00020E97">
        <w:rPr>
          <w:rFonts w:asciiTheme="minorHAnsi" w:hAnsiTheme="minorHAnsi" w:cstheme="minorHAnsi"/>
          <w:b/>
          <w:bCs/>
        </w:rPr>
        <w:t xml:space="preserve"> povolení</w:t>
      </w:r>
    </w:p>
    <w:p w:rsidR="00F6511A" w:rsidRPr="00020E97" w:rsidRDefault="00F6511A" w:rsidP="000B6B41">
      <w:pPr>
        <w:pStyle w:val="Zhlav"/>
        <w:tabs>
          <w:tab w:val="left" w:pos="708"/>
        </w:tabs>
        <w:jc w:val="center"/>
        <w:rPr>
          <w:rFonts w:asciiTheme="minorHAnsi" w:hAnsiTheme="minorHAnsi" w:cstheme="minorHAnsi"/>
          <w:b/>
          <w:sz w:val="32"/>
          <w:szCs w:val="32"/>
        </w:rPr>
      </w:pPr>
    </w:p>
    <w:p w:rsidR="00F6511A" w:rsidRPr="00020E97" w:rsidRDefault="00F6511A" w:rsidP="000B6B41">
      <w:pPr>
        <w:pStyle w:val="Zhlav"/>
        <w:tabs>
          <w:tab w:val="left" w:pos="708"/>
        </w:tabs>
        <w:jc w:val="center"/>
        <w:rPr>
          <w:rFonts w:asciiTheme="minorHAnsi" w:hAnsiTheme="minorHAnsi" w:cstheme="minorHAnsi"/>
          <w:b/>
          <w:sz w:val="32"/>
          <w:szCs w:val="32"/>
        </w:rPr>
      </w:pPr>
    </w:p>
    <w:p w:rsidR="000B6B41" w:rsidRPr="00020E97" w:rsidRDefault="00F6511A" w:rsidP="00020E97">
      <w:pPr>
        <w:pStyle w:val="Zhlav"/>
        <w:shd w:val="clear" w:color="auto" w:fill="D9D9D9" w:themeFill="background1" w:themeFillShade="D9"/>
        <w:tabs>
          <w:tab w:val="left" w:pos="708"/>
        </w:tabs>
        <w:jc w:val="center"/>
        <w:rPr>
          <w:rFonts w:asciiTheme="minorHAnsi" w:hAnsiTheme="minorHAnsi" w:cstheme="minorHAnsi"/>
          <w:b/>
          <w:sz w:val="36"/>
          <w:szCs w:val="36"/>
        </w:rPr>
      </w:pPr>
      <w:r w:rsidRPr="00020E97">
        <w:rPr>
          <w:rFonts w:asciiTheme="minorHAnsi" w:hAnsiTheme="minorHAnsi" w:cstheme="minorHAnsi"/>
          <w:b/>
          <w:bCs/>
          <w:sz w:val="36"/>
          <w:szCs w:val="36"/>
        </w:rPr>
        <w:t xml:space="preserve">D1. </w:t>
      </w:r>
      <w:r w:rsidR="00020E97" w:rsidRPr="00020E97">
        <w:rPr>
          <w:rFonts w:asciiTheme="minorHAnsi" w:hAnsiTheme="minorHAnsi" w:cstheme="minorHAnsi"/>
          <w:b/>
          <w:bCs/>
          <w:sz w:val="36"/>
          <w:szCs w:val="36"/>
        </w:rPr>
        <w:t>Přístavba schodiště LDN</w:t>
      </w:r>
    </w:p>
    <w:p w:rsidR="000B6B41" w:rsidRPr="00020E97" w:rsidRDefault="000B6B41" w:rsidP="00020E97">
      <w:pPr>
        <w:jc w:val="center"/>
        <w:rPr>
          <w:rFonts w:asciiTheme="minorHAnsi" w:hAnsiTheme="minorHAnsi" w:cstheme="minorHAnsi"/>
        </w:rPr>
      </w:pPr>
    </w:p>
    <w:tbl>
      <w:tblPr>
        <w:tblW w:w="10056" w:type="dxa"/>
        <w:tblInd w:w="70" w:type="dxa"/>
        <w:tblCellMar>
          <w:left w:w="70" w:type="dxa"/>
          <w:right w:w="70" w:type="dxa"/>
        </w:tblCellMar>
        <w:tblLook w:val="04A0"/>
      </w:tblPr>
      <w:tblGrid>
        <w:gridCol w:w="10056"/>
      </w:tblGrid>
      <w:tr w:rsidR="000B6B41" w:rsidRPr="00020E97" w:rsidTr="000B6B41">
        <w:trPr>
          <w:trHeight w:val="360"/>
        </w:trPr>
        <w:tc>
          <w:tcPr>
            <w:tcW w:w="10056" w:type="dxa"/>
            <w:tcBorders>
              <w:top w:val="nil"/>
              <w:left w:val="nil"/>
              <w:bottom w:val="nil"/>
              <w:right w:val="nil"/>
            </w:tcBorders>
            <w:shd w:val="clear" w:color="auto" w:fill="auto"/>
            <w:noWrap/>
            <w:vAlign w:val="center"/>
            <w:hideMark/>
          </w:tcPr>
          <w:p w:rsidR="000B6B41" w:rsidRPr="00020E97" w:rsidRDefault="00020E97" w:rsidP="00020E97">
            <w:pPr>
              <w:rPr>
                <w:rFonts w:asciiTheme="minorHAnsi" w:hAnsiTheme="minorHAnsi" w:cstheme="minorHAnsi"/>
                <w:b/>
                <w:bCs/>
                <w:sz w:val="28"/>
                <w:szCs w:val="28"/>
              </w:rPr>
            </w:pPr>
            <w:r w:rsidRPr="00020E97">
              <w:rPr>
                <w:rFonts w:asciiTheme="minorHAnsi" w:hAnsiTheme="minorHAnsi" w:cstheme="minorHAnsi"/>
                <w:b/>
                <w:bCs/>
                <w:sz w:val="28"/>
                <w:szCs w:val="28"/>
              </w:rPr>
              <w:t xml:space="preserve">                           </w:t>
            </w:r>
            <w:r>
              <w:rPr>
                <w:rFonts w:asciiTheme="minorHAnsi" w:hAnsiTheme="minorHAnsi" w:cstheme="minorHAnsi"/>
                <w:b/>
                <w:bCs/>
                <w:sz w:val="28"/>
                <w:szCs w:val="28"/>
              </w:rPr>
              <w:t xml:space="preserve">          </w:t>
            </w:r>
            <w:r w:rsidRPr="00020E97">
              <w:rPr>
                <w:rFonts w:asciiTheme="minorHAnsi" w:hAnsiTheme="minorHAnsi" w:cstheme="minorHAnsi"/>
                <w:b/>
                <w:bCs/>
                <w:sz w:val="28"/>
                <w:szCs w:val="28"/>
              </w:rPr>
              <w:t xml:space="preserve"> </w:t>
            </w:r>
            <w:r w:rsidR="000B6B41" w:rsidRPr="00020E97">
              <w:rPr>
                <w:rFonts w:asciiTheme="minorHAnsi" w:hAnsiTheme="minorHAnsi" w:cstheme="minorHAnsi"/>
                <w:b/>
                <w:bCs/>
                <w:sz w:val="28"/>
                <w:szCs w:val="28"/>
              </w:rPr>
              <w:t>D1</w:t>
            </w:r>
            <w:r w:rsidR="00F6511A" w:rsidRPr="00020E97">
              <w:rPr>
                <w:rFonts w:asciiTheme="minorHAnsi" w:hAnsiTheme="minorHAnsi" w:cstheme="minorHAnsi"/>
                <w:b/>
                <w:bCs/>
                <w:sz w:val="28"/>
                <w:szCs w:val="28"/>
              </w:rPr>
              <w:t>.4</w:t>
            </w:r>
            <w:r w:rsidRPr="00020E97">
              <w:rPr>
                <w:rFonts w:asciiTheme="minorHAnsi" w:hAnsiTheme="minorHAnsi" w:cstheme="minorHAnsi"/>
                <w:b/>
                <w:bCs/>
                <w:sz w:val="28"/>
                <w:szCs w:val="28"/>
              </w:rPr>
              <w:t>4</w:t>
            </w:r>
            <w:r w:rsidR="000B6B41" w:rsidRPr="00020E97">
              <w:rPr>
                <w:rFonts w:asciiTheme="minorHAnsi" w:hAnsiTheme="minorHAnsi" w:cstheme="minorHAnsi"/>
                <w:b/>
                <w:bCs/>
                <w:sz w:val="28"/>
                <w:szCs w:val="28"/>
              </w:rPr>
              <w:t xml:space="preserve"> Silnoproudá elektrotechnika</w:t>
            </w:r>
          </w:p>
        </w:tc>
      </w:tr>
    </w:tbl>
    <w:p w:rsidR="000B6B41" w:rsidRPr="00020E97" w:rsidRDefault="000B6B41" w:rsidP="000B6B41">
      <w:pPr>
        <w:jc w:val="center"/>
        <w:rPr>
          <w:rFonts w:asciiTheme="minorHAnsi" w:hAnsiTheme="minorHAnsi" w:cstheme="minorHAnsi"/>
        </w:rPr>
      </w:pPr>
    </w:p>
    <w:p w:rsidR="00020E97" w:rsidRPr="00020E97" w:rsidRDefault="00020E97" w:rsidP="009D0ACA">
      <w:pPr>
        <w:pStyle w:val="Podtitul"/>
        <w:rPr>
          <w:rFonts w:asciiTheme="minorHAnsi" w:hAnsiTheme="minorHAnsi" w:cstheme="minorHAnsi"/>
          <w:b/>
          <w:i w:val="0"/>
          <w:sz w:val="36"/>
          <w:szCs w:val="36"/>
          <w:u w:val="single"/>
        </w:rPr>
      </w:pPr>
    </w:p>
    <w:p w:rsidR="009D0ACA" w:rsidRPr="00020E97" w:rsidRDefault="009D0ACA" w:rsidP="009D0ACA">
      <w:pPr>
        <w:pStyle w:val="Podtitul"/>
        <w:rPr>
          <w:rFonts w:asciiTheme="minorHAnsi" w:hAnsiTheme="minorHAnsi" w:cstheme="minorHAnsi"/>
          <w:b/>
          <w:i w:val="0"/>
          <w:sz w:val="36"/>
          <w:szCs w:val="36"/>
          <w:u w:val="single"/>
        </w:rPr>
      </w:pPr>
      <w:r w:rsidRPr="00020E97">
        <w:rPr>
          <w:rFonts w:asciiTheme="minorHAnsi" w:hAnsiTheme="minorHAnsi" w:cstheme="minorHAnsi"/>
          <w:b/>
          <w:i w:val="0"/>
          <w:sz w:val="36"/>
          <w:szCs w:val="36"/>
          <w:u w:val="single"/>
        </w:rPr>
        <w:t>01. Technická zpráva</w:t>
      </w:r>
    </w:p>
    <w:p w:rsidR="000B6B41" w:rsidRPr="0019528E" w:rsidRDefault="000B6B41" w:rsidP="000B6B41">
      <w:pPr>
        <w:jc w:val="both"/>
        <w:rPr>
          <w:shd w:val="clear" w:color="auto" w:fill="FFFF00"/>
        </w:rPr>
      </w:pPr>
    </w:p>
    <w:p w:rsidR="006923E4" w:rsidRDefault="006923E4" w:rsidP="000B6B41">
      <w:pPr>
        <w:jc w:val="both"/>
        <w:rPr>
          <w:shd w:val="clear" w:color="auto" w:fill="FFFF00"/>
        </w:rPr>
      </w:pPr>
    </w:p>
    <w:p w:rsidR="006923E4" w:rsidRDefault="006923E4" w:rsidP="000B6B41">
      <w:pPr>
        <w:jc w:val="both"/>
        <w:rPr>
          <w:shd w:val="clear" w:color="auto" w:fill="FFFF00"/>
        </w:rPr>
      </w:pPr>
    </w:p>
    <w:p w:rsidR="006923E4" w:rsidRDefault="006923E4" w:rsidP="000B6B41">
      <w:pPr>
        <w:jc w:val="both"/>
        <w:rPr>
          <w:shd w:val="clear" w:color="auto" w:fill="FFFF00"/>
        </w:rPr>
      </w:pPr>
    </w:p>
    <w:p w:rsidR="006923E4" w:rsidRDefault="006923E4" w:rsidP="000B6B41">
      <w:pPr>
        <w:jc w:val="both"/>
        <w:rPr>
          <w:shd w:val="clear" w:color="auto" w:fill="FFFF00"/>
        </w:rPr>
      </w:pPr>
    </w:p>
    <w:p w:rsidR="006A2056" w:rsidRDefault="006A2056" w:rsidP="000B6B41">
      <w:pPr>
        <w:jc w:val="both"/>
        <w:rPr>
          <w:shd w:val="clear" w:color="auto" w:fill="FFFF00"/>
        </w:rPr>
      </w:pPr>
    </w:p>
    <w:p w:rsidR="006923E4" w:rsidRPr="0019528E" w:rsidRDefault="006923E4" w:rsidP="000B6B41">
      <w:pPr>
        <w:jc w:val="both"/>
        <w:rPr>
          <w:shd w:val="clear" w:color="auto" w:fill="FFFF00"/>
        </w:rPr>
      </w:pPr>
    </w:p>
    <w:p w:rsidR="000B6B41" w:rsidRPr="0019528E" w:rsidRDefault="000B6B41" w:rsidP="000B6B41">
      <w:pPr>
        <w:jc w:val="both"/>
        <w:rPr>
          <w:shd w:val="clear" w:color="auto" w:fill="FFFF00"/>
        </w:rPr>
      </w:pPr>
    </w:p>
    <w:tbl>
      <w:tblPr>
        <w:tblW w:w="8789" w:type="dxa"/>
        <w:tblLayout w:type="fixed"/>
        <w:tblCellMar>
          <w:left w:w="0" w:type="dxa"/>
          <w:right w:w="0" w:type="dxa"/>
        </w:tblCellMar>
        <w:tblLook w:val="0000"/>
      </w:tblPr>
      <w:tblGrid>
        <w:gridCol w:w="2827"/>
        <w:gridCol w:w="284"/>
        <w:gridCol w:w="5678"/>
      </w:tblGrid>
      <w:tr w:rsidR="000B6B41" w:rsidRPr="0019528E" w:rsidTr="00020E97">
        <w:trPr>
          <w:trHeight w:val="397"/>
        </w:trPr>
        <w:tc>
          <w:tcPr>
            <w:tcW w:w="2827" w:type="dxa"/>
          </w:tcPr>
          <w:p w:rsidR="000B6B41" w:rsidRPr="00020E97" w:rsidRDefault="000B6B41" w:rsidP="000B6B41">
            <w:pPr>
              <w:pStyle w:val="Zhlav"/>
              <w:tabs>
                <w:tab w:val="clear" w:pos="4536"/>
                <w:tab w:val="clear" w:pos="9072"/>
              </w:tabs>
              <w:snapToGrid w:val="0"/>
              <w:ind w:left="136"/>
              <w:jc w:val="both"/>
              <w:rPr>
                <w:rFonts w:asciiTheme="minorHAnsi" w:hAnsiTheme="minorHAnsi" w:cstheme="minorHAnsi"/>
              </w:rPr>
            </w:pPr>
            <w:r w:rsidRPr="00020E97">
              <w:rPr>
                <w:rFonts w:asciiTheme="minorHAnsi" w:hAnsiTheme="minorHAnsi" w:cstheme="minorHAnsi"/>
              </w:rPr>
              <w:t>Archivní číslo</w:t>
            </w:r>
          </w:p>
        </w:tc>
        <w:tc>
          <w:tcPr>
            <w:tcW w:w="284" w:type="dxa"/>
          </w:tcPr>
          <w:p w:rsidR="000B6B41" w:rsidRPr="00020E97" w:rsidRDefault="000B6B41" w:rsidP="000B6B41">
            <w:pPr>
              <w:pStyle w:val="Zhlav"/>
              <w:tabs>
                <w:tab w:val="clear" w:pos="4536"/>
                <w:tab w:val="clear" w:pos="9072"/>
              </w:tabs>
              <w:snapToGrid w:val="0"/>
              <w:ind w:left="53"/>
              <w:jc w:val="both"/>
              <w:rPr>
                <w:rFonts w:asciiTheme="minorHAnsi" w:hAnsiTheme="minorHAnsi" w:cstheme="minorHAnsi"/>
              </w:rPr>
            </w:pPr>
            <w:r w:rsidRPr="00020E97">
              <w:rPr>
                <w:rFonts w:asciiTheme="minorHAnsi" w:hAnsiTheme="minorHAnsi" w:cstheme="minorHAnsi"/>
              </w:rPr>
              <w:t>:</w:t>
            </w:r>
          </w:p>
        </w:tc>
        <w:tc>
          <w:tcPr>
            <w:tcW w:w="5678" w:type="dxa"/>
          </w:tcPr>
          <w:p w:rsidR="000B6B41" w:rsidRPr="00020E97" w:rsidRDefault="00F6511A" w:rsidP="00020E97">
            <w:pPr>
              <w:pStyle w:val="Zhlav"/>
              <w:tabs>
                <w:tab w:val="clear" w:pos="4536"/>
                <w:tab w:val="clear" w:pos="9072"/>
              </w:tabs>
              <w:snapToGrid w:val="0"/>
              <w:ind w:left="142"/>
              <w:jc w:val="both"/>
              <w:rPr>
                <w:rFonts w:asciiTheme="minorHAnsi" w:hAnsiTheme="minorHAnsi" w:cstheme="minorHAnsi"/>
              </w:rPr>
            </w:pPr>
            <w:r w:rsidRPr="00020E97">
              <w:rPr>
                <w:rFonts w:asciiTheme="minorHAnsi" w:hAnsiTheme="minorHAnsi" w:cstheme="minorHAnsi"/>
              </w:rPr>
              <w:t>20-0</w:t>
            </w:r>
            <w:r w:rsidR="00020E97" w:rsidRPr="00020E97">
              <w:rPr>
                <w:rFonts w:asciiTheme="minorHAnsi" w:hAnsiTheme="minorHAnsi" w:cstheme="minorHAnsi"/>
              </w:rPr>
              <w:t>20</w:t>
            </w:r>
            <w:r w:rsidRPr="00020E97">
              <w:rPr>
                <w:rFonts w:asciiTheme="minorHAnsi" w:hAnsiTheme="minorHAnsi" w:cstheme="minorHAnsi"/>
              </w:rPr>
              <w:t>-4</w:t>
            </w:r>
            <w:r w:rsidR="000B6B41" w:rsidRPr="00020E97">
              <w:rPr>
                <w:rFonts w:asciiTheme="minorHAnsi" w:hAnsiTheme="minorHAnsi" w:cstheme="minorHAnsi"/>
              </w:rPr>
              <w:t xml:space="preserve"> / </w:t>
            </w:r>
            <w:r w:rsidRPr="00020E97">
              <w:rPr>
                <w:rFonts w:asciiTheme="minorHAnsi" w:hAnsiTheme="minorHAnsi" w:cstheme="minorHAnsi"/>
              </w:rPr>
              <w:t>D1.45</w:t>
            </w:r>
          </w:p>
        </w:tc>
      </w:tr>
      <w:tr w:rsidR="000B6B41" w:rsidRPr="0019528E" w:rsidTr="00020E97">
        <w:trPr>
          <w:trHeight w:val="907"/>
        </w:trPr>
        <w:tc>
          <w:tcPr>
            <w:tcW w:w="2827" w:type="dxa"/>
          </w:tcPr>
          <w:p w:rsidR="000B6B41" w:rsidRPr="00020E97" w:rsidRDefault="000B6B41" w:rsidP="000B6B41">
            <w:pPr>
              <w:pStyle w:val="Zhlav"/>
              <w:tabs>
                <w:tab w:val="clear" w:pos="4536"/>
                <w:tab w:val="clear" w:pos="9072"/>
              </w:tabs>
              <w:snapToGrid w:val="0"/>
              <w:ind w:left="136"/>
              <w:jc w:val="both"/>
              <w:rPr>
                <w:rFonts w:asciiTheme="minorHAnsi" w:hAnsiTheme="minorHAnsi" w:cstheme="minorHAnsi"/>
              </w:rPr>
            </w:pPr>
            <w:r w:rsidRPr="00020E97">
              <w:rPr>
                <w:rFonts w:asciiTheme="minorHAnsi" w:hAnsiTheme="minorHAnsi" w:cstheme="minorHAnsi"/>
              </w:rPr>
              <w:t xml:space="preserve">Zhotovitel </w:t>
            </w:r>
          </w:p>
        </w:tc>
        <w:tc>
          <w:tcPr>
            <w:tcW w:w="284" w:type="dxa"/>
          </w:tcPr>
          <w:p w:rsidR="000B6B41" w:rsidRPr="00020E97" w:rsidRDefault="000B6B41" w:rsidP="000B6B41">
            <w:pPr>
              <w:pStyle w:val="Zhlav"/>
              <w:tabs>
                <w:tab w:val="clear" w:pos="4536"/>
                <w:tab w:val="clear" w:pos="9072"/>
              </w:tabs>
              <w:snapToGrid w:val="0"/>
              <w:ind w:left="53"/>
              <w:jc w:val="both"/>
              <w:rPr>
                <w:rFonts w:asciiTheme="minorHAnsi" w:hAnsiTheme="minorHAnsi" w:cstheme="minorHAnsi"/>
              </w:rPr>
            </w:pPr>
            <w:r w:rsidRPr="00020E97">
              <w:rPr>
                <w:rFonts w:asciiTheme="minorHAnsi" w:hAnsiTheme="minorHAnsi" w:cstheme="minorHAnsi"/>
              </w:rPr>
              <w:t>:</w:t>
            </w:r>
          </w:p>
        </w:tc>
        <w:tc>
          <w:tcPr>
            <w:tcW w:w="5678" w:type="dxa"/>
          </w:tcPr>
          <w:p w:rsidR="000B6B41" w:rsidRPr="00020E97" w:rsidRDefault="000B6B41" w:rsidP="000B6B41">
            <w:pPr>
              <w:pStyle w:val="Zhlav"/>
              <w:tabs>
                <w:tab w:val="clear" w:pos="4536"/>
                <w:tab w:val="clear" w:pos="9072"/>
              </w:tabs>
              <w:snapToGrid w:val="0"/>
              <w:ind w:left="142"/>
              <w:jc w:val="both"/>
              <w:rPr>
                <w:rFonts w:asciiTheme="minorHAnsi" w:hAnsiTheme="minorHAnsi" w:cstheme="minorHAnsi"/>
              </w:rPr>
            </w:pPr>
            <w:r w:rsidRPr="00020E97">
              <w:rPr>
                <w:rFonts w:asciiTheme="minorHAnsi" w:hAnsiTheme="minorHAnsi" w:cstheme="minorHAnsi"/>
              </w:rPr>
              <w:t>CHVÁLEK ATELIÉR s.r.o.</w:t>
            </w:r>
          </w:p>
          <w:p w:rsidR="000B6B41" w:rsidRPr="00020E97" w:rsidRDefault="000B6B41" w:rsidP="000B6B41">
            <w:pPr>
              <w:pStyle w:val="Zhlav"/>
              <w:tabs>
                <w:tab w:val="clear" w:pos="4536"/>
                <w:tab w:val="clear" w:pos="9072"/>
                <w:tab w:val="center" w:pos="2488"/>
              </w:tabs>
              <w:ind w:left="142"/>
              <w:jc w:val="both"/>
              <w:rPr>
                <w:rFonts w:asciiTheme="minorHAnsi" w:hAnsiTheme="minorHAnsi" w:cstheme="minorHAnsi"/>
              </w:rPr>
            </w:pPr>
            <w:r w:rsidRPr="00020E97">
              <w:rPr>
                <w:rFonts w:asciiTheme="minorHAnsi" w:hAnsiTheme="minorHAnsi" w:cstheme="minorHAnsi"/>
              </w:rPr>
              <w:t>Kafkova 1064/12</w:t>
            </w:r>
            <w:r w:rsidRPr="00020E97">
              <w:rPr>
                <w:rFonts w:asciiTheme="minorHAnsi" w:hAnsiTheme="minorHAnsi" w:cstheme="minorHAnsi"/>
              </w:rPr>
              <w:tab/>
            </w:r>
          </w:p>
          <w:p w:rsidR="000B6B41" w:rsidRPr="00020E97" w:rsidRDefault="000B6B41" w:rsidP="000B6B41">
            <w:pPr>
              <w:pStyle w:val="Zhlav"/>
              <w:tabs>
                <w:tab w:val="clear" w:pos="4536"/>
                <w:tab w:val="clear" w:pos="9072"/>
              </w:tabs>
              <w:ind w:left="142"/>
              <w:jc w:val="both"/>
              <w:rPr>
                <w:rFonts w:asciiTheme="minorHAnsi" w:hAnsiTheme="minorHAnsi" w:cstheme="minorHAnsi"/>
              </w:rPr>
            </w:pPr>
            <w:r w:rsidRPr="00020E97">
              <w:rPr>
                <w:rFonts w:asciiTheme="minorHAnsi" w:hAnsiTheme="minorHAnsi" w:cstheme="minorHAnsi"/>
              </w:rPr>
              <w:t>702 00 Ostrava – Moravská Ostrava</w:t>
            </w:r>
          </w:p>
        </w:tc>
      </w:tr>
      <w:tr w:rsidR="000B6B41" w:rsidRPr="0019528E" w:rsidTr="00020E97">
        <w:trPr>
          <w:trHeight w:val="397"/>
        </w:trPr>
        <w:tc>
          <w:tcPr>
            <w:tcW w:w="2827" w:type="dxa"/>
          </w:tcPr>
          <w:p w:rsidR="000B6B41" w:rsidRPr="00020E97" w:rsidRDefault="001A52FF" w:rsidP="001A52FF">
            <w:pPr>
              <w:pStyle w:val="Zhlav"/>
              <w:tabs>
                <w:tab w:val="clear" w:pos="4536"/>
                <w:tab w:val="clear" w:pos="9072"/>
              </w:tabs>
              <w:snapToGrid w:val="0"/>
              <w:ind w:left="136"/>
              <w:jc w:val="both"/>
              <w:rPr>
                <w:rFonts w:asciiTheme="minorHAnsi" w:hAnsiTheme="minorHAnsi" w:cstheme="minorHAnsi"/>
              </w:rPr>
            </w:pPr>
            <w:r w:rsidRPr="00020E97">
              <w:rPr>
                <w:rFonts w:asciiTheme="minorHAnsi" w:hAnsiTheme="minorHAnsi" w:cstheme="minorHAnsi"/>
              </w:rPr>
              <w:t xml:space="preserve">Hlavní projektant </w:t>
            </w:r>
          </w:p>
        </w:tc>
        <w:tc>
          <w:tcPr>
            <w:tcW w:w="284" w:type="dxa"/>
          </w:tcPr>
          <w:p w:rsidR="000B6B41" w:rsidRPr="00020E97" w:rsidRDefault="000B6B41" w:rsidP="000B6B41">
            <w:pPr>
              <w:pStyle w:val="Zhlav"/>
              <w:tabs>
                <w:tab w:val="clear" w:pos="4536"/>
                <w:tab w:val="clear" w:pos="9072"/>
              </w:tabs>
              <w:snapToGrid w:val="0"/>
              <w:ind w:left="53"/>
              <w:jc w:val="both"/>
              <w:rPr>
                <w:rFonts w:asciiTheme="minorHAnsi" w:hAnsiTheme="minorHAnsi" w:cstheme="minorHAnsi"/>
              </w:rPr>
            </w:pPr>
            <w:r w:rsidRPr="00020E97">
              <w:rPr>
                <w:rFonts w:asciiTheme="minorHAnsi" w:hAnsiTheme="minorHAnsi" w:cstheme="minorHAnsi"/>
              </w:rPr>
              <w:t>:</w:t>
            </w:r>
          </w:p>
        </w:tc>
        <w:tc>
          <w:tcPr>
            <w:tcW w:w="5678" w:type="dxa"/>
          </w:tcPr>
          <w:p w:rsidR="000B6B41" w:rsidRPr="00020E97" w:rsidRDefault="000B6B41" w:rsidP="00F6511A">
            <w:pPr>
              <w:pStyle w:val="Zhlav"/>
              <w:tabs>
                <w:tab w:val="clear" w:pos="4536"/>
                <w:tab w:val="clear" w:pos="9072"/>
              </w:tabs>
              <w:snapToGrid w:val="0"/>
              <w:ind w:left="142"/>
              <w:jc w:val="both"/>
              <w:rPr>
                <w:rFonts w:asciiTheme="minorHAnsi" w:hAnsiTheme="minorHAnsi" w:cstheme="minorHAnsi"/>
              </w:rPr>
            </w:pPr>
            <w:r w:rsidRPr="00020E97">
              <w:rPr>
                <w:rFonts w:asciiTheme="minorHAnsi" w:hAnsiTheme="minorHAnsi" w:cstheme="minorHAnsi"/>
              </w:rPr>
              <w:t>Ing.</w:t>
            </w:r>
            <w:r w:rsidR="00020E97">
              <w:rPr>
                <w:rFonts w:asciiTheme="minorHAnsi" w:hAnsiTheme="minorHAnsi" w:cstheme="minorHAnsi"/>
              </w:rPr>
              <w:t xml:space="preserve"> </w:t>
            </w:r>
            <w:r w:rsidRPr="00020E97">
              <w:rPr>
                <w:rFonts w:asciiTheme="minorHAnsi" w:hAnsiTheme="minorHAnsi" w:cstheme="minorHAnsi"/>
              </w:rPr>
              <w:t xml:space="preserve">arch. </w:t>
            </w:r>
            <w:r w:rsidR="00020E97">
              <w:rPr>
                <w:rFonts w:asciiTheme="minorHAnsi" w:hAnsiTheme="minorHAnsi" w:cstheme="minorHAnsi"/>
              </w:rPr>
              <w:t>P</w:t>
            </w:r>
            <w:r w:rsidR="00F6511A" w:rsidRPr="00020E97">
              <w:rPr>
                <w:rFonts w:asciiTheme="minorHAnsi" w:hAnsiTheme="minorHAnsi" w:cstheme="minorHAnsi"/>
              </w:rPr>
              <w:t>etr Zahraj</w:t>
            </w:r>
          </w:p>
        </w:tc>
      </w:tr>
      <w:tr w:rsidR="000B6B41" w:rsidRPr="0019528E" w:rsidTr="00020E97">
        <w:trPr>
          <w:trHeight w:val="397"/>
        </w:trPr>
        <w:tc>
          <w:tcPr>
            <w:tcW w:w="2827" w:type="dxa"/>
          </w:tcPr>
          <w:p w:rsidR="000B6B41" w:rsidRPr="00020E97" w:rsidRDefault="001A52FF" w:rsidP="001A52FF">
            <w:pPr>
              <w:pStyle w:val="Zhlav"/>
              <w:tabs>
                <w:tab w:val="clear" w:pos="4536"/>
                <w:tab w:val="clear" w:pos="9072"/>
              </w:tabs>
              <w:snapToGrid w:val="0"/>
              <w:ind w:left="136"/>
              <w:jc w:val="both"/>
              <w:rPr>
                <w:rFonts w:asciiTheme="minorHAnsi" w:hAnsiTheme="minorHAnsi" w:cstheme="minorHAnsi"/>
              </w:rPr>
            </w:pPr>
            <w:r w:rsidRPr="00020E97">
              <w:rPr>
                <w:rFonts w:asciiTheme="minorHAnsi" w:hAnsiTheme="minorHAnsi" w:cstheme="minorHAnsi"/>
              </w:rPr>
              <w:t>P</w:t>
            </w:r>
            <w:r w:rsidR="000B6B41" w:rsidRPr="00020E97">
              <w:rPr>
                <w:rFonts w:asciiTheme="minorHAnsi" w:hAnsiTheme="minorHAnsi" w:cstheme="minorHAnsi"/>
              </w:rPr>
              <w:t>rojektant</w:t>
            </w:r>
            <w:r w:rsidR="00F6511A" w:rsidRPr="00020E97">
              <w:rPr>
                <w:rFonts w:asciiTheme="minorHAnsi" w:hAnsiTheme="minorHAnsi" w:cstheme="minorHAnsi"/>
              </w:rPr>
              <w:t xml:space="preserve"> profese</w:t>
            </w:r>
          </w:p>
        </w:tc>
        <w:tc>
          <w:tcPr>
            <w:tcW w:w="284" w:type="dxa"/>
          </w:tcPr>
          <w:p w:rsidR="000B6B41" w:rsidRPr="00020E97" w:rsidRDefault="000B6B41" w:rsidP="000B6B41">
            <w:pPr>
              <w:pStyle w:val="Zhlav"/>
              <w:tabs>
                <w:tab w:val="clear" w:pos="4536"/>
                <w:tab w:val="clear" w:pos="9072"/>
              </w:tabs>
              <w:snapToGrid w:val="0"/>
              <w:ind w:left="53"/>
              <w:jc w:val="both"/>
              <w:rPr>
                <w:rFonts w:asciiTheme="minorHAnsi" w:hAnsiTheme="minorHAnsi" w:cstheme="minorHAnsi"/>
              </w:rPr>
            </w:pPr>
            <w:r w:rsidRPr="00020E97">
              <w:rPr>
                <w:rFonts w:asciiTheme="minorHAnsi" w:hAnsiTheme="minorHAnsi" w:cstheme="minorHAnsi"/>
              </w:rPr>
              <w:t>:</w:t>
            </w:r>
          </w:p>
        </w:tc>
        <w:tc>
          <w:tcPr>
            <w:tcW w:w="5678" w:type="dxa"/>
          </w:tcPr>
          <w:p w:rsidR="000B6B41" w:rsidRPr="00020E97" w:rsidRDefault="00824E10" w:rsidP="001A52FF">
            <w:pPr>
              <w:pStyle w:val="Zhlav"/>
              <w:tabs>
                <w:tab w:val="clear" w:pos="4536"/>
                <w:tab w:val="clear" w:pos="9072"/>
              </w:tabs>
              <w:snapToGrid w:val="0"/>
              <w:ind w:left="142"/>
              <w:jc w:val="both"/>
              <w:rPr>
                <w:rFonts w:asciiTheme="minorHAnsi" w:hAnsiTheme="minorHAnsi" w:cstheme="minorHAnsi"/>
              </w:rPr>
            </w:pPr>
            <w:r w:rsidRPr="00020E97">
              <w:rPr>
                <w:rFonts w:asciiTheme="minorHAnsi" w:hAnsiTheme="minorHAnsi" w:cstheme="minorHAnsi"/>
                <w:noProof/>
              </w:rPr>
              <w:drawing>
                <wp:anchor distT="0" distB="0" distL="114300" distR="114300" simplePos="0" relativeHeight="251659264" behindDoc="1" locked="0" layoutInCell="1" allowOverlap="1">
                  <wp:simplePos x="0" y="0"/>
                  <wp:positionH relativeFrom="column">
                    <wp:posOffset>1599129</wp:posOffset>
                  </wp:positionH>
                  <wp:positionV relativeFrom="paragraph">
                    <wp:posOffset>57501</wp:posOffset>
                  </wp:positionV>
                  <wp:extent cx="699771" cy="423080"/>
                  <wp:effectExtent l="19050" t="0" r="5079" b="0"/>
                  <wp:wrapNone/>
                  <wp:docPr id="1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99018" cy="422624"/>
                          </a:xfrm>
                          <a:prstGeom prst="rect">
                            <a:avLst/>
                          </a:prstGeom>
                          <a:noFill/>
                          <a:ln w="9525">
                            <a:noFill/>
                            <a:miter lim="800000"/>
                            <a:headEnd/>
                            <a:tailEnd/>
                          </a:ln>
                        </pic:spPr>
                      </pic:pic>
                    </a:graphicData>
                  </a:graphic>
                </wp:anchor>
              </w:drawing>
            </w:r>
            <w:r w:rsidR="000B6B41" w:rsidRPr="00020E97">
              <w:rPr>
                <w:rFonts w:asciiTheme="minorHAnsi" w:hAnsiTheme="minorHAnsi" w:cstheme="minorHAnsi"/>
              </w:rPr>
              <w:t>Ing.</w:t>
            </w:r>
            <w:r w:rsidR="001A52FF" w:rsidRPr="00020E97">
              <w:rPr>
                <w:rFonts w:asciiTheme="minorHAnsi" w:hAnsiTheme="minorHAnsi" w:cstheme="minorHAnsi"/>
              </w:rPr>
              <w:t xml:space="preserve"> Zdeněk Novák</w:t>
            </w:r>
          </w:p>
        </w:tc>
      </w:tr>
      <w:tr w:rsidR="000B6B41" w:rsidRPr="0019528E" w:rsidTr="00020E97">
        <w:trPr>
          <w:trHeight w:val="397"/>
        </w:trPr>
        <w:tc>
          <w:tcPr>
            <w:tcW w:w="2827" w:type="dxa"/>
          </w:tcPr>
          <w:p w:rsidR="000B6B41" w:rsidRPr="00020E97" w:rsidRDefault="001A52FF" w:rsidP="001A52FF">
            <w:pPr>
              <w:pStyle w:val="Zhlav"/>
              <w:tabs>
                <w:tab w:val="clear" w:pos="4536"/>
                <w:tab w:val="clear" w:pos="9072"/>
              </w:tabs>
              <w:snapToGrid w:val="0"/>
              <w:ind w:left="136"/>
              <w:jc w:val="both"/>
              <w:rPr>
                <w:rFonts w:asciiTheme="minorHAnsi" w:hAnsiTheme="minorHAnsi" w:cstheme="minorHAnsi"/>
              </w:rPr>
            </w:pPr>
            <w:r w:rsidRPr="00020E97">
              <w:rPr>
                <w:rFonts w:asciiTheme="minorHAnsi" w:hAnsiTheme="minorHAnsi" w:cstheme="minorHAnsi"/>
              </w:rPr>
              <w:t>Vypracoval</w:t>
            </w:r>
          </w:p>
        </w:tc>
        <w:tc>
          <w:tcPr>
            <w:tcW w:w="284" w:type="dxa"/>
          </w:tcPr>
          <w:p w:rsidR="000B6B41" w:rsidRPr="00020E97" w:rsidRDefault="000B6B41" w:rsidP="000B6B41">
            <w:pPr>
              <w:pStyle w:val="Zhlav"/>
              <w:tabs>
                <w:tab w:val="clear" w:pos="4536"/>
                <w:tab w:val="clear" w:pos="9072"/>
              </w:tabs>
              <w:snapToGrid w:val="0"/>
              <w:ind w:left="53"/>
              <w:jc w:val="both"/>
              <w:rPr>
                <w:rFonts w:asciiTheme="minorHAnsi" w:hAnsiTheme="minorHAnsi" w:cstheme="minorHAnsi"/>
              </w:rPr>
            </w:pPr>
            <w:r w:rsidRPr="00020E97">
              <w:rPr>
                <w:rFonts w:asciiTheme="minorHAnsi" w:hAnsiTheme="minorHAnsi" w:cstheme="minorHAnsi"/>
              </w:rPr>
              <w:t>:</w:t>
            </w:r>
          </w:p>
        </w:tc>
        <w:tc>
          <w:tcPr>
            <w:tcW w:w="5678" w:type="dxa"/>
          </w:tcPr>
          <w:p w:rsidR="000B6B41" w:rsidRPr="00020E97" w:rsidRDefault="000B6B41" w:rsidP="001A52FF">
            <w:pPr>
              <w:pStyle w:val="Zhlav"/>
              <w:tabs>
                <w:tab w:val="clear" w:pos="4536"/>
                <w:tab w:val="clear" w:pos="9072"/>
              </w:tabs>
              <w:snapToGrid w:val="0"/>
              <w:ind w:left="142"/>
              <w:jc w:val="both"/>
              <w:rPr>
                <w:rFonts w:asciiTheme="minorHAnsi" w:hAnsiTheme="minorHAnsi" w:cstheme="minorHAnsi"/>
              </w:rPr>
            </w:pPr>
            <w:r w:rsidRPr="00020E97">
              <w:rPr>
                <w:rFonts w:asciiTheme="minorHAnsi" w:hAnsiTheme="minorHAnsi" w:cstheme="minorHAnsi"/>
              </w:rPr>
              <w:t>Ing.</w:t>
            </w:r>
            <w:r w:rsidR="001A52FF" w:rsidRPr="00020E97">
              <w:rPr>
                <w:rFonts w:asciiTheme="minorHAnsi" w:hAnsiTheme="minorHAnsi" w:cstheme="minorHAnsi"/>
              </w:rPr>
              <w:t xml:space="preserve"> Zdeněk Novák</w:t>
            </w:r>
          </w:p>
        </w:tc>
      </w:tr>
      <w:tr w:rsidR="000B6B41" w:rsidRPr="0019528E" w:rsidTr="00020E97">
        <w:trPr>
          <w:trHeight w:val="907"/>
        </w:trPr>
        <w:tc>
          <w:tcPr>
            <w:tcW w:w="2827" w:type="dxa"/>
          </w:tcPr>
          <w:p w:rsidR="000B6B41" w:rsidRPr="00020E97" w:rsidRDefault="000B6B41" w:rsidP="000B6B41">
            <w:pPr>
              <w:pStyle w:val="Zhlav"/>
              <w:tabs>
                <w:tab w:val="clear" w:pos="4536"/>
                <w:tab w:val="clear" w:pos="9072"/>
              </w:tabs>
              <w:snapToGrid w:val="0"/>
              <w:ind w:left="136"/>
              <w:jc w:val="both"/>
              <w:rPr>
                <w:rFonts w:asciiTheme="minorHAnsi" w:hAnsiTheme="minorHAnsi" w:cstheme="minorHAnsi"/>
              </w:rPr>
            </w:pPr>
            <w:r w:rsidRPr="00020E97">
              <w:rPr>
                <w:rFonts w:asciiTheme="minorHAnsi" w:hAnsiTheme="minorHAnsi" w:cstheme="minorHAnsi"/>
              </w:rPr>
              <w:t>Objednatel</w:t>
            </w:r>
          </w:p>
        </w:tc>
        <w:tc>
          <w:tcPr>
            <w:tcW w:w="284" w:type="dxa"/>
          </w:tcPr>
          <w:p w:rsidR="000B6B41" w:rsidRPr="00020E97" w:rsidRDefault="000B6B41" w:rsidP="000B6B41">
            <w:pPr>
              <w:pStyle w:val="Zhlav"/>
              <w:tabs>
                <w:tab w:val="clear" w:pos="4536"/>
                <w:tab w:val="clear" w:pos="9072"/>
              </w:tabs>
              <w:snapToGrid w:val="0"/>
              <w:ind w:left="53"/>
              <w:jc w:val="both"/>
              <w:rPr>
                <w:rFonts w:asciiTheme="minorHAnsi" w:hAnsiTheme="minorHAnsi" w:cstheme="minorHAnsi"/>
              </w:rPr>
            </w:pPr>
            <w:r w:rsidRPr="00020E97">
              <w:rPr>
                <w:rFonts w:asciiTheme="minorHAnsi" w:hAnsiTheme="minorHAnsi" w:cstheme="minorHAnsi"/>
              </w:rPr>
              <w:t>:</w:t>
            </w:r>
          </w:p>
        </w:tc>
        <w:tc>
          <w:tcPr>
            <w:tcW w:w="5678" w:type="dxa"/>
          </w:tcPr>
          <w:p w:rsidR="00020E97" w:rsidRPr="00020E97" w:rsidRDefault="00F6511A" w:rsidP="00020E97">
            <w:pPr>
              <w:pStyle w:val="Zhlav"/>
              <w:tabs>
                <w:tab w:val="clear" w:pos="4536"/>
                <w:tab w:val="clear" w:pos="9072"/>
              </w:tabs>
              <w:ind w:left="129"/>
              <w:jc w:val="both"/>
              <w:rPr>
                <w:rFonts w:asciiTheme="minorHAnsi" w:hAnsiTheme="minorHAnsi" w:cstheme="minorHAnsi"/>
                <w:bCs/>
              </w:rPr>
            </w:pPr>
            <w:r w:rsidRPr="00020E97">
              <w:rPr>
                <w:rFonts w:asciiTheme="minorHAnsi" w:hAnsiTheme="minorHAnsi" w:cstheme="minorHAnsi"/>
                <w:bCs/>
              </w:rPr>
              <w:t>Nemocnice s poliklinikou Karviná - Ráj, příspěvková organizace</w:t>
            </w:r>
            <w:r w:rsidR="00020E97">
              <w:rPr>
                <w:rFonts w:asciiTheme="minorHAnsi" w:hAnsiTheme="minorHAnsi" w:cstheme="minorHAnsi"/>
                <w:bCs/>
              </w:rPr>
              <w:t xml:space="preserve">, </w:t>
            </w:r>
            <w:r w:rsidRPr="00020E97">
              <w:rPr>
                <w:rFonts w:asciiTheme="minorHAnsi" w:hAnsiTheme="minorHAnsi" w:cstheme="minorHAnsi"/>
                <w:bCs/>
              </w:rPr>
              <w:t>Vydmuchov 399/5, Ráj</w:t>
            </w:r>
            <w:r w:rsidR="00020E97">
              <w:rPr>
                <w:rFonts w:asciiTheme="minorHAnsi" w:hAnsiTheme="minorHAnsi" w:cstheme="minorHAnsi"/>
                <w:bCs/>
              </w:rPr>
              <w:t xml:space="preserve">, </w:t>
            </w:r>
            <w:r w:rsidRPr="00020E97">
              <w:rPr>
                <w:rFonts w:asciiTheme="minorHAnsi" w:hAnsiTheme="minorHAnsi" w:cstheme="minorHAnsi"/>
                <w:bCs/>
              </w:rPr>
              <w:t>734 01 Karviná</w:t>
            </w:r>
          </w:p>
        </w:tc>
      </w:tr>
      <w:tr w:rsidR="000B6B41" w:rsidRPr="0019528E" w:rsidTr="00020E97">
        <w:trPr>
          <w:trHeight w:val="397"/>
        </w:trPr>
        <w:tc>
          <w:tcPr>
            <w:tcW w:w="2827" w:type="dxa"/>
          </w:tcPr>
          <w:p w:rsidR="000B6B41" w:rsidRPr="00020E97" w:rsidRDefault="000B6B41" w:rsidP="000B6B41">
            <w:pPr>
              <w:pStyle w:val="Zhlav"/>
              <w:tabs>
                <w:tab w:val="clear" w:pos="4536"/>
                <w:tab w:val="clear" w:pos="9072"/>
              </w:tabs>
              <w:snapToGrid w:val="0"/>
              <w:ind w:left="136"/>
              <w:jc w:val="both"/>
              <w:rPr>
                <w:rFonts w:asciiTheme="minorHAnsi" w:hAnsiTheme="minorHAnsi" w:cstheme="minorHAnsi"/>
              </w:rPr>
            </w:pPr>
            <w:r w:rsidRPr="00020E97">
              <w:rPr>
                <w:rFonts w:asciiTheme="minorHAnsi" w:hAnsiTheme="minorHAnsi" w:cstheme="minorHAnsi"/>
              </w:rPr>
              <w:t>Datum</w:t>
            </w:r>
          </w:p>
        </w:tc>
        <w:tc>
          <w:tcPr>
            <w:tcW w:w="284" w:type="dxa"/>
          </w:tcPr>
          <w:p w:rsidR="000B6B41" w:rsidRPr="00020E97" w:rsidRDefault="000B6B41" w:rsidP="000B6B41">
            <w:pPr>
              <w:pStyle w:val="Zhlav"/>
              <w:tabs>
                <w:tab w:val="clear" w:pos="4536"/>
                <w:tab w:val="clear" w:pos="9072"/>
              </w:tabs>
              <w:snapToGrid w:val="0"/>
              <w:ind w:left="53"/>
              <w:jc w:val="both"/>
              <w:rPr>
                <w:rFonts w:asciiTheme="minorHAnsi" w:hAnsiTheme="minorHAnsi" w:cstheme="minorHAnsi"/>
              </w:rPr>
            </w:pPr>
            <w:r w:rsidRPr="00020E97">
              <w:rPr>
                <w:rFonts w:asciiTheme="minorHAnsi" w:hAnsiTheme="minorHAnsi" w:cstheme="minorHAnsi"/>
              </w:rPr>
              <w:t>:</w:t>
            </w:r>
          </w:p>
        </w:tc>
        <w:tc>
          <w:tcPr>
            <w:tcW w:w="5678" w:type="dxa"/>
          </w:tcPr>
          <w:p w:rsidR="000B6B41" w:rsidRPr="00020E97" w:rsidRDefault="00020E97" w:rsidP="00020E97">
            <w:pPr>
              <w:pStyle w:val="Zhlav"/>
              <w:tabs>
                <w:tab w:val="clear" w:pos="4536"/>
                <w:tab w:val="clear" w:pos="9072"/>
              </w:tabs>
              <w:snapToGrid w:val="0"/>
              <w:ind w:left="136"/>
              <w:jc w:val="both"/>
              <w:rPr>
                <w:rFonts w:asciiTheme="minorHAnsi" w:hAnsiTheme="minorHAnsi" w:cstheme="minorHAnsi"/>
              </w:rPr>
            </w:pPr>
            <w:r>
              <w:rPr>
                <w:rFonts w:asciiTheme="minorHAnsi" w:hAnsiTheme="minorHAnsi" w:cstheme="minorHAnsi"/>
              </w:rPr>
              <w:t>5</w:t>
            </w:r>
            <w:r w:rsidR="00F6511A" w:rsidRPr="00020E97">
              <w:rPr>
                <w:rFonts w:asciiTheme="minorHAnsi" w:hAnsiTheme="minorHAnsi" w:cstheme="minorHAnsi"/>
              </w:rPr>
              <w:t>/2021</w:t>
            </w:r>
          </w:p>
        </w:tc>
      </w:tr>
    </w:tbl>
    <w:p w:rsidR="000B6B41" w:rsidRDefault="000B6B41" w:rsidP="000B6B41">
      <w:pPr>
        <w:jc w:val="center"/>
        <w:rPr>
          <w:rFonts w:ascii="Arial" w:hAnsi="Arial"/>
        </w:rPr>
      </w:pPr>
    </w:p>
    <w:p w:rsidR="00EA61B3" w:rsidRDefault="00EA61B3" w:rsidP="000B6B41">
      <w:pPr>
        <w:jc w:val="center"/>
        <w:rPr>
          <w:rFonts w:ascii="Arial" w:hAnsi="Arial"/>
        </w:rPr>
      </w:pPr>
    </w:p>
    <w:p w:rsidR="00EA61B3" w:rsidRDefault="00EA61B3" w:rsidP="000B6B41">
      <w:pPr>
        <w:jc w:val="center"/>
        <w:rPr>
          <w:rFonts w:ascii="Arial" w:hAnsi="Arial"/>
        </w:rPr>
      </w:pPr>
    </w:p>
    <w:p w:rsidR="000D2903" w:rsidRPr="00B975E8" w:rsidRDefault="000D2903" w:rsidP="000D2903">
      <w:pPr>
        <w:pBdr>
          <w:top w:val="single" w:sz="4" w:space="1" w:color="auto"/>
          <w:left w:val="single" w:sz="4" w:space="4" w:color="auto"/>
          <w:bottom w:val="single" w:sz="4" w:space="1" w:color="auto"/>
          <w:right w:val="single" w:sz="4" w:space="4" w:color="auto"/>
        </w:pBdr>
        <w:shd w:val="pct5" w:color="auto" w:fill="auto"/>
        <w:spacing w:before="120" w:line="240" w:lineRule="atLeast"/>
        <w:jc w:val="both"/>
        <w:rPr>
          <w:rFonts w:asciiTheme="minorHAnsi" w:hAnsiTheme="minorHAnsi" w:cstheme="minorHAnsi"/>
          <w:b/>
          <w:caps/>
          <w:sz w:val="20"/>
          <w:szCs w:val="20"/>
        </w:rPr>
      </w:pPr>
      <w:r w:rsidRPr="00B975E8">
        <w:rPr>
          <w:rFonts w:asciiTheme="minorHAnsi" w:hAnsiTheme="minorHAnsi" w:cstheme="minorHAnsi"/>
          <w:b/>
          <w:caps/>
          <w:sz w:val="20"/>
          <w:szCs w:val="20"/>
        </w:rPr>
        <w:t>I.</w:t>
      </w:r>
      <w:r w:rsidR="008F4139" w:rsidRPr="00B975E8">
        <w:rPr>
          <w:rFonts w:asciiTheme="minorHAnsi" w:hAnsiTheme="minorHAnsi" w:cstheme="minorHAnsi"/>
          <w:b/>
          <w:caps/>
          <w:sz w:val="20"/>
          <w:szCs w:val="20"/>
        </w:rPr>
        <w:t xml:space="preserve"> </w:t>
      </w:r>
      <w:r w:rsidRPr="00B975E8">
        <w:rPr>
          <w:rFonts w:asciiTheme="minorHAnsi" w:hAnsiTheme="minorHAnsi" w:cstheme="minorHAnsi"/>
          <w:b/>
          <w:caps/>
          <w:sz w:val="20"/>
          <w:szCs w:val="20"/>
        </w:rPr>
        <w:t>rozsah projektovaného zařízení</w:t>
      </w:r>
      <w:r w:rsidR="008F4139" w:rsidRPr="00B975E8">
        <w:rPr>
          <w:rFonts w:asciiTheme="minorHAnsi" w:hAnsiTheme="minorHAnsi" w:cstheme="minorHAnsi"/>
          <w:b/>
          <w:caps/>
          <w:sz w:val="20"/>
          <w:szCs w:val="20"/>
        </w:rPr>
        <w:t>, použité podklady</w:t>
      </w:r>
    </w:p>
    <w:p w:rsidR="00DD1F28" w:rsidRPr="00B975E8" w:rsidRDefault="00DD1F28" w:rsidP="00263661">
      <w:pPr>
        <w:jc w:val="both"/>
        <w:rPr>
          <w:rFonts w:asciiTheme="minorHAnsi" w:hAnsiTheme="minorHAnsi" w:cstheme="minorHAnsi"/>
          <w:sz w:val="20"/>
          <w:szCs w:val="20"/>
        </w:rPr>
      </w:pPr>
    </w:p>
    <w:p w:rsidR="009D0ACA" w:rsidRPr="00B975E8" w:rsidRDefault="008F4139" w:rsidP="008F4139">
      <w:pPr>
        <w:ind w:firstLine="357"/>
        <w:jc w:val="both"/>
        <w:rPr>
          <w:rFonts w:asciiTheme="minorHAnsi" w:hAnsiTheme="minorHAnsi" w:cstheme="minorHAnsi"/>
          <w:sz w:val="20"/>
          <w:szCs w:val="20"/>
        </w:rPr>
      </w:pPr>
      <w:r w:rsidRPr="00B975E8">
        <w:rPr>
          <w:rFonts w:asciiTheme="minorHAnsi" w:hAnsiTheme="minorHAnsi" w:cstheme="minorHAnsi"/>
          <w:sz w:val="20"/>
          <w:szCs w:val="20"/>
        </w:rPr>
        <w:t xml:space="preserve">Předložená </w:t>
      </w:r>
      <w:r w:rsidR="001A52FF" w:rsidRPr="00B975E8">
        <w:rPr>
          <w:rFonts w:asciiTheme="minorHAnsi" w:hAnsiTheme="minorHAnsi" w:cstheme="minorHAnsi"/>
          <w:sz w:val="20"/>
          <w:szCs w:val="20"/>
        </w:rPr>
        <w:t xml:space="preserve">část </w:t>
      </w:r>
      <w:r w:rsidRPr="00B975E8">
        <w:rPr>
          <w:rFonts w:asciiTheme="minorHAnsi" w:hAnsiTheme="minorHAnsi" w:cstheme="minorHAnsi"/>
          <w:sz w:val="20"/>
          <w:szCs w:val="20"/>
        </w:rPr>
        <w:t xml:space="preserve">projektové dokumentace řeší </w:t>
      </w:r>
      <w:r w:rsidR="001A52FF" w:rsidRPr="00B975E8">
        <w:rPr>
          <w:rFonts w:asciiTheme="minorHAnsi" w:hAnsiTheme="minorHAnsi" w:cstheme="minorHAnsi"/>
          <w:sz w:val="20"/>
          <w:szCs w:val="20"/>
        </w:rPr>
        <w:t>vnitřní silnoproud</w:t>
      </w:r>
      <w:r w:rsidR="00020E97">
        <w:rPr>
          <w:rFonts w:asciiTheme="minorHAnsi" w:hAnsiTheme="minorHAnsi" w:cstheme="minorHAnsi"/>
          <w:sz w:val="20"/>
          <w:szCs w:val="20"/>
        </w:rPr>
        <w:t>ou</w:t>
      </w:r>
      <w:r w:rsidR="001A52FF" w:rsidRPr="00B975E8">
        <w:rPr>
          <w:rFonts w:asciiTheme="minorHAnsi" w:hAnsiTheme="minorHAnsi" w:cstheme="minorHAnsi"/>
          <w:sz w:val="20"/>
          <w:szCs w:val="20"/>
        </w:rPr>
        <w:t xml:space="preserve"> elektroinstalace a osvětlení </w:t>
      </w:r>
      <w:r w:rsidR="00020E97">
        <w:rPr>
          <w:rFonts w:asciiTheme="minorHAnsi" w:hAnsiTheme="minorHAnsi" w:cstheme="minorHAnsi"/>
          <w:sz w:val="20"/>
          <w:szCs w:val="20"/>
        </w:rPr>
        <w:t xml:space="preserve">přístavby schodiště LDN </w:t>
      </w:r>
      <w:r w:rsidR="00183901">
        <w:rPr>
          <w:rFonts w:asciiTheme="minorHAnsi" w:hAnsiTheme="minorHAnsi" w:cstheme="minorHAnsi"/>
          <w:sz w:val="20"/>
          <w:szCs w:val="20"/>
        </w:rPr>
        <w:t xml:space="preserve">v </w:t>
      </w:r>
      <w:r w:rsidR="00183901" w:rsidRPr="00183901">
        <w:rPr>
          <w:rFonts w:asciiTheme="minorHAnsi" w:hAnsiTheme="minorHAnsi" w:cstheme="minorHAnsi"/>
          <w:sz w:val="20"/>
          <w:szCs w:val="20"/>
        </w:rPr>
        <w:t>NsP Karviná - Ráj</w:t>
      </w:r>
      <w:r w:rsidR="00183901">
        <w:rPr>
          <w:rFonts w:asciiTheme="minorHAnsi" w:hAnsiTheme="minorHAnsi" w:cstheme="minorHAnsi"/>
          <w:sz w:val="20"/>
          <w:szCs w:val="20"/>
        </w:rPr>
        <w:t xml:space="preserve">. </w:t>
      </w:r>
    </w:p>
    <w:p w:rsidR="008F4139" w:rsidRPr="00B975E8" w:rsidRDefault="008F4139" w:rsidP="009D0ACA">
      <w:pPr>
        <w:pStyle w:val="Zkladntext"/>
        <w:spacing w:before="120" w:after="0"/>
        <w:jc w:val="both"/>
        <w:rPr>
          <w:rFonts w:asciiTheme="minorHAnsi" w:hAnsiTheme="minorHAnsi" w:cstheme="minorHAnsi"/>
          <w:b/>
          <w:sz w:val="20"/>
          <w:szCs w:val="20"/>
        </w:rPr>
      </w:pPr>
      <w:r w:rsidRPr="00B975E8">
        <w:rPr>
          <w:rFonts w:asciiTheme="minorHAnsi" w:hAnsiTheme="minorHAnsi" w:cstheme="minorHAnsi"/>
          <w:b/>
          <w:sz w:val="20"/>
          <w:szCs w:val="20"/>
        </w:rPr>
        <w:t>1. Rozsah projektovaného zařízení :</w:t>
      </w:r>
    </w:p>
    <w:p w:rsidR="008F4139" w:rsidRPr="00B975E8" w:rsidRDefault="008F4139" w:rsidP="008F4139">
      <w:pPr>
        <w:numPr>
          <w:ilvl w:val="0"/>
          <w:numId w:val="8"/>
        </w:numPr>
        <w:spacing w:line="240" w:lineRule="atLeast"/>
        <w:jc w:val="both"/>
        <w:rPr>
          <w:rFonts w:asciiTheme="minorHAnsi" w:hAnsiTheme="minorHAnsi" w:cstheme="minorHAnsi"/>
          <w:sz w:val="20"/>
          <w:szCs w:val="20"/>
        </w:rPr>
      </w:pPr>
      <w:r w:rsidRPr="00B975E8">
        <w:rPr>
          <w:rFonts w:asciiTheme="minorHAnsi" w:hAnsiTheme="minorHAnsi" w:cstheme="minorHAnsi"/>
          <w:sz w:val="20"/>
          <w:szCs w:val="20"/>
        </w:rPr>
        <w:t>Vnitřní umělé osvětlení objektu;</w:t>
      </w:r>
    </w:p>
    <w:p w:rsidR="008F4139" w:rsidRPr="00B975E8" w:rsidRDefault="008F4139" w:rsidP="008F4139">
      <w:pPr>
        <w:numPr>
          <w:ilvl w:val="0"/>
          <w:numId w:val="8"/>
        </w:numPr>
        <w:spacing w:line="240" w:lineRule="atLeast"/>
        <w:jc w:val="both"/>
        <w:rPr>
          <w:rFonts w:asciiTheme="minorHAnsi" w:hAnsiTheme="minorHAnsi" w:cstheme="minorHAnsi"/>
          <w:sz w:val="20"/>
          <w:szCs w:val="20"/>
        </w:rPr>
      </w:pPr>
      <w:r w:rsidRPr="00B975E8">
        <w:rPr>
          <w:rFonts w:asciiTheme="minorHAnsi" w:hAnsiTheme="minorHAnsi" w:cstheme="minorHAnsi"/>
          <w:sz w:val="20"/>
          <w:szCs w:val="20"/>
        </w:rPr>
        <w:t>Systém nouzového osvětlení a označení únikových cest NO vč. rozvodů;</w:t>
      </w:r>
    </w:p>
    <w:p w:rsidR="008F4139" w:rsidRPr="00B975E8" w:rsidRDefault="008F4139" w:rsidP="008F4139">
      <w:pPr>
        <w:numPr>
          <w:ilvl w:val="0"/>
          <w:numId w:val="8"/>
        </w:numPr>
        <w:spacing w:line="240" w:lineRule="atLeast"/>
        <w:jc w:val="both"/>
        <w:rPr>
          <w:rFonts w:asciiTheme="minorHAnsi" w:hAnsiTheme="minorHAnsi" w:cstheme="minorHAnsi"/>
          <w:sz w:val="20"/>
          <w:szCs w:val="20"/>
        </w:rPr>
      </w:pPr>
      <w:r w:rsidRPr="00B975E8">
        <w:rPr>
          <w:rFonts w:asciiTheme="minorHAnsi" w:hAnsiTheme="minorHAnsi" w:cstheme="minorHAnsi"/>
          <w:sz w:val="20"/>
          <w:szCs w:val="20"/>
        </w:rPr>
        <w:t>Světelná elektroinstalace ;</w:t>
      </w:r>
    </w:p>
    <w:p w:rsidR="008F4139" w:rsidRPr="00B975E8" w:rsidRDefault="008F4139" w:rsidP="008F4139">
      <w:pPr>
        <w:numPr>
          <w:ilvl w:val="0"/>
          <w:numId w:val="8"/>
        </w:numPr>
        <w:spacing w:line="240" w:lineRule="atLeast"/>
        <w:jc w:val="both"/>
        <w:rPr>
          <w:rFonts w:asciiTheme="minorHAnsi" w:hAnsiTheme="minorHAnsi" w:cstheme="minorHAnsi"/>
          <w:sz w:val="20"/>
          <w:szCs w:val="20"/>
        </w:rPr>
      </w:pPr>
      <w:r w:rsidRPr="00B975E8">
        <w:rPr>
          <w:rFonts w:asciiTheme="minorHAnsi" w:hAnsiTheme="minorHAnsi" w:cstheme="minorHAnsi"/>
          <w:sz w:val="20"/>
          <w:szCs w:val="20"/>
        </w:rPr>
        <w:t>Motorická i</w:t>
      </w:r>
      <w:r w:rsidR="00020E97">
        <w:rPr>
          <w:rFonts w:asciiTheme="minorHAnsi" w:hAnsiTheme="minorHAnsi" w:cstheme="minorHAnsi"/>
          <w:sz w:val="20"/>
          <w:szCs w:val="20"/>
        </w:rPr>
        <w:t>nstalace, tj. zásuvkové rozvody</w:t>
      </w:r>
      <w:r w:rsidRPr="00B975E8">
        <w:rPr>
          <w:rFonts w:asciiTheme="minorHAnsi" w:hAnsiTheme="minorHAnsi" w:cstheme="minorHAnsi"/>
          <w:sz w:val="20"/>
          <w:szCs w:val="20"/>
        </w:rPr>
        <w:t>, jež jsou součástí technických zařízení budov TZB;</w:t>
      </w:r>
    </w:p>
    <w:p w:rsidR="008F4139" w:rsidRPr="00B975E8" w:rsidRDefault="008F4139" w:rsidP="008F4139">
      <w:pPr>
        <w:numPr>
          <w:ilvl w:val="0"/>
          <w:numId w:val="8"/>
        </w:numPr>
        <w:spacing w:line="240" w:lineRule="atLeast"/>
        <w:jc w:val="both"/>
        <w:rPr>
          <w:rFonts w:asciiTheme="minorHAnsi" w:hAnsiTheme="minorHAnsi" w:cstheme="minorHAnsi"/>
          <w:sz w:val="20"/>
          <w:szCs w:val="20"/>
        </w:rPr>
      </w:pPr>
      <w:r w:rsidRPr="00B975E8">
        <w:rPr>
          <w:rFonts w:asciiTheme="minorHAnsi" w:hAnsiTheme="minorHAnsi" w:cstheme="minorHAnsi"/>
          <w:sz w:val="20"/>
          <w:szCs w:val="20"/>
        </w:rPr>
        <w:t>Silové napojení zařízení  VZT;</w:t>
      </w:r>
    </w:p>
    <w:p w:rsidR="008F4139" w:rsidRPr="00B975E8" w:rsidRDefault="008F4139" w:rsidP="008F4139">
      <w:pPr>
        <w:numPr>
          <w:ilvl w:val="0"/>
          <w:numId w:val="8"/>
        </w:numPr>
        <w:spacing w:line="240" w:lineRule="atLeast"/>
        <w:jc w:val="both"/>
        <w:rPr>
          <w:rFonts w:asciiTheme="minorHAnsi" w:hAnsiTheme="minorHAnsi" w:cstheme="minorHAnsi"/>
          <w:sz w:val="20"/>
          <w:szCs w:val="20"/>
        </w:rPr>
      </w:pPr>
      <w:r w:rsidRPr="00B975E8">
        <w:rPr>
          <w:rFonts w:asciiTheme="minorHAnsi" w:hAnsiTheme="minorHAnsi" w:cstheme="minorHAnsi"/>
          <w:sz w:val="20"/>
          <w:szCs w:val="20"/>
        </w:rPr>
        <w:t>Uzemnění  dle ČSN 332000-4-41 ed.</w:t>
      </w:r>
      <w:r w:rsidR="003A4029" w:rsidRPr="00B975E8">
        <w:rPr>
          <w:rFonts w:asciiTheme="minorHAnsi" w:hAnsiTheme="minorHAnsi" w:cstheme="minorHAnsi"/>
          <w:sz w:val="20"/>
          <w:szCs w:val="20"/>
        </w:rPr>
        <w:t>3</w:t>
      </w:r>
      <w:r w:rsidRPr="00B975E8">
        <w:rPr>
          <w:rFonts w:asciiTheme="minorHAnsi" w:hAnsiTheme="minorHAnsi" w:cstheme="minorHAnsi"/>
          <w:sz w:val="20"/>
          <w:szCs w:val="20"/>
        </w:rPr>
        <w:t xml:space="preserve"> a ČSN 332000-5-54 ed.</w:t>
      </w:r>
      <w:r w:rsidR="003A4029" w:rsidRPr="00B975E8">
        <w:rPr>
          <w:rFonts w:asciiTheme="minorHAnsi" w:hAnsiTheme="minorHAnsi" w:cstheme="minorHAnsi"/>
          <w:sz w:val="20"/>
          <w:szCs w:val="20"/>
        </w:rPr>
        <w:t>3</w:t>
      </w:r>
      <w:r w:rsidRPr="00B975E8">
        <w:rPr>
          <w:rFonts w:asciiTheme="minorHAnsi" w:hAnsiTheme="minorHAnsi" w:cstheme="minorHAnsi"/>
          <w:sz w:val="20"/>
          <w:szCs w:val="20"/>
        </w:rPr>
        <w:t xml:space="preserve">; </w:t>
      </w:r>
    </w:p>
    <w:p w:rsidR="008F4139" w:rsidRPr="00B975E8" w:rsidRDefault="00020E97" w:rsidP="008F4139">
      <w:pPr>
        <w:numPr>
          <w:ilvl w:val="0"/>
          <w:numId w:val="8"/>
        </w:numPr>
        <w:spacing w:line="240" w:lineRule="atLeast"/>
        <w:jc w:val="both"/>
        <w:rPr>
          <w:rFonts w:asciiTheme="minorHAnsi" w:hAnsiTheme="minorHAnsi" w:cstheme="minorHAnsi"/>
          <w:sz w:val="20"/>
          <w:szCs w:val="20"/>
        </w:rPr>
      </w:pPr>
      <w:r>
        <w:rPr>
          <w:rFonts w:asciiTheme="minorHAnsi" w:hAnsiTheme="minorHAnsi" w:cstheme="minorHAnsi"/>
          <w:sz w:val="20"/>
          <w:szCs w:val="20"/>
        </w:rPr>
        <w:t>Vnější</w:t>
      </w:r>
      <w:r w:rsidR="008F4139" w:rsidRPr="00B975E8">
        <w:rPr>
          <w:rFonts w:asciiTheme="minorHAnsi" w:hAnsiTheme="minorHAnsi" w:cstheme="minorHAnsi"/>
          <w:sz w:val="20"/>
          <w:szCs w:val="20"/>
        </w:rPr>
        <w:t xml:space="preserve"> ochrana proti atmosférickému přepětím</w:t>
      </w:r>
      <w:r>
        <w:rPr>
          <w:rFonts w:asciiTheme="minorHAnsi" w:hAnsiTheme="minorHAnsi" w:cstheme="minorHAnsi"/>
          <w:sz w:val="20"/>
          <w:szCs w:val="20"/>
        </w:rPr>
        <w:t>/ před bleskem</w:t>
      </w:r>
      <w:r w:rsidR="008F4139" w:rsidRPr="00B975E8">
        <w:rPr>
          <w:rFonts w:asciiTheme="minorHAnsi" w:hAnsiTheme="minorHAnsi" w:cstheme="minorHAnsi"/>
          <w:sz w:val="20"/>
          <w:szCs w:val="20"/>
        </w:rPr>
        <w:t xml:space="preserve"> dle ČSN EN 62305</w:t>
      </w:r>
      <w:r w:rsidR="003A4029" w:rsidRPr="00B975E8">
        <w:rPr>
          <w:rFonts w:asciiTheme="minorHAnsi" w:hAnsiTheme="minorHAnsi" w:cstheme="minorHAnsi"/>
          <w:sz w:val="20"/>
          <w:szCs w:val="20"/>
        </w:rPr>
        <w:t xml:space="preserve"> ed.2</w:t>
      </w:r>
      <w:r w:rsidR="008F4139" w:rsidRPr="00B975E8">
        <w:rPr>
          <w:rFonts w:asciiTheme="minorHAnsi" w:hAnsiTheme="minorHAnsi" w:cstheme="minorHAnsi"/>
          <w:sz w:val="20"/>
          <w:szCs w:val="20"/>
        </w:rPr>
        <w:t xml:space="preserve"> ;</w:t>
      </w:r>
    </w:p>
    <w:p w:rsidR="008F4139" w:rsidRPr="00B975E8" w:rsidRDefault="008F4139" w:rsidP="009D0ACA">
      <w:pPr>
        <w:pStyle w:val="Zkladntext"/>
        <w:spacing w:before="120" w:after="0"/>
        <w:jc w:val="both"/>
        <w:rPr>
          <w:rFonts w:asciiTheme="minorHAnsi" w:hAnsiTheme="minorHAnsi" w:cstheme="minorHAnsi"/>
          <w:b/>
          <w:sz w:val="20"/>
          <w:szCs w:val="20"/>
        </w:rPr>
      </w:pPr>
      <w:r w:rsidRPr="00B975E8">
        <w:rPr>
          <w:rFonts w:asciiTheme="minorHAnsi" w:hAnsiTheme="minorHAnsi" w:cstheme="minorHAnsi"/>
          <w:b/>
          <w:sz w:val="20"/>
          <w:szCs w:val="20"/>
        </w:rPr>
        <w:t>2. Použité podklady :</w:t>
      </w:r>
    </w:p>
    <w:p w:rsidR="008F4139" w:rsidRPr="00B975E8" w:rsidRDefault="008F4139" w:rsidP="008F4139">
      <w:pPr>
        <w:numPr>
          <w:ilvl w:val="0"/>
          <w:numId w:val="9"/>
        </w:numPr>
        <w:jc w:val="both"/>
        <w:rPr>
          <w:rFonts w:asciiTheme="minorHAnsi" w:hAnsiTheme="minorHAnsi" w:cstheme="minorHAnsi"/>
          <w:sz w:val="20"/>
          <w:szCs w:val="20"/>
        </w:rPr>
      </w:pPr>
      <w:r w:rsidRPr="00B975E8">
        <w:rPr>
          <w:rFonts w:asciiTheme="minorHAnsi" w:hAnsiTheme="minorHAnsi" w:cstheme="minorHAnsi"/>
          <w:sz w:val="20"/>
          <w:szCs w:val="20"/>
        </w:rPr>
        <w:t>Požadavky objednatele;</w:t>
      </w:r>
    </w:p>
    <w:p w:rsidR="008F4139" w:rsidRPr="00B975E8" w:rsidRDefault="008F4139" w:rsidP="008F4139">
      <w:pPr>
        <w:numPr>
          <w:ilvl w:val="0"/>
          <w:numId w:val="1"/>
        </w:numPr>
        <w:ind w:left="357" w:hanging="357"/>
        <w:jc w:val="both"/>
        <w:rPr>
          <w:rFonts w:asciiTheme="minorHAnsi" w:hAnsiTheme="minorHAnsi" w:cstheme="minorHAnsi"/>
          <w:sz w:val="20"/>
          <w:szCs w:val="20"/>
        </w:rPr>
      </w:pPr>
      <w:r w:rsidRPr="00B975E8">
        <w:rPr>
          <w:rFonts w:asciiTheme="minorHAnsi" w:hAnsiTheme="minorHAnsi" w:cstheme="minorHAnsi"/>
          <w:sz w:val="20"/>
          <w:szCs w:val="20"/>
        </w:rPr>
        <w:t>PD stavební části, profesí VZT, PBŘ;</w:t>
      </w:r>
    </w:p>
    <w:p w:rsidR="009D0ACA" w:rsidRPr="00B975E8" w:rsidRDefault="009D0ACA" w:rsidP="009D0ACA">
      <w:pPr>
        <w:numPr>
          <w:ilvl w:val="0"/>
          <w:numId w:val="9"/>
        </w:numPr>
        <w:jc w:val="both"/>
        <w:rPr>
          <w:rFonts w:asciiTheme="minorHAnsi" w:hAnsiTheme="minorHAnsi" w:cstheme="minorHAnsi"/>
          <w:sz w:val="20"/>
          <w:szCs w:val="20"/>
        </w:rPr>
      </w:pPr>
      <w:r w:rsidRPr="00B975E8">
        <w:rPr>
          <w:rFonts w:asciiTheme="minorHAnsi" w:hAnsiTheme="minorHAnsi" w:cstheme="minorHAnsi"/>
          <w:sz w:val="20"/>
          <w:szCs w:val="20"/>
        </w:rPr>
        <w:t>Zákon č. 183/2006 Sb., o územním plánování a stavebním řádu (stavební zákon), ve znění nov.zák.č.225/2017 Sb.;</w:t>
      </w:r>
    </w:p>
    <w:p w:rsidR="009D0ACA" w:rsidRPr="00B975E8" w:rsidRDefault="009D0ACA" w:rsidP="009D0ACA">
      <w:pPr>
        <w:numPr>
          <w:ilvl w:val="0"/>
          <w:numId w:val="9"/>
        </w:numPr>
        <w:jc w:val="both"/>
        <w:rPr>
          <w:rFonts w:asciiTheme="minorHAnsi" w:hAnsiTheme="minorHAnsi" w:cstheme="minorHAnsi"/>
          <w:sz w:val="20"/>
          <w:szCs w:val="20"/>
        </w:rPr>
      </w:pPr>
      <w:r w:rsidRPr="00B975E8">
        <w:rPr>
          <w:rFonts w:asciiTheme="minorHAnsi" w:hAnsiTheme="minorHAnsi" w:cstheme="minorHAnsi"/>
          <w:sz w:val="20"/>
          <w:szCs w:val="20"/>
        </w:rPr>
        <w:t>Vyhláška č. 499/2006 Sb. o dokumentaci staveb v pl. znění (vyhl. 62/2013, vyhl.č.405/2017);</w:t>
      </w:r>
    </w:p>
    <w:p w:rsidR="009D0ACA" w:rsidRPr="00B975E8" w:rsidRDefault="009D0ACA" w:rsidP="009D0ACA">
      <w:pPr>
        <w:numPr>
          <w:ilvl w:val="0"/>
          <w:numId w:val="9"/>
        </w:numPr>
        <w:jc w:val="both"/>
        <w:rPr>
          <w:rFonts w:asciiTheme="minorHAnsi" w:hAnsiTheme="minorHAnsi" w:cstheme="minorHAnsi"/>
          <w:sz w:val="20"/>
          <w:szCs w:val="20"/>
        </w:rPr>
      </w:pPr>
      <w:r w:rsidRPr="00B975E8">
        <w:rPr>
          <w:rFonts w:asciiTheme="minorHAnsi" w:hAnsiTheme="minorHAnsi" w:cstheme="minorHAnsi"/>
          <w:sz w:val="20"/>
          <w:szCs w:val="20"/>
        </w:rPr>
        <w:t>Vyhláška č.268/2009 Sb. o technických požadavcích na výstavbu;</w:t>
      </w:r>
    </w:p>
    <w:p w:rsidR="009D0ACA" w:rsidRPr="00B975E8" w:rsidRDefault="009D0ACA" w:rsidP="009D0ACA">
      <w:pPr>
        <w:numPr>
          <w:ilvl w:val="0"/>
          <w:numId w:val="9"/>
        </w:numPr>
        <w:jc w:val="both"/>
        <w:rPr>
          <w:rFonts w:asciiTheme="minorHAnsi" w:hAnsiTheme="minorHAnsi" w:cstheme="minorHAnsi"/>
          <w:sz w:val="20"/>
          <w:szCs w:val="20"/>
        </w:rPr>
      </w:pPr>
      <w:r w:rsidRPr="00B975E8">
        <w:rPr>
          <w:rFonts w:asciiTheme="minorHAnsi" w:hAnsiTheme="minorHAnsi" w:cstheme="minorHAnsi"/>
          <w:sz w:val="20"/>
          <w:szCs w:val="20"/>
        </w:rPr>
        <w:t>Normy ČSN, TNI a související předpisy platné v době zpracování projektové dokumentace.</w:t>
      </w:r>
    </w:p>
    <w:p w:rsidR="008F4139" w:rsidRPr="00B975E8" w:rsidRDefault="008F4139" w:rsidP="009D0ACA">
      <w:pPr>
        <w:spacing w:before="120"/>
        <w:jc w:val="both"/>
        <w:rPr>
          <w:rFonts w:asciiTheme="minorHAnsi" w:hAnsiTheme="minorHAnsi" w:cstheme="minorHAnsi"/>
          <w:sz w:val="20"/>
          <w:szCs w:val="20"/>
        </w:rPr>
      </w:pPr>
      <w:r w:rsidRPr="00B975E8">
        <w:rPr>
          <w:rFonts w:asciiTheme="minorHAnsi" w:hAnsiTheme="minorHAnsi" w:cstheme="minorHAnsi"/>
          <w:sz w:val="20"/>
          <w:szCs w:val="20"/>
        </w:rPr>
        <w:t xml:space="preserve">Materiály a zpracování budou v souladu s požadavky a v rámci příslušných zákonů a norem EU. Jestliže neexistuje žádná takováto norma, materiály a zpracování budou splňovat požadavky uznávané  národní normy, které jsou uvedeny v technické specifikaci. Veškeré použité materiály musí být použity nové a musí mít 1. jakostní třídu, pokud není v projektu požadováno jinak. Pokud projekt obsahuje požadavky nebo odkazy na jednotlivá obchodní jména nebo označení výrobků, výkonů nebo obchodních materiálů, které platí pro určitého podnikatele za příznačné, slouží tyto pro specifikaci jejich funkčních a estetických vlastností. Tyto výrobky a materiály lze nahradit technicky a kvalitativně obdobnými řešeními, avšak s minimálně stejnými technickými parametry, výkony a kvalitou. </w:t>
      </w:r>
    </w:p>
    <w:p w:rsidR="008F4139" w:rsidRPr="00B975E8" w:rsidRDefault="008F4139" w:rsidP="008F4139">
      <w:pPr>
        <w:pStyle w:val="Zkladntext2"/>
        <w:spacing w:before="0" w:after="0" w:line="240" w:lineRule="auto"/>
        <w:rPr>
          <w:rFonts w:asciiTheme="minorHAnsi" w:hAnsiTheme="minorHAnsi" w:cstheme="minorHAnsi"/>
        </w:rPr>
      </w:pPr>
      <w:r w:rsidRPr="00B975E8">
        <w:rPr>
          <w:rFonts w:asciiTheme="minorHAnsi" w:hAnsiTheme="minorHAnsi" w:cstheme="minorHAnsi"/>
        </w:rPr>
        <w:tab/>
      </w:r>
    </w:p>
    <w:p w:rsidR="008F4139" w:rsidRPr="00B975E8" w:rsidRDefault="00F73D41" w:rsidP="00F73D41">
      <w:pPr>
        <w:pBdr>
          <w:top w:val="single" w:sz="4" w:space="1" w:color="auto"/>
          <w:left w:val="single" w:sz="4" w:space="4" w:color="auto"/>
          <w:bottom w:val="single" w:sz="4" w:space="1" w:color="auto"/>
          <w:right w:val="single" w:sz="4" w:space="4" w:color="auto"/>
        </w:pBdr>
        <w:shd w:val="pct5" w:color="auto" w:fill="auto"/>
        <w:spacing w:before="120" w:line="240" w:lineRule="atLeast"/>
        <w:jc w:val="both"/>
        <w:rPr>
          <w:rFonts w:asciiTheme="minorHAnsi" w:hAnsiTheme="minorHAnsi" w:cstheme="minorHAnsi"/>
          <w:b/>
          <w:caps/>
          <w:sz w:val="20"/>
          <w:szCs w:val="20"/>
        </w:rPr>
      </w:pPr>
      <w:r w:rsidRPr="00B975E8">
        <w:rPr>
          <w:rFonts w:asciiTheme="minorHAnsi" w:hAnsiTheme="minorHAnsi" w:cstheme="minorHAnsi"/>
          <w:b/>
          <w:caps/>
          <w:sz w:val="20"/>
          <w:szCs w:val="20"/>
        </w:rPr>
        <w:t xml:space="preserve">II. </w:t>
      </w:r>
      <w:r w:rsidR="008F4139" w:rsidRPr="00B975E8">
        <w:rPr>
          <w:rFonts w:asciiTheme="minorHAnsi" w:hAnsiTheme="minorHAnsi" w:cstheme="minorHAnsi"/>
          <w:b/>
          <w:caps/>
          <w:sz w:val="20"/>
          <w:szCs w:val="20"/>
        </w:rPr>
        <w:t>Základní elektrotechnické údaje a bilance</w:t>
      </w:r>
    </w:p>
    <w:p w:rsidR="008F4139" w:rsidRPr="00B975E8" w:rsidRDefault="008F4139" w:rsidP="008F4139">
      <w:pPr>
        <w:spacing w:line="240" w:lineRule="atLeast"/>
        <w:rPr>
          <w:rFonts w:asciiTheme="minorHAnsi" w:hAnsiTheme="minorHAnsi" w:cstheme="minorHAnsi"/>
          <w:b/>
          <w:sz w:val="20"/>
          <w:szCs w:val="20"/>
          <w:u w:val="single"/>
        </w:rPr>
      </w:pPr>
    </w:p>
    <w:p w:rsidR="009D0ACA" w:rsidRPr="00B975E8" w:rsidRDefault="002B4B18" w:rsidP="009D0ACA">
      <w:pPr>
        <w:spacing w:line="240" w:lineRule="atLeast"/>
        <w:rPr>
          <w:rFonts w:asciiTheme="minorHAnsi" w:hAnsiTheme="minorHAnsi" w:cstheme="minorHAnsi"/>
          <w:b/>
          <w:sz w:val="20"/>
          <w:szCs w:val="20"/>
          <w:u w:val="single"/>
        </w:rPr>
      </w:pPr>
      <w:r w:rsidRPr="00B975E8">
        <w:rPr>
          <w:rFonts w:asciiTheme="minorHAnsi" w:hAnsiTheme="minorHAnsi" w:cstheme="minorHAnsi"/>
          <w:b/>
          <w:sz w:val="20"/>
          <w:szCs w:val="20"/>
          <w:u w:val="single"/>
        </w:rPr>
        <w:t xml:space="preserve">1. </w:t>
      </w:r>
      <w:r w:rsidR="009D0ACA" w:rsidRPr="00B975E8">
        <w:rPr>
          <w:rFonts w:asciiTheme="minorHAnsi" w:hAnsiTheme="minorHAnsi" w:cstheme="minorHAnsi"/>
          <w:b/>
          <w:sz w:val="20"/>
          <w:szCs w:val="20"/>
          <w:u w:val="single"/>
        </w:rPr>
        <w:t>Zásobování el.energií, výkonová bilance</w:t>
      </w:r>
    </w:p>
    <w:p w:rsidR="009D0ACA" w:rsidRPr="00B975E8" w:rsidRDefault="009D0ACA" w:rsidP="002B4B18">
      <w:pPr>
        <w:spacing w:before="120"/>
        <w:jc w:val="both"/>
        <w:rPr>
          <w:rFonts w:asciiTheme="minorHAnsi" w:hAnsiTheme="minorHAnsi" w:cstheme="minorHAnsi"/>
          <w:sz w:val="20"/>
          <w:szCs w:val="20"/>
        </w:rPr>
      </w:pPr>
      <w:r w:rsidRPr="00B975E8">
        <w:rPr>
          <w:rFonts w:asciiTheme="minorHAnsi" w:hAnsiTheme="minorHAnsi" w:cstheme="minorHAnsi"/>
          <w:sz w:val="20"/>
          <w:szCs w:val="20"/>
        </w:rPr>
        <w:t xml:space="preserve">Stávající zásobování el. energií objektu </w:t>
      </w:r>
      <w:r w:rsidR="00183901">
        <w:rPr>
          <w:rFonts w:asciiTheme="minorHAnsi" w:hAnsiTheme="minorHAnsi" w:cstheme="minorHAnsi"/>
          <w:sz w:val="20"/>
          <w:szCs w:val="20"/>
        </w:rPr>
        <w:t>LDN</w:t>
      </w:r>
      <w:r w:rsidRPr="00B975E8">
        <w:rPr>
          <w:rFonts w:asciiTheme="minorHAnsi" w:hAnsiTheme="minorHAnsi" w:cstheme="minorHAnsi"/>
          <w:sz w:val="20"/>
          <w:szCs w:val="20"/>
        </w:rPr>
        <w:t xml:space="preserve"> je prováděno v napěťové hladině NN 0,4kV vnitro areálovými </w:t>
      </w:r>
      <w:r w:rsidR="00183901">
        <w:rPr>
          <w:rFonts w:asciiTheme="minorHAnsi" w:hAnsiTheme="minorHAnsi" w:cstheme="minorHAnsi"/>
          <w:sz w:val="20"/>
          <w:szCs w:val="20"/>
        </w:rPr>
        <w:t xml:space="preserve">zemními kabelovými </w:t>
      </w:r>
      <w:r w:rsidRPr="00B975E8">
        <w:rPr>
          <w:rFonts w:asciiTheme="minorHAnsi" w:hAnsiTheme="minorHAnsi" w:cstheme="minorHAnsi"/>
          <w:sz w:val="20"/>
          <w:szCs w:val="20"/>
        </w:rPr>
        <w:t xml:space="preserve">rozvody </w:t>
      </w:r>
      <w:r w:rsidR="00183901">
        <w:rPr>
          <w:rFonts w:asciiTheme="minorHAnsi" w:hAnsiTheme="minorHAnsi" w:cstheme="minorHAnsi"/>
          <w:sz w:val="20"/>
          <w:szCs w:val="20"/>
        </w:rPr>
        <w:t>NN 0,4kV NsP Karviná - Ráj</w:t>
      </w:r>
      <w:r w:rsidRPr="00B975E8">
        <w:rPr>
          <w:rFonts w:asciiTheme="minorHAnsi" w:hAnsiTheme="minorHAnsi" w:cstheme="minorHAnsi"/>
          <w:sz w:val="20"/>
          <w:szCs w:val="20"/>
        </w:rPr>
        <w:t xml:space="preserve">  (MDO, DO) z </w:t>
      </w:r>
      <w:r w:rsidR="00896062">
        <w:rPr>
          <w:rFonts w:asciiTheme="minorHAnsi" w:hAnsiTheme="minorHAnsi" w:cstheme="minorHAnsi"/>
          <w:sz w:val="20"/>
          <w:szCs w:val="20"/>
        </w:rPr>
        <w:t>vlastní</w:t>
      </w:r>
      <w:r w:rsidRPr="00B975E8">
        <w:rPr>
          <w:rFonts w:asciiTheme="minorHAnsi" w:hAnsiTheme="minorHAnsi" w:cstheme="minorHAnsi"/>
          <w:sz w:val="20"/>
          <w:szCs w:val="20"/>
        </w:rPr>
        <w:t xml:space="preserve"> odběratelské trafostanice 22/0,4kV</w:t>
      </w:r>
      <w:r w:rsidR="00896062">
        <w:rPr>
          <w:rFonts w:asciiTheme="minorHAnsi" w:hAnsiTheme="minorHAnsi" w:cstheme="minorHAnsi"/>
          <w:sz w:val="20"/>
          <w:szCs w:val="20"/>
        </w:rPr>
        <w:t xml:space="preserve"> NsP</w:t>
      </w:r>
      <w:r w:rsidR="00183901">
        <w:rPr>
          <w:rFonts w:asciiTheme="minorHAnsi" w:hAnsiTheme="minorHAnsi" w:cstheme="minorHAnsi"/>
          <w:sz w:val="20"/>
          <w:szCs w:val="20"/>
        </w:rPr>
        <w:t>. Přípojka</w:t>
      </w:r>
      <w:r w:rsidRPr="00B975E8">
        <w:rPr>
          <w:rFonts w:asciiTheme="minorHAnsi" w:hAnsiTheme="minorHAnsi" w:cstheme="minorHAnsi"/>
          <w:sz w:val="20"/>
          <w:szCs w:val="20"/>
        </w:rPr>
        <w:t xml:space="preserve">  </w:t>
      </w:r>
      <w:r w:rsidR="00183901">
        <w:rPr>
          <w:rFonts w:asciiTheme="minorHAnsi" w:hAnsiTheme="minorHAnsi" w:cstheme="minorHAnsi"/>
          <w:sz w:val="20"/>
          <w:szCs w:val="20"/>
        </w:rPr>
        <w:t xml:space="preserve">MDO a DO je ukončena v kabelové skříni HDS na fasádě objektu v blízkosti hl. vstupu. Přípojka je dle </w:t>
      </w:r>
      <w:r w:rsidR="00896062">
        <w:rPr>
          <w:rFonts w:asciiTheme="minorHAnsi" w:hAnsiTheme="minorHAnsi" w:cstheme="minorHAnsi"/>
          <w:sz w:val="20"/>
          <w:szCs w:val="20"/>
        </w:rPr>
        <w:t>potvrzení</w:t>
      </w:r>
      <w:r w:rsidR="00183901">
        <w:rPr>
          <w:rFonts w:asciiTheme="minorHAnsi" w:hAnsiTheme="minorHAnsi" w:cstheme="minorHAnsi"/>
          <w:sz w:val="20"/>
          <w:szCs w:val="20"/>
        </w:rPr>
        <w:t xml:space="preserve"> správce</w:t>
      </w:r>
      <w:r w:rsidR="00896062">
        <w:rPr>
          <w:rFonts w:asciiTheme="minorHAnsi" w:hAnsiTheme="minorHAnsi" w:cstheme="minorHAnsi"/>
          <w:sz w:val="20"/>
          <w:szCs w:val="20"/>
        </w:rPr>
        <w:t>m</w:t>
      </w:r>
      <w:r w:rsidR="00183901">
        <w:rPr>
          <w:rFonts w:asciiTheme="minorHAnsi" w:hAnsiTheme="minorHAnsi" w:cstheme="minorHAnsi"/>
          <w:sz w:val="20"/>
          <w:szCs w:val="20"/>
        </w:rPr>
        <w:t xml:space="preserve"> zařízení ve vyhovujícím technickém stavu. </w:t>
      </w:r>
      <w:r w:rsidR="00183901" w:rsidRPr="00183901">
        <w:rPr>
          <w:rFonts w:asciiTheme="minorHAnsi" w:hAnsiTheme="minorHAnsi" w:cstheme="minorHAnsi"/>
          <w:sz w:val="20"/>
          <w:szCs w:val="20"/>
        </w:rPr>
        <w:t>Kapacita stávajících distribučních</w:t>
      </w:r>
      <w:r w:rsidR="00896062">
        <w:rPr>
          <w:rFonts w:asciiTheme="minorHAnsi" w:hAnsiTheme="minorHAnsi" w:cstheme="minorHAnsi"/>
          <w:sz w:val="20"/>
          <w:szCs w:val="20"/>
        </w:rPr>
        <w:t>/</w:t>
      </w:r>
      <w:r w:rsidR="00183901" w:rsidRPr="00183901">
        <w:rPr>
          <w:rFonts w:asciiTheme="minorHAnsi" w:hAnsiTheme="minorHAnsi" w:cstheme="minorHAnsi"/>
          <w:sz w:val="20"/>
          <w:szCs w:val="20"/>
        </w:rPr>
        <w:t xml:space="preserve"> přenosových cest</w:t>
      </w:r>
      <w:r w:rsidR="00896062">
        <w:rPr>
          <w:rFonts w:asciiTheme="minorHAnsi" w:hAnsiTheme="minorHAnsi" w:cstheme="minorHAnsi"/>
          <w:sz w:val="20"/>
          <w:szCs w:val="20"/>
        </w:rPr>
        <w:t xml:space="preserve"> EE</w:t>
      </w:r>
      <w:r w:rsidR="00183901" w:rsidRPr="00183901">
        <w:rPr>
          <w:rFonts w:asciiTheme="minorHAnsi" w:hAnsiTheme="minorHAnsi" w:cstheme="minorHAnsi"/>
          <w:sz w:val="20"/>
          <w:szCs w:val="20"/>
        </w:rPr>
        <w:t xml:space="preserve"> a zdrojů je dostačující k pokrytí požadované výkonové bilance odběru a není nutno navyšovat el. příkon odběrného místa.</w:t>
      </w:r>
      <w:r w:rsidR="00183901">
        <w:rPr>
          <w:rFonts w:asciiTheme="minorHAnsi" w:hAnsiTheme="minorHAnsi" w:cstheme="minorHAnsi"/>
          <w:sz w:val="20"/>
          <w:szCs w:val="20"/>
        </w:rPr>
        <w:t xml:space="preserve"> </w:t>
      </w:r>
      <w:r w:rsidR="00896062">
        <w:rPr>
          <w:rFonts w:asciiTheme="minorHAnsi" w:hAnsiTheme="minorHAnsi" w:cstheme="minorHAnsi"/>
          <w:sz w:val="20"/>
          <w:szCs w:val="20"/>
        </w:rPr>
        <w:t xml:space="preserve">Z HDS jsou vnitřní částí přípojky napojeny hl. rozvaděče </w:t>
      </w:r>
      <w:r w:rsidR="00896062" w:rsidRPr="00896062">
        <w:rPr>
          <w:rFonts w:asciiTheme="minorHAnsi" w:hAnsiTheme="minorHAnsi" w:cstheme="minorHAnsi"/>
          <w:sz w:val="20"/>
          <w:szCs w:val="20"/>
        </w:rPr>
        <w:t xml:space="preserve">HRS </w:t>
      </w:r>
      <w:r w:rsidR="00896062">
        <w:rPr>
          <w:rFonts w:asciiTheme="minorHAnsi" w:hAnsiTheme="minorHAnsi" w:cstheme="minorHAnsi"/>
          <w:sz w:val="20"/>
          <w:szCs w:val="20"/>
        </w:rPr>
        <w:t xml:space="preserve">(obvody </w:t>
      </w:r>
      <w:r w:rsidR="00896062" w:rsidRPr="00896062">
        <w:rPr>
          <w:rFonts w:asciiTheme="minorHAnsi" w:hAnsiTheme="minorHAnsi" w:cstheme="minorHAnsi"/>
          <w:sz w:val="20"/>
          <w:szCs w:val="20"/>
        </w:rPr>
        <w:t>MDO</w:t>
      </w:r>
      <w:r w:rsidR="00896062">
        <w:rPr>
          <w:rFonts w:asciiTheme="minorHAnsi" w:hAnsiTheme="minorHAnsi" w:cstheme="minorHAnsi"/>
          <w:sz w:val="20"/>
          <w:szCs w:val="20"/>
        </w:rPr>
        <w:t>)</w:t>
      </w:r>
      <w:r w:rsidR="00896062" w:rsidRPr="00896062">
        <w:rPr>
          <w:rFonts w:asciiTheme="minorHAnsi" w:hAnsiTheme="minorHAnsi" w:cstheme="minorHAnsi"/>
          <w:sz w:val="20"/>
          <w:szCs w:val="20"/>
        </w:rPr>
        <w:t xml:space="preserve"> a HRN</w:t>
      </w:r>
      <w:r w:rsidR="00896062">
        <w:rPr>
          <w:rFonts w:asciiTheme="minorHAnsi" w:hAnsiTheme="minorHAnsi" w:cstheme="minorHAnsi"/>
          <w:sz w:val="20"/>
          <w:szCs w:val="20"/>
        </w:rPr>
        <w:t xml:space="preserve"> (obvody DO) objektu, umístěné v rozvodně NN v 1.pp. Z HRN a HRS jsou hlavními rozvody silnoproudu napojeny </w:t>
      </w:r>
      <w:r w:rsidRPr="00B975E8">
        <w:rPr>
          <w:rFonts w:asciiTheme="minorHAnsi" w:hAnsiTheme="minorHAnsi" w:cstheme="minorHAnsi"/>
          <w:sz w:val="20"/>
          <w:szCs w:val="20"/>
        </w:rPr>
        <w:t xml:space="preserve"> podružné/ patrové a technologické rozvaděče</w:t>
      </w:r>
      <w:r w:rsidR="002B4B18" w:rsidRPr="00B975E8">
        <w:rPr>
          <w:rFonts w:asciiTheme="minorHAnsi" w:hAnsiTheme="minorHAnsi" w:cstheme="minorHAnsi"/>
          <w:sz w:val="20"/>
          <w:szCs w:val="20"/>
        </w:rPr>
        <w:t xml:space="preserve"> jednotlivých </w:t>
      </w:r>
      <w:r w:rsidR="00896062">
        <w:rPr>
          <w:rFonts w:asciiTheme="minorHAnsi" w:hAnsiTheme="minorHAnsi" w:cstheme="minorHAnsi"/>
          <w:sz w:val="20"/>
          <w:szCs w:val="20"/>
        </w:rPr>
        <w:t>částí</w:t>
      </w:r>
      <w:r w:rsidR="002B4B18" w:rsidRPr="00B975E8">
        <w:rPr>
          <w:rFonts w:asciiTheme="minorHAnsi" w:hAnsiTheme="minorHAnsi" w:cstheme="minorHAnsi"/>
          <w:sz w:val="20"/>
          <w:szCs w:val="20"/>
        </w:rPr>
        <w:t xml:space="preserve"> objektu</w:t>
      </w:r>
      <w:r w:rsidRPr="00B975E8">
        <w:rPr>
          <w:rFonts w:asciiTheme="minorHAnsi" w:hAnsiTheme="minorHAnsi" w:cstheme="minorHAnsi"/>
          <w:sz w:val="20"/>
          <w:szCs w:val="20"/>
        </w:rPr>
        <w:t xml:space="preserve">. </w:t>
      </w:r>
      <w:r w:rsidR="001A5AFD">
        <w:rPr>
          <w:rFonts w:asciiTheme="minorHAnsi" w:hAnsiTheme="minorHAnsi" w:cstheme="minorHAnsi"/>
          <w:sz w:val="20"/>
          <w:szCs w:val="20"/>
        </w:rPr>
        <w:t>Požárně bezpečnostní zařízení (PBZ) , tj. požární větrání bude napojeno z rozvaděče RPO, umístěném v 1.pp objektu LDN, obvody nouzového únikového osvětlení z centrálního bateriového zdroje CBS rozvněž umístěného v 1.pp. RPO a CBS budou nové osazeny v rámci rekonstrukce elektroinstalace LDN a budou disponovat  potřebnými vývody pro napojení zařízení přístavby schodiště.</w:t>
      </w:r>
    </w:p>
    <w:p w:rsidR="002B4B18" w:rsidRPr="00B975E8" w:rsidRDefault="002B4B18" w:rsidP="002B4B18">
      <w:pPr>
        <w:tabs>
          <w:tab w:val="left" w:pos="-1560"/>
        </w:tabs>
        <w:jc w:val="both"/>
        <w:rPr>
          <w:rFonts w:asciiTheme="minorHAnsi" w:hAnsiTheme="minorHAnsi" w:cstheme="minorHAnsi"/>
          <w:b/>
          <w:i/>
          <w:sz w:val="20"/>
          <w:szCs w:val="20"/>
        </w:rPr>
      </w:pPr>
      <w:r w:rsidRPr="00B975E8">
        <w:rPr>
          <w:rFonts w:asciiTheme="minorHAnsi" w:hAnsiTheme="minorHAnsi" w:cstheme="minorHAnsi"/>
          <w:b/>
          <w:sz w:val="20"/>
          <w:szCs w:val="20"/>
        </w:rPr>
        <w:t>Bilance odběru el. energie :</w:t>
      </w:r>
      <w:r w:rsidRPr="00B975E8">
        <w:rPr>
          <w:rFonts w:asciiTheme="minorHAnsi" w:hAnsiTheme="minorHAnsi" w:cstheme="minorHAnsi"/>
          <w:sz w:val="20"/>
          <w:szCs w:val="20"/>
        </w:rPr>
        <w:tab/>
      </w:r>
      <w:r w:rsidRPr="00B975E8">
        <w:rPr>
          <w:rFonts w:asciiTheme="minorHAnsi" w:hAnsiTheme="minorHAnsi" w:cstheme="minorHAnsi"/>
          <w:b/>
          <w:i/>
          <w:sz w:val="20"/>
          <w:szCs w:val="20"/>
        </w:rPr>
        <w:tab/>
      </w:r>
      <w:r w:rsidRPr="00B975E8">
        <w:rPr>
          <w:rFonts w:asciiTheme="minorHAnsi" w:hAnsiTheme="minorHAnsi" w:cstheme="minorHAnsi"/>
          <w:b/>
          <w:i/>
          <w:sz w:val="20"/>
          <w:szCs w:val="20"/>
        </w:rPr>
        <w:tab/>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157"/>
        <w:gridCol w:w="1517"/>
        <w:gridCol w:w="1615"/>
        <w:gridCol w:w="1615"/>
      </w:tblGrid>
      <w:tr w:rsidR="00B975E8" w:rsidRPr="00B975E8" w:rsidTr="00B975E8">
        <w:trPr>
          <w:trHeight w:val="339"/>
        </w:trPr>
        <w:tc>
          <w:tcPr>
            <w:tcW w:w="2157" w:type="dxa"/>
            <w:vMerge w:val="restart"/>
          </w:tcPr>
          <w:p w:rsidR="002B4B18" w:rsidRPr="00B975E8" w:rsidRDefault="002B4B18" w:rsidP="00084240">
            <w:pPr>
              <w:pStyle w:val="Obsah1"/>
              <w:spacing w:before="0" w:after="0"/>
              <w:rPr>
                <w:rFonts w:asciiTheme="minorHAnsi" w:hAnsiTheme="minorHAnsi" w:cstheme="minorHAnsi"/>
                <w:sz w:val="20"/>
                <w:szCs w:val="20"/>
              </w:rPr>
            </w:pPr>
            <w:r w:rsidRPr="00B975E8">
              <w:rPr>
                <w:rFonts w:asciiTheme="minorHAnsi" w:hAnsiTheme="minorHAnsi" w:cstheme="minorHAnsi"/>
                <w:sz w:val="20"/>
                <w:szCs w:val="20"/>
              </w:rPr>
              <w:t>Zařízení</w:t>
            </w:r>
          </w:p>
        </w:tc>
        <w:tc>
          <w:tcPr>
            <w:tcW w:w="1517" w:type="dxa"/>
          </w:tcPr>
          <w:p w:rsidR="002B4B18" w:rsidRPr="00B975E8" w:rsidRDefault="002B4B18" w:rsidP="00084240">
            <w:pPr>
              <w:pStyle w:val="Obsah1"/>
              <w:spacing w:before="0" w:after="0"/>
              <w:rPr>
                <w:rFonts w:asciiTheme="minorHAnsi" w:hAnsiTheme="minorHAnsi" w:cstheme="minorHAnsi"/>
                <w:sz w:val="20"/>
                <w:szCs w:val="20"/>
              </w:rPr>
            </w:pPr>
            <w:r w:rsidRPr="00B975E8">
              <w:rPr>
                <w:rFonts w:asciiTheme="minorHAnsi" w:hAnsiTheme="minorHAnsi" w:cstheme="minorHAnsi"/>
                <w:sz w:val="20"/>
                <w:szCs w:val="20"/>
              </w:rPr>
              <w:t>Obvody MDO</w:t>
            </w:r>
          </w:p>
        </w:tc>
        <w:tc>
          <w:tcPr>
            <w:tcW w:w="1615" w:type="dxa"/>
          </w:tcPr>
          <w:p w:rsidR="002B4B18" w:rsidRPr="00B975E8" w:rsidRDefault="002B4B18" w:rsidP="00084240">
            <w:pPr>
              <w:pStyle w:val="Obsah1"/>
              <w:spacing w:before="0" w:after="0"/>
              <w:rPr>
                <w:rFonts w:asciiTheme="minorHAnsi" w:hAnsiTheme="minorHAnsi" w:cstheme="minorHAnsi"/>
                <w:sz w:val="20"/>
                <w:szCs w:val="20"/>
              </w:rPr>
            </w:pPr>
            <w:r w:rsidRPr="00B975E8">
              <w:rPr>
                <w:rFonts w:asciiTheme="minorHAnsi" w:hAnsiTheme="minorHAnsi" w:cstheme="minorHAnsi"/>
                <w:sz w:val="20"/>
                <w:szCs w:val="20"/>
              </w:rPr>
              <w:t>Obvody DO</w:t>
            </w:r>
          </w:p>
        </w:tc>
        <w:tc>
          <w:tcPr>
            <w:tcW w:w="1615" w:type="dxa"/>
          </w:tcPr>
          <w:p w:rsidR="002B4B18" w:rsidRPr="00B975E8" w:rsidRDefault="002B4B18" w:rsidP="001A5AFD">
            <w:pPr>
              <w:pStyle w:val="Obsah1"/>
              <w:spacing w:before="0" w:after="0"/>
              <w:rPr>
                <w:rFonts w:asciiTheme="minorHAnsi" w:hAnsiTheme="minorHAnsi" w:cstheme="minorHAnsi"/>
                <w:sz w:val="20"/>
                <w:szCs w:val="20"/>
              </w:rPr>
            </w:pPr>
            <w:r w:rsidRPr="00B975E8">
              <w:rPr>
                <w:rFonts w:asciiTheme="minorHAnsi" w:hAnsiTheme="minorHAnsi" w:cstheme="minorHAnsi"/>
                <w:sz w:val="20"/>
                <w:szCs w:val="20"/>
              </w:rPr>
              <w:t xml:space="preserve">Obvody </w:t>
            </w:r>
            <w:r w:rsidR="001A5AFD">
              <w:rPr>
                <w:rFonts w:asciiTheme="minorHAnsi" w:hAnsiTheme="minorHAnsi" w:cstheme="minorHAnsi"/>
                <w:sz w:val="20"/>
                <w:szCs w:val="20"/>
              </w:rPr>
              <w:t>NO/CBS</w:t>
            </w:r>
          </w:p>
        </w:tc>
      </w:tr>
      <w:tr w:rsidR="00B975E8" w:rsidRPr="00B975E8" w:rsidTr="00B975E8">
        <w:trPr>
          <w:trHeight w:val="339"/>
        </w:trPr>
        <w:tc>
          <w:tcPr>
            <w:tcW w:w="2157" w:type="dxa"/>
            <w:vMerge/>
          </w:tcPr>
          <w:p w:rsidR="002B4B18" w:rsidRPr="00B975E8" w:rsidRDefault="002B4B18" w:rsidP="00084240">
            <w:pPr>
              <w:pStyle w:val="Obsah1"/>
              <w:spacing w:before="0" w:after="0"/>
              <w:rPr>
                <w:rFonts w:asciiTheme="minorHAnsi" w:hAnsiTheme="minorHAnsi" w:cstheme="minorHAnsi"/>
                <w:sz w:val="20"/>
                <w:szCs w:val="20"/>
              </w:rPr>
            </w:pPr>
          </w:p>
        </w:tc>
        <w:tc>
          <w:tcPr>
            <w:tcW w:w="1517" w:type="dxa"/>
          </w:tcPr>
          <w:p w:rsidR="002B4B18" w:rsidRPr="00B975E8" w:rsidRDefault="002B4B18" w:rsidP="00084240">
            <w:pPr>
              <w:pStyle w:val="Obsah1"/>
              <w:spacing w:before="0" w:after="0"/>
              <w:rPr>
                <w:rFonts w:asciiTheme="minorHAnsi" w:hAnsiTheme="minorHAnsi" w:cstheme="minorHAnsi"/>
                <w:sz w:val="20"/>
                <w:szCs w:val="20"/>
              </w:rPr>
            </w:pPr>
            <w:r w:rsidRPr="00B975E8">
              <w:rPr>
                <w:rFonts w:asciiTheme="minorHAnsi" w:hAnsiTheme="minorHAnsi" w:cstheme="minorHAnsi"/>
                <w:sz w:val="20"/>
                <w:szCs w:val="20"/>
              </w:rPr>
              <w:t xml:space="preserve">Instalovaný příkon </w:t>
            </w:r>
            <w:r w:rsidRPr="00B975E8">
              <w:rPr>
                <w:rFonts w:asciiTheme="minorHAnsi" w:hAnsiTheme="minorHAnsi" w:cstheme="minorHAnsi"/>
                <w:b w:val="0"/>
                <w:sz w:val="20"/>
                <w:szCs w:val="20"/>
              </w:rPr>
              <w:t>Pi/kW/</w:t>
            </w:r>
          </w:p>
        </w:tc>
        <w:tc>
          <w:tcPr>
            <w:tcW w:w="1615" w:type="dxa"/>
          </w:tcPr>
          <w:p w:rsidR="002B4B18" w:rsidRPr="00B975E8" w:rsidRDefault="002B4B18" w:rsidP="00084240">
            <w:pPr>
              <w:pStyle w:val="Obsah1"/>
              <w:spacing w:before="0" w:after="0"/>
              <w:rPr>
                <w:rFonts w:asciiTheme="minorHAnsi" w:hAnsiTheme="minorHAnsi" w:cstheme="minorHAnsi"/>
                <w:sz w:val="20"/>
                <w:szCs w:val="20"/>
              </w:rPr>
            </w:pPr>
            <w:r w:rsidRPr="00B975E8">
              <w:rPr>
                <w:rFonts w:asciiTheme="minorHAnsi" w:hAnsiTheme="minorHAnsi" w:cstheme="minorHAnsi"/>
                <w:sz w:val="20"/>
                <w:szCs w:val="20"/>
              </w:rPr>
              <w:t xml:space="preserve">Instalovaný příkon </w:t>
            </w:r>
            <w:r w:rsidRPr="00B975E8">
              <w:rPr>
                <w:rFonts w:asciiTheme="minorHAnsi" w:hAnsiTheme="minorHAnsi" w:cstheme="minorHAnsi"/>
                <w:b w:val="0"/>
                <w:sz w:val="20"/>
                <w:szCs w:val="20"/>
              </w:rPr>
              <w:t>Pi/kW/</w:t>
            </w:r>
          </w:p>
        </w:tc>
        <w:tc>
          <w:tcPr>
            <w:tcW w:w="1615" w:type="dxa"/>
          </w:tcPr>
          <w:p w:rsidR="002B4B18" w:rsidRPr="00B975E8" w:rsidRDefault="002B4B18" w:rsidP="00084240">
            <w:pPr>
              <w:pStyle w:val="Obsah1"/>
              <w:spacing w:before="0" w:after="0"/>
              <w:rPr>
                <w:rFonts w:asciiTheme="minorHAnsi" w:hAnsiTheme="minorHAnsi" w:cstheme="minorHAnsi"/>
                <w:sz w:val="20"/>
                <w:szCs w:val="20"/>
              </w:rPr>
            </w:pPr>
            <w:r w:rsidRPr="00B975E8">
              <w:rPr>
                <w:rFonts w:asciiTheme="minorHAnsi" w:hAnsiTheme="minorHAnsi" w:cstheme="minorHAnsi"/>
                <w:sz w:val="20"/>
                <w:szCs w:val="20"/>
              </w:rPr>
              <w:t xml:space="preserve">Instalovaný příkon </w:t>
            </w:r>
            <w:r w:rsidRPr="00B975E8">
              <w:rPr>
                <w:rFonts w:asciiTheme="minorHAnsi" w:hAnsiTheme="minorHAnsi" w:cstheme="minorHAnsi"/>
                <w:b w:val="0"/>
                <w:sz w:val="20"/>
                <w:szCs w:val="20"/>
              </w:rPr>
              <w:t>Pi/kW/</w:t>
            </w:r>
          </w:p>
        </w:tc>
      </w:tr>
      <w:tr w:rsidR="00B975E8" w:rsidRPr="00B975E8" w:rsidTr="00B975E8">
        <w:tc>
          <w:tcPr>
            <w:tcW w:w="2157" w:type="dxa"/>
          </w:tcPr>
          <w:p w:rsidR="002B4B18" w:rsidRPr="00B975E8" w:rsidRDefault="002B4B18" w:rsidP="00084240">
            <w:pPr>
              <w:pStyle w:val="Obsah1"/>
              <w:spacing w:before="0" w:after="0"/>
              <w:rPr>
                <w:rFonts w:asciiTheme="minorHAnsi" w:hAnsiTheme="minorHAnsi" w:cstheme="minorHAnsi"/>
                <w:b w:val="0"/>
                <w:sz w:val="20"/>
                <w:szCs w:val="20"/>
              </w:rPr>
            </w:pPr>
            <w:r w:rsidRPr="00B975E8">
              <w:rPr>
                <w:rFonts w:asciiTheme="minorHAnsi" w:hAnsiTheme="minorHAnsi" w:cstheme="minorHAnsi"/>
                <w:b w:val="0"/>
                <w:sz w:val="20"/>
                <w:szCs w:val="20"/>
              </w:rPr>
              <w:t>Osvětlení</w:t>
            </w:r>
          </w:p>
        </w:tc>
        <w:tc>
          <w:tcPr>
            <w:tcW w:w="1517" w:type="dxa"/>
          </w:tcPr>
          <w:p w:rsidR="002B4B18" w:rsidRPr="00B975E8" w:rsidRDefault="001A5AFD" w:rsidP="001A5AFD">
            <w:pPr>
              <w:pStyle w:val="Obsah1"/>
              <w:spacing w:before="0" w:after="0"/>
              <w:rPr>
                <w:rFonts w:asciiTheme="minorHAnsi" w:hAnsiTheme="minorHAnsi" w:cstheme="minorHAnsi"/>
                <w:b w:val="0"/>
                <w:sz w:val="20"/>
                <w:szCs w:val="20"/>
              </w:rPr>
            </w:pPr>
            <w:r>
              <w:rPr>
                <w:rFonts w:asciiTheme="minorHAnsi" w:hAnsiTheme="minorHAnsi" w:cstheme="minorHAnsi"/>
                <w:b w:val="0"/>
                <w:sz w:val="20"/>
                <w:szCs w:val="20"/>
              </w:rPr>
              <w:t>0,52</w:t>
            </w:r>
          </w:p>
        </w:tc>
        <w:tc>
          <w:tcPr>
            <w:tcW w:w="1615" w:type="dxa"/>
          </w:tcPr>
          <w:p w:rsidR="002B4B18" w:rsidRPr="00B975E8" w:rsidRDefault="001A5AFD" w:rsidP="001A5AFD">
            <w:pPr>
              <w:pStyle w:val="Obsah1"/>
              <w:spacing w:before="0" w:after="0"/>
              <w:rPr>
                <w:rFonts w:asciiTheme="minorHAnsi" w:hAnsiTheme="minorHAnsi" w:cstheme="minorHAnsi"/>
                <w:b w:val="0"/>
                <w:sz w:val="20"/>
                <w:szCs w:val="20"/>
              </w:rPr>
            </w:pPr>
            <w:r>
              <w:rPr>
                <w:rFonts w:asciiTheme="minorHAnsi" w:hAnsiTheme="minorHAnsi" w:cstheme="minorHAnsi"/>
                <w:b w:val="0"/>
                <w:sz w:val="20"/>
                <w:szCs w:val="20"/>
              </w:rPr>
              <w:t>0,26</w:t>
            </w:r>
          </w:p>
        </w:tc>
        <w:tc>
          <w:tcPr>
            <w:tcW w:w="1615" w:type="dxa"/>
          </w:tcPr>
          <w:p w:rsidR="002B4B18" w:rsidRPr="00B975E8" w:rsidRDefault="001A5AFD" w:rsidP="001A5AFD">
            <w:pPr>
              <w:pStyle w:val="Obsah1"/>
              <w:spacing w:before="0" w:after="0"/>
              <w:rPr>
                <w:rFonts w:asciiTheme="minorHAnsi" w:hAnsiTheme="minorHAnsi" w:cstheme="minorHAnsi"/>
                <w:b w:val="0"/>
                <w:sz w:val="20"/>
                <w:szCs w:val="20"/>
              </w:rPr>
            </w:pPr>
            <w:r>
              <w:rPr>
                <w:rFonts w:asciiTheme="minorHAnsi" w:hAnsiTheme="minorHAnsi" w:cstheme="minorHAnsi"/>
                <w:b w:val="0"/>
                <w:sz w:val="20"/>
                <w:szCs w:val="20"/>
              </w:rPr>
              <w:t>20W</w:t>
            </w:r>
          </w:p>
        </w:tc>
      </w:tr>
      <w:tr w:rsidR="00B975E8" w:rsidRPr="00B975E8" w:rsidTr="00B975E8">
        <w:tc>
          <w:tcPr>
            <w:tcW w:w="2157" w:type="dxa"/>
          </w:tcPr>
          <w:p w:rsidR="002B4B18" w:rsidRPr="00B975E8" w:rsidRDefault="002B4B18" w:rsidP="00084240">
            <w:pPr>
              <w:pStyle w:val="Obsah1"/>
              <w:spacing w:before="0" w:after="0"/>
              <w:rPr>
                <w:rFonts w:asciiTheme="minorHAnsi" w:hAnsiTheme="minorHAnsi" w:cstheme="minorHAnsi"/>
                <w:b w:val="0"/>
                <w:sz w:val="20"/>
                <w:szCs w:val="20"/>
              </w:rPr>
            </w:pPr>
            <w:r w:rsidRPr="00B975E8">
              <w:rPr>
                <w:rFonts w:asciiTheme="minorHAnsi" w:hAnsiTheme="minorHAnsi" w:cstheme="minorHAnsi"/>
                <w:b w:val="0"/>
                <w:sz w:val="20"/>
                <w:szCs w:val="20"/>
              </w:rPr>
              <w:t>Zásuvkové instalace, ostatní spotřebiče</w:t>
            </w:r>
          </w:p>
        </w:tc>
        <w:tc>
          <w:tcPr>
            <w:tcW w:w="1517" w:type="dxa"/>
          </w:tcPr>
          <w:p w:rsidR="002B4B18" w:rsidRPr="00B975E8" w:rsidRDefault="001A5AFD" w:rsidP="001A5AFD">
            <w:pPr>
              <w:pStyle w:val="Obsah1"/>
              <w:spacing w:before="0" w:after="0"/>
              <w:rPr>
                <w:rFonts w:asciiTheme="minorHAnsi" w:hAnsiTheme="minorHAnsi" w:cstheme="minorHAnsi"/>
                <w:b w:val="0"/>
                <w:sz w:val="20"/>
                <w:szCs w:val="20"/>
              </w:rPr>
            </w:pPr>
            <w:r>
              <w:rPr>
                <w:rFonts w:asciiTheme="minorHAnsi" w:hAnsiTheme="minorHAnsi" w:cstheme="minorHAnsi"/>
                <w:b w:val="0"/>
                <w:sz w:val="20"/>
                <w:szCs w:val="20"/>
              </w:rPr>
              <w:t>1,2</w:t>
            </w:r>
          </w:p>
        </w:tc>
        <w:tc>
          <w:tcPr>
            <w:tcW w:w="1615" w:type="dxa"/>
          </w:tcPr>
          <w:p w:rsidR="002B4B18" w:rsidRPr="00B975E8" w:rsidRDefault="00605BBB" w:rsidP="00605BBB">
            <w:pPr>
              <w:pStyle w:val="Obsah1"/>
              <w:spacing w:before="0" w:after="0"/>
              <w:rPr>
                <w:rFonts w:asciiTheme="minorHAnsi" w:hAnsiTheme="minorHAnsi" w:cstheme="minorHAnsi"/>
                <w:b w:val="0"/>
                <w:sz w:val="20"/>
                <w:szCs w:val="20"/>
              </w:rPr>
            </w:pPr>
            <w:r>
              <w:rPr>
                <w:rFonts w:asciiTheme="minorHAnsi" w:hAnsiTheme="minorHAnsi" w:cstheme="minorHAnsi"/>
                <w:b w:val="0"/>
                <w:sz w:val="20"/>
                <w:szCs w:val="20"/>
              </w:rPr>
              <w:t>0</w:t>
            </w:r>
          </w:p>
        </w:tc>
        <w:tc>
          <w:tcPr>
            <w:tcW w:w="1615" w:type="dxa"/>
          </w:tcPr>
          <w:p w:rsidR="002B4B18" w:rsidRPr="00B975E8" w:rsidRDefault="001A5AFD" w:rsidP="001A5AFD">
            <w:pPr>
              <w:pStyle w:val="Obsah1"/>
              <w:spacing w:before="0" w:after="0"/>
              <w:rPr>
                <w:rFonts w:asciiTheme="minorHAnsi" w:hAnsiTheme="minorHAnsi" w:cstheme="minorHAnsi"/>
                <w:b w:val="0"/>
                <w:sz w:val="20"/>
                <w:szCs w:val="20"/>
              </w:rPr>
            </w:pPr>
            <w:r>
              <w:rPr>
                <w:rFonts w:asciiTheme="minorHAnsi" w:hAnsiTheme="minorHAnsi" w:cstheme="minorHAnsi"/>
                <w:b w:val="0"/>
                <w:sz w:val="20"/>
                <w:szCs w:val="20"/>
              </w:rPr>
              <w:t>0,0</w:t>
            </w:r>
          </w:p>
        </w:tc>
      </w:tr>
      <w:tr w:rsidR="00B975E8" w:rsidRPr="00B975E8" w:rsidTr="00B975E8">
        <w:tc>
          <w:tcPr>
            <w:tcW w:w="2157" w:type="dxa"/>
          </w:tcPr>
          <w:p w:rsidR="002B4B18" w:rsidRPr="00B975E8" w:rsidRDefault="002B4B18" w:rsidP="00084240">
            <w:pPr>
              <w:pStyle w:val="Obsah1"/>
              <w:spacing w:before="0" w:after="0"/>
              <w:rPr>
                <w:rFonts w:asciiTheme="minorHAnsi" w:hAnsiTheme="minorHAnsi" w:cstheme="minorHAnsi"/>
                <w:b w:val="0"/>
                <w:sz w:val="20"/>
                <w:szCs w:val="20"/>
              </w:rPr>
            </w:pPr>
            <w:r w:rsidRPr="00B975E8">
              <w:rPr>
                <w:rFonts w:asciiTheme="minorHAnsi" w:hAnsiTheme="minorHAnsi" w:cstheme="minorHAnsi"/>
                <w:b w:val="0"/>
                <w:sz w:val="20"/>
                <w:szCs w:val="20"/>
              </w:rPr>
              <w:lastRenderedPageBreak/>
              <w:t>Vzduchotechnika, chlazení</w:t>
            </w:r>
          </w:p>
        </w:tc>
        <w:tc>
          <w:tcPr>
            <w:tcW w:w="1517" w:type="dxa"/>
          </w:tcPr>
          <w:p w:rsidR="002B4B18" w:rsidRPr="00B975E8" w:rsidRDefault="001A5AFD" w:rsidP="001A5AFD">
            <w:pPr>
              <w:pStyle w:val="Obsah1"/>
              <w:spacing w:before="0" w:after="0"/>
              <w:rPr>
                <w:rFonts w:asciiTheme="minorHAnsi" w:hAnsiTheme="minorHAnsi" w:cstheme="minorHAnsi"/>
                <w:b w:val="0"/>
                <w:sz w:val="20"/>
                <w:szCs w:val="20"/>
              </w:rPr>
            </w:pPr>
            <w:r>
              <w:rPr>
                <w:rFonts w:asciiTheme="minorHAnsi" w:hAnsiTheme="minorHAnsi" w:cstheme="minorHAnsi"/>
                <w:b w:val="0"/>
                <w:sz w:val="20"/>
                <w:szCs w:val="20"/>
              </w:rPr>
              <w:t>0,0</w:t>
            </w:r>
          </w:p>
        </w:tc>
        <w:tc>
          <w:tcPr>
            <w:tcW w:w="1615" w:type="dxa"/>
          </w:tcPr>
          <w:p w:rsidR="002B4B18" w:rsidRPr="00B975E8" w:rsidRDefault="001A5AFD" w:rsidP="001A5AFD">
            <w:pPr>
              <w:pStyle w:val="Obsah1"/>
              <w:spacing w:before="0" w:after="0"/>
              <w:rPr>
                <w:rFonts w:asciiTheme="minorHAnsi" w:hAnsiTheme="minorHAnsi" w:cstheme="minorHAnsi"/>
                <w:b w:val="0"/>
                <w:sz w:val="20"/>
                <w:szCs w:val="20"/>
              </w:rPr>
            </w:pPr>
            <w:r>
              <w:rPr>
                <w:rFonts w:asciiTheme="minorHAnsi" w:hAnsiTheme="minorHAnsi" w:cstheme="minorHAnsi"/>
                <w:b w:val="0"/>
                <w:sz w:val="20"/>
                <w:szCs w:val="20"/>
              </w:rPr>
              <w:t>2,5</w:t>
            </w:r>
          </w:p>
        </w:tc>
        <w:tc>
          <w:tcPr>
            <w:tcW w:w="1615" w:type="dxa"/>
          </w:tcPr>
          <w:p w:rsidR="002B4B18" w:rsidRPr="00B975E8" w:rsidRDefault="002B4B18" w:rsidP="00084240">
            <w:pPr>
              <w:pStyle w:val="Obsah1"/>
              <w:spacing w:before="0" w:after="0"/>
              <w:rPr>
                <w:rFonts w:asciiTheme="minorHAnsi" w:hAnsiTheme="minorHAnsi" w:cstheme="minorHAnsi"/>
                <w:b w:val="0"/>
                <w:sz w:val="20"/>
                <w:szCs w:val="20"/>
              </w:rPr>
            </w:pPr>
            <w:r w:rsidRPr="00B975E8">
              <w:rPr>
                <w:rFonts w:asciiTheme="minorHAnsi" w:hAnsiTheme="minorHAnsi" w:cstheme="minorHAnsi"/>
                <w:b w:val="0"/>
                <w:sz w:val="20"/>
                <w:szCs w:val="20"/>
              </w:rPr>
              <w:t>0,0</w:t>
            </w:r>
          </w:p>
        </w:tc>
      </w:tr>
      <w:tr w:rsidR="00B975E8" w:rsidRPr="00B975E8" w:rsidTr="00B975E8">
        <w:tc>
          <w:tcPr>
            <w:tcW w:w="2157" w:type="dxa"/>
          </w:tcPr>
          <w:p w:rsidR="002B4B18" w:rsidRPr="00B975E8" w:rsidRDefault="002B4B18" w:rsidP="00084240">
            <w:pPr>
              <w:pStyle w:val="Obsah1"/>
              <w:spacing w:before="0" w:after="0"/>
              <w:rPr>
                <w:rFonts w:asciiTheme="minorHAnsi" w:hAnsiTheme="minorHAnsi" w:cstheme="minorHAnsi"/>
                <w:sz w:val="20"/>
                <w:szCs w:val="20"/>
              </w:rPr>
            </w:pPr>
            <w:r w:rsidRPr="00B975E8">
              <w:rPr>
                <w:rFonts w:asciiTheme="minorHAnsi" w:hAnsiTheme="minorHAnsi" w:cstheme="minorHAnsi"/>
                <w:sz w:val="20"/>
                <w:szCs w:val="20"/>
              </w:rPr>
              <w:t>Pi celkem</w:t>
            </w:r>
          </w:p>
        </w:tc>
        <w:tc>
          <w:tcPr>
            <w:tcW w:w="1517" w:type="dxa"/>
          </w:tcPr>
          <w:p w:rsidR="002B4B18" w:rsidRPr="00B975E8" w:rsidRDefault="001A5AFD" w:rsidP="001A5AFD">
            <w:pPr>
              <w:pStyle w:val="Obsah1"/>
              <w:spacing w:before="0" w:after="0"/>
              <w:rPr>
                <w:rFonts w:asciiTheme="minorHAnsi" w:hAnsiTheme="minorHAnsi" w:cstheme="minorHAnsi"/>
                <w:sz w:val="20"/>
                <w:szCs w:val="20"/>
              </w:rPr>
            </w:pPr>
            <w:r>
              <w:rPr>
                <w:rFonts w:asciiTheme="minorHAnsi" w:hAnsiTheme="minorHAnsi" w:cstheme="minorHAnsi"/>
                <w:sz w:val="20"/>
                <w:szCs w:val="20"/>
              </w:rPr>
              <w:t>1,72</w:t>
            </w:r>
            <w:r w:rsidR="002B4B18" w:rsidRPr="00B975E8">
              <w:rPr>
                <w:rFonts w:asciiTheme="minorHAnsi" w:hAnsiTheme="minorHAnsi" w:cstheme="minorHAnsi"/>
                <w:sz w:val="20"/>
                <w:szCs w:val="20"/>
              </w:rPr>
              <w:t xml:space="preserve"> kW</w:t>
            </w:r>
          </w:p>
        </w:tc>
        <w:tc>
          <w:tcPr>
            <w:tcW w:w="1615" w:type="dxa"/>
          </w:tcPr>
          <w:p w:rsidR="002B4B18" w:rsidRPr="00B975E8" w:rsidRDefault="001A5AFD" w:rsidP="001A5AFD">
            <w:pPr>
              <w:pStyle w:val="Obsah1"/>
              <w:spacing w:before="0" w:after="0"/>
              <w:rPr>
                <w:rFonts w:asciiTheme="minorHAnsi" w:hAnsiTheme="minorHAnsi" w:cstheme="minorHAnsi"/>
                <w:sz w:val="20"/>
                <w:szCs w:val="20"/>
              </w:rPr>
            </w:pPr>
            <w:r>
              <w:rPr>
                <w:rFonts w:asciiTheme="minorHAnsi" w:hAnsiTheme="minorHAnsi" w:cstheme="minorHAnsi"/>
                <w:sz w:val="20"/>
                <w:szCs w:val="20"/>
              </w:rPr>
              <w:t>2,76</w:t>
            </w:r>
          </w:p>
        </w:tc>
        <w:tc>
          <w:tcPr>
            <w:tcW w:w="1615" w:type="dxa"/>
          </w:tcPr>
          <w:p w:rsidR="002B4B18" w:rsidRPr="00B975E8" w:rsidRDefault="001A5AFD" w:rsidP="001A5AFD">
            <w:pPr>
              <w:pStyle w:val="Obsah1"/>
              <w:spacing w:before="0" w:after="0"/>
              <w:rPr>
                <w:rFonts w:asciiTheme="minorHAnsi" w:hAnsiTheme="minorHAnsi" w:cstheme="minorHAnsi"/>
                <w:sz w:val="20"/>
                <w:szCs w:val="20"/>
              </w:rPr>
            </w:pPr>
            <w:r>
              <w:rPr>
                <w:rFonts w:asciiTheme="minorHAnsi" w:hAnsiTheme="minorHAnsi" w:cstheme="minorHAnsi"/>
                <w:sz w:val="20"/>
                <w:szCs w:val="20"/>
              </w:rPr>
              <w:t>20</w:t>
            </w:r>
            <w:r w:rsidR="00605BBB">
              <w:rPr>
                <w:rFonts w:asciiTheme="minorHAnsi" w:hAnsiTheme="minorHAnsi" w:cstheme="minorHAnsi"/>
                <w:sz w:val="20"/>
                <w:szCs w:val="20"/>
              </w:rPr>
              <w:t>,0</w:t>
            </w:r>
            <w:r>
              <w:rPr>
                <w:rFonts w:asciiTheme="minorHAnsi" w:hAnsiTheme="minorHAnsi" w:cstheme="minorHAnsi"/>
                <w:sz w:val="20"/>
                <w:szCs w:val="20"/>
              </w:rPr>
              <w:t>W</w:t>
            </w:r>
          </w:p>
        </w:tc>
      </w:tr>
      <w:tr w:rsidR="00B975E8" w:rsidRPr="00B975E8" w:rsidTr="00B975E8">
        <w:tc>
          <w:tcPr>
            <w:tcW w:w="2157" w:type="dxa"/>
          </w:tcPr>
          <w:p w:rsidR="002B4B18" w:rsidRPr="00B975E8" w:rsidRDefault="002B4B18" w:rsidP="00084240">
            <w:pPr>
              <w:pStyle w:val="Obsah1"/>
              <w:spacing w:before="0" w:after="0"/>
              <w:rPr>
                <w:rFonts w:asciiTheme="minorHAnsi" w:hAnsiTheme="minorHAnsi" w:cstheme="minorHAnsi"/>
                <w:i/>
                <w:sz w:val="20"/>
                <w:szCs w:val="20"/>
              </w:rPr>
            </w:pPr>
            <w:r w:rsidRPr="00B975E8">
              <w:rPr>
                <w:rFonts w:asciiTheme="minorHAnsi" w:hAnsiTheme="minorHAnsi" w:cstheme="minorHAnsi"/>
                <w:sz w:val="20"/>
                <w:szCs w:val="20"/>
              </w:rPr>
              <w:t xml:space="preserve">Soudobost </w:t>
            </w:r>
            <w:r w:rsidRPr="00B975E8">
              <w:rPr>
                <w:rFonts w:asciiTheme="minorHAnsi" w:hAnsiTheme="minorHAnsi" w:cstheme="minorHAnsi"/>
                <w:sz w:val="20"/>
                <w:szCs w:val="20"/>
              </w:rPr>
              <w:sym w:font="Symbol" w:char="F062"/>
            </w:r>
          </w:p>
        </w:tc>
        <w:tc>
          <w:tcPr>
            <w:tcW w:w="1517" w:type="dxa"/>
          </w:tcPr>
          <w:p w:rsidR="002B4B18" w:rsidRPr="00B975E8" w:rsidRDefault="001A5AFD" w:rsidP="001A5AFD">
            <w:pPr>
              <w:pStyle w:val="Obsah1"/>
              <w:spacing w:before="0" w:after="0"/>
              <w:rPr>
                <w:rFonts w:asciiTheme="minorHAnsi" w:hAnsiTheme="minorHAnsi" w:cstheme="minorHAnsi"/>
                <w:sz w:val="20"/>
                <w:szCs w:val="20"/>
              </w:rPr>
            </w:pPr>
            <w:r>
              <w:rPr>
                <w:rFonts w:asciiTheme="minorHAnsi" w:hAnsiTheme="minorHAnsi" w:cstheme="minorHAnsi"/>
                <w:sz w:val="20"/>
                <w:szCs w:val="20"/>
              </w:rPr>
              <w:t>0,8</w:t>
            </w:r>
          </w:p>
        </w:tc>
        <w:tc>
          <w:tcPr>
            <w:tcW w:w="1615" w:type="dxa"/>
          </w:tcPr>
          <w:p w:rsidR="002B4B18" w:rsidRPr="00B975E8" w:rsidRDefault="001A5AFD" w:rsidP="001A5AFD">
            <w:pPr>
              <w:pStyle w:val="Obsah1"/>
              <w:spacing w:before="0" w:after="0"/>
              <w:rPr>
                <w:rFonts w:asciiTheme="minorHAnsi" w:hAnsiTheme="minorHAnsi" w:cstheme="minorHAnsi"/>
                <w:sz w:val="20"/>
                <w:szCs w:val="20"/>
              </w:rPr>
            </w:pPr>
            <w:r>
              <w:rPr>
                <w:rFonts w:asciiTheme="minorHAnsi" w:hAnsiTheme="minorHAnsi" w:cstheme="minorHAnsi"/>
                <w:sz w:val="20"/>
                <w:szCs w:val="20"/>
              </w:rPr>
              <w:t>1,0</w:t>
            </w:r>
          </w:p>
        </w:tc>
        <w:tc>
          <w:tcPr>
            <w:tcW w:w="1615" w:type="dxa"/>
          </w:tcPr>
          <w:p w:rsidR="002B4B18" w:rsidRPr="00B975E8" w:rsidRDefault="00B975E8" w:rsidP="00B975E8">
            <w:pPr>
              <w:pStyle w:val="Obsah1"/>
              <w:spacing w:before="0" w:after="0"/>
              <w:rPr>
                <w:rFonts w:asciiTheme="minorHAnsi" w:hAnsiTheme="minorHAnsi" w:cstheme="minorHAnsi"/>
                <w:sz w:val="20"/>
                <w:szCs w:val="20"/>
              </w:rPr>
            </w:pPr>
            <w:r w:rsidRPr="00B975E8">
              <w:rPr>
                <w:rFonts w:asciiTheme="minorHAnsi" w:hAnsiTheme="minorHAnsi" w:cstheme="minorHAnsi"/>
                <w:sz w:val="20"/>
                <w:szCs w:val="20"/>
              </w:rPr>
              <w:t>1</w:t>
            </w:r>
          </w:p>
        </w:tc>
      </w:tr>
      <w:tr w:rsidR="00B975E8" w:rsidRPr="00B975E8" w:rsidTr="00B975E8">
        <w:tc>
          <w:tcPr>
            <w:tcW w:w="2157" w:type="dxa"/>
          </w:tcPr>
          <w:p w:rsidR="002B4B18" w:rsidRPr="00B975E8" w:rsidRDefault="002B4B18" w:rsidP="00084240">
            <w:pPr>
              <w:pStyle w:val="Obsah1"/>
              <w:spacing w:before="0" w:after="0"/>
              <w:rPr>
                <w:rFonts w:asciiTheme="minorHAnsi" w:hAnsiTheme="minorHAnsi" w:cstheme="minorHAnsi"/>
                <w:i/>
                <w:sz w:val="20"/>
                <w:szCs w:val="20"/>
              </w:rPr>
            </w:pPr>
            <w:r w:rsidRPr="00B975E8">
              <w:rPr>
                <w:rFonts w:asciiTheme="minorHAnsi" w:hAnsiTheme="minorHAnsi" w:cstheme="minorHAnsi"/>
                <w:sz w:val="20"/>
                <w:szCs w:val="20"/>
              </w:rPr>
              <w:t>Pp celkem</w:t>
            </w:r>
          </w:p>
        </w:tc>
        <w:tc>
          <w:tcPr>
            <w:tcW w:w="1517" w:type="dxa"/>
          </w:tcPr>
          <w:p w:rsidR="002B4B18" w:rsidRPr="00B975E8" w:rsidRDefault="001A5AFD" w:rsidP="001A5AFD">
            <w:pPr>
              <w:pStyle w:val="Obsah1"/>
              <w:spacing w:before="0" w:after="0"/>
              <w:rPr>
                <w:rFonts w:asciiTheme="minorHAnsi" w:hAnsiTheme="minorHAnsi" w:cstheme="minorHAnsi"/>
                <w:sz w:val="20"/>
                <w:szCs w:val="20"/>
              </w:rPr>
            </w:pPr>
            <w:r>
              <w:rPr>
                <w:rFonts w:asciiTheme="minorHAnsi" w:hAnsiTheme="minorHAnsi" w:cstheme="minorHAnsi"/>
                <w:sz w:val="20"/>
                <w:szCs w:val="20"/>
              </w:rPr>
              <w:t>1,4</w:t>
            </w:r>
            <w:r w:rsidR="002B4B18" w:rsidRPr="00B975E8">
              <w:rPr>
                <w:rFonts w:asciiTheme="minorHAnsi" w:hAnsiTheme="minorHAnsi" w:cstheme="minorHAnsi"/>
                <w:sz w:val="20"/>
                <w:szCs w:val="20"/>
              </w:rPr>
              <w:t xml:space="preserve"> kW</w:t>
            </w:r>
          </w:p>
        </w:tc>
        <w:tc>
          <w:tcPr>
            <w:tcW w:w="1615" w:type="dxa"/>
          </w:tcPr>
          <w:p w:rsidR="002B4B18" w:rsidRPr="00B975E8" w:rsidRDefault="001A5AFD" w:rsidP="001A5AFD">
            <w:pPr>
              <w:pStyle w:val="Obsah1"/>
              <w:spacing w:before="0" w:after="0"/>
              <w:rPr>
                <w:rFonts w:asciiTheme="minorHAnsi" w:hAnsiTheme="minorHAnsi" w:cstheme="minorHAnsi"/>
                <w:sz w:val="20"/>
                <w:szCs w:val="20"/>
              </w:rPr>
            </w:pPr>
            <w:r>
              <w:rPr>
                <w:rFonts w:asciiTheme="minorHAnsi" w:hAnsiTheme="minorHAnsi" w:cstheme="minorHAnsi"/>
                <w:sz w:val="20"/>
                <w:szCs w:val="20"/>
              </w:rPr>
              <w:t>2,76</w:t>
            </w:r>
          </w:p>
        </w:tc>
        <w:tc>
          <w:tcPr>
            <w:tcW w:w="1615" w:type="dxa"/>
          </w:tcPr>
          <w:p w:rsidR="002B4B18" w:rsidRPr="00B975E8" w:rsidRDefault="001A5AFD" w:rsidP="001A5AFD">
            <w:pPr>
              <w:pStyle w:val="Obsah1"/>
              <w:spacing w:before="0" w:after="0"/>
              <w:rPr>
                <w:rFonts w:asciiTheme="minorHAnsi" w:hAnsiTheme="minorHAnsi" w:cstheme="minorHAnsi"/>
                <w:sz w:val="20"/>
                <w:szCs w:val="20"/>
              </w:rPr>
            </w:pPr>
            <w:r>
              <w:rPr>
                <w:rFonts w:asciiTheme="minorHAnsi" w:hAnsiTheme="minorHAnsi" w:cstheme="minorHAnsi"/>
                <w:sz w:val="20"/>
                <w:szCs w:val="20"/>
              </w:rPr>
              <w:t>20,0W</w:t>
            </w:r>
          </w:p>
        </w:tc>
      </w:tr>
    </w:tbl>
    <w:p w:rsidR="002B4B18" w:rsidRPr="00B975E8" w:rsidRDefault="002B4B18" w:rsidP="00B975E8">
      <w:pPr>
        <w:spacing w:before="120"/>
        <w:jc w:val="both"/>
        <w:rPr>
          <w:rFonts w:asciiTheme="minorHAnsi" w:hAnsiTheme="minorHAnsi" w:cstheme="minorHAnsi"/>
          <w:sz w:val="20"/>
          <w:szCs w:val="20"/>
        </w:rPr>
      </w:pPr>
      <w:r w:rsidRPr="00B975E8">
        <w:rPr>
          <w:rFonts w:asciiTheme="minorHAnsi" w:hAnsiTheme="minorHAnsi" w:cstheme="minorHAnsi"/>
          <w:sz w:val="20"/>
          <w:szCs w:val="20"/>
        </w:rPr>
        <w:t>Obvody MDO - základní napájení (síť)</w:t>
      </w:r>
    </w:p>
    <w:p w:rsidR="002B4B18" w:rsidRPr="00B975E8" w:rsidRDefault="002B4B18" w:rsidP="00B975E8">
      <w:pPr>
        <w:jc w:val="both"/>
        <w:rPr>
          <w:rFonts w:asciiTheme="minorHAnsi" w:hAnsiTheme="minorHAnsi" w:cstheme="minorHAnsi"/>
          <w:sz w:val="20"/>
          <w:szCs w:val="20"/>
        </w:rPr>
      </w:pPr>
      <w:r w:rsidRPr="00B975E8">
        <w:rPr>
          <w:rFonts w:asciiTheme="minorHAnsi" w:hAnsiTheme="minorHAnsi" w:cstheme="minorHAnsi"/>
          <w:sz w:val="20"/>
          <w:szCs w:val="20"/>
        </w:rPr>
        <w:t>Obvody DO - zálohované napájení z hlavního nouzového zdroje (el. zdrojové soustrojí s diesl. motorem - GE)</w:t>
      </w:r>
    </w:p>
    <w:p w:rsidR="002B4B18" w:rsidRPr="00B975E8" w:rsidRDefault="002B4B18" w:rsidP="00B975E8">
      <w:pPr>
        <w:jc w:val="both"/>
        <w:rPr>
          <w:rFonts w:asciiTheme="minorHAnsi" w:hAnsiTheme="minorHAnsi" w:cstheme="minorHAnsi"/>
          <w:sz w:val="20"/>
          <w:szCs w:val="20"/>
        </w:rPr>
      </w:pPr>
      <w:r w:rsidRPr="00B975E8">
        <w:rPr>
          <w:rFonts w:asciiTheme="minorHAnsi" w:hAnsiTheme="minorHAnsi" w:cstheme="minorHAnsi"/>
          <w:sz w:val="20"/>
          <w:szCs w:val="20"/>
        </w:rPr>
        <w:t>Obvody VDO - zálohované napájení s doplňujícího bezpečnostní</w:t>
      </w:r>
      <w:r w:rsidR="00B975E8" w:rsidRPr="00B975E8">
        <w:rPr>
          <w:rFonts w:asciiTheme="minorHAnsi" w:hAnsiTheme="minorHAnsi" w:cstheme="minorHAnsi"/>
          <w:sz w:val="20"/>
          <w:szCs w:val="20"/>
        </w:rPr>
        <w:t>ho</w:t>
      </w:r>
      <w:r w:rsidRPr="00B975E8">
        <w:rPr>
          <w:rFonts w:asciiTheme="minorHAnsi" w:hAnsiTheme="minorHAnsi" w:cstheme="minorHAnsi"/>
          <w:sz w:val="20"/>
          <w:szCs w:val="20"/>
        </w:rPr>
        <w:t xml:space="preserve"> zdroj</w:t>
      </w:r>
      <w:r w:rsidR="00B975E8" w:rsidRPr="00B975E8">
        <w:rPr>
          <w:rFonts w:asciiTheme="minorHAnsi" w:hAnsiTheme="minorHAnsi" w:cstheme="minorHAnsi"/>
          <w:sz w:val="20"/>
          <w:szCs w:val="20"/>
        </w:rPr>
        <w:t>e</w:t>
      </w:r>
      <w:r w:rsidRPr="00B975E8">
        <w:rPr>
          <w:rFonts w:asciiTheme="minorHAnsi" w:hAnsiTheme="minorHAnsi" w:cstheme="minorHAnsi"/>
          <w:sz w:val="20"/>
          <w:szCs w:val="20"/>
        </w:rPr>
        <w:t xml:space="preserve"> (UPS)</w:t>
      </w:r>
    </w:p>
    <w:p w:rsidR="008F4139" w:rsidRPr="00B975E8" w:rsidRDefault="008F4139" w:rsidP="008F4139">
      <w:pPr>
        <w:spacing w:line="240" w:lineRule="atLeast"/>
        <w:rPr>
          <w:rFonts w:asciiTheme="minorHAnsi" w:hAnsiTheme="minorHAnsi" w:cstheme="minorHAnsi"/>
          <w:b/>
          <w:sz w:val="20"/>
          <w:szCs w:val="20"/>
          <w:u w:val="single"/>
        </w:rPr>
      </w:pPr>
    </w:p>
    <w:p w:rsidR="008F4139" w:rsidRPr="00B975E8" w:rsidRDefault="008F4139" w:rsidP="008F4139">
      <w:pPr>
        <w:spacing w:line="240" w:lineRule="atLeast"/>
        <w:rPr>
          <w:rFonts w:asciiTheme="minorHAnsi" w:hAnsiTheme="minorHAnsi" w:cstheme="minorHAnsi"/>
          <w:b/>
          <w:sz w:val="20"/>
          <w:szCs w:val="20"/>
          <w:u w:val="single"/>
        </w:rPr>
      </w:pPr>
      <w:r w:rsidRPr="00B975E8">
        <w:rPr>
          <w:rFonts w:asciiTheme="minorHAnsi" w:hAnsiTheme="minorHAnsi" w:cstheme="minorHAnsi"/>
          <w:b/>
          <w:sz w:val="20"/>
          <w:szCs w:val="20"/>
          <w:u w:val="single"/>
        </w:rPr>
        <w:t>2. Napájecí rozvod, napěťová soustava, ochrana před úrazem elektrickým proudem  (ochranná opatření pro zajištění bezpečnosti (ČSN EN 61140 ed.</w:t>
      </w:r>
      <w:r w:rsidR="00112DC5" w:rsidRPr="00B975E8">
        <w:rPr>
          <w:rFonts w:asciiTheme="minorHAnsi" w:hAnsiTheme="minorHAnsi" w:cstheme="minorHAnsi"/>
          <w:b/>
          <w:sz w:val="20"/>
          <w:szCs w:val="20"/>
          <w:u w:val="single"/>
        </w:rPr>
        <w:t>3</w:t>
      </w:r>
      <w:r w:rsidRPr="00B975E8">
        <w:rPr>
          <w:rFonts w:asciiTheme="minorHAnsi" w:hAnsiTheme="minorHAnsi" w:cstheme="minorHAnsi"/>
          <w:b/>
          <w:sz w:val="20"/>
          <w:szCs w:val="20"/>
          <w:u w:val="single"/>
        </w:rPr>
        <w:t>) :</w:t>
      </w:r>
    </w:p>
    <w:p w:rsidR="008F4139" w:rsidRPr="00B975E8" w:rsidRDefault="008F4139" w:rsidP="008E2E9B">
      <w:pPr>
        <w:spacing w:before="120" w:line="240" w:lineRule="atLeast"/>
        <w:rPr>
          <w:rFonts w:asciiTheme="minorHAnsi" w:hAnsiTheme="minorHAnsi" w:cstheme="minorHAnsi"/>
          <w:sz w:val="20"/>
          <w:szCs w:val="20"/>
        </w:rPr>
      </w:pPr>
      <w:r w:rsidRPr="00B975E8">
        <w:rPr>
          <w:rFonts w:asciiTheme="minorHAnsi" w:hAnsiTheme="minorHAnsi" w:cstheme="minorHAnsi"/>
          <w:b/>
          <w:sz w:val="20"/>
          <w:szCs w:val="20"/>
        </w:rPr>
        <w:t>2.1 Hlavní areálové rozvody :</w:t>
      </w:r>
      <w:r w:rsidRPr="00B975E8">
        <w:rPr>
          <w:rFonts w:asciiTheme="minorHAnsi" w:hAnsiTheme="minorHAnsi" w:cstheme="minorHAnsi"/>
          <w:b/>
          <w:sz w:val="20"/>
          <w:szCs w:val="20"/>
        </w:rPr>
        <w:tab/>
      </w:r>
      <w:r w:rsidR="0029527F" w:rsidRPr="00B975E8">
        <w:rPr>
          <w:rFonts w:asciiTheme="minorHAnsi" w:hAnsiTheme="minorHAnsi" w:cstheme="minorHAnsi"/>
          <w:b/>
          <w:sz w:val="20"/>
          <w:szCs w:val="20"/>
        </w:rPr>
        <w:tab/>
        <w:t xml:space="preserve">- </w:t>
      </w:r>
      <w:r w:rsidRPr="00B975E8">
        <w:rPr>
          <w:rFonts w:asciiTheme="minorHAnsi" w:hAnsiTheme="minorHAnsi" w:cstheme="minorHAnsi"/>
          <w:sz w:val="20"/>
          <w:szCs w:val="20"/>
        </w:rPr>
        <w:t>základní napájení (síť) - obvody MDO</w:t>
      </w:r>
    </w:p>
    <w:p w:rsidR="008F4139" w:rsidRPr="00B975E8" w:rsidRDefault="008F4139" w:rsidP="008F4139">
      <w:pPr>
        <w:rPr>
          <w:rFonts w:asciiTheme="minorHAnsi" w:hAnsiTheme="minorHAnsi" w:cstheme="minorHAnsi"/>
          <w:sz w:val="20"/>
          <w:szCs w:val="20"/>
        </w:rPr>
      </w:pPr>
      <w:r w:rsidRPr="00B975E8">
        <w:rPr>
          <w:rFonts w:asciiTheme="minorHAnsi" w:hAnsiTheme="minorHAnsi" w:cstheme="minorHAnsi"/>
          <w:sz w:val="20"/>
          <w:szCs w:val="20"/>
        </w:rPr>
        <w:tab/>
      </w:r>
      <w:r w:rsidRPr="00B975E8">
        <w:rPr>
          <w:rFonts w:asciiTheme="minorHAnsi" w:hAnsiTheme="minorHAnsi" w:cstheme="minorHAnsi"/>
          <w:sz w:val="20"/>
          <w:szCs w:val="20"/>
        </w:rPr>
        <w:tab/>
      </w:r>
      <w:r w:rsidRPr="00B975E8">
        <w:rPr>
          <w:rFonts w:asciiTheme="minorHAnsi" w:hAnsiTheme="minorHAnsi" w:cstheme="minorHAnsi"/>
          <w:sz w:val="20"/>
          <w:szCs w:val="20"/>
        </w:rPr>
        <w:tab/>
      </w:r>
      <w:r w:rsidRPr="00B975E8">
        <w:rPr>
          <w:rFonts w:asciiTheme="minorHAnsi" w:hAnsiTheme="minorHAnsi" w:cstheme="minorHAnsi"/>
          <w:sz w:val="20"/>
          <w:szCs w:val="20"/>
        </w:rPr>
        <w:tab/>
      </w:r>
      <w:r w:rsidR="0029527F" w:rsidRPr="00B975E8">
        <w:rPr>
          <w:rFonts w:asciiTheme="minorHAnsi" w:hAnsiTheme="minorHAnsi" w:cstheme="minorHAnsi"/>
          <w:sz w:val="20"/>
          <w:szCs w:val="20"/>
        </w:rPr>
        <w:tab/>
        <w:t xml:space="preserve">- </w:t>
      </w:r>
      <w:r w:rsidRPr="00B975E8">
        <w:rPr>
          <w:rFonts w:asciiTheme="minorHAnsi" w:hAnsiTheme="minorHAnsi" w:cstheme="minorHAnsi"/>
          <w:sz w:val="20"/>
          <w:szCs w:val="20"/>
        </w:rPr>
        <w:t>hlavní nouzový zdroje (GE) - obvody DO</w:t>
      </w:r>
    </w:p>
    <w:p w:rsidR="008F4139" w:rsidRPr="00B975E8" w:rsidRDefault="008F4139" w:rsidP="008F4139">
      <w:pPr>
        <w:ind w:left="397" w:firstLine="143"/>
        <w:rPr>
          <w:rFonts w:asciiTheme="minorHAnsi" w:hAnsiTheme="minorHAnsi" w:cstheme="minorHAnsi"/>
          <w:sz w:val="20"/>
          <w:szCs w:val="20"/>
        </w:rPr>
      </w:pPr>
      <w:r w:rsidRPr="00B975E8">
        <w:rPr>
          <w:rFonts w:asciiTheme="minorHAnsi" w:hAnsiTheme="minorHAnsi" w:cstheme="minorHAnsi"/>
          <w:b/>
          <w:sz w:val="20"/>
          <w:szCs w:val="20"/>
        </w:rPr>
        <w:tab/>
      </w:r>
      <w:r w:rsidRPr="00B975E8">
        <w:rPr>
          <w:rFonts w:asciiTheme="minorHAnsi" w:hAnsiTheme="minorHAnsi" w:cstheme="minorHAnsi"/>
          <w:sz w:val="20"/>
          <w:szCs w:val="20"/>
        </w:rPr>
        <w:t>Napěťová soustava :</w:t>
      </w:r>
      <w:r w:rsidRPr="00B975E8">
        <w:rPr>
          <w:rFonts w:asciiTheme="minorHAnsi" w:hAnsiTheme="minorHAnsi" w:cstheme="minorHAnsi"/>
          <w:sz w:val="20"/>
          <w:szCs w:val="20"/>
        </w:rPr>
        <w:tab/>
      </w:r>
      <w:r w:rsidR="0029527F" w:rsidRPr="00B975E8">
        <w:rPr>
          <w:rFonts w:asciiTheme="minorHAnsi" w:hAnsiTheme="minorHAnsi" w:cstheme="minorHAnsi"/>
          <w:sz w:val="20"/>
          <w:szCs w:val="20"/>
        </w:rPr>
        <w:tab/>
      </w:r>
      <w:r w:rsidRPr="00B975E8">
        <w:rPr>
          <w:rFonts w:asciiTheme="minorHAnsi" w:hAnsiTheme="minorHAnsi" w:cstheme="minorHAnsi"/>
          <w:sz w:val="20"/>
          <w:szCs w:val="20"/>
        </w:rPr>
        <w:t>3 PEN, AC 50 Hz,400/230V/TN-C</w:t>
      </w:r>
    </w:p>
    <w:p w:rsidR="008F4139" w:rsidRPr="00B975E8" w:rsidRDefault="008F4139" w:rsidP="008F4139">
      <w:pPr>
        <w:ind w:left="397" w:firstLine="143"/>
        <w:rPr>
          <w:rFonts w:asciiTheme="minorHAnsi" w:hAnsiTheme="minorHAnsi" w:cstheme="minorHAnsi"/>
          <w:sz w:val="20"/>
          <w:szCs w:val="20"/>
        </w:rPr>
      </w:pPr>
      <w:r w:rsidRPr="00B975E8">
        <w:rPr>
          <w:rFonts w:asciiTheme="minorHAnsi" w:hAnsiTheme="minorHAnsi" w:cstheme="minorHAnsi"/>
          <w:sz w:val="20"/>
          <w:szCs w:val="20"/>
        </w:rPr>
        <w:tab/>
      </w:r>
      <w:r w:rsidRPr="00B975E8">
        <w:rPr>
          <w:rFonts w:asciiTheme="minorHAnsi" w:hAnsiTheme="minorHAnsi" w:cstheme="minorHAnsi"/>
          <w:sz w:val="20"/>
          <w:szCs w:val="20"/>
        </w:rPr>
        <w:tab/>
      </w:r>
      <w:r w:rsidRPr="00B975E8">
        <w:rPr>
          <w:rFonts w:asciiTheme="minorHAnsi" w:hAnsiTheme="minorHAnsi" w:cstheme="minorHAnsi"/>
          <w:sz w:val="20"/>
          <w:szCs w:val="20"/>
        </w:rPr>
        <w:tab/>
      </w:r>
      <w:r w:rsidRPr="00B975E8">
        <w:rPr>
          <w:rFonts w:asciiTheme="minorHAnsi" w:hAnsiTheme="minorHAnsi" w:cstheme="minorHAnsi"/>
          <w:sz w:val="20"/>
          <w:szCs w:val="20"/>
        </w:rPr>
        <w:tab/>
      </w:r>
      <w:r w:rsidR="0029527F" w:rsidRPr="00B975E8">
        <w:rPr>
          <w:rFonts w:asciiTheme="minorHAnsi" w:hAnsiTheme="minorHAnsi" w:cstheme="minorHAnsi"/>
          <w:sz w:val="20"/>
          <w:szCs w:val="20"/>
        </w:rPr>
        <w:tab/>
      </w:r>
      <w:r w:rsidRPr="00B975E8">
        <w:rPr>
          <w:rFonts w:asciiTheme="minorHAnsi" w:hAnsiTheme="minorHAnsi" w:cstheme="minorHAnsi"/>
          <w:i/>
          <w:sz w:val="20"/>
          <w:szCs w:val="20"/>
        </w:rPr>
        <w:t xml:space="preserve">třífázová soustava s uzemněným nulovým bodem a společným </w:t>
      </w:r>
      <w:r w:rsidR="0029527F" w:rsidRPr="00B975E8">
        <w:rPr>
          <w:rFonts w:asciiTheme="minorHAnsi" w:hAnsiTheme="minorHAnsi" w:cstheme="minorHAnsi"/>
          <w:i/>
          <w:sz w:val="20"/>
          <w:szCs w:val="20"/>
        </w:rPr>
        <w:tab/>
      </w:r>
      <w:r w:rsidR="0029527F" w:rsidRPr="00B975E8">
        <w:rPr>
          <w:rFonts w:asciiTheme="minorHAnsi" w:hAnsiTheme="minorHAnsi" w:cstheme="minorHAnsi"/>
          <w:i/>
          <w:sz w:val="20"/>
          <w:szCs w:val="20"/>
        </w:rPr>
        <w:tab/>
      </w:r>
      <w:r w:rsidR="0029527F" w:rsidRPr="00B975E8">
        <w:rPr>
          <w:rFonts w:asciiTheme="minorHAnsi" w:hAnsiTheme="minorHAnsi" w:cstheme="minorHAnsi"/>
          <w:i/>
          <w:sz w:val="20"/>
          <w:szCs w:val="20"/>
        </w:rPr>
        <w:tab/>
      </w:r>
      <w:r w:rsidR="0029527F" w:rsidRPr="00B975E8">
        <w:rPr>
          <w:rFonts w:asciiTheme="minorHAnsi" w:hAnsiTheme="minorHAnsi" w:cstheme="minorHAnsi"/>
          <w:i/>
          <w:sz w:val="20"/>
          <w:szCs w:val="20"/>
        </w:rPr>
        <w:tab/>
      </w:r>
      <w:r w:rsidR="0029527F" w:rsidRPr="00B975E8">
        <w:rPr>
          <w:rFonts w:asciiTheme="minorHAnsi" w:hAnsiTheme="minorHAnsi" w:cstheme="minorHAnsi"/>
          <w:i/>
          <w:sz w:val="20"/>
          <w:szCs w:val="20"/>
        </w:rPr>
        <w:tab/>
      </w:r>
      <w:r w:rsidRPr="00B975E8">
        <w:rPr>
          <w:rFonts w:asciiTheme="minorHAnsi" w:hAnsiTheme="minorHAnsi" w:cstheme="minorHAnsi"/>
          <w:i/>
          <w:sz w:val="20"/>
          <w:szCs w:val="20"/>
        </w:rPr>
        <w:t>ochranným</w:t>
      </w:r>
      <w:r w:rsidR="0029527F" w:rsidRPr="00B975E8">
        <w:rPr>
          <w:rFonts w:asciiTheme="minorHAnsi" w:hAnsiTheme="minorHAnsi" w:cstheme="minorHAnsi"/>
          <w:i/>
          <w:sz w:val="20"/>
          <w:szCs w:val="20"/>
        </w:rPr>
        <w:t xml:space="preserve"> </w:t>
      </w:r>
      <w:r w:rsidRPr="00B975E8">
        <w:rPr>
          <w:rFonts w:asciiTheme="minorHAnsi" w:hAnsiTheme="minorHAnsi" w:cstheme="minorHAnsi"/>
          <w:i/>
          <w:sz w:val="20"/>
          <w:szCs w:val="20"/>
        </w:rPr>
        <w:t>a středním  vodičem (PEN)</w:t>
      </w:r>
    </w:p>
    <w:p w:rsidR="008F4139" w:rsidRPr="00B975E8" w:rsidRDefault="008F4139" w:rsidP="008F4139">
      <w:pPr>
        <w:ind w:left="540"/>
        <w:rPr>
          <w:rFonts w:asciiTheme="minorHAnsi" w:hAnsiTheme="minorHAnsi" w:cstheme="minorHAnsi"/>
          <w:sz w:val="20"/>
          <w:szCs w:val="20"/>
        </w:rPr>
      </w:pPr>
      <w:r w:rsidRPr="00B975E8">
        <w:rPr>
          <w:rFonts w:asciiTheme="minorHAnsi" w:hAnsiTheme="minorHAnsi" w:cstheme="minorHAnsi"/>
          <w:sz w:val="20"/>
          <w:szCs w:val="20"/>
        </w:rPr>
        <w:t>Základní ochrana (ochrana před dotykem živých částí) dle ČSN 33 2000-4-41 ed.</w:t>
      </w:r>
      <w:r w:rsidR="00112DC5" w:rsidRPr="00B975E8">
        <w:rPr>
          <w:rFonts w:asciiTheme="minorHAnsi" w:hAnsiTheme="minorHAnsi" w:cstheme="minorHAnsi"/>
          <w:sz w:val="20"/>
          <w:szCs w:val="20"/>
        </w:rPr>
        <w:t>3</w:t>
      </w:r>
      <w:r w:rsidRPr="00B975E8">
        <w:rPr>
          <w:rFonts w:asciiTheme="minorHAnsi" w:hAnsiTheme="minorHAnsi" w:cstheme="minorHAnsi"/>
          <w:sz w:val="20"/>
          <w:szCs w:val="20"/>
        </w:rPr>
        <w:t>, čl.411.2 :</w:t>
      </w:r>
    </w:p>
    <w:p w:rsidR="008F4139" w:rsidRPr="00B975E8" w:rsidRDefault="008F4139" w:rsidP="008F4139">
      <w:pPr>
        <w:numPr>
          <w:ilvl w:val="0"/>
          <w:numId w:val="37"/>
        </w:numPr>
        <w:jc w:val="both"/>
        <w:rPr>
          <w:rFonts w:asciiTheme="minorHAnsi" w:hAnsiTheme="minorHAnsi" w:cstheme="minorHAnsi"/>
          <w:iCs/>
          <w:sz w:val="20"/>
          <w:szCs w:val="20"/>
        </w:rPr>
      </w:pPr>
      <w:r w:rsidRPr="00B975E8">
        <w:rPr>
          <w:rFonts w:asciiTheme="minorHAnsi" w:hAnsiTheme="minorHAnsi" w:cstheme="minorHAnsi"/>
          <w:iCs/>
          <w:sz w:val="20"/>
          <w:szCs w:val="20"/>
        </w:rPr>
        <w:t xml:space="preserve"> základní izolací živých částí, přepážkami, kryty, zábranou, polohou</w:t>
      </w:r>
    </w:p>
    <w:p w:rsidR="008F4139" w:rsidRPr="00B975E8" w:rsidRDefault="008F4139" w:rsidP="008F4139">
      <w:pPr>
        <w:ind w:left="540"/>
        <w:rPr>
          <w:rFonts w:asciiTheme="minorHAnsi" w:hAnsiTheme="minorHAnsi" w:cstheme="minorHAnsi"/>
          <w:sz w:val="20"/>
          <w:szCs w:val="20"/>
        </w:rPr>
      </w:pPr>
      <w:r w:rsidRPr="00B975E8">
        <w:rPr>
          <w:rFonts w:asciiTheme="minorHAnsi" w:hAnsiTheme="minorHAnsi" w:cstheme="minorHAnsi"/>
          <w:sz w:val="20"/>
          <w:szCs w:val="20"/>
        </w:rPr>
        <w:t xml:space="preserve">Ochrana při poruše (před dotykem neživých </w:t>
      </w:r>
      <w:r w:rsidR="00112DC5" w:rsidRPr="00B975E8">
        <w:rPr>
          <w:rFonts w:asciiTheme="minorHAnsi" w:hAnsiTheme="minorHAnsi" w:cstheme="minorHAnsi"/>
          <w:sz w:val="20"/>
          <w:szCs w:val="20"/>
        </w:rPr>
        <w:t>částí) dle ČSN 33 2000-4-41 ed.3</w:t>
      </w:r>
      <w:r w:rsidRPr="00B975E8">
        <w:rPr>
          <w:rFonts w:asciiTheme="minorHAnsi" w:hAnsiTheme="minorHAnsi" w:cstheme="minorHAnsi"/>
          <w:sz w:val="20"/>
          <w:szCs w:val="20"/>
        </w:rPr>
        <w:t>, čl.411.3 :</w:t>
      </w:r>
    </w:p>
    <w:p w:rsidR="008F4139" w:rsidRPr="00B975E8" w:rsidRDefault="008F4139" w:rsidP="008F4139">
      <w:pPr>
        <w:numPr>
          <w:ilvl w:val="0"/>
          <w:numId w:val="37"/>
        </w:numPr>
        <w:jc w:val="both"/>
        <w:rPr>
          <w:rFonts w:asciiTheme="minorHAnsi" w:hAnsiTheme="minorHAnsi" w:cstheme="minorHAnsi"/>
          <w:b/>
          <w:sz w:val="20"/>
          <w:szCs w:val="20"/>
        </w:rPr>
      </w:pPr>
      <w:r w:rsidRPr="00B975E8">
        <w:rPr>
          <w:rFonts w:asciiTheme="minorHAnsi" w:hAnsiTheme="minorHAnsi" w:cstheme="minorHAnsi"/>
          <w:iCs/>
          <w:sz w:val="20"/>
          <w:szCs w:val="20"/>
        </w:rPr>
        <w:t xml:space="preserve"> automatickým odpojením od zdroje</w:t>
      </w:r>
    </w:p>
    <w:p w:rsidR="008F4139" w:rsidRPr="00B975E8" w:rsidRDefault="008F4139" w:rsidP="008F4139">
      <w:pPr>
        <w:spacing w:line="240" w:lineRule="atLeast"/>
        <w:rPr>
          <w:rFonts w:asciiTheme="minorHAnsi" w:hAnsiTheme="minorHAnsi" w:cstheme="minorHAnsi"/>
          <w:b/>
          <w:sz w:val="20"/>
          <w:szCs w:val="20"/>
        </w:rPr>
      </w:pPr>
      <w:r w:rsidRPr="00B975E8">
        <w:rPr>
          <w:rFonts w:asciiTheme="minorHAnsi" w:hAnsiTheme="minorHAnsi" w:cstheme="minorHAnsi"/>
          <w:b/>
          <w:sz w:val="20"/>
          <w:szCs w:val="20"/>
        </w:rPr>
        <w:t>2.2 Hl.</w:t>
      </w:r>
      <w:r w:rsidR="0029527F" w:rsidRPr="00B975E8">
        <w:rPr>
          <w:rFonts w:asciiTheme="minorHAnsi" w:hAnsiTheme="minorHAnsi" w:cstheme="minorHAnsi"/>
          <w:b/>
          <w:sz w:val="20"/>
          <w:szCs w:val="20"/>
        </w:rPr>
        <w:t xml:space="preserve"> </w:t>
      </w:r>
      <w:r w:rsidRPr="00B975E8">
        <w:rPr>
          <w:rFonts w:asciiTheme="minorHAnsi" w:hAnsiTheme="minorHAnsi" w:cstheme="minorHAnsi"/>
          <w:b/>
          <w:sz w:val="20"/>
          <w:szCs w:val="20"/>
        </w:rPr>
        <w:t xml:space="preserve">obj.rozvody, vnitř. instalace: </w:t>
      </w:r>
      <w:r w:rsidR="0029527F" w:rsidRPr="00B975E8">
        <w:rPr>
          <w:rFonts w:asciiTheme="minorHAnsi" w:hAnsiTheme="minorHAnsi" w:cstheme="minorHAnsi"/>
          <w:b/>
          <w:sz w:val="20"/>
          <w:szCs w:val="20"/>
        </w:rPr>
        <w:tab/>
        <w:t xml:space="preserve">- </w:t>
      </w:r>
      <w:r w:rsidRPr="00B975E8">
        <w:rPr>
          <w:rFonts w:asciiTheme="minorHAnsi" w:hAnsiTheme="minorHAnsi" w:cstheme="minorHAnsi"/>
          <w:sz w:val="20"/>
          <w:szCs w:val="20"/>
        </w:rPr>
        <w:t>základní napájení (síť) - obvody MDO</w:t>
      </w:r>
    </w:p>
    <w:p w:rsidR="008F4139" w:rsidRPr="00B975E8" w:rsidRDefault="008F4139" w:rsidP="008F4139">
      <w:pPr>
        <w:pStyle w:val="Odstavecseseznamem"/>
        <w:spacing w:before="0"/>
        <w:ind w:left="653"/>
        <w:jc w:val="left"/>
        <w:rPr>
          <w:rFonts w:asciiTheme="minorHAnsi" w:hAnsiTheme="minorHAnsi" w:cstheme="minorHAnsi"/>
        </w:rPr>
      </w:pPr>
      <w:r w:rsidRPr="00B975E8">
        <w:rPr>
          <w:rFonts w:asciiTheme="minorHAnsi" w:hAnsiTheme="minorHAnsi" w:cstheme="minorHAnsi"/>
          <w:b/>
        </w:rPr>
        <w:tab/>
      </w:r>
      <w:r w:rsidRPr="00B975E8">
        <w:rPr>
          <w:rFonts w:asciiTheme="minorHAnsi" w:hAnsiTheme="minorHAnsi" w:cstheme="minorHAnsi"/>
          <w:b/>
        </w:rPr>
        <w:tab/>
      </w:r>
      <w:r w:rsidRPr="00B975E8">
        <w:rPr>
          <w:rFonts w:asciiTheme="minorHAnsi" w:hAnsiTheme="minorHAnsi" w:cstheme="minorHAnsi"/>
          <w:b/>
        </w:rPr>
        <w:tab/>
      </w:r>
      <w:r w:rsidRPr="00B975E8">
        <w:rPr>
          <w:rFonts w:asciiTheme="minorHAnsi" w:hAnsiTheme="minorHAnsi" w:cstheme="minorHAnsi"/>
          <w:b/>
        </w:rPr>
        <w:tab/>
      </w:r>
      <w:r w:rsidR="0029527F" w:rsidRPr="00B975E8">
        <w:rPr>
          <w:rFonts w:asciiTheme="minorHAnsi" w:hAnsiTheme="minorHAnsi" w:cstheme="minorHAnsi"/>
          <w:b/>
        </w:rPr>
        <w:tab/>
        <w:t xml:space="preserve">- </w:t>
      </w:r>
      <w:r w:rsidRPr="00B975E8">
        <w:rPr>
          <w:rFonts w:asciiTheme="minorHAnsi" w:hAnsiTheme="minorHAnsi" w:cstheme="minorHAnsi"/>
        </w:rPr>
        <w:t>hlavní nouzový zdroje (GE) - obvody DO</w:t>
      </w:r>
    </w:p>
    <w:p w:rsidR="008F4139" w:rsidRPr="00B975E8" w:rsidRDefault="008F4139" w:rsidP="008F4139">
      <w:pPr>
        <w:rPr>
          <w:rFonts w:asciiTheme="minorHAnsi" w:hAnsiTheme="minorHAnsi" w:cstheme="minorHAnsi"/>
          <w:sz w:val="20"/>
          <w:szCs w:val="20"/>
        </w:rPr>
      </w:pPr>
      <w:r w:rsidRPr="00B975E8">
        <w:rPr>
          <w:rFonts w:asciiTheme="minorHAnsi" w:hAnsiTheme="minorHAnsi" w:cstheme="minorHAnsi"/>
          <w:sz w:val="20"/>
          <w:szCs w:val="20"/>
        </w:rPr>
        <w:tab/>
      </w:r>
      <w:r w:rsidRPr="00B975E8">
        <w:rPr>
          <w:rFonts w:asciiTheme="minorHAnsi" w:hAnsiTheme="minorHAnsi" w:cstheme="minorHAnsi"/>
          <w:sz w:val="20"/>
          <w:szCs w:val="20"/>
        </w:rPr>
        <w:tab/>
      </w:r>
      <w:r w:rsidRPr="00B975E8">
        <w:rPr>
          <w:rFonts w:asciiTheme="minorHAnsi" w:hAnsiTheme="minorHAnsi" w:cstheme="minorHAnsi"/>
          <w:sz w:val="20"/>
          <w:szCs w:val="20"/>
        </w:rPr>
        <w:tab/>
      </w:r>
      <w:r w:rsidRPr="00B975E8">
        <w:rPr>
          <w:rFonts w:asciiTheme="minorHAnsi" w:hAnsiTheme="minorHAnsi" w:cstheme="minorHAnsi"/>
          <w:sz w:val="20"/>
          <w:szCs w:val="20"/>
        </w:rPr>
        <w:tab/>
      </w:r>
      <w:r w:rsidR="0029527F" w:rsidRPr="00B975E8">
        <w:rPr>
          <w:rFonts w:asciiTheme="minorHAnsi" w:hAnsiTheme="minorHAnsi" w:cstheme="minorHAnsi"/>
          <w:sz w:val="20"/>
          <w:szCs w:val="20"/>
        </w:rPr>
        <w:tab/>
        <w:t xml:space="preserve">- </w:t>
      </w:r>
      <w:r w:rsidRPr="00B975E8">
        <w:rPr>
          <w:rFonts w:asciiTheme="minorHAnsi" w:hAnsiTheme="minorHAnsi" w:cstheme="minorHAnsi"/>
          <w:sz w:val="20"/>
          <w:szCs w:val="20"/>
        </w:rPr>
        <w:t>doplňující bezpečnostní zdroj (UPS) obvody VDO</w:t>
      </w:r>
    </w:p>
    <w:p w:rsidR="008F4139" w:rsidRPr="00B975E8" w:rsidRDefault="008F4139" w:rsidP="008F4139">
      <w:pPr>
        <w:rPr>
          <w:rFonts w:asciiTheme="minorHAnsi" w:hAnsiTheme="minorHAnsi" w:cstheme="minorHAnsi"/>
          <w:sz w:val="20"/>
          <w:szCs w:val="20"/>
        </w:rPr>
      </w:pPr>
      <w:r w:rsidRPr="00B975E8">
        <w:rPr>
          <w:rFonts w:asciiTheme="minorHAnsi" w:hAnsiTheme="minorHAnsi" w:cstheme="minorHAnsi"/>
          <w:sz w:val="20"/>
          <w:szCs w:val="20"/>
        </w:rPr>
        <w:tab/>
        <w:t>Napěťová soustava :</w:t>
      </w:r>
      <w:r w:rsidRPr="00B975E8">
        <w:rPr>
          <w:rFonts w:asciiTheme="minorHAnsi" w:hAnsiTheme="minorHAnsi" w:cstheme="minorHAnsi"/>
          <w:sz w:val="20"/>
          <w:szCs w:val="20"/>
        </w:rPr>
        <w:tab/>
      </w:r>
      <w:r w:rsidR="0029527F" w:rsidRPr="00B975E8">
        <w:rPr>
          <w:rFonts w:asciiTheme="minorHAnsi" w:hAnsiTheme="minorHAnsi" w:cstheme="minorHAnsi"/>
          <w:sz w:val="20"/>
          <w:szCs w:val="20"/>
        </w:rPr>
        <w:tab/>
      </w:r>
      <w:r w:rsidRPr="00B975E8">
        <w:rPr>
          <w:rFonts w:asciiTheme="minorHAnsi" w:hAnsiTheme="minorHAnsi" w:cstheme="minorHAnsi"/>
          <w:sz w:val="20"/>
          <w:szCs w:val="20"/>
        </w:rPr>
        <w:t>3 NPE, AC 50 Hz,400/230V/TN-S</w:t>
      </w:r>
    </w:p>
    <w:p w:rsidR="008F4139" w:rsidRPr="00B975E8" w:rsidRDefault="008F4139" w:rsidP="008F4139">
      <w:pPr>
        <w:rPr>
          <w:rFonts w:asciiTheme="minorHAnsi" w:hAnsiTheme="minorHAnsi" w:cstheme="minorHAnsi"/>
          <w:b/>
          <w:sz w:val="20"/>
          <w:szCs w:val="20"/>
        </w:rPr>
      </w:pPr>
      <w:r w:rsidRPr="00B975E8">
        <w:rPr>
          <w:rFonts w:asciiTheme="minorHAnsi" w:hAnsiTheme="minorHAnsi" w:cstheme="minorHAnsi"/>
          <w:sz w:val="20"/>
          <w:szCs w:val="20"/>
        </w:rPr>
        <w:tab/>
      </w:r>
      <w:r w:rsidRPr="00B975E8">
        <w:rPr>
          <w:rFonts w:asciiTheme="minorHAnsi" w:hAnsiTheme="minorHAnsi" w:cstheme="minorHAnsi"/>
          <w:sz w:val="20"/>
          <w:szCs w:val="20"/>
        </w:rPr>
        <w:tab/>
      </w:r>
      <w:r w:rsidRPr="00B975E8">
        <w:rPr>
          <w:rFonts w:asciiTheme="minorHAnsi" w:hAnsiTheme="minorHAnsi" w:cstheme="minorHAnsi"/>
          <w:sz w:val="20"/>
          <w:szCs w:val="20"/>
        </w:rPr>
        <w:tab/>
      </w:r>
      <w:r w:rsidRPr="00B975E8">
        <w:rPr>
          <w:rFonts w:asciiTheme="minorHAnsi" w:hAnsiTheme="minorHAnsi" w:cstheme="minorHAnsi"/>
          <w:sz w:val="20"/>
          <w:szCs w:val="20"/>
        </w:rPr>
        <w:tab/>
      </w:r>
      <w:r w:rsidR="0029527F" w:rsidRPr="00B975E8">
        <w:rPr>
          <w:rFonts w:asciiTheme="minorHAnsi" w:hAnsiTheme="minorHAnsi" w:cstheme="minorHAnsi"/>
          <w:sz w:val="20"/>
          <w:szCs w:val="20"/>
        </w:rPr>
        <w:tab/>
      </w:r>
      <w:r w:rsidRPr="00B975E8">
        <w:rPr>
          <w:rFonts w:asciiTheme="minorHAnsi" w:hAnsiTheme="minorHAnsi" w:cstheme="minorHAnsi"/>
          <w:i/>
          <w:sz w:val="20"/>
          <w:szCs w:val="20"/>
        </w:rPr>
        <w:t xml:space="preserve">třífázová soustava s uzemněným nulovým bodem a samostatným </w:t>
      </w:r>
      <w:r w:rsidRPr="00B975E8">
        <w:rPr>
          <w:rFonts w:asciiTheme="minorHAnsi" w:hAnsiTheme="minorHAnsi" w:cstheme="minorHAnsi"/>
          <w:i/>
          <w:sz w:val="20"/>
          <w:szCs w:val="20"/>
        </w:rPr>
        <w:tab/>
      </w:r>
      <w:r w:rsidRPr="00B975E8">
        <w:rPr>
          <w:rFonts w:asciiTheme="minorHAnsi" w:hAnsiTheme="minorHAnsi" w:cstheme="minorHAnsi"/>
          <w:i/>
          <w:sz w:val="20"/>
          <w:szCs w:val="20"/>
        </w:rPr>
        <w:tab/>
      </w:r>
      <w:r w:rsidRPr="00B975E8">
        <w:rPr>
          <w:rFonts w:asciiTheme="minorHAnsi" w:hAnsiTheme="minorHAnsi" w:cstheme="minorHAnsi"/>
          <w:i/>
          <w:sz w:val="20"/>
          <w:szCs w:val="20"/>
        </w:rPr>
        <w:tab/>
      </w:r>
      <w:r w:rsidRPr="00B975E8">
        <w:rPr>
          <w:rFonts w:asciiTheme="minorHAnsi" w:hAnsiTheme="minorHAnsi" w:cstheme="minorHAnsi"/>
          <w:i/>
          <w:sz w:val="20"/>
          <w:szCs w:val="20"/>
        </w:rPr>
        <w:tab/>
      </w:r>
      <w:r w:rsidRPr="00B975E8">
        <w:rPr>
          <w:rFonts w:asciiTheme="minorHAnsi" w:hAnsiTheme="minorHAnsi" w:cstheme="minorHAnsi"/>
          <w:i/>
          <w:sz w:val="20"/>
          <w:szCs w:val="20"/>
        </w:rPr>
        <w:tab/>
        <w:t>ochranným (PE) a středním (N) vodičem.</w:t>
      </w:r>
    </w:p>
    <w:p w:rsidR="008F4139" w:rsidRPr="00B975E8" w:rsidRDefault="008F4139" w:rsidP="008F4139">
      <w:pPr>
        <w:ind w:left="540"/>
        <w:rPr>
          <w:rFonts w:asciiTheme="minorHAnsi" w:hAnsiTheme="minorHAnsi" w:cstheme="minorHAnsi"/>
          <w:sz w:val="20"/>
          <w:szCs w:val="20"/>
        </w:rPr>
      </w:pPr>
      <w:r w:rsidRPr="00B975E8">
        <w:rPr>
          <w:rFonts w:asciiTheme="minorHAnsi" w:hAnsiTheme="minorHAnsi" w:cstheme="minorHAnsi"/>
          <w:sz w:val="20"/>
          <w:szCs w:val="20"/>
        </w:rPr>
        <w:t>Základní ochrana (ochrana před dotykem živých částí) dle ČSN 33 2000-4-41 ed.</w:t>
      </w:r>
      <w:r w:rsidR="00112DC5" w:rsidRPr="00B975E8">
        <w:rPr>
          <w:rFonts w:asciiTheme="minorHAnsi" w:hAnsiTheme="minorHAnsi" w:cstheme="minorHAnsi"/>
          <w:sz w:val="20"/>
          <w:szCs w:val="20"/>
        </w:rPr>
        <w:t>3</w:t>
      </w:r>
      <w:r w:rsidRPr="00B975E8">
        <w:rPr>
          <w:rFonts w:asciiTheme="minorHAnsi" w:hAnsiTheme="minorHAnsi" w:cstheme="minorHAnsi"/>
          <w:sz w:val="20"/>
          <w:szCs w:val="20"/>
        </w:rPr>
        <w:t>, čl.411.2 :</w:t>
      </w:r>
    </w:p>
    <w:p w:rsidR="008F4139" w:rsidRPr="00B975E8" w:rsidRDefault="008F4139" w:rsidP="008F4139">
      <w:pPr>
        <w:numPr>
          <w:ilvl w:val="0"/>
          <w:numId w:val="37"/>
        </w:numPr>
        <w:jc w:val="both"/>
        <w:rPr>
          <w:rFonts w:asciiTheme="minorHAnsi" w:hAnsiTheme="minorHAnsi" w:cstheme="minorHAnsi"/>
          <w:iCs/>
          <w:sz w:val="20"/>
          <w:szCs w:val="20"/>
        </w:rPr>
      </w:pPr>
      <w:r w:rsidRPr="00B975E8">
        <w:rPr>
          <w:rFonts w:asciiTheme="minorHAnsi" w:hAnsiTheme="minorHAnsi" w:cstheme="minorHAnsi"/>
          <w:iCs/>
          <w:sz w:val="20"/>
          <w:szCs w:val="20"/>
        </w:rPr>
        <w:t xml:space="preserve"> základní izolací živých částí, přepážkami, kryty, zábranou, polohou</w:t>
      </w:r>
    </w:p>
    <w:p w:rsidR="008F4139" w:rsidRPr="00B975E8" w:rsidRDefault="008F4139" w:rsidP="008F4139">
      <w:pPr>
        <w:ind w:left="540"/>
        <w:rPr>
          <w:rFonts w:asciiTheme="minorHAnsi" w:hAnsiTheme="minorHAnsi" w:cstheme="minorHAnsi"/>
          <w:sz w:val="20"/>
          <w:szCs w:val="20"/>
        </w:rPr>
      </w:pPr>
      <w:r w:rsidRPr="00B975E8">
        <w:rPr>
          <w:rFonts w:asciiTheme="minorHAnsi" w:hAnsiTheme="minorHAnsi" w:cstheme="minorHAnsi"/>
          <w:sz w:val="20"/>
          <w:szCs w:val="20"/>
        </w:rPr>
        <w:t>Ochrana při poruše (před dotykem neživých částí) dle ČSN 33 2000-4-41 ed.</w:t>
      </w:r>
      <w:r w:rsidR="00112DC5" w:rsidRPr="00B975E8">
        <w:rPr>
          <w:rFonts w:asciiTheme="minorHAnsi" w:hAnsiTheme="minorHAnsi" w:cstheme="minorHAnsi"/>
          <w:sz w:val="20"/>
          <w:szCs w:val="20"/>
        </w:rPr>
        <w:t>3</w:t>
      </w:r>
      <w:r w:rsidRPr="00B975E8">
        <w:rPr>
          <w:rFonts w:asciiTheme="minorHAnsi" w:hAnsiTheme="minorHAnsi" w:cstheme="minorHAnsi"/>
          <w:sz w:val="20"/>
          <w:szCs w:val="20"/>
        </w:rPr>
        <w:t>, čl.411.3 :</w:t>
      </w:r>
    </w:p>
    <w:p w:rsidR="008F4139" w:rsidRPr="00B975E8" w:rsidRDefault="008F4139" w:rsidP="008F4139">
      <w:pPr>
        <w:numPr>
          <w:ilvl w:val="0"/>
          <w:numId w:val="37"/>
        </w:numPr>
        <w:jc w:val="both"/>
        <w:rPr>
          <w:rFonts w:asciiTheme="minorHAnsi" w:hAnsiTheme="minorHAnsi" w:cstheme="minorHAnsi"/>
          <w:sz w:val="20"/>
          <w:szCs w:val="20"/>
        </w:rPr>
      </w:pPr>
      <w:r w:rsidRPr="00B975E8">
        <w:rPr>
          <w:rFonts w:asciiTheme="minorHAnsi" w:hAnsiTheme="minorHAnsi" w:cstheme="minorHAnsi"/>
          <w:iCs/>
          <w:sz w:val="20"/>
          <w:szCs w:val="20"/>
        </w:rPr>
        <w:t xml:space="preserve"> automatickým odpojením od zdroje, která je zajišťována : </w:t>
      </w:r>
      <w:r w:rsidRPr="00B975E8">
        <w:rPr>
          <w:rFonts w:asciiTheme="minorHAnsi" w:hAnsiTheme="minorHAnsi" w:cstheme="minorHAnsi"/>
          <w:sz w:val="20"/>
          <w:szCs w:val="20"/>
        </w:rPr>
        <w:t xml:space="preserve">ochranným uzemněním, ochranným   </w:t>
      </w:r>
    </w:p>
    <w:p w:rsidR="008F4139" w:rsidRPr="00B975E8" w:rsidRDefault="008F4139" w:rsidP="008F4139">
      <w:pPr>
        <w:ind w:firstLine="540"/>
        <w:rPr>
          <w:rFonts w:asciiTheme="minorHAnsi" w:hAnsiTheme="minorHAnsi" w:cstheme="minorHAnsi"/>
          <w:sz w:val="20"/>
          <w:szCs w:val="20"/>
        </w:rPr>
      </w:pPr>
      <w:r w:rsidRPr="00B975E8">
        <w:rPr>
          <w:rFonts w:asciiTheme="minorHAnsi" w:hAnsiTheme="minorHAnsi" w:cstheme="minorHAnsi"/>
          <w:sz w:val="20"/>
          <w:szCs w:val="20"/>
        </w:rPr>
        <w:t xml:space="preserve">   pospojováním, automatickým odpojením v případě poruchy</w:t>
      </w:r>
    </w:p>
    <w:p w:rsidR="008F4139" w:rsidRPr="00B975E8" w:rsidRDefault="008F4139" w:rsidP="008F4139">
      <w:pPr>
        <w:ind w:left="540"/>
        <w:rPr>
          <w:rFonts w:asciiTheme="minorHAnsi" w:hAnsiTheme="minorHAnsi" w:cstheme="minorHAnsi"/>
          <w:b/>
          <w:i/>
          <w:sz w:val="20"/>
          <w:szCs w:val="20"/>
        </w:rPr>
      </w:pPr>
      <w:r w:rsidRPr="00B975E8">
        <w:rPr>
          <w:rFonts w:asciiTheme="minorHAnsi" w:hAnsiTheme="minorHAnsi" w:cstheme="minorHAnsi"/>
          <w:b/>
          <w:i/>
          <w:sz w:val="20"/>
          <w:szCs w:val="20"/>
        </w:rPr>
        <w:t xml:space="preserve">Doplňková ochrana : </w:t>
      </w:r>
    </w:p>
    <w:p w:rsidR="008F4139" w:rsidRPr="00B975E8" w:rsidRDefault="008F4139" w:rsidP="008F4139">
      <w:pPr>
        <w:ind w:left="540"/>
        <w:rPr>
          <w:rFonts w:asciiTheme="minorHAnsi" w:hAnsiTheme="minorHAnsi" w:cstheme="minorHAnsi"/>
          <w:sz w:val="20"/>
          <w:szCs w:val="20"/>
          <w:lang w:val="de-DE"/>
        </w:rPr>
      </w:pPr>
      <w:r w:rsidRPr="00B975E8">
        <w:rPr>
          <w:rFonts w:asciiTheme="minorHAnsi" w:hAnsiTheme="minorHAnsi" w:cstheme="minorHAnsi"/>
          <w:sz w:val="20"/>
          <w:szCs w:val="20"/>
        </w:rPr>
        <w:t xml:space="preserve">- proudovými chrániči s Idn </w:t>
      </w:r>
      <w:r w:rsidRPr="00B975E8">
        <w:rPr>
          <w:rFonts w:asciiTheme="minorHAnsi" w:hAnsiTheme="minorHAnsi" w:cstheme="minorHAnsi"/>
          <w:sz w:val="20"/>
          <w:szCs w:val="20"/>
          <w:lang w:val="de-DE"/>
        </w:rPr>
        <w:sym w:font="Symbol" w:char="F0A3"/>
      </w:r>
      <w:r w:rsidRPr="00B975E8">
        <w:rPr>
          <w:rFonts w:asciiTheme="minorHAnsi" w:hAnsiTheme="minorHAnsi" w:cstheme="minorHAnsi"/>
          <w:sz w:val="20"/>
          <w:szCs w:val="20"/>
          <w:lang w:val="de-DE"/>
        </w:rPr>
        <w:t xml:space="preserve"> 30mA u zásuvek jejichž In nepřesahuje </w:t>
      </w:r>
      <w:r w:rsidR="00112DC5" w:rsidRPr="00B975E8">
        <w:rPr>
          <w:rFonts w:asciiTheme="minorHAnsi" w:hAnsiTheme="minorHAnsi" w:cstheme="minorHAnsi"/>
          <w:sz w:val="20"/>
          <w:szCs w:val="20"/>
          <w:lang w:val="de-DE"/>
        </w:rPr>
        <w:t>32</w:t>
      </w:r>
      <w:r w:rsidRPr="00B975E8">
        <w:rPr>
          <w:rFonts w:asciiTheme="minorHAnsi" w:hAnsiTheme="minorHAnsi" w:cstheme="minorHAnsi"/>
          <w:sz w:val="20"/>
          <w:szCs w:val="20"/>
          <w:lang w:val="de-DE"/>
        </w:rPr>
        <w:t xml:space="preserve">A a které jsou používany laiky, u mobil.zařízení pro venkovní použití, jejichž In </w:t>
      </w:r>
      <w:r w:rsidRPr="00B975E8">
        <w:rPr>
          <w:rFonts w:asciiTheme="minorHAnsi" w:hAnsiTheme="minorHAnsi" w:cstheme="minorHAnsi"/>
          <w:sz w:val="20"/>
          <w:szCs w:val="20"/>
          <w:lang w:val="de-DE"/>
        </w:rPr>
        <w:sym w:font="Symbol" w:char="F0A3"/>
      </w:r>
      <w:r w:rsidRPr="00B975E8">
        <w:rPr>
          <w:rFonts w:asciiTheme="minorHAnsi" w:hAnsiTheme="minorHAnsi" w:cstheme="minorHAnsi"/>
          <w:sz w:val="20"/>
          <w:szCs w:val="20"/>
          <w:lang w:val="de-DE"/>
        </w:rPr>
        <w:t xml:space="preserve"> 32A a u dalších určených obvodů. </w:t>
      </w:r>
    </w:p>
    <w:p w:rsidR="008F4139" w:rsidRPr="00B975E8" w:rsidRDefault="008F4139" w:rsidP="008F4139">
      <w:pPr>
        <w:ind w:left="540"/>
        <w:rPr>
          <w:rFonts w:asciiTheme="minorHAnsi" w:hAnsiTheme="minorHAnsi" w:cstheme="minorHAnsi"/>
          <w:sz w:val="20"/>
          <w:szCs w:val="20"/>
        </w:rPr>
      </w:pPr>
      <w:r w:rsidRPr="00B975E8">
        <w:rPr>
          <w:rFonts w:asciiTheme="minorHAnsi" w:hAnsiTheme="minorHAnsi" w:cstheme="minorHAnsi"/>
          <w:sz w:val="20"/>
          <w:szCs w:val="20"/>
        </w:rPr>
        <w:t>-  místním doplňujícím pospojováním.</w:t>
      </w:r>
    </w:p>
    <w:p w:rsidR="008F4139" w:rsidRPr="00B975E8" w:rsidRDefault="008F4139" w:rsidP="008F4139">
      <w:pPr>
        <w:spacing w:line="240" w:lineRule="atLeast"/>
        <w:rPr>
          <w:rFonts w:asciiTheme="minorHAnsi" w:hAnsiTheme="minorHAnsi" w:cstheme="minorHAnsi"/>
          <w:b/>
          <w:sz w:val="20"/>
          <w:szCs w:val="20"/>
        </w:rPr>
      </w:pPr>
      <w:r w:rsidRPr="00B975E8">
        <w:rPr>
          <w:rFonts w:asciiTheme="minorHAnsi" w:hAnsiTheme="minorHAnsi" w:cstheme="minorHAnsi"/>
          <w:b/>
          <w:sz w:val="20"/>
          <w:szCs w:val="20"/>
        </w:rPr>
        <w:t>2.4 Nouzové osvětlení</w:t>
      </w:r>
    </w:p>
    <w:p w:rsidR="00B975E8" w:rsidRPr="00B975E8" w:rsidRDefault="00B975E8" w:rsidP="00B975E8">
      <w:pPr>
        <w:ind w:left="540"/>
        <w:rPr>
          <w:rFonts w:asciiTheme="minorHAnsi" w:hAnsiTheme="minorHAnsi" w:cstheme="minorHAnsi"/>
          <w:sz w:val="20"/>
          <w:szCs w:val="20"/>
        </w:rPr>
      </w:pPr>
      <w:r w:rsidRPr="00B975E8">
        <w:rPr>
          <w:rFonts w:asciiTheme="minorHAnsi" w:hAnsiTheme="minorHAnsi" w:cstheme="minorHAnsi"/>
          <w:sz w:val="20"/>
          <w:szCs w:val="20"/>
        </w:rPr>
        <w:t>Napěťová soustava : 2 DC, 24V/SELV</w:t>
      </w:r>
    </w:p>
    <w:p w:rsidR="00B975E8" w:rsidRPr="00B975E8" w:rsidRDefault="00B975E8" w:rsidP="00B975E8">
      <w:pPr>
        <w:ind w:left="540"/>
        <w:rPr>
          <w:rFonts w:asciiTheme="minorHAnsi" w:hAnsiTheme="minorHAnsi" w:cstheme="minorHAnsi"/>
          <w:sz w:val="20"/>
          <w:szCs w:val="20"/>
        </w:rPr>
      </w:pPr>
      <w:r w:rsidRPr="00B975E8">
        <w:rPr>
          <w:rFonts w:asciiTheme="minorHAnsi" w:hAnsiTheme="minorHAnsi" w:cstheme="minorHAnsi"/>
          <w:sz w:val="20"/>
          <w:szCs w:val="20"/>
        </w:rPr>
        <w:t>Ochrana před nebezpečným dotykem živých  a neživých částí :</w:t>
      </w:r>
    </w:p>
    <w:p w:rsidR="00B975E8" w:rsidRPr="00B975E8" w:rsidRDefault="00B975E8" w:rsidP="00B975E8">
      <w:pPr>
        <w:ind w:left="539"/>
        <w:rPr>
          <w:rFonts w:asciiTheme="minorHAnsi" w:hAnsiTheme="minorHAnsi" w:cstheme="minorHAnsi"/>
          <w:sz w:val="20"/>
          <w:szCs w:val="20"/>
        </w:rPr>
      </w:pPr>
      <w:r w:rsidRPr="00B975E8">
        <w:rPr>
          <w:rFonts w:asciiTheme="minorHAnsi" w:hAnsiTheme="minorHAnsi" w:cstheme="minorHAnsi"/>
          <w:sz w:val="20"/>
          <w:szCs w:val="20"/>
        </w:rPr>
        <w:t>- dle ČSN 33 2000-4-41 ed.3 malým napětím</w:t>
      </w:r>
    </w:p>
    <w:p w:rsidR="008F4139" w:rsidRPr="00B975E8" w:rsidRDefault="008F4139" w:rsidP="008F4139">
      <w:pPr>
        <w:ind w:left="540"/>
        <w:rPr>
          <w:rFonts w:asciiTheme="minorHAnsi" w:hAnsiTheme="minorHAnsi" w:cstheme="minorHAnsi"/>
          <w:b/>
          <w:bCs/>
          <w:sz w:val="20"/>
          <w:szCs w:val="20"/>
          <w:u w:val="single"/>
        </w:rPr>
      </w:pPr>
    </w:p>
    <w:p w:rsidR="008F4139" w:rsidRPr="00B975E8" w:rsidRDefault="008F4139" w:rsidP="008F4139">
      <w:pPr>
        <w:tabs>
          <w:tab w:val="left" w:pos="2347"/>
        </w:tabs>
        <w:rPr>
          <w:rFonts w:asciiTheme="minorHAnsi" w:hAnsiTheme="minorHAnsi" w:cstheme="minorHAnsi"/>
          <w:b/>
          <w:sz w:val="20"/>
          <w:szCs w:val="20"/>
          <w:u w:val="single"/>
        </w:rPr>
      </w:pPr>
      <w:r w:rsidRPr="00B975E8">
        <w:rPr>
          <w:rFonts w:asciiTheme="minorHAnsi" w:hAnsiTheme="minorHAnsi" w:cstheme="minorHAnsi"/>
          <w:b/>
          <w:sz w:val="20"/>
          <w:szCs w:val="20"/>
          <w:u w:val="single"/>
        </w:rPr>
        <w:t>3.  Uzemnění, zemní odpor</w:t>
      </w:r>
    </w:p>
    <w:p w:rsidR="008F4139" w:rsidRPr="00B975E8" w:rsidRDefault="008F4139" w:rsidP="00084240">
      <w:pPr>
        <w:jc w:val="both"/>
        <w:rPr>
          <w:rFonts w:asciiTheme="minorHAnsi" w:hAnsiTheme="minorHAnsi" w:cstheme="minorHAnsi"/>
          <w:sz w:val="20"/>
          <w:szCs w:val="20"/>
        </w:rPr>
      </w:pPr>
      <w:r w:rsidRPr="00B975E8">
        <w:rPr>
          <w:rFonts w:asciiTheme="minorHAnsi" w:hAnsiTheme="minorHAnsi" w:cstheme="minorHAnsi"/>
          <w:sz w:val="20"/>
          <w:szCs w:val="20"/>
        </w:rPr>
        <w:t xml:space="preserve">Objekt </w:t>
      </w:r>
      <w:r w:rsidR="00084240">
        <w:rPr>
          <w:rFonts w:asciiTheme="minorHAnsi" w:hAnsiTheme="minorHAnsi" w:cstheme="minorHAnsi"/>
          <w:sz w:val="20"/>
          <w:szCs w:val="20"/>
        </w:rPr>
        <w:t>je</w:t>
      </w:r>
      <w:r w:rsidRPr="00B975E8">
        <w:rPr>
          <w:rFonts w:asciiTheme="minorHAnsi" w:hAnsiTheme="minorHAnsi" w:cstheme="minorHAnsi"/>
          <w:sz w:val="20"/>
          <w:szCs w:val="20"/>
        </w:rPr>
        <w:t xml:space="preserve"> opatřen strojenou obvodovou zemnící soustavou, sloužící jako</w:t>
      </w:r>
      <w:r w:rsidRPr="00B975E8">
        <w:rPr>
          <w:rFonts w:asciiTheme="minorHAnsi" w:hAnsiTheme="minorHAnsi" w:cstheme="minorHAnsi"/>
          <w:sz w:val="20"/>
          <w:szCs w:val="20"/>
          <w:lang w:val="en-US"/>
        </w:rPr>
        <w:t xml:space="preserve"> soustava pracovní a ochranná pro zařízení  </w:t>
      </w:r>
      <w:r w:rsidRPr="00B975E8">
        <w:rPr>
          <w:rFonts w:asciiTheme="minorHAnsi" w:hAnsiTheme="minorHAnsi" w:cstheme="minorHAnsi"/>
          <w:sz w:val="20"/>
          <w:szCs w:val="20"/>
          <w:lang w:val="de-DE"/>
        </w:rPr>
        <w:sym w:font="Symbol" w:char="F0A3"/>
      </w:r>
      <w:r w:rsidRPr="00B975E8">
        <w:rPr>
          <w:rFonts w:asciiTheme="minorHAnsi" w:hAnsiTheme="minorHAnsi" w:cstheme="minorHAnsi"/>
          <w:sz w:val="20"/>
          <w:szCs w:val="20"/>
          <w:lang w:val="en-US"/>
        </w:rPr>
        <w:t xml:space="preserve"> 1000V  a ochranu před LPS ( </w:t>
      </w:r>
      <w:r w:rsidRPr="00B975E8">
        <w:rPr>
          <w:rFonts w:asciiTheme="minorHAnsi" w:hAnsiTheme="minorHAnsi" w:cstheme="minorHAnsi"/>
          <w:sz w:val="20"/>
          <w:szCs w:val="20"/>
        </w:rPr>
        <w:t>bleskem) dle ČSN 33 2000-5-54 ed.</w:t>
      </w:r>
      <w:r w:rsidR="00112DC5" w:rsidRPr="00B975E8">
        <w:rPr>
          <w:rFonts w:asciiTheme="minorHAnsi" w:hAnsiTheme="minorHAnsi" w:cstheme="minorHAnsi"/>
          <w:sz w:val="20"/>
          <w:szCs w:val="20"/>
        </w:rPr>
        <w:t>3</w:t>
      </w:r>
      <w:r w:rsidRPr="00B975E8">
        <w:rPr>
          <w:rFonts w:asciiTheme="minorHAnsi" w:hAnsiTheme="minorHAnsi" w:cstheme="minorHAnsi"/>
          <w:sz w:val="20"/>
          <w:szCs w:val="20"/>
        </w:rPr>
        <w:t>, ČSN 33 2000-4-41 ed.</w:t>
      </w:r>
      <w:r w:rsidR="00112DC5" w:rsidRPr="00B975E8">
        <w:rPr>
          <w:rFonts w:asciiTheme="minorHAnsi" w:hAnsiTheme="minorHAnsi" w:cstheme="minorHAnsi"/>
          <w:sz w:val="20"/>
          <w:szCs w:val="20"/>
        </w:rPr>
        <w:t>3</w:t>
      </w:r>
      <w:r w:rsidRPr="00B975E8">
        <w:rPr>
          <w:rFonts w:asciiTheme="minorHAnsi" w:hAnsiTheme="minorHAnsi" w:cstheme="minorHAnsi"/>
          <w:sz w:val="20"/>
          <w:szCs w:val="20"/>
        </w:rPr>
        <w:t>, ČSN EN 50310</w:t>
      </w:r>
      <w:r w:rsidR="00112DC5" w:rsidRPr="00B975E8">
        <w:rPr>
          <w:rFonts w:asciiTheme="minorHAnsi" w:hAnsiTheme="minorHAnsi" w:cstheme="minorHAnsi"/>
          <w:sz w:val="20"/>
          <w:szCs w:val="20"/>
        </w:rPr>
        <w:t xml:space="preserve"> ed.4</w:t>
      </w:r>
      <w:r w:rsidRPr="00B975E8">
        <w:rPr>
          <w:rFonts w:asciiTheme="minorHAnsi" w:hAnsiTheme="minorHAnsi" w:cstheme="minorHAnsi"/>
          <w:sz w:val="20"/>
          <w:szCs w:val="20"/>
        </w:rPr>
        <w:t xml:space="preserve"> (Společná soustava pospojování a zemnění v budovách s informační technikou) a ČSN </w:t>
      </w:r>
      <w:r w:rsidR="00112DC5" w:rsidRPr="00B975E8">
        <w:rPr>
          <w:rFonts w:asciiTheme="minorHAnsi" w:hAnsiTheme="minorHAnsi" w:cstheme="minorHAnsi"/>
          <w:sz w:val="20"/>
          <w:szCs w:val="20"/>
        </w:rPr>
        <w:t>62305 ed.2</w:t>
      </w:r>
      <w:r w:rsidRPr="00B975E8">
        <w:rPr>
          <w:rFonts w:asciiTheme="minorHAnsi" w:hAnsiTheme="minorHAnsi" w:cstheme="minorHAnsi"/>
          <w:sz w:val="20"/>
          <w:szCs w:val="20"/>
        </w:rPr>
        <w:t xml:space="preserve">. Jednotlivá uzemnění vodiče PEN v síti TN-C a PE v síti TN-S  mají mít odpor nejvýše 15 Ohmů; odpor uzemnění pracovního středu  zdroje nebo prac.uzemn.místa zdroje nemá být větší než 5 Ohmů. </w:t>
      </w:r>
      <w:r w:rsidR="00BD263D">
        <w:rPr>
          <w:rFonts w:asciiTheme="minorHAnsi" w:hAnsiTheme="minorHAnsi" w:cstheme="minorHAnsi"/>
          <w:sz w:val="20"/>
          <w:szCs w:val="20"/>
        </w:rPr>
        <w:t xml:space="preserve">Stávající zemnící soustava objektu bude v místě přístavby schodiště doplněna strojenou základovou zemnící soustavou. </w:t>
      </w:r>
      <w:r w:rsidRPr="00B975E8">
        <w:rPr>
          <w:rFonts w:asciiTheme="minorHAnsi" w:hAnsiTheme="minorHAnsi" w:cstheme="minorHAnsi"/>
          <w:sz w:val="20"/>
          <w:szCs w:val="20"/>
        </w:rPr>
        <w:t xml:space="preserve">V objektu </w:t>
      </w:r>
      <w:r w:rsidR="00787EE5">
        <w:rPr>
          <w:rFonts w:asciiTheme="minorHAnsi" w:hAnsiTheme="minorHAnsi" w:cstheme="minorHAnsi"/>
          <w:sz w:val="20"/>
          <w:szCs w:val="20"/>
        </w:rPr>
        <w:t xml:space="preserve">bude </w:t>
      </w:r>
      <w:r w:rsidR="00BD263D">
        <w:rPr>
          <w:rFonts w:asciiTheme="minorHAnsi" w:hAnsiTheme="minorHAnsi" w:cstheme="minorHAnsi"/>
          <w:sz w:val="20"/>
          <w:szCs w:val="20"/>
        </w:rPr>
        <w:t xml:space="preserve">v rámci rekonstrukce LDN </w:t>
      </w:r>
      <w:r w:rsidR="00C93F9A">
        <w:rPr>
          <w:rFonts w:asciiTheme="minorHAnsi" w:hAnsiTheme="minorHAnsi" w:cstheme="minorHAnsi"/>
          <w:sz w:val="20"/>
          <w:szCs w:val="20"/>
        </w:rPr>
        <w:t>proveden nově</w:t>
      </w:r>
      <w:r w:rsidR="00084240">
        <w:rPr>
          <w:rFonts w:asciiTheme="minorHAnsi" w:hAnsiTheme="minorHAnsi" w:cstheme="minorHAnsi"/>
          <w:sz w:val="20"/>
          <w:szCs w:val="20"/>
        </w:rPr>
        <w:t xml:space="preserve"> </w:t>
      </w:r>
      <w:r w:rsidRPr="00B975E8">
        <w:rPr>
          <w:rFonts w:asciiTheme="minorHAnsi" w:hAnsiTheme="minorHAnsi" w:cstheme="minorHAnsi"/>
          <w:sz w:val="20"/>
          <w:szCs w:val="20"/>
        </w:rPr>
        <w:t xml:space="preserve"> systém hlavního ochranné pospojování  dle ČSN 332000-5-54 ed.</w:t>
      </w:r>
      <w:r w:rsidR="00112DC5" w:rsidRPr="00B975E8">
        <w:rPr>
          <w:rFonts w:asciiTheme="minorHAnsi" w:hAnsiTheme="minorHAnsi" w:cstheme="minorHAnsi"/>
          <w:sz w:val="20"/>
          <w:szCs w:val="20"/>
        </w:rPr>
        <w:t>3</w:t>
      </w:r>
      <w:r w:rsidRPr="00B975E8">
        <w:rPr>
          <w:rFonts w:asciiTheme="minorHAnsi" w:hAnsiTheme="minorHAnsi" w:cstheme="minorHAnsi"/>
          <w:sz w:val="20"/>
          <w:szCs w:val="20"/>
        </w:rPr>
        <w:t xml:space="preserve">.  </w:t>
      </w:r>
    </w:p>
    <w:p w:rsidR="008F4139" w:rsidRPr="00B975E8" w:rsidRDefault="00BD263D" w:rsidP="00BD263D">
      <w:pPr>
        <w:tabs>
          <w:tab w:val="left" w:pos="2347"/>
        </w:tabs>
        <w:rPr>
          <w:rFonts w:asciiTheme="minorHAnsi" w:hAnsiTheme="minorHAnsi" w:cstheme="minorHAnsi"/>
          <w:b/>
          <w:sz w:val="20"/>
          <w:szCs w:val="20"/>
          <w:u w:val="single"/>
        </w:rPr>
      </w:pPr>
      <w:r>
        <w:rPr>
          <w:rFonts w:asciiTheme="minorHAnsi" w:hAnsiTheme="minorHAnsi" w:cstheme="minorHAnsi"/>
          <w:b/>
          <w:sz w:val="20"/>
          <w:szCs w:val="20"/>
          <w:u w:val="single"/>
        </w:rPr>
        <w:t>4</w:t>
      </w:r>
      <w:r w:rsidR="008F4139" w:rsidRPr="00B975E8">
        <w:rPr>
          <w:rFonts w:asciiTheme="minorHAnsi" w:hAnsiTheme="minorHAnsi" w:cstheme="minorHAnsi"/>
          <w:b/>
          <w:sz w:val="20"/>
          <w:szCs w:val="20"/>
          <w:u w:val="single"/>
        </w:rPr>
        <w:t>. Měření spotřeby el. energie</w:t>
      </w:r>
    </w:p>
    <w:p w:rsidR="008F4139" w:rsidRPr="00B975E8" w:rsidRDefault="008F4139" w:rsidP="003A42D7">
      <w:pPr>
        <w:jc w:val="both"/>
        <w:rPr>
          <w:rFonts w:asciiTheme="minorHAnsi" w:hAnsiTheme="minorHAnsi" w:cstheme="minorHAnsi"/>
          <w:sz w:val="20"/>
          <w:szCs w:val="20"/>
        </w:rPr>
      </w:pPr>
      <w:r w:rsidRPr="00B975E8">
        <w:rPr>
          <w:rFonts w:asciiTheme="minorHAnsi" w:hAnsiTheme="minorHAnsi" w:cstheme="minorHAnsi"/>
          <w:sz w:val="20"/>
          <w:szCs w:val="20"/>
        </w:rPr>
        <w:t xml:space="preserve">Areál </w:t>
      </w:r>
      <w:r w:rsidR="0050675E">
        <w:rPr>
          <w:rFonts w:asciiTheme="minorHAnsi" w:hAnsiTheme="minorHAnsi" w:cstheme="minorHAnsi"/>
          <w:sz w:val="20"/>
          <w:szCs w:val="20"/>
        </w:rPr>
        <w:t>NsP Karviná - Ráj</w:t>
      </w:r>
      <w:r w:rsidRPr="00B975E8">
        <w:rPr>
          <w:rFonts w:asciiTheme="minorHAnsi" w:hAnsiTheme="minorHAnsi" w:cstheme="minorHAnsi"/>
          <w:sz w:val="20"/>
          <w:szCs w:val="20"/>
        </w:rPr>
        <w:t xml:space="preserve"> je napojen k DS</w:t>
      </w:r>
      <w:r w:rsidR="001D104D">
        <w:rPr>
          <w:rFonts w:asciiTheme="minorHAnsi" w:hAnsiTheme="minorHAnsi" w:cstheme="minorHAnsi"/>
          <w:sz w:val="20"/>
          <w:szCs w:val="20"/>
        </w:rPr>
        <w:t xml:space="preserve"> ČEZ Distribuce, a.s.</w:t>
      </w:r>
      <w:r w:rsidRPr="00B975E8">
        <w:rPr>
          <w:rFonts w:asciiTheme="minorHAnsi" w:hAnsiTheme="minorHAnsi" w:cstheme="minorHAnsi"/>
          <w:sz w:val="20"/>
          <w:szCs w:val="20"/>
        </w:rPr>
        <w:t xml:space="preserve"> v napěťové hladině VN 22kV, s primárním nepřímým obchodním</w:t>
      </w:r>
      <w:r w:rsidR="003A42D7" w:rsidRPr="00B975E8">
        <w:rPr>
          <w:rFonts w:asciiTheme="minorHAnsi" w:hAnsiTheme="minorHAnsi" w:cstheme="minorHAnsi"/>
          <w:sz w:val="20"/>
          <w:szCs w:val="20"/>
        </w:rPr>
        <w:t xml:space="preserve"> </w:t>
      </w:r>
      <w:r w:rsidRPr="00B975E8">
        <w:rPr>
          <w:rFonts w:asciiTheme="minorHAnsi" w:hAnsiTheme="minorHAnsi" w:cstheme="minorHAnsi"/>
          <w:sz w:val="20"/>
          <w:szCs w:val="20"/>
        </w:rPr>
        <w:t xml:space="preserve">velkoodběratelským měřením, které je umístěno ve vstupní odběratelské trafostanici </w:t>
      </w:r>
      <w:r w:rsidR="0050675E">
        <w:rPr>
          <w:rFonts w:asciiTheme="minorHAnsi" w:hAnsiTheme="minorHAnsi" w:cstheme="minorHAnsi"/>
          <w:sz w:val="20"/>
          <w:szCs w:val="20"/>
        </w:rPr>
        <w:t>NSP</w:t>
      </w:r>
      <w:r w:rsidRPr="00B975E8">
        <w:rPr>
          <w:rFonts w:asciiTheme="minorHAnsi" w:hAnsiTheme="minorHAnsi" w:cstheme="minorHAnsi"/>
          <w:sz w:val="20"/>
          <w:szCs w:val="20"/>
        </w:rPr>
        <w:t xml:space="preserve">. </w:t>
      </w:r>
      <w:r w:rsidR="00787EE5">
        <w:rPr>
          <w:rFonts w:asciiTheme="minorHAnsi" w:hAnsiTheme="minorHAnsi" w:cstheme="minorHAnsi"/>
          <w:sz w:val="20"/>
          <w:szCs w:val="20"/>
        </w:rPr>
        <w:t xml:space="preserve">Podružné měření odběru EE objektu </w:t>
      </w:r>
      <w:r w:rsidR="00BD263D">
        <w:rPr>
          <w:rFonts w:asciiTheme="minorHAnsi" w:hAnsiTheme="minorHAnsi" w:cstheme="minorHAnsi"/>
          <w:sz w:val="20"/>
          <w:szCs w:val="20"/>
        </w:rPr>
        <w:t>LDN</w:t>
      </w:r>
      <w:r w:rsidR="00787EE5">
        <w:rPr>
          <w:rFonts w:asciiTheme="minorHAnsi" w:hAnsiTheme="minorHAnsi" w:cstheme="minorHAnsi"/>
          <w:sz w:val="20"/>
          <w:szCs w:val="20"/>
        </w:rPr>
        <w:t xml:space="preserve"> bude doplněno </w:t>
      </w:r>
      <w:r w:rsidR="00BD263D">
        <w:rPr>
          <w:rFonts w:asciiTheme="minorHAnsi" w:hAnsiTheme="minorHAnsi" w:cstheme="minorHAnsi"/>
          <w:sz w:val="20"/>
          <w:szCs w:val="20"/>
        </w:rPr>
        <w:t xml:space="preserve">v rámci rekonstraukce LDN </w:t>
      </w:r>
      <w:r w:rsidR="00787EE5">
        <w:rPr>
          <w:rFonts w:asciiTheme="minorHAnsi" w:hAnsiTheme="minorHAnsi" w:cstheme="minorHAnsi"/>
          <w:sz w:val="20"/>
          <w:szCs w:val="20"/>
        </w:rPr>
        <w:t xml:space="preserve">v </w:t>
      </w:r>
      <w:r w:rsidR="005D2C6E">
        <w:rPr>
          <w:rFonts w:asciiTheme="minorHAnsi" w:hAnsiTheme="minorHAnsi" w:cstheme="minorHAnsi"/>
          <w:sz w:val="20"/>
          <w:szCs w:val="20"/>
        </w:rPr>
        <w:t xml:space="preserve">nových </w:t>
      </w:r>
      <w:r w:rsidR="00787EE5">
        <w:rPr>
          <w:rFonts w:asciiTheme="minorHAnsi" w:hAnsiTheme="minorHAnsi" w:cstheme="minorHAnsi"/>
          <w:sz w:val="20"/>
          <w:szCs w:val="20"/>
        </w:rPr>
        <w:t xml:space="preserve">hl. rozvaděčích objektu HRS (MDO) a HRN (DO). </w:t>
      </w:r>
      <w:r w:rsidRPr="00B975E8">
        <w:rPr>
          <w:rFonts w:asciiTheme="minorHAnsi" w:hAnsiTheme="minorHAnsi" w:cstheme="minorHAnsi"/>
          <w:sz w:val="20"/>
          <w:szCs w:val="20"/>
        </w:rPr>
        <w:t xml:space="preserve">V dotčeném </w:t>
      </w:r>
      <w:r w:rsidR="001D104D">
        <w:rPr>
          <w:rFonts w:asciiTheme="minorHAnsi" w:hAnsiTheme="minorHAnsi" w:cstheme="minorHAnsi"/>
          <w:sz w:val="20"/>
          <w:szCs w:val="20"/>
        </w:rPr>
        <w:t xml:space="preserve">části </w:t>
      </w:r>
      <w:r w:rsidRPr="00B975E8">
        <w:rPr>
          <w:rFonts w:asciiTheme="minorHAnsi" w:hAnsiTheme="minorHAnsi" w:cstheme="minorHAnsi"/>
          <w:sz w:val="20"/>
          <w:szCs w:val="20"/>
        </w:rPr>
        <w:t xml:space="preserve">objektu </w:t>
      </w:r>
      <w:r w:rsidR="001D104D">
        <w:rPr>
          <w:rFonts w:asciiTheme="minorHAnsi" w:hAnsiTheme="minorHAnsi" w:cstheme="minorHAnsi"/>
          <w:sz w:val="20"/>
          <w:szCs w:val="20"/>
        </w:rPr>
        <w:t xml:space="preserve">není požadováno </w:t>
      </w:r>
      <w:r w:rsidRPr="00B975E8">
        <w:rPr>
          <w:rFonts w:asciiTheme="minorHAnsi" w:hAnsiTheme="minorHAnsi" w:cstheme="minorHAnsi"/>
          <w:sz w:val="20"/>
          <w:szCs w:val="20"/>
        </w:rPr>
        <w:t>podružné měření odběru el. energie</w:t>
      </w:r>
      <w:r w:rsidR="001D104D">
        <w:rPr>
          <w:rFonts w:asciiTheme="minorHAnsi" w:hAnsiTheme="minorHAnsi" w:cstheme="minorHAnsi"/>
          <w:sz w:val="20"/>
          <w:szCs w:val="20"/>
        </w:rPr>
        <w:t>.</w:t>
      </w:r>
    </w:p>
    <w:p w:rsidR="008F4139" w:rsidRPr="00B975E8" w:rsidRDefault="00BD263D" w:rsidP="008F4139">
      <w:pPr>
        <w:spacing w:after="120"/>
        <w:rPr>
          <w:rFonts w:asciiTheme="minorHAnsi" w:hAnsiTheme="minorHAnsi" w:cstheme="minorHAnsi"/>
          <w:b/>
          <w:sz w:val="20"/>
          <w:szCs w:val="20"/>
          <w:u w:val="single"/>
        </w:rPr>
      </w:pPr>
      <w:r>
        <w:rPr>
          <w:rFonts w:asciiTheme="minorHAnsi" w:hAnsiTheme="minorHAnsi" w:cstheme="minorHAnsi"/>
          <w:b/>
          <w:sz w:val="20"/>
          <w:szCs w:val="20"/>
          <w:u w:val="single"/>
        </w:rPr>
        <w:t>5</w:t>
      </w:r>
      <w:r w:rsidR="008F4139" w:rsidRPr="00B975E8">
        <w:rPr>
          <w:rFonts w:asciiTheme="minorHAnsi" w:hAnsiTheme="minorHAnsi" w:cstheme="minorHAnsi"/>
          <w:b/>
          <w:sz w:val="20"/>
          <w:szCs w:val="20"/>
          <w:u w:val="single"/>
        </w:rPr>
        <w:t xml:space="preserve">. Ochrana proti zkratu a přetížení </w:t>
      </w:r>
    </w:p>
    <w:p w:rsidR="00ED44CA" w:rsidRPr="00B975E8" w:rsidRDefault="00ED44CA" w:rsidP="00ED44CA">
      <w:pPr>
        <w:autoSpaceDE w:val="0"/>
        <w:autoSpaceDN w:val="0"/>
        <w:adjustRightInd w:val="0"/>
        <w:jc w:val="both"/>
        <w:rPr>
          <w:rFonts w:asciiTheme="minorHAnsi" w:hAnsiTheme="minorHAnsi" w:cstheme="minorHAnsi"/>
          <w:sz w:val="20"/>
          <w:szCs w:val="20"/>
        </w:rPr>
      </w:pPr>
      <w:r w:rsidRPr="00B975E8">
        <w:rPr>
          <w:rFonts w:asciiTheme="minorHAnsi" w:hAnsiTheme="minorHAnsi" w:cstheme="minorHAnsi"/>
          <w:sz w:val="20"/>
          <w:szCs w:val="20"/>
        </w:rPr>
        <w:lastRenderedPageBreak/>
        <w:t xml:space="preserve">Ochrana vedení proti nadproudům je provedena pojistkami a jističi. Přiřazení jistících prvků vodičům a kabelům bude provedeno dle ČSN 332000-4-43 ed.2 a ČSN 332000-4-473. </w:t>
      </w:r>
    </w:p>
    <w:p w:rsidR="008F4139" w:rsidRPr="00B975E8" w:rsidRDefault="00BD263D" w:rsidP="00A440E7">
      <w:pPr>
        <w:spacing w:before="120" w:after="120"/>
        <w:rPr>
          <w:rFonts w:asciiTheme="minorHAnsi" w:hAnsiTheme="minorHAnsi" w:cstheme="minorHAnsi"/>
          <w:b/>
          <w:sz w:val="20"/>
          <w:szCs w:val="20"/>
          <w:u w:val="single"/>
        </w:rPr>
      </w:pPr>
      <w:r>
        <w:rPr>
          <w:rFonts w:asciiTheme="minorHAnsi" w:hAnsiTheme="minorHAnsi" w:cstheme="minorHAnsi"/>
          <w:b/>
          <w:sz w:val="20"/>
          <w:szCs w:val="20"/>
          <w:u w:val="single"/>
        </w:rPr>
        <w:t>6</w:t>
      </w:r>
      <w:r w:rsidR="008F4139" w:rsidRPr="00B975E8">
        <w:rPr>
          <w:rFonts w:asciiTheme="minorHAnsi" w:hAnsiTheme="minorHAnsi" w:cstheme="minorHAnsi"/>
          <w:b/>
          <w:sz w:val="20"/>
          <w:szCs w:val="20"/>
          <w:u w:val="single"/>
        </w:rPr>
        <w:t>. Druh prostředí, vnější vlivy</w:t>
      </w:r>
    </w:p>
    <w:p w:rsidR="008F4139" w:rsidRPr="00B975E8" w:rsidRDefault="008F4139" w:rsidP="008F4139">
      <w:pPr>
        <w:rPr>
          <w:rFonts w:asciiTheme="minorHAnsi" w:hAnsiTheme="minorHAnsi" w:cstheme="minorHAnsi"/>
          <w:noProof/>
          <w:sz w:val="20"/>
          <w:szCs w:val="20"/>
        </w:rPr>
      </w:pPr>
      <w:r w:rsidRPr="00B975E8">
        <w:rPr>
          <w:rFonts w:asciiTheme="minorHAnsi" w:hAnsiTheme="minorHAnsi" w:cstheme="minorHAnsi"/>
          <w:noProof/>
          <w:sz w:val="20"/>
          <w:szCs w:val="20"/>
        </w:rPr>
        <w:t xml:space="preserve">Vnější vlivy ve vnitřních prostorech objektu dle ČSN 332000-5-51, ed.3 jsou mimo dále uvedené :  </w:t>
      </w:r>
    </w:p>
    <w:p w:rsidR="008F4139" w:rsidRPr="00B975E8" w:rsidRDefault="008F4139" w:rsidP="008F4139">
      <w:pPr>
        <w:ind w:left="1069"/>
        <w:rPr>
          <w:rFonts w:asciiTheme="minorHAnsi" w:hAnsiTheme="minorHAnsi" w:cstheme="minorHAnsi"/>
          <w:sz w:val="20"/>
          <w:szCs w:val="20"/>
        </w:rPr>
      </w:pPr>
      <w:r w:rsidRPr="00B975E8">
        <w:rPr>
          <w:rFonts w:asciiTheme="minorHAnsi" w:hAnsiTheme="minorHAnsi" w:cstheme="minorHAnsi"/>
          <w:sz w:val="20"/>
          <w:szCs w:val="20"/>
        </w:rPr>
        <w:t xml:space="preserve">AA5, AB5, AC1, AD1, AE1, F1, AG1, AH1, AK1, AL1, AM1, AN1, AP1, AQ1, AR1, AS1, BA1, BC2, BD1, BE1, CA1, CB1. Jedná se o prostory dle působení vnějších vlivů </w:t>
      </w:r>
      <w:r w:rsidRPr="00B975E8">
        <w:rPr>
          <w:rFonts w:asciiTheme="minorHAnsi" w:hAnsiTheme="minorHAnsi" w:cstheme="minorHAnsi"/>
          <w:b/>
          <w:i/>
          <w:sz w:val="20"/>
          <w:szCs w:val="20"/>
        </w:rPr>
        <w:t>normální</w:t>
      </w:r>
      <w:r w:rsidRPr="00B975E8">
        <w:rPr>
          <w:rFonts w:asciiTheme="minorHAnsi" w:hAnsiTheme="minorHAnsi" w:cstheme="minorHAnsi"/>
          <w:sz w:val="20"/>
          <w:szCs w:val="20"/>
        </w:rPr>
        <w:t>.</w:t>
      </w:r>
    </w:p>
    <w:p w:rsidR="008F4139" w:rsidRPr="00B975E8" w:rsidRDefault="008F4139" w:rsidP="008F4139">
      <w:pPr>
        <w:rPr>
          <w:rFonts w:asciiTheme="minorHAnsi" w:hAnsiTheme="minorHAnsi" w:cstheme="minorHAnsi"/>
          <w:noProof/>
          <w:sz w:val="20"/>
          <w:szCs w:val="20"/>
        </w:rPr>
      </w:pPr>
      <w:r w:rsidRPr="00B975E8">
        <w:rPr>
          <w:rFonts w:asciiTheme="minorHAnsi" w:hAnsiTheme="minorHAnsi" w:cstheme="minorHAnsi"/>
          <w:noProof/>
          <w:sz w:val="20"/>
          <w:szCs w:val="20"/>
        </w:rPr>
        <w:t>Venkovní, nechráněné prostory :</w:t>
      </w:r>
    </w:p>
    <w:p w:rsidR="008F4139" w:rsidRPr="00B975E8" w:rsidRDefault="008F4139" w:rsidP="008F4139">
      <w:pPr>
        <w:rPr>
          <w:rFonts w:asciiTheme="minorHAnsi" w:hAnsiTheme="minorHAnsi" w:cstheme="minorHAnsi"/>
          <w:sz w:val="20"/>
          <w:szCs w:val="20"/>
        </w:rPr>
      </w:pPr>
      <w:r w:rsidRPr="00B975E8">
        <w:rPr>
          <w:rFonts w:asciiTheme="minorHAnsi" w:hAnsiTheme="minorHAnsi" w:cstheme="minorHAnsi"/>
          <w:sz w:val="20"/>
          <w:szCs w:val="20"/>
        </w:rPr>
        <w:t xml:space="preserve">- AA7, AB8, AC1, AD3 (AD4), AE3, AF1, AG2, AH2, AK1, AL1, AM1, AN2,  AP1, AQ1, AS2, BA1, BC2, BD1, BE1, CA1, CB1. Jedná se o prostory dle působení vnějších vlivů </w:t>
      </w:r>
      <w:r w:rsidRPr="00B975E8">
        <w:rPr>
          <w:rFonts w:asciiTheme="minorHAnsi" w:hAnsiTheme="minorHAnsi" w:cstheme="minorHAnsi"/>
          <w:b/>
          <w:bCs/>
          <w:i/>
          <w:iCs/>
          <w:sz w:val="20"/>
          <w:szCs w:val="20"/>
        </w:rPr>
        <w:t>nebezpečné,</w:t>
      </w:r>
      <w:r w:rsidRPr="00B975E8">
        <w:rPr>
          <w:rFonts w:asciiTheme="minorHAnsi" w:hAnsiTheme="minorHAnsi" w:cstheme="minorHAnsi"/>
          <w:sz w:val="20"/>
          <w:szCs w:val="20"/>
        </w:rPr>
        <w:t xml:space="preserve"> </w:t>
      </w:r>
      <w:r w:rsidRPr="00B975E8">
        <w:rPr>
          <w:rFonts w:asciiTheme="minorHAnsi" w:hAnsiTheme="minorHAnsi" w:cstheme="minorHAnsi"/>
          <w:b/>
          <w:bCs/>
          <w:i/>
          <w:iCs/>
          <w:sz w:val="20"/>
          <w:szCs w:val="20"/>
        </w:rPr>
        <w:t>zvláště nebezpečné</w:t>
      </w:r>
      <w:r w:rsidRPr="00B975E8">
        <w:rPr>
          <w:rFonts w:asciiTheme="minorHAnsi" w:hAnsiTheme="minorHAnsi" w:cstheme="minorHAnsi"/>
          <w:sz w:val="20"/>
          <w:szCs w:val="20"/>
        </w:rPr>
        <w:t>.</w:t>
      </w:r>
    </w:p>
    <w:p w:rsidR="008F4139" w:rsidRPr="00B975E8" w:rsidRDefault="00BD263D" w:rsidP="008F4139">
      <w:pPr>
        <w:pStyle w:val="Zkladntext22"/>
        <w:spacing w:before="120" w:line="240" w:lineRule="auto"/>
        <w:rPr>
          <w:rFonts w:asciiTheme="minorHAnsi" w:hAnsiTheme="minorHAnsi" w:cstheme="minorHAnsi"/>
          <w:b/>
          <w:sz w:val="20"/>
          <w:u w:val="single"/>
        </w:rPr>
      </w:pPr>
      <w:r>
        <w:rPr>
          <w:rFonts w:asciiTheme="minorHAnsi" w:hAnsiTheme="minorHAnsi" w:cstheme="minorHAnsi"/>
          <w:b/>
          <w:sz w:val="20"/>
          <w:u w:val="single"/>
        </w:rPr>
        <w:t>7</w:t>
      </w:r>
      <w:r w:rsidR="008F4139" w:rsidRPr="00B975E8">
        <w:rPr>
          <w:rFonts w:asciiTheme="minorHAnsi" w:hAnsiTheme="minorHAnsi" w:cstheme="minorHAnsi"/>
          <w:b/>
          <w:sz w:val="20"/>
          <w:u w:val="single"/>
        </w:rPr>
        <w:t>. Ochrana proti atmosférickému a provoznímu přepětí</w:t>
      </w:r>
    </w:p>
    <w:p w:rsidR="008F4139" w:rsidRPr="00B975E8" w:rsidRDefault="008F4139" w:rsidP="00BD263D">
      <w:pPr>
        <w:pStyle w:val="Zkladntext22"/>
        <w:spacing w:line="240" w:lineRule="auto"/>
        <w:rPr>
          <w:rFonts w:asciiTheme="minorHAnsi" w:hAnsiTheme="minorHAnsi" w:cstheme="minorHAnsi"/>
          <w:sz w:val="20"/>
        </w:rPr>
      </w:pPr>
      <w:r w:rsidRPr="00B975E8">
        <w:rPr>
          <w:rFonts w:asciiTheme="minorHAnsi" w:hAnsiTheme="minorHAnsi" w:cstheme="minorHAnsi"/>
          <w:sz w:val="20"/>
        </w:rPr>
        <w:t>Systém ochrany před bleskem (LPS)</w:t>
      </w:r>
      <w:r w:rsidR="00BD263D">
        <w:rPr>
          <w:rFonts w:asciiTheme="minorHAnsi" w:hAnsiTheme="minorHAnsi" w:cstheme="minorHAnsi"/>
          <w:sz w:val="20"/>
        </w:rPr>
        <w:t xml:space="preserve"> objektu LDN </w:t>
      </w:r>
      <w:r w:rsidRPr="00B975E8">
        <w:rPr>
          <w:rFonts w:asciiTheme="minorHAnsi" w:hAnsiTheme="minorHAnsi" w:cstheme="minorHAnsi"/>
          <w:sz w:val="20"/>
        </w:rPr>
        <w:t xml:space="preserve"> </w:t>
      </w:r>
      <w:r w:rsidR="00C21B33">
        <w:rPr>
          <w:rFonts w:asciiTheme="minorHAnsi" w:hAnsiTheme="minorHAnsi" w:cstheme="minorHAnsi"/>
          <w:sz w:val="20"/>
        </w:rPr>
        <w:t xml:space="preserve">je stávající a </w:t>
      </w:r>
      <w:r w:rsidR="00C45D4D">
        <w:rPr>
          <w:rFonts w:asciiTheme="minorHAnsi" w:hAnsiTheme="minorHAnsi" w:cstheme="minorHAnsi"/>
          <w:sz w:val="20"/>
        </w:rPr>
        <w:t>funkční ve vyhovujícím stavu (byl obnoven v rámci zateplení objektu</w:t>
      </w:r>
      <w:r w:rsidR="00BD263D">
        <w:rPr>
          <w:rFonts w:asciiTheme="minorHAnsi" w:hAnsiTheme="minorHAnsi" w:cstheme="minorHAnsi"/>
          <w:sz w:val="20"/>
        </w:rPr>
        <w:t>)</w:t>
      </w:r>
      <w:r w:rsidR="00C45D4D">
        <w:rPr>
          <w:rFonts w:asciiTheme="minorHAnsi" w:hAnsiTheme="minorHAnsi" w:cstheme="minorHAnsi"/>
          <w:sz w:val="20"/>
        </w:rPr>
        <w:t xml:space="preserve">. Je </w:t>
      </w:r>
      <w:r w:rsidRPr="00B975E8">
        <w:rPr>
          <w:rFonts w:asciiTheme="minorHAnsi" w:hAnsiTheme="minorHAnsi" w:cstheme="minorHAnsi"/>
          <w:sz w:val="20"/>
        </w:rPr>
        <w:t xml:space="preserve">řešen dle ČSN </w:t>
      </w:r>
      <w:r w:rsidR="00C45D4D">
        <w:rPr>
          <w:rFonts w:asciiTheme="minorHAnsi" w:hAnsiTheme="minorHAnsi" w:cstheme="minorHAnsi"/>
          <w:sz w:val="20"/>
        </w:rPr>
        <w:t xml:space="preserve">341319 a částečně dle </w:t>
      </w:r>
      <w:r w:rsidRPr="00B975E8">
        <w:rPr>
          <w:rFonts w:asciiTheme="minorHAnsi" w:hAnsiTheme="minorHAnsi" w:cstheme="minorHAnsi"/>
          <w:sz w:val="20"/>
        </w:rPr>
        <w:t>EN 62305</w:t>
      </w:r>
      <w:r w:rsidR="00ED44CA" w:rsidRPr="00B975E8">
        <w:rPr>
          <w:rFonts w:asciiTheme="minorHAnsi" w:hAnsiTheme="minorHAnsi" w:cstheme="minorHAnsi"/>
          <w:sz w:val="20"/>
        </w:rPr>
        <w:t xml:space="preserve"> </w:t>
      </w:r>
      <w:r w:rsidR="001D104D">
        <w:rPr>
          <w:rFonts w:asciiTheme="minorHAnsi" w:hAnsiTheme="minorHAnsi" w:cstheme="minorHAnsi"/>
          <w:sz w:val="20"/>
        </w:rPr>
        <w:t>ed</w:t>
      </w:r>
      <w:r w:rsidR="00ED44CA" w:rsidRPr="00B975E8">
        <w:rPr>
          <w:rFonts w:asciiTheme="minorHAnsi" w:hAnsiTheme="minorHAnsi" w:cstheme="minorHAnsi"/>
          <w:sz w:val="20"/>
        </w:rPr>
        <w:t>.2</w:t>
      </w:r>
      <w:r w:rsidRPr="00B975E8">
        <w:rPr>
          <w:rFonts w:asciiTheme="minorHAnsi" w:hAnsiTheme="minorHAnsi" w:cstheme="minorHAnsi"/>
          <w:sz w:val="20"/>
        </w:rPr>
        <w:t xml:space="preserve"> </w:t>
      </w:r>
      <w:r w:rsidR="00C21B33">
        <w:rPr>
          <w:rFonts w:asciiTheme="minorHAnsi" w:hAnsiTheme="minorHAnsi" w:cstheme="minorHAnsi"/>
          <w:sz w:val="20"/>
        </w:rPr>
        <w:t>z</w:t>
      </w:r>
      <w:r w:rsidR="00C45D4D">
        <w:rPr>
          <w:rFonts w:asciiTheme="minorHAnsi" w:hAnsiTheme="minorHAnsi" w:cstheme="minorHAnsi"/>
          <w:sz w:val="20"/>
        </w:rPr>
        <w:t>a</w:t>
      </w:r>
      <w:r w:rsidR="00C21B33">
        <w:rPr>
          <w:rFonts w:asciiTheme="minorHAnsi" w:hAnsiTheme="minorHAnsi" w:cstheme="minorHAnsi"/>
          <w:sz w:val="20"/>
        </w:rPr>
        <w:t>řízením</w:t>
      </w:r>
      <w:r w:rsidRPr="00B975E8">
        <w:rPr>
          <w:rFonts w:asciiTheme="minorHAnsi" w:hAnsiTheme="minorHAnsi" w:cstheme="minorHAnsi"/>
          <w:sz w:val="20"/>
        </w:rPr>
        <w:t xml:space="preserve"> : </w:t>
      </w:r>
    </w:p>
    <w:p w:rsidR="008F4139" w:rsidRPr="00B975E8" w:rsidRDefault="008F4139" w:rsidP="008F4139">
      <w:pPr>
        <w:numPr>
          <w:ilvl w:val="0"/>
          <w:numId w:val="25"/>
        </w:numPr>
        <w:suppressAutoHyphens/>
        <w:rPr>
          <w:rFonts w:asciiTheme="minorHAnsi" w:hAnsiTheme="minorHAnsi" w:cstheme="minorHAnsi"/>
          <w:sz w:val="20"/>
          <w:szCs w:val="20"/>
        </w:rPr>
      </w:pPr>
      <w:r w:rsidRPr="00B975E8">
        <w:rPr>
          <w:rFonts w:asciiTheme="minorHAnsi" w:hAnsiTheme="minorHAnsi" w:cstheme="minorHAnsi"/>
          <w:sz w:val="20"/>
          <w:szCs w:val="20"/>
        </w:rPr>
        <w:t>komplexního systému uzemnění , zahrnující uzemňovací soustavu a soustavu pospojování;</w:t>
      </w:r>
    </w:p>
    <w:p w:rsidR="008F4139" w:rsidRPr="00B975E8" w:rsidRDefault="008F4139" w:rsidP="008F4139">
      <w:pPr>
        <w:numPr>
          <w:ilvl w:val="0"/>
          <w:numId w:val="25"/>
        </w:numPr>
        <w:suppressAutoHyphens/>
        <w:rPr>
          <w:rFonts w:asciiTheme="minorHAnsi" w:hAnsiTheme="minorHAnsi" w:cstheme="minorHAnsi"/>
          <w:sz w:val="20"/>
          <w:szCs w:val="20"/>
        </w:rPr>
      </w:pPr>
      <w:r w:rsidRPr="00B975E8">
        <w:rPr>
          <w:rFonts w:asciiTheme="minorHAnsi" w:hAnsiTheme="minorHAnsi" w:cstheme="minorHAnsi"/>
          <w:sz w:val="20"/>
          <w:szCs w:val="20"/>
        </w:rPr>
        <w:t>vnějšího systému ochrany před bleskem , tj. části LPS která sestává z jímací soustavy, svodů a uzemnění;</w:t>
      </w:r>
    </w:p>
    <w:p w:rsidR="008F4139" w:rsidRPr="00B975E8" w:rsidRDefault="008F4139" w:rsidP="008F4139">
      <w:pPr>
        <w:numPr>
          <w:ilvl w:val="0"/>
          <w:numId w:val="25"/>
        </w:numPr>
        <w:suppressAutoHyphens/>
        <w:rPr>
          <w:rFonts w:asciiTheme="minorHAnsi" w:hAnsiTheme="minorHAnsi" w:cstheme="minorHAnsi"/>
          <w:sz w:val="20"/>
          <w:szCs w:val="20"/>
        </w:rPr>
      </w:pPr>
      <w:r w:rsidRPr="00B975E8">
        <w:rPr>
          <w:rFonts w:asciiTheme="minorHAnsi" w:hAnsiTheme="minorHAnsi" w:cstheme="minorHAnsi"/>
          <w:sz w:val="20"/>
          <w:szCs w:val="20"/>
        </w:rPr>
        <w:t xml:space="preserve">vnitřního systému ochrany před bleskem, tj. realizace systému ochranných opatření (LPMS) před LEMP (vytvoření zón LPZ a použití přepěťových ochranných zařízení SPD,  soustava pospojování). </w:t>
      </w:r>
    </w:p>
    <w:p w:rsidR="008F4139" w:rsidRDefault="008F4139" w:rsidP="008F4139">
      <w:pPr>
        <w:pStyle w:val="Zkladntext2"/>
        <w:spacing w:before="0" w:after="0" w:line="240" w:lineRule="auto"/>
        <w:rPr>
          <w:rFonts w:asciiTheme="minorHAnsi" w:hAnsiTheme="minorHAnsi" w:cstheme="minorHAnsi"/>
          <w:iCs/>
        </w:rPr>
      </w:pPr>
      <w:r w:rsidRPr="00B975E8">
        <w:rPr>
          <w:rFonts w:asciiTheme="minorHAnsi" w:hAnsiTheme="minorHAnsi" w:cstheme="minorHAnsi"/>
          <w:iCs/>
        </w:rPr>
        <w:t xml:space="preserve">Třída ochrany před bleskem (LPS) : </w:t>
      </w:r>
      <w:r w:rsidR="00C45D4D">
        <w:rPr>
          <w:rFonts w:asciiTheme="minorHAnsi" w:hAnsiTheme="minorHAnsi" w:cstheme="minorHAnsi"/>
          <w:iCs/>
        </w:rPr>
        <w:t>I</w:t>
      </w:r>
      <w:r w:rsidRPr="00B975E8">
        <w:rPr>
          <w:rFonts w:asciiTheme="minorHAnsi" w:hAnsiTheme="minorHAnsi" w:cstheme="minorHAnsi"/>
          <w:iCs/>
        </w:rPr>
        <w:t>II</w:t>
      </w:r>
    </w:p>
    <w:p w:rsidR="00BD263D" w:rsidRPr="00B975E8" w:rsidRDefault="00BD263D" w:rsidP="008F4139">
      <w:pPr>
        <w:pStyle w:val="Zkladntext2"/>
        <w:spacing w:before="0" w:after="0" w:line="240" w:lineRule="auto"/>
        <w:rPr>
          <w:rFonts w:asciiTheme="minorHAnsi" w:hAnsiTheme="minorHAnsi" w:cstheme="minorHAnsi"/>
          <w:iCs/>
        </w:rPr>
      </w:pPr>
      <w:r>
        <w:rPr>
          <w:rFonts w:asciiTheme="minorHAnsi" w:hAnsiTheme="minorHAnsi" w:cstheme="minorHAnsi"/>
          <w:iCs/>
        </w:rPr>
        <w:t>Objekt přístavby schodiště bude opatřen strojenou mřížovou jímací soustavou umístěnou přímo na chráněném objektu a napojenou na LDN. Doplněn bude jeden vnější svod na zemnící soustavu.</w:t>
      </w:r>
    </w:p>
    <w:p w:rsidR="008F4139" w:rsidRPr="00B975E8" w:rsidRDefault="008F4139" w:rsidP="00645DC1">
      <w:pPr>
        <w:tabs>
          <w:tab w:val="left" w:pos="4558"/>
        </w:tabs>
        <w:spacing w:before="120" w:after="120"/>
        <w:rPr>
          <w:rFonts w:asciiTheme="minorHAnsi" w:hAnsiTheme="minorHAnsi" w:cstheme="minorHAnsi"/>
          <w:b/>
          <w:sz w:val="20"/>
          <w:szCs w:val="20"/>
          <w:u w:val="single"/>
        </w:rPr>
      </w:pPr>
      <w:r w:rsidRPr="00B975E8">
        <w:rPr>
          <w:rFonts w:asciiTheme="minorHAnsi" w:hAnsiTheme="minorHAnsi" w:cstheme="minorHAnsi"/>
          <w:b/>
          <w:sz w:val="20"/>
          <w:szCs w:val="20"/>
          <w:u w:val="single"/>
        </w:rPr>
        <w:t>1</w:t>
      </w:r>
      <w:r w:rsidR="00C21B33">
        <w:rPr>
          <w:rFonts w:asciiTheme="minorHAnsi" w:hAnsiTheme="minorHAnsi" w:cstheme="minorHAnsi"/>
          <w:b/>
          <w:sz w:val="20"/>
          <w:szCs w:val="20"/>
          <w:u w:val="single"/>
        </w:rPr>
        <w:t>0</w:t>
      </w:r>
      <w:r w:rsidRPr="00B975E8">
        <w:rPr>
          <w:rFonts w:asciiTheme="minorHAnsi" w:hAnsiTheme="minorHAnsi" w:cstheme="minorHAnsi"/>
          <w:b/>
          <w:sz w:val="20"/>
          <w:szCs w:val="20"/>
          <w:u w:val="single"/>
        </w:rPr>
        <w:t>. Náhradní zdroje, jejich účel a způsob zapojení</w:t>
      </w:r>
    </w:p>
    <w:p w:rsidR="008F4139" w:rsidRPr="00B975E8" w:rsidRDefault="008F4139" w:rsidP="008F4139">
      <w:pPr>
        <w:pStyle w:val="Zkladntext22"/>
        <w:spacing w:line="240" w:lineRule="auto"/>
        <w:rPr>
          <w:rFonts w:asciiTheme="minorHAnsi" w:hAnsiTheme="minorHAnsi" w:cstheme="minorHAnsi"/>
          <w:sz w:val="20"/>
        </w:rPr>
      </w:pPr>
      <w:r w:rsidRPr="00B975E8">
        <w:rPr>
          <w:rFonts w:asciiTheme="minorHAnsi" w:hAnsiTheme="minorHAnsi" w:cstheme="minorHAnsi"/>
          <w:sz w:val="20"/>
        </w:rPr>
        <w:tab/>
        <w:t>Důležité obvody (DO) dle čl.</w:t>
      </w:r>
      <w:r w:rsidR="00C21B33">
        <w:rPr>
          <w:rFonts w:asciiTheme="minorHAnsi" w:hAnsiTheme="minorHAnsi" w:cstheme="minorHAnsi"/>
          <w:sz w:val="20"/>
        </w:rPr>
        <w:t>2</w:t>
      </w:r>
      <w:r w:rsidRPr="00B975E8">
        <w:rPr>
          <w:rFonts w:asciiTheme="minorHAnsi" w:hAnsiTheme="minorHAnsi" w:cstheme="minorHAnsi"/>
          <w:sz w:val="20"/>
        </w:rPr>
        <w:t xml:space="preserve"> budou zajištěny v případě výpadku dodávky el. energie  z hlavního bezpečnostního zdroje</w:t>
      </w:r>
      <w:r w:rsidR="00645DC1" w:rsidRPr="00B975E8">
        <w:rPr>
          <w:rFonts w:asciiTheme="minorHAnsi" w:hAnsiTheme="minorHAnsi" w:cstheme="minorHAnsi"/>
          <w:sz w:val="20"/>
        </w:rPr>
        <w:t xml:space="preserve">, </w:t>
      </w:r>
      <w:r w:rsidRPr="00B975E8">
        <w:rPr>
          <w:rFonts w:asciiTheme="minorHAnsi" w:hAnsiTheme="minorHAnsi" w:cstheme="minorHAnsi"/>
          <w:sz w:val="20"/>
        </w:rPr>
        <w:t>kterým j</w:t>
      </w:r>
      <w:r w:rsidR="00645DC1" w:rsidRPr="00B975E8">
        <w:rPr>
          <w:rFonts w:asciiTheme="minorHAnsi" w:hAnsiTheme="minorHAnsi" w:cstheme="minorHAnsi"/>
          <w:sz w:val="20"/>
        </w:rPr>
        <w:t xml:space="preserve">sou </w:t>
      </w:r>
      <w:r w:rsidRPr="00B975E8">
        <w:rPr>
          <w:rFonts w:asciiTheme="minorHAnsi" w:hAnsiTheme="minorHAnsi" w:cstheme="minorHAnsi"/>
          <w:sz w:val="20"/>
        </w:rPr>
        <w:t>e el. zdrojov</w:t>
      </w:r>
      <w:r w:rsidR="00645DC1" w:rsidRPr="00B975E8">
        <w:rPr>
          <w:rFonts w:asciiTheme="minorHAnsi" w:hAnsiTheme="minorHAnsi" w:cstheme="minorHAnsi"/>
          <w:sz w:val="20"/>
        </w:rPr>
        <w:t>á</w:t>
      </w:r>
      <w:r w:rsidRPr="00B975E8">
        <w:rPr>
          <w:rFonts w:asciiTheme="minorHAnsi" w:hAnsiTheme="minorHAnsi" w:cstheme="minorHAnsi"/>
          <w:sz w:val="20"/>
        </w:rPr>
        <w:t xml:space="preserve"> soustrojí s aut. startem </w:t>
      </w:r>
      <w:r w:rsidR="00C45D4D">
        <w:rPr>
          <w:rFonts w:asciiTheme="minorHAnsi" w:hAnsiTheme="minorHAnsi" w:cstheme="minorHAnsi"/>
          <w:sz w:val="20"/>
        </w:rPr>
        <w:t>umístěný v objektu DA areálu.</w:t>
      </w:r>
    </w:p>
    <w:p w:rsidR="008F4139" w:rsidRDefault="008F4139" w:rsidP="008F4139">
      <w:pPr>
        <w:pStyle w:val="Zkladntext22"/>
        <w:spacing w:line="240" w:lineRule="auto"/>
        <w:rPr>
          <w:rFonts w:asciiTheme="minorHAnsi" w:hAnsiTheme="minorHAnsi" w:cstheme="minorHAnsi"/>
          <w:sz w:val="20"/>
        </w:rPr>
      </w:pPr>
      <w:r w:rsidRPr="00B975E8">
        <w:rPr>
          <w:rFonts w:asciiTheme="minorHAnsi" w:hAnsiTheme="minorHAnsi" w:cstheme="minorHAnsi"/>
          <w:sz w:val="20"/>
        </w:rPr>
        <w:t xml:space="preserve">   </w:t>
      </w:r>
      <w:r w:rsidRPr="00B975E8">
        <w:rPr>
          <w:rFonts w:asciiTheme="minorHAnsi" w:hAnsiTheme="minorHAnsi" w:cstheme="minorHAnsi"/>
          <w:sz w:val="20"/>
        </w:rPr>
        <w:tab/>
      </w:r>
      <w:r w:rsidR="00BD263D">
        <w:rPr>
          <w:rFonts w:asciiTheme="minorHAnsi" w:hAnsiTheme="minorHAnsi" w:cstheme="minorHAnsi"/>
          <w:sz w:val="20"/>
        </w:rPr>
        <w:t>Z tohoto zdroje budou napojena všechna požárně bezpečnostní zařízení (PBZ) objektu.</w:t>
      </w:r>
    </w:p>
    <w:p w:rsidR="00C21B33" w:rsidRPr="0087104F" w:rsidRDefault="00C21B33" w:rsidP="00C21B33">
      <w:pPr>
        <w:pStyle w:val="Zkladntext22"/>
        <w:spacing w:line="240" w:lineRule="auto"/>
        <w:rPr>
          <w:rFonts w:asciiTheme="minorHAnsi" w:hAnsiTheme="minorHAnsi" w:cstheme="minorHAnsi"/>
          <w:sz w:val="20"/>
        </w:rPr>
      </w:pPr>
      <w:r>
        <w:rPr>
          <w:rFonts w:asciiTheme="minorHAnsi" w:hAnsiTheme="minorHAnsi" w:cstheme="minorHAnsi"/>
          <w:sz w:val="20"/>
        </w:rPr>
        <w:t xml:space="preserve">Nouzové osvětlení bude napájeno centrálním bateriovým zdrojem CBS DC24V s utomatickou funkcí, autonomie provozu je zajištěna po dobu </w:t>
      </w:r>
      <w:r w:rsidR="00C45D4D">
        <w:rPr>
          <w:rFonts w:asciiTheme="minorHAnsi" w:hAnsiTheme="minorHAnsi" w:cstheme="minorHAnsi"/>
          <w:sz w:val="20"/>
        </w:rPr>
        <w:t>3</w:t>
      </w:r>
      <w:r>
        <w:rPr>
          <w:rFonts w:asciiTheme="minorHAnsi" w:hAnsiTheme="minorHAnsi" w:cstheme="minorHAnsi"/>
          <w:sz w:val="20"/>
        </w:rPr>
        <w:t>hod.</w:t>
      </w:r>
    </w:p>
    <w:p w:rsidR="008F4139" w:rsidRPr="00B975E8" w:rsidRDefault="00F73D41" w:rsidP="00F73D41">
      <w:pPr>
        <w:pBdr>
          <w:top w:val="single" w:sz="4" w:space="1" w:color="auto"/>
          <w:left w:val="single" w:sz="4" w:space="4" w:color="auto"/>
          <w:bottom w:val="single" w:sz="4" w:space="1" w:color="auto"/>
          <w:right w:val="single" w:sz="4" w:space="4" w:color="auto"/>
        </w:pBdr>
        <w:shd w:val="pct5" w:color="auto" w:fill="auto"/>
        <w:spacing w:before="120" w:line="240" w:lineRule="atLeast"/>
        <w:jc w:val="both"/>
        <w:rPr>
          <w:rFonts w:asciiTheme="minorHAnsi" w:hAnsiTheme="minorHAnsi" w:cstheme="minorHAnsi"/>
          <w:b/>
          <w:caps/>
          <w:sz w:val="20"/>
          <w:szCs w:val="20"/>
        </w:rPr>
      </w:pPr>
      <w:r w:rsidRPr="00B975E8">
        <w:rPr>
          <w:rFonts w:asciiTheme="minorHAnsi" w:hAnsiTheme="minorHAnsi" w:cstheme="minorHAnsi"/>
          <w:b/>
          <w:caps/>
          <w:sz w:val="20"/>
          <w:szCs w:val="20"/>
        </w:rPr>
        <w:t xml:space="preserve">III. </w:t>
      </w:r>
      <w:r w:rsidR="008F4139" w:rsidRPr="00B975E8">
        <w:rPr>
          <w:rFonts w:asciiTheme="minorHAnsi" w:hAnsiTheme="minorHAnsi" w:cstheme="minorHAnsi"/>
          <w:b/>
          <w:caps/>
          <w:sz w:val="20"/>
          <w:szCs w:val="20"/>
        </w:rPr>
        <w:t>technické řešení</w:t>
      </w:r>
    </w:p>
    <w:p w:rsidR="008F4139" w:rsidRDefault="00BD263D" w:rsidP="00BC4EAF">
      <w:pPr>
        <w:spacing w:before="120" w:after="120"/>
        <w:rPr>
          <w:rFonts w:asciiTheme="minorHAnsi" w:hAnsiTheme="minorHAnsi" w:cstheme="minorHAnsi"/>
          <w:b/>
          <w:sz w:val="20"/>
          <w:szCs w:val="20"/>
          <w:u w:val="single"/>
        </w:rPr>
      </w:pPr>
      <w:r>
        <w:rPr>
          <w:rFonts w:asciiTheme="minorHAnsi" w:hAnsiTheme="minorHAnsi" w:cstheme="minorHAnsi"/>
          <w:b/>
          <w:sz w:val="20"/>
          <w:szCs w:val="20"/>
          <w:u w:val="single"/>
        </w:rPr>
        <w:t>1. SILNOPROUDÁ ELEKTROINSTALACE, UMĚLÉ OSVĚTLENÍ</w:t>
      </w:r>
    </w:p>
    <w:p w:rsidR="00BD263D" w:rsidRDefault="00A51BBF" w:rsidP="00BC4EAF">
      <w:pPr>
        <w:spacing w:before="120" w:after="120"/>
        <w:rPr>
          <w:rFonts w:asciiTheme="minorHAnsi" w:hAnsiTheme="minorHAnsi" w:cstheme="minorHAnsi"/>
          <w:b/>
          <w:sz w:val="20"/>
          <w:szCs w:val="20"/>
          <w:u w:val="single"/>
        </w:rPr>
      </w:pPr>
      <w:r>
        <w:rPr>
          <w:rFonts w:asciiTheme="minorHAnsi" w:hAnsiTheme="minorHAnsi" w:cstheme="minorHAnsi"/>
          <w:b/>
          <w:sz w:val="20"/>
          <w:szCs w:val="20"/>
          <w:u w:val="single"/>
        </w:rPr>
        <w:t>1.1 Umělé Osvětlení</w:t>
      </w:r>
    </w:p>
    <w:p w:rsidR="00A51BBF" w:rsidRDefault="00A51BBF" w:rsidP="00A12DA4">
      <w:pPr>
        <w:jc w:val="both"/>
        <w:rPr>
          <w:rFonts w:asciiTheme="minorHAnsi" w:hAnsiTheme="minorHAnsi" w:cstheme="minorHAnsi"/>
          <w:sz w:val="20"/>
          <w:szCs w:val="20"/>
        </w:rPr>
      </w:pPr>
      <w:r>
        <w:rPr>
          <w:rFonts w:asciiTheme="minorHAnsi" w:hAnsiTheme="minorHAnsi" w:cstheme="minorHAnsi"/>
          <w:sz w:val="20"/>
          <w:szCs w:val="20"/>
        </w:rPr>
        <w:t xml:space="preserve">Osvětlení schodiště je navrženo dle </w:t>
      </w:r>
      <w:r w:rsidRPr="00A51BBF">
        <w:rPr>
          <w:rFonts w:asciiTheme="minorHAnsi" w:hAnsiTheme="minorHAnsi" w:cstheme="minorHAnsi"/>
          <w:sz w:val="20"/>
          <w:szCs w:val="20"/>
        </w:rPr>
        <w:t>ČSN EN  12464-1</w:t>
      </w:r>
      <w:r>
        <w:rPr>
          <w:rFonts w:asciiTheme="minorHAnsi" w:hAnsiTheme="minorHAnsi" w:cstheme="minorHAnsi"/>
          <w:sz w:val="20"/>
          <w:szCs w:val="20"/>
        </w:rPr>
        <w:t xml:space="preserve"> na osvětlenost EM min. 100 lx (měřeno na podlaze). Pro osvětlení budou použita LED vestavná svítidla do rastrového podhledu 600/600mm. Ovládání osvětlení je ruční místně od vstupu do osvětlovaných prostor. </w:t>
      </w:r>
      <w:r w:rsidR="00A12DA4" w:rsidRPr="00A12DA4">
        <w:rPr>
          <w:rFonts w:asciiTheme="minorHAnsi" w:hAnsiTheme="minorHAnsi" w:cstheme="minorHAnsi"/>
          <w:sz w:val="20"/>
          <w:szCs w:val="20"/>
        </w:rPr>
        <w:t xml:space="preserve">Parapet ovladačů a vypínačů je 1,2m není-li vyznačeno jinak. </w:t>
      </w:r>
      <w:r>
        <w:rPr>
          <w:rFonts w:asciiTheme="minorHAnsi" w:hAnsiTheme="minorHAnsi" w:cstheme="minorHAnsi"/>
          <w:sz w:val="20"/>
          <w:szCs w:val="20"/>
        </w:rPr>
        <w:t xml:space="preserve">Část osvětlení je napájená z obvodů DO a tedy zálohována z náhradního zdroje DA. </w:t>
      </w:r>
    </w:p>
    <w:p w:rsidR="00A12DA4" w:rsidRPr="00A12DA4" w:rsidRDefault="00A51BBF" w:rsidP="00A12DA4">
      <w:pPr>
        <w:jc w:val="both"/>
        <w:rPr>
          <w:rFonts w:asciiTheme="minorHAnsi" w:hAnsiTheme="minorHAnsi" w:cstheme="minorHAnsi"/>
          <w:sz w:val="20"/>
          <w:szCs w:val="20"/>
        </w:rPr>
      </w:pPr>
      <w:r w:rsidRPr="00A51BBF">
        <w:rPr>
          <w:rFonts w:asciiTheme="minorHAnsi" w:hAnsiTheme="minorHAnsi" w:cstheme="minorHAnsi"/>
          <w:sz w:val="20"/>
          <w:szCs w:val="20"/>
        </w:rPr>
        <w:t>Světelná elektroinstalace bude napojena z podružn</w:t>
      </w:r>
      <w:r>
        <w:rPr>
          <w:rFonts w:asciiTheme="minorHAnsi" w:hAnsiTheme="minorHAnsi" w:cstheme="minorHAnsi"/>
          <w:sz w:val="20"/>
          <w:szCs w:val="20"/>
        </w:rPr>
        <w:t>ého rozvaděče LDN  R01.1 v 1.PP. Instalace</w:t>
      </w:r>
      <w:r w:rsidRPr="00A51BBF">
        <w:rPr>
          <w:rFonts w:asciiTheme="minorHAnsi" w:hAnsiTheme="minorHAnsi" w:cstheme="minorHAnsi"/>
          <w:sz w:val="20"/>
          <w:szCs w:val="20"/>
        </w:rPr>
        <w:t xml:space="preserve"> bude provedena Cu vodiči a kabely v soustavě TN-S. Hlavní kabelové trasy/ sdružené budou vedeny  ve stropech s podhledy  v ocel. kabelových žlabech souběžně s motorickou instalací , individuálně pevně v podhledu, v omítce stropů a zděných příčkách pod omítkou. V kabelových trasách musí být odděleny rozvody soustav MDO/DO.  V </w:t>
      </w:r>
      <w:r>
        <w:rPr>
          <w:rFonts w:asciiTheme="minorHAnsi" w:hAnsiTheme="minorHAnsi" w:cstheme="minorHAnsi"/>
          <w:sz w:val="20"/>
          <w:szCs w:val="20"/>
        </w:rPr>
        <w:t>CHÚC schodiště</w:t>
      </w:r>
      <w:r w:rsidRPr="00A51BBF">
        <w:rPr>
          <w:rFonts w:asciiTheme="minorHAnsi" w:hAnsiTheme="minorHAnsi" w:cstheme="minorHAnsi"/>
          <w:sz w:val="20"/>
          <w:szCs w:val="20"/>
        </w:rPr>
        <w:t xml:space="preserve"> musí být volně vedené kabely v provedení dle vyhl. č.23/2008 Sb. B2 ca, s1,d0 nebo uloženy min. 1cm pod omítkou. </w:t>
      </w:r>
      <w:r w:rsidR="00A12DA4" w:rsidRPr="00A12DA4">
        <w:rPr>
          <w:rFonts w:asciiTheme="minorHAnsi" w:hAnsiTheme="minorHAnsi" w:cstheme="minorHAnsi"/>
          <w:sz w:val="20"/>
          <w:szCs w:val="20"/>
        </w:rPr>
        <w:t>Veškeré nové kabelové prostupy mezi jednotlivými požárními úseky v objektu (viz. zpráva PBŘS)   musí být řádně protipožárně utěsněny a to v celé tl. prostupu v souladu s ČSN 73 0802 hmotami třídy reakce na oheň nejvýše C (těžce hořlav.) dle ČSN EN 13501-1. Kabelové ucpávky budou provedeny atestovaným systémem pro danou požární odolnost a typ konstrukce.</w:t>
      </w:r>
    </w:p>
    <w:p w:rsidR="00A51BBF" w:rsidRPr="00A51BBF" w:rsidRDefault="00A51BBF" w:rsidP="00BC4EAF">
      <w:pPr>
        <w:spacing w:before="120" w:after="120"/>
        <w:rPr>
          <w:rFonts w:asciiTheme="minorHAnsi" w:hAnsiTheme="minorHAnsi" w:cstheme="minorHAnsi"/>
          <w:b/>
          <w:sz w:val="20"/>
          <w:szCs w:val="20"/>
          <w:u w:val="single"/>
        </w:rPr>
      </w:pPr>
      <w:r w:rsidRPr="00A51BBF">
        <w:rPr>
          <w:rFonts w:asciiTheme="minorHAnsi" w:hAnsiTheme="minorHAnsi" w:cstheme="minorHAnsi"/>
          <w:b/>
          <w:sz w:val="20"/>
          <w:szCs w:val="20"/>
          <w:u w:val="single"/>
        </w:rPr>
        <w:t>1.2. Nouzové únikové osvětlení</w:t>
      </w:r>
    </w:p>
    <w:p w:rsidR="00A51BBF" w:rsidRPr="00A51BBF" w:rsidRDefault="00A51BBF" w:rsidP="00A51BBF">
      <w:pPr>
        <w:spacing w:before="120" w:after="120"/>
        <w:jc w:val="both"/>
        <w:rPr>
          <w:rFonts w:asciiTheme="minorHAnsi" w:hAnsiTheme="minorHAnsi" w:cstheme="minorHAnsi"/>
          <w:sz w:val="20"/>
          <w:szCs w:val="20"/>
        </w:rPr>
      </w:pPr>
      <w:r>
        <w:rPr>
          <w:rFonts w:asciiTheme="minorHAnsi" w:hAnsiTheme="minorHAnsi" w:cstheme="minorHAnsi"/>
          <w:sz w:val="20"/>
          <w:szCs w:val="20"/>
        </w:rPr>
        <w:t>Schodiště bude opatřeno nouzovým únikovým osvětlením a světelným označením únikových cest dle</w:t>
      </w:r>
      <w:r w:rsidRPr="00A51BBF">
        <w:rPr>
          <w:rFonts w:asciiTheme="minorHAnsi" w:hAnsiTheme="minorHAnsi" w:cstheme="minorHAnsi"/>
          <w:sz w:val="20"/>
          <w:szCs w:val="20"/>
        </w:rPr>
        <w:t xml:space="preserve"> ČSN EN 1838 (360453). Pro nouzové osvětlení bude použito LED svítidel s centrálním napájení CBS, adresným monitoringem  a autonomií provozu 180min. CBS bude umístěna v pož</w:t>
      </w:r>
      <w:r w:rsidR="00A12DA4">
        <w:rPr>
          <w:rFonts w:asciiTheme="minorHAnsi" w:hAnsiTheme="minorHAnsi" w:cstheme="minorHAnsi"/>
          <w:sz w:val="20"/>
          <w:szCs w:val="20"/>
        </w:rPr>
        <w:t>á</w:t>
      </w:r>
      <w:r w:rsidRPr="00A51BBF">
        <w:rPr>
          <w:rFonts w:asciiTheme="minorHAnsi" w:hAnsiTheme="minorHAnsi" w:cstheme="minorHAnsi"/>
          <w:sz w:val="20"/>
          <w:szCs w:val="20"/>
        </w:rPr>
        <w:t>rní místnosti 1.pp.</w:t>
      </w:r>
      <w:r>
        <w:rPr>
          <w:rFonts w:asciiTheme="minorHAnsi" w:hAnsiTheme="minorHAnsi" w:cstheme="minorHAnsi"/>
          <w:sz w:val="20"/>
          <w:szCs w:val="20"/>
        </w:rPr>
        <w:t xml:space="preserve"> LDN.</w:t>
      </w:r>
      <w:r w:rsidRPr="00A51BBF">
        <w:rPr>
          <w:rFonts w:asciiTheme="minorHAnsi" w:hAnsiTheme="minorHAnsi" w:cstheme="minorHAnsi"/>
          <w:sz w:val="20"/>
          <w:szCs w:val="20"/>
        </w:rPr>
        <w:t xml:space="preserve"> Svítidla pro označení únikových cest budou opatřeny piktogramy/ tabulkami  s označením směru úniku dle PBŘ stavby a dle ČSN 01 8013. Východové dveře musí být opatřeny nápisem či značkou „Únikový východ“ podle ČSN ISO 3864. Tato svítidla budou instalována na stěnách či závěsech do výše 2,5 m. Svítidla musí být uvedena v činnost automaticky v případě výpadku napájení hlavního osvětlení. Dle ČSN EN 1838 (360453) musí být zaručena požadovaná hodnota nouzového únikového osvětlení : </w:t>
      </w:r>
      <w:r w:rsidRPr="00A51BBF">
        <w:rPr>
          <w:rFonts w:asciiTheme="minorHAnsi" w:hAnsiTheme="minorHAnsi" w:cstheme="minorHAnsi"/>
          <w:sz w:val="20"/>
          <w:szCs w:val="20"/>
        </w:rPr>
        <w:tab/>
      </w:r>
    </w:p>
    <w:p w:rsidR="00A51BBF" w:rsidRPr="00A51BBF" w:rsidRDefault="00A51BBF" w:rsidP="00A51BBF">
      <w:pPr>
        <w:jc w:val="both"/>
        <w:rPr>
          <w:rFonts w:asciiTheme="minorHAnsi" w:hAnsiTheme="minorHAnsi" w:cstheme="minorHAnsi"/>
          <w:sz w:val="20"/>
          <w:szCs w:val="20"/>
        </w:rPr>
      </w:pPr>
      <w:r w:rsidRPr="00A51BBF">
        <w:rPr>
          <w:rFonts w:asciiTheme="minorHAnsi" w:hAnsiTheme="minorHAnsi" w:cstheme="minorHAnsi"/>
          <w:sz w:val="20"/>
          <w:szCs w:val="20"/>
        </w:rPr>
        <w:lastRenderedPageBreak/>
        <w:t xml:space="preserve">- v blízkosti hasicího prostředku  5 lx </w:t>
      </w:r>
    </w:p>
    <w:p w:rsidR="00A51BBF" w:rsidRDefault="00A51BBF" w:rsidP="00A51BBF">
      <w:pPr>
        <w:jc w:val="both"/>
        <w:rPr>
          <w:rFonts w:asciiTheme="minorHAnsi" w:hAnsiTheme="minorHAnsi" w:cstheme="minorHAnsi"/>
          <w:sz w:val="20"/>
          <w:szCs w:val="20"/>
        </w:rPr>
      </w:pPr>
      <w:r w:rsidRPr="00A51BBF">
        <w:rPr>
          <w:rFonts w:asciiTheme="minorHAnsi" w:hAnsiTheme="minorHAnsi" w:cstheme="minorHAnsi"/>
          <w:sz w:val="20"/>
          <w:szCs w:val="20"/>
        </w:rPr>
        <w:t xml:space="preserve"> - únikové cesty 1 lx . </w:t>
      </w:r>
    </w:p>
    <w:p w:rsidR="00A12DA4" w:rsidRPr="00A12DA4" w:rsidRDefault="00A12DA4" w:rsidP="00A12DA4">
      <w:pPr>
        <w:jc w:val="both"/>
        <w:rPr>
          <w:rFonts w:asciiTheme="minorHAnsi" w:hAnsiTheme="minorHAnsi" w:cstheme="minorHAnsi"/>
          <w:sz w:val="20"/>
          <w:szCs w:val="20"/>
        </w:rPr>
      </w:pPr>
      <w:r w:rsidRPr="00A12DA4">
        <w:rPr>
          <w:rFonts w:asciiTheme="minorHAnsi" w:hAnsiTheme="minorHAnsi" w:cstheme="minorHAnsi"/>
          <w:sz w:val="20"/>
          <w:szCs w:val="20"/>
        </w:rPr>
        <w:t xml:space="preserve">Napájecí a signalizační rozvody systému nouzového osvětlení  musí splňovat třídu reakce na oheň </w:t>
      </w:r>
      <w:r w:rsidRPr="00A12DA4">
        <w:rPr>
          <w:rFonts w:asciiTheme="minorHAnsi" w:hAnsiTheme="minorHAnsi" w:cstheme="minorHAnsi"/>
          <w:b/>
          <w:i/>
          <w:sz w:val="20"/>
          <w:szCs w:val="20"/>
        </w:rPr>
        <w:t>B2</w:t>
      </w:r>
      <w:r w:rsidRPr="00A12DA4">
        <w:rPr>
          <w:rFonts w:asciiTheme="minorHAnsi" w:hAnsiTheme="minorHAnsi" w:cstheme="minorHAnsi"/>
          <w:b/>
          <w:i/>
          <w:sz w:val="20"/>
          <w:szCs w:val="20"/>
          <w:vertAlign w:val="subscript"/>
        </w:rPr>
        <w:t xml:space="preserve">ca </w:t>
      </w:r>
      <w:r w:rsidRPr="00A12DA4">
        <w:rPr>
          <w:rFonts w:asciiTheme="minorHAnsi" w:hAnsiTheme="minorHAnsi" w:cstheme="minorHAnsi"/>
          <w:b/>
          <w:i/>
          <w:sz w:val="20"/>
          <w:szCs w:val="20"/>
        </w:rPr>
        <w:t>,s1, d0</w:t>
      </w:r>
      <w:r w:rsidRPr="00A12DA4">
        <w:rPr>
          <w:rFonts w:asciiTheme="minorHAnsi" w:hAnsiTheme="minorHAnsi" w:cstheme="minorHAnsi"/>
          <w:sz w:val="20"/>
          <w:szCs w:val="20"/>
        </w:rPr>
        <w:t xml:space="preserve"> a zároveň musí vykazovat funkční schopnost v podmínkách požáru dle ČSN IEC 60331 min. po dobu 60 minut. Vodiče a kabely zajišťující funkci a ovládání </w:t>
      </w:r>
      <w:r>
        <w:rPr>
          <w:rFonts w:asciiTheme="minorHAnsi" w:hAnsiTheme="minorHAnsi" w:cstheme="minorHAnsi"/>
          <w:sz w:val="20"/>
          <w:szCs w:val="20"/>
        </w:rPr>
        <w:t xml:space="preserve">NO </w:t>
      </w:r>
      <w:r w:rsidRPr="00A12DA4">
        <w:rPr>
          <w:rFonts w:asciiTheme="minorHAnsi" w:hAnsiTheme="minorHAnsi" w:cstheme="minorHAnsi"/>
          <w:sz w:val="20"/>
          <w:szCs w:val="20"/>
        </w:rPr>
        <w:t>budou vedeny v samostatných kabelových trasách, splňujících třídu funkční integrity dle ČSN 73 0848 minimálně PH60-R (dle ZP-27/2008). Požadavky na funkční integritu musí splňovat všechny prvky použitých nosných a úložných zařízení  jako celek (podpěry, závěsy, příchytky, žlaby, rošty).</w:t>
      </w:r>
    </w:p>
    <w:p w:rsidR="005E3C07" w:rsidRPr="005E3C07" w:rsidRDefault="005E3C07" w:rsidP="005E3C07">
      <w:pPr>
        <w:jc w:val="both"/>
        <w:rPr>
          <w:rFonts w:asciiTheme="minorHAnsi" w:hAnsiTheme="minorHAnsi" w:cstheme="minorHAnsi"/>
          <w:sz w:val="20"/>
          <w:szCs w:val="20"/>
        </w:rPr>
      </w:pPr>
      <w:r w:rsidRPr="005E3C07">
        <w:rPr>
          <w:rFonts w:asciiTheme="minorHAnsi" w:hAnsiTheme="minorHAnsi" w:cstheme="minorHAnsi"/>
          <w:sz w:val="20"/>
          <w:szCs w:val="20"/>
        </w:rPr>
        <w:t xml:space="preserve">Elektroinstalační rozvody </w:t>
      </w:r>
      <w:r w:rsidR="00A12DA4">
        <w:rPr>
          <w:rFonts w:asciiTheme="minorHAnsi" w:hAnsiTheme="minorHAnsi" w:cstheme="minorHAnsi"/>
          <w:sz w:val="20"/>
          <w:szCs w:val="20"/>
        </w:rPr>
        <w:t>NO musí být provedeny</w:t>
      </w:r>
      <w:r w:rsidRPr="005E3C07">
        <w:rPr>
          <w:rFonts w:asciiTheme="minorHAnsi" w:hAnsiTheme="minorHAnsi" w:cstheme="minorHAnsi"/>
          <w:sz w:val="20"/>
          <w:szCs w:val="20"/>
        </w:rPr>
        <w:t xml:space="preserve"> v souladu s platnými požárně bezpečnostními předpisy tak, aby byla zajištěna funkčnost těchto zařízení v podmínkách požáru - musí vyhovovat CEI IEC 60 331-11, CEI IEC 60 331-21, CEI IEC 60 331-23, CEI IEC 60 331-</w:t>
      </w:r>
      <w:smartTag w:uri="urn:schemas-microsoft-com:office:smarttags" w:element="metricconverter">
        <w:smartTagPr>
          <w:attr w:name="ProductID" w:val="25 a"/>
        </w:smartTagPr>
        <w:r w:rsidRPr="005E3C07">
          <w:rPr>
            <w:rFonts w:asciiTheme="minorHAnsi" w:hAnsiTheme="minorHAnsi" w:cstheme="minorHAnsi"/>
            <w:sz w:val="20"/>
            <w:szCs w:val="20"/>
          </w:rPr>
          <w:t>25 a</w:t>
        </w:r>
      </w:smartTag>
      <w:r w:rsidRPr="005E3C07">
        <w:rPr>
          <w:rFonts w:asciiTheme="minorHAnsi" w:hAnsiTheme="minorHAnsi" w:cstheme="minorHAnsi"/>
          <w:sz w:val="20"/>
          <w:szCs w:val="20"/>
        </w:rPr>
        <w:t xml:space="preserve"> rovněž požadavkům dle ČSN EN 50 265-1, ČSN EN 50 265-2-1, ČSN EN 50 265-2-2, ČSN IEC 332-3. </w:t>
      </w:r>
    </w:p>
    <w:p w:rsidR="005E3C07" w:rsidRDefault="005E3C07" w:rsidP="005E3C07">
      <w:pPr>
        <w:spacing w:before="120" w:after="120"/>
        <w:rPr>
          <w:rFonts w:asciiTheme="minorHAnsi" w:hAnsiTheme="minorHAnsi" w:cstheme="minorHAnsi"/>
          <w:b/>
          <w:sz w:val="20"/>
          <w:szCs w:val="20"/>
          <w:u w:val="single"/>
        </w:rPr>
      </w:pPr>
      <w:r w:rsidRPr="005E3C07">
        <w:rPr>
          <w:rFonts w:asciiTheme="minorHAnsi" w:hAnsiTheme="minorHAnsi" w:cstheme="minorHAnsi"/>
          <w:b/>
          <w:sz w:val="20"/>
          <w:szCs w:val="20"/>
          <w:u w:val="single"/>
        </w:rPr>
        <w:t>1.</w:t>
      </w:r>
      <w:r>
        <w:rPr>
          <w:rFonts w:asciiTheme="minorHAnsi" w:hAnsiTheme="minorHAnsi" w:cstheme="minorHAnsi"/>
          <w:b/>
          <w:sz w:val="20"/>
          <w:szCs w:val="20"/>
          <w:u w:val="single"/>
        </w:rPr>
        <w:t>3</w:t>
      </w:r>
      <w:r w:rsidRPr="005E3C07">
        <w:rPr>
          <w:rFonts w:asciiTheme="minorHAnsi" w:hAnsiTheme="minorHAnsi" w:cstheme="minorHAnsi"/>
          <w:b/>
          <w:sz w:val="20"/>
          <w:szCs w:val="20"/>
          <w:u w:val="single"/>
        </w:rPr>
        <w:t xml:space="preserve">. </w:t>
      </w:r>
      <w:r>
        <w:rPr>
          <w:rFonts w:asciiTheme="minorHAnsi" w:hAnsiTheme="minorHAnsi" w:cstheme="minorHAnsi"/>
          <w:b/>
          <w:sz w:val="20"/>
          <w:szCs w:val="20"/>
          <w:u w:val="single"/>
        </w:rPr>
        <w:t>Motorická instalace</w:t>
      </w:r>
    </w:p>
    <w:p w:rsidR="00A12DA4" w:rsidRPr="00A12DA4" w:rsidRDefault="005E3C07" w:rsidP="00A12DA4">
      <w:pPr>
        <w:spacing w:before="120" w:after="120"/>
        <w:jc w:val="both"/>
        <w:rPr>
          <w:rFonts w:asciiTheme="minorHAnsi" w:hAnsiTheme="minorHAnsi" w:cstheme="minorHAnsi"/>
          <w:sz w:val="20"/>
          <w:szCs w:val="20"/>
        </w:rPr>
      </w:pPr>
      <w:r w:rsidRPr="005E3C07">
        <w:rPr>
          <w:rFonts w:asciiTheme="minorHAnsi" w:hAnsiTheme="minorHAnsi" w:cstheme="minorHAnsi"/>
          <w:sz w:val="20"/>
          <w:szCs w:val="20"/>
        </w:rPr>
        <w:t>N</w:t>
      </w:r>
      <w:r>
        <w:rPr>
          <w:rFonts w:asciiTheme="minorHAnsi" w:hAnsiTheme="minorHAnsi" w:cstheme="minorHAnsi"/>
          <w:sz w:val="20"/>
          <w:szCs w:val="20"/>
        </w:rPr>
        <w:t xml:space="preserve">a </w:t>
      </w:r>
      <w:r w:rsidRPr="005E3C07">
        <w:rPr>
          <w:rFonts w:asciiTheme="minorHAnsi" w:hAnsiTheme="minorHAnsi" w:cstheme="minorHAnsi"/>
          <w:sz w:val="20"/>
          <w:szCs w:val="20"/>
        </w:rPr>
        <w:t>schodišti budou osazeny servisní zásuvky AC230V/16A</w:t>
      </w:r>
      <w:r>
        <w:rPr>
          <w:rFonts w:asciiTheme="minorHAnsi" w:hAnsiTheme="minorHAnsi" w:cstheme="minorHAnsi"/>
          <w:sz w:val="20"/>
          <w:szCs w:val="20"/>
        </w:rPr>
        <w:t xml:space="preserve"> pro potřeby uživatele. </w:t>
      </w:r>
      <w:r w:rsidR="00A12DA4">
        <w:rPr>
          <w:rFonts w:asciiTheme="minorHAnsi" w:hAnsiTheme="minorHAnsi" w:cstheme="minorHAnsi"/>
          <w:sz w:val="20"/>
          <w:szCs w:val="20"/>
        </w:rPr>
        <w:t xml:space="preserve"> </w:t>
      </w:r>
      <w:r w:rsidR="00A12DA4" w:rsidRPr="00A12DA4">
        <w:rPr>
          <w:rFonts w:asciiTheme="minorHAnsi" w:hAnsiTheme="minorHAnsi" w:cstheme="minorHAnsi"/>
          <w:sz w:val="20"/>
          <w:szCs w:val="20"/>
        </w:rPr>
        <w:t>Instalace bude provedena Cu vodiči a kabely v soustavě TN-S. Hlavní kabelové trasy/ sdružené budou vedeny  ve stropech s podhledy  v ocel. kabelových žlabech souběžně s motorickou instalací , individuálně pevně v podhledu, v omítce stropů a zděných příčkách pod omítkou. V  CHÚC schodiště musí být volně vedené kabely v provedení dle vyhl. č.23/2008 Sb. B2 ca, s1,d0 nebo uloženy min. 1cm pod omítkou. Veškeré nové kabelové prostupy mezi jednotlivými požárními úseky v objektu (viz. zpráva PBŘS)   musí být řádně protipožárně utěsněny a to v celé tl. prostupu v souladu s ČSN 73 0802 hmotami třídy reakce na oheň nejvýše C (těžce hořlav.) dle ČSN EN 13501-1. Kabelové ucpávky budou provedeny atestovaným systémem pro danou požární odolnost a typ konstrukce.</w:t>
      </w:r>
    </w:p>
    <w:p w:rsidR="00A51BBF" w:rsidRDefault="00A12DA4" w:rsidP="00A12DA4">
      <w:pPr>
        <w:spacing w:before="120" w:after="120"/>
        <w:jc w:val="both"/>
        <w:rPr>
          <w:rFonts w:asciiTheme="minorHAnsi" w:hAnsiTheme="minorHAnsi" w:cstheme="minorHAnsi"/>
          <w:sz w:val="20"/>
          <w:szCs w:val="20"/>
        </w:rPr>
      </w:pPr>
      <w:r>
        <w:rPr>
          <w:rFonts w:asciiTheme="minorHAnsi" w:hAnsiTheme="minorHAnsi" w:cstheme="minorHAnsi"/>
          <w:sz w:val="20"/>
          <w:szCs w:val="20"/>
        </w:rPr>
        <w:t>Schodiště jako CHÚC bude opatřeno požárním větráním, k čemuž bude sloužit ventilátor umístěný na střeše a systém požárních klapek. Ventilátor i klapky budou napájeny z rozvaděče RPO, umístěného v požární místnosti 1.pp LDN. Ovládání bude prováděno od zařízení EPS. Zařízení bude napáj</w:t>
      </w:r>
      <w:r w:rsidR="001F1DE1">
        <w:rPr>
          <w:rFonts w:asciiTheme="minorHAnsi" w:hAnsiTheme="minorHAnsi" w:cstheme="minorHAnsi"/>
          <w:sz w:val="20"/>
          <w:szCs w:val="20"/>
        </w:rPr>
        <w:t>e</w:t>
      </w:r>
      <w:r>
        <w:rPr>
          <w:rFonts w:asciiTheme="minorHAnsi" w:hAnsiTheme="minorHAnsi" w:cstheme="minorHAnsi"/>
          <w:sz w:val="20"/>
          <w:szCs w:val="20"/>
        </w:rPr>
        <w:t>no z</w:t>
      </w:r>
      <w:r w:rsidR="001F1DE1">
        <w:rPr>
          <w:rFonts w:asciiTheme="minorHAnsi" w:hAnsiTheme="minorHAnsi" w:cstheme="minorHAnsi"/>
          <w:sz w:val="20"/>
          <w:szCs w:val="20"/>
        </w:rPr>
        <w:t xml:space="preserve">e systému zálohovaného napájení , zajištěného hl. nouzovým zdrojem DA areálu NsP. </w:t>
      </w:r>
      <w:r w:rsidR="001F1DE1" w:rsidRPr="001F1DE1">
        <w:rPr>
          <w:rFonts w:asciiTheme="minorHAnsi" w:hAnsiTheme="minorHAnsi" w:cstheme="minorHAnsi"/>
          <w:sz w:val="20"/>
          <w:szCs w:val="20"/>
        </w:rPr>
        <w:t>Veškeré kabelové rozvody zajišťující funkci a ovládání zařízení sloužících k protipožární</w:t>
      </w:r>
      <w:r w:rsidR="001F1DE1">
        <w:rPr>
          <w:rFonts w:asciiTheme="minorHAnsi" w:hAnsiTheme="minorHAnsi" w:cstheme="minorHAnsi"/>
          <w:sz w:val="20"/>
          <w:szCs w:val="20"/>
        </w:rPr>
        <w:t xml:space="preserve"> větrání CHÚC</w:t>
      </w:r>
      <w:r w:rsidR="001F1DE1" w:rsidRPr="001F1DE1">
        <w:rPr>
          <w:rFonts w:asciiTheme="minorHAnsi" w:hAnsiTheme="minorHAnsi" w:cstheme="minorHAnsi"/>
          <w:sz w:val="20"/>
          <w:szCs w:val="20"/>
        </w:rPr>
        <w:t xml:space="preserve">u musí splňovat třídu reakce na oheň </w:t>
      </w:r>
      <w:r w:rsidR="001F1DE1" w:rsidRPr="001F1DE1">
        <w:rPr>
          <w:rFonts w:asciiTheme="minorHAnsi" w:hAnsiTheme="minorHAnsi" w:cstheme="minorHAnsi"/>
          <w:b/>
          <w:i/>
          <w:sz w:val="20"/>
          <w:szCs w:val="20"/>
        </w:rPr>
        <w:t>B2</w:t>
      </w:r>
      <w:r w:rsidR="001F1DE1" w:rsidRPr="001F1DE1">
        <w:rPr>
          <w:rFonts w:asciiTheme="minorHAnsi" w:hAnsiTheme="minorHAnsi" w:cstheme="minorHAnsi"/>
          <w:b/>
          <w:i/>
          <w:sz w:val="20"/>
          <w:szCs w:val="20"/>
          <w:vertAlign w:val="subscript"/>
        </w:rPr>
        <w:t xml:space="preserve">ca </w:t>
      </w:r>
      <w:r w:rsidR="001F1DE1" w:rsidRPr="001F1DE1">
        <w:rPr>
          <w:rFonts w:asciiTheme="minorHAnsi" w:hAnsiTheme="minorHAnsi" w:cstheme="minorHAnsi"/>
          <w:b/>
          <w:i/>
          <w:sz w:val="20"/>
          <w:szCs w:val="20"/>
        </w:rPr>
        <w:t>,s1, d0</w:t>
      </w:r>
      <w:r w:rsidR="001F1DE1" w:rsidRPr="001F1DE1">
        <w:rPr>
          <w:rFonts w:asciiTheme="minorHAnsi" w:hAnsiTheme="minorHAnsi" w:cstheme="minorHAnsi"/>
          <w:sz w:val="20"/>
          <w:szCs w:val="20"/>
        </w:rPr>
        <w:t xml:space="preserve"> a zároveň musí vykazovat funkční schopnost v podmínkách požáru dle ČSN IEC 60331 min. po dobu 60 minut. Vodiče a kabely zajišťující funkci a ovládání zařízení sloužících k protipožárnímu zabezpečení v řešeném objektu budou vedeny v samostatných kabelových trasách, splňujících třídu funkční integrity dle ČSN 73 0848 minimálně PH60-R (dle ZP-27/2008). Požadavky na funkční integritu musí splňovat všechny prvky použitých nosných a úložných zařízení  jako celek (podpěry, závěsy, příchytky, žlaby, rošty).</w:t>
      </w:r>
    </w:p>
    <w:p w:rsidR="00A51BBF" w:rsidRPr="00A51BBF" w:rsidRDefault="001F1DE1" w:rsidP="00BC4EAF">
      <w:pPr>
        <w:spacing w:before="120" w:after="120"/>
        <w:rPr>
          <w:rFonts w:asciiTheme="minorHAnsi" w:hAnsiTheme="minorHAnsi" w:cstheme="minorHAnsi"/>
          <w:sz w:val="20"/>
          <w:szCs w:val="20"/>
        </w:rPr>
      </w:pPr>
      <w:r w:rsidRPr="001F1DE1">
        <w:rPr>
          <w:rFonts w:asciiTheme="minorHAnsi" w:hAnsiTheme="minorHAnsi" w:cstheme="minorHAnsi"/>
          <w:sz w:val="20"/>
          <w:szCs w:val="20"/>
        </w:rPr>
        <w:t>Všechny rozvody musí být v provedení odpovídajícím danému prostoru a prostředí dle ČSN 332000-5-51 ed.3</w:t>
      </w:r>
      <w:r>
        <w:rPr>
          <w:rFonts w:asciiTheme="minorHAnsi" w:hAnsiTheme="minorHAnsi" w:cstheme="minorHAnsi"/>
          <w:sz w:val="20"/>
          <w:szCs w:val="20"/>
        </w:rPr>
        <w:t xml:space="preserve"> a</w:t>
      </w:r>
      <w:r w:rsidRPr="001F1DE1">
        <w:rPr>
          <w:rFonts w:asciiTheme="minorHAnsi" w:hAnsiTheme="minorHAnsi" w:cstheme="minorHAnsi"/>
          <w:sz w:val="20"/>
          <w:szCs w:val="20"/>
        </w:rPr>
        <w:t xml:space="preserve"> ČSN 332000-5-52</w:t>
      </w:r>
      <w:r>
        <w:rPr>
          <w:rFonts w:asciiTheme="minorHAnsi" w:hAnsiTheme="minorHAnsi" w:cstheme="minorHAnsi"/>
          <w:sz w:val="20"/>
          <w:szCs w:val="20"/>
        </w:rPr>
        <w:t>.</w:t>
      </w:r>
    </w:p>
    <w:p w:rsidR="00E43949" w:rsidRPr="00E43949" w:rsidRDefault="001F1DE1" w:rsidP="00E43949">
      <w:pPr>
        <w:spacing w:before="120" w:after="120"/>
        <w:rPr>
          <w:rFonts w:asciiTheme="minorHAnsi" w:hAnsiTheme="minorHAnsi" w:cstheme="minorHAnsi"/>
          <w:b/>
          <w:caps/>
          <w:sz w:val="20"/>
          <w:szCs w:val="20"/>
          <w:u w:val="single"/>
        </w:rPr>
      </w:pPr>
      <w:r>
        <w:rPr>
          <w:rFonts w:asciiTheme="minorHAnsi" w:hAnsiTheme="minorHAnsi" w:cstheme="minorHAnsi"/>
          <w:b/>
          <w:caps/>
          <w:sz w:val="20"/>
          <w:szCs w:val="20"/>
          <w:u w:val="single"/>
        </w:rPr>
        <w:t>2</w:t>
      </w:r>
      <w:r w:rsidR="00E43949" w:rsidRPr="00E43949">
        <w:rPr>
          <w:rFonts w:asciiTheme="minorHAnsi" w:hAnsiTheme="minorHAnsi" w:cstheme="minorHAnsi"/>
          <w:b/>
          <w:caps/>
          <w:sz w:val="20"/>
          <w:szCs w:val="20"/>
          <w:u w:val="single"/>
        </w:rPr>
        <w:t>. Uzemňovací soustava, vyrovnání potenciálu (hlavní ochranné pospojování)</w:t>
      </w:r>
    </w:p>
    <w:p w:rsidR="001F1DE1" w:rsidRPr="001F1DE1" w:rsidRDefault="001F1DE1" w:rsidP="001F1DE1">
      <w:pPr>
        <w:jc w:val="both"/>
        <w:rPr>
          <w:rFonts w:asciiTheme="minorHAnsi" w:hAnsiTheme="minorHAnsi" w:cstheme="minorHAnsi"/>
          <w:sz w:val="20"/>
          <w:szCs w:val="20"/>
        </w:rPr>
      </w:pPr>
      <w:r w:rsidRPr="001F1DE1">
        <w:rPr>
          <w:rFonts w:asciiTheme="minorHAnsi" w:hAnsiTheme="minorHAnsi" w:cstheme="minorHAnsi"/>
          <w:sz w:val="20"/>
          <w:szCs w:val="20"/>
        </w:rPr>
        <w:t xml:space="preserve">Objekt </w:t>
      </w:r>
      <w:r>
        <w:rPr>
          <w:rFonts w:asciiTheme="minorHAnsi" w:hAnsiTheme="minorHAnsi" w:cstheme="minorHAnsi"/>
          <w:sz w:val="20"/>
          <w:szCs w:val="20"/>
        </w:rPr>
        <w:t xml:space="preserve">LDN </w:t>
      </w:r>
      <w:r w:rsidRPr="001F1DE1">
        <w:rPr>
          <w:rFonts w:asciiTheme="minorHAnsi" w:hAnsiTheme="minorHAnsi" w:cstheme="minorHAnsi"/>
          <w:sz w:val="20"/>
          <w:szCs w:val="20"/>
        </w:rPr>
        <w:t xml:space="preserve">je opatřen strojenou obvodovou zemnící soustavou, sloužící jako soustava pracovní a ochranná pro zařízení  </w:t>
      </w:r>
      <w:r w:rsidRPr="001F1DE1">
        <w:rPr>
          <w:rFonts w:asciiTheme="minorHAnsi" w:hAnsiTheme="minorHAnsi" w:cstheme="minorHAnsi"/>
          <w:sz w:val="20"/>
          <w:szCs w:val="20"/>
        </w:rPr>
        <w:sym w:font="Symbol" w:char="F0A3"/>
      </w:r>
      <w:r w:rsidRPr="001F1DE1">
        <w:rPr>
          <w:rFonts w:asciiTheme="minorHAnsi" w:hAnsiTheme="minorHAnsi" w:cstheme="minorHAnsi"/>
          <w:sz w:val="20"/>
          <w:szCs w:val="20"/>
        </w:rPr>
        <w:t xml:space="preserve"> 1000V  a ochranu před LPS ( bleskem)</w:t>
      </w:r>
      <w:r>
        <w:rPr>
          <w:rFonts w:asciiTheme="minorHAnsi" w:hAnsiTheme="minorHAnsi" w:cstheme="minorHAnsi"/>
          <w:sz w:val="20"/>
          <w:szCs w:val="20"/>
        </w:rPr>
        <w:t xml:space="preserve">. </w:t>
      </w:r>
      <w:r w:rsidRPr="001F1DE1">
        <w:rPr>
          <w:rFonts w:asciiTheme="minorHAnsi" w:hAnsiTheme="minorHAnsi" w:cstheme="minorHAnsi"/>
          <w:sz w:val="20"/>
          <w:szCs w:val="20"/>
        </w:rPr>
        <w:t xml:space="preserve"> Stávající zemnící soustava objektu bude v místě přístavby schodiště doplněna strojenou základovou zemnící soustavou</w:t>
      </w:r>
      <w:r>
        <w:rPr>
          <w:rFonts w:asciiTheme="minorHAnsi" w:hAnsiTheme="minorHAnsi" w:cstheme="minorHAnsi"/>
          <w:sz w:val="20"/>
          <w:szCs w:val="20"/>
        </w:rPr>
        <w:t xml:space="preserve"> pomocí pásku FeZn30/4</w:t>
      </w:r>
      <w:r w:rsidRPr="001F1DE1">
        <w:rPr>
          <w:rFonts w:asciiTheme="minorHAnsi" w:hAnsiTheme="minorHAnsi" w:cstheme="minorHAnsi"/>
          <w:sz w:val="20"/>
          <w:szCs w:val="20"/>
        </w:rPr>
        <w:t xml:space="preserve">. </w:t>
      </w:r>
      <w:r>
        <w:rPr>
          <w:rFonts w:asciiTheme="minorHAnsi" w:hAnsiTheme="minorHAnsi" w:cstheme="minorHAnsi"/>
          <w:sz w:val="20"/>
          <w:szCs w:val="20"/>
        </w:rPr>
        <w:t>Zařízení VZT bude připojeno do</w:t>
      </w:r>
      <w:r w:rsidRPr="001F1DE1">
        <w:rPr>
          <w:rFonts w:asciiTheme="minorHAnsi" w:hAnsiTheme="minorHAnsi" w:cstheme="minorHAnsi"/>
          <w:sz w:val="20"/>
          <w:szCs w:val="20"/>
        </w:rPr>
        <w:t xml:space="preserve">  systém</w:t>
      </w:r>
      <w:r>
        <w:rPr>
          <w:rFonts w:asciiTheme="minorHAnsi" w:hAnsiTheme="minorHAnsi" w:cstheme="minorHAnsi"/>
          <w:sz w:val="20"/>
          <w:szCs w:val="20"/>
        </w:rPr>
        <w:t>u</w:t>
      </w:r>
      <w:r w:rsidRPr="001F1DE1">
        <w:rPr>
          <w:rFonts w:asciiTheme="minorHAnsi" w:hAnsiTheme="minorHAnsi" w:cstheme="minorHAnsi"/>
          <w:sz w:val="20"/>
          <w:szCs w:val="20"/>
        </w:rPr>
        <w:t xml:space="preserve"> hlavního ochranné pospojování  </w:t>
      </w:r>
      <w:r>
        <w:rPr>
          <w:rFonts w:asciiTheme="minorHAnsi" w:hAnsiTheme="minorHAnsi" w:cstheme="minorHAnsi"/>
          <w:sz w:val="20"/>
          <w:szCs w:val="20"/>
        </w:rPr>
        <w:t>objektu.</w:t>
      </w:r>
      <w:r w:rsidRPr="001F1DE1">
        <w:rPr>
          <w:rFonts w:asciiTheme="minorHAnsi" w:hAnsiTheme="minorHAnsi" w:cstheme="minorHAnsi"/>
          <w:sz w:val="20"/>
          <w:szCs w:val="20"/>
        </w:rPr>
        <w:t xml:space="preserve">  </w:t>
      </w:r>
    </w:p>
    <w:p w:rsidR="00E43949" w:rsidRPr="00E43949" w:rsidRDefault="001F1DE1" w:rsidP="00B6268B">
      <w:pPr>
        <w:spacing w:before="120" w:after="120"/>
        <w:rPr>
          <w:rFonts w:ascii="Calibri" w:hAnsi="Calibri" w:cs="Calibri"/>
          <w:b/>
          <w:caps/>
          <w:sz w:val="20"/>
          <w:szCs w:val="20"/>
          <w:u w:val="single"/>
        </w:rPr>
      </w:pPr>
      <w:r>
        <w:rPr>
          <w:rFonts w:ascii="Calibri" w:hAnsi="Calibri" w:cs="Calibri"/>
          <w:b/>
          <w:caps/>
          <w:sz w:val="20"/>
          <w:szCs w:val="20"/>
          <w:u w:val="single"/>
        </w:rPr>
        <w:t>3</w:t>
      </w:r>
      <w:r w:rsidR="00E43949" w:rsidRPr="00E43949">
        <w:rPr>
          <w:rFonts w:ascii="Calibri" w:hAnsi="Calibri" w:cs="Calibri"/>
          <w:b/>
          <w:caps/>
          <w:sz w:val="20"/>
          <w:szCs w:val="20"/>
          <w:u w:val="single"/>
        </w:rPr>
        <w:t xml:space="preserve">. </w:t>
      </w:r>
      <w:r>
        <w:rPr>
          <w:rFonts w:ascii="Calibri" w:hAnsi="Calibri" w:cs="Calibri"/>
          <w:b/>
          <w:caps/>
          <w:sz w:val="20"/>
          <w:szCs w:val="20"/>
          <w:u w:val="single"/>
        </w:rPr>
        <w:t xml:space="preserve">vnější </w:t>
      </w:r>
      <w:r w:rsidR="00E43949" w:rsidRPr="00E43949">
        <w:rPr>
          <w:rFonts w:ascii="Calibri" w:hAnsi="Calibri" w:cs="Calibri"/>
          <w:b/>
          <w:caps/>
          <w:sz w:val="20"/>
          <w:szCs w:val="20"/>
          <w:u w:val="single"/>
        </w:rPr>
        <w:t xml:space="preserve">Ochrana před bleskem </w:t>
      </w:r>
    </w:p>
    <w:p w:rsidR="002E2B4B" w:rsidRDefault="001F1DE1" w:rsidP="002E2B4B">
      <w:pPr>
        <w:jc w:val="both"/>
        <w:rPr>
          <w:rFonts w:ascii="Calibri" w:hAnsi="Calibri" w:cs="Calibri"/>
          <w:iCs/>
          <w:sz w:val="20"/>
          <w:szCs w:val="20"/>
        </w:rPr>
      </w:pPr>
      <w:r w:rsidRPr="001F1DE1">
        <w:rPr>
          <w:rFonts w:ascii="Calibri" w:hAnsi="Calibri" w:cs="Calibri"/>
          <w:iCs/>
          <w:sz w:val="20"/>
          <w:szCs w:val="20"/>
        </w:rPr>
        <w:t xml:space="preserve">Objekt přístavby schodiště bude opatřen strojenou mřížovou jímací soustavou umístěnou přímo na chráněném objektu a napojenou na LDN. </w:t>
      </w:r>
      <w:r w:rsidR="002E2B4B">
        <w:rPr>
          <w:rFonts w:ascii="Calibri" w:hAnsi="Calibri" w:cs="Calibri"/>
          <w:iCs/>
          <w:sz w:val="20"/>
          <w:szCs w:val="20"/>
        </w:rPr>
        <w:t xml:space="preserve">Jímací soustava bude provedena vodiči AlMgSi8mm, uloženými na vhodných podpěrách (dle střešní krytiny) na atice střechy. Zařízení VZT bude opatřeno oddálenými jímači. </w:t>
      </w:r>
      <w:r w:rsidRPr="001F1DE1">
        <w:rPr>
          <w:rFonts w:ascii="Calibri" w:hAnsi="Calibri" w:cs="Calibri"/>
          <w:iCs/>
          <w:sz w:val="20"/>
          <w:szCs w:val="20"/>
        </w:rPr>
        <w:t>Doplněn bude jeden vnější svod na zemnící soustavu</w:t>
      </w:r>
      <w:r w:rsidR="002E2B4B">
        <w:rPr>
          <w:rFonts w:ascii="Calibri" w:hAnsi="Calibri" w:cs="Calibri"/>
          <w:iCs/>
          <w:sz w:val="20"/>
          <w:szCs w:val="20"/>
        </w:rPr>
        <w:t xml:space="preserve"> přístavby schodiště. Instalace musí odpovídat </w:t>
      </w:r>
      <w:r w:rsidR="002E2B4B" w:rsidRPr="002E2B4B">
        <w:rPr>
          <w:rFonts w:ascii="Calibri" w:hAnsi="Calibri" w:cs="Calibri"/>
          <w:iCs/>
          <w:sz w:val="20"/>
          <w:szCs w:val="20"/>
        </w:rPr>
        <w:t xml:space="preserve"> ČSN EN 62305 ed.2. </w:t>
      </w:r>
      <w:r w:rsidR="002E2B4B">
        <w:rPr>
          <w:rFonts w:ascii="Calibri" w:hAnsi="Calibri" w:cs="Calibri"/>
          <w:iCs/>
          <w:sz w:val="20"/>
          <w:szCs w:val="20"/>
        </w:rPr>
        <w:t>Z</w:t>
      </w:r>
      <w:r w:rsidR="002E2B4B" w:rsidRPr="002E2B4B">
        <w:rPr>
          <w:rFonts w:ascii="Calibri" w:hAnsi="Calibri" w:cs="Calibri"/>
          <w:iCs/>
          <w:sz w:val="20"/>
          <w:szCs w:val="20"/>
        </w:rPr>
        <w:t xml:space="preserve">ařízení VZT musí být napojeno na systém hl. pospojování objektu. </w:t>
      </w:r>
    </w:p>
    <w:p w:rsidR="002E2B4B" w:rsidRPr="002E2B4B" w:rsidRDefault="002E2B4B" w:rsidP="002E2B4B">
      <w:pPr>
        <w:jc w:val="both"/>
        <w:rPr>
          <w:rFonts w:ascii="Calibri" w:hAnsi="Calibri" w:cs="Calibri"/>
          <w:iCs/>
          <w:sz w:val="20"/>
          <w:szCs w:val="20"/>
        </w:rPr>
      </w:pPr>
    </w:p>
    <w:p w:rsidR="00B6268B" w:rsidRPr="00B6268B" w:rsidRDefault="002E2B4B" w:rsidP="00B6268B">
      <w:pPr>
        <w:pBdr>
          <w:top w:val="single" w:sz="4" w:space="1" w:color="auto"/>
          <w:left w:val="single" w:sz="4" w:space="4" w:color="auto"/>
          <w:bottom w:val="single" w:sz="4" w:space="1" w:color="auto"/>
          <w:right w:val="single" w:sz="4" w:space="4" w:color="auto"/>
        </w:pBdr>
        <w:shd w:val="pct5" w:color="auto" w:fill="auto"/>
        <w:spacing w:before="120" w:line="240" w:lineRule="atLeast"/>
        <w:jc w:val="both"/>
        <w:rPr>
          <w:rFonts w:asciiTheme="minorHAnsi" w:hAnsiTheme="minorHAnsi" w:cstheme="minorHAnsi"/>
          <w:b/>
          <w:caps/>
          <w:sz w:val="20"/>
          <w:szCs w:val="20"/>
        </w:rPr>
      </w:pPr>
      <w:r>
        <w:rPr>
          <w:rFonts w:asciiTheme="minorHAnsi" w:hAnsiTheme="minorHAnsi" w:cstheme="minorHAnsi"/>
          <w:b/>
          <w:caps/>
          <w:sz w:val="20"/>
          <w:szCs w:val="20"/>
        </w:rPr>
        <w:t>I</w:t>
      </w:r>
      <w:r w:rsidR="00B6268B">
        <w:rPr>
          <w:rFonts w:asciiTheme="minorHAnsi" w:hAnsiTheme="minorHAnsi" w:cstheme="minorHAnsi"/>
          <w:b/>
          <w:caps/>
          <w:sz w:val="20"/>
          <w:szCs w:val="20"/>
        </w:rPr>
        <w:t xml:space="preserve">V. </w:t>
      </w:r>
      <w:r w:rsidR="00B6268B" w:rsidRPr="00B6268B">
        <w:rPr>
          <w:rFonts w:asciiTheme="minorHAnsi" w:hAnsiTheme="minorHAnsi" w:cstheme="minorHAnsi"/>
          <w:b/>
          <w:caps/>
          <w:sz w:val="20"/>
          <w:szCs w:val="20"/>
        </w:rPr>
        <w:t>Bezpečnost práce a ochrana zdraví</w:t>
      </w:r>
    </w:p>
    <w:p w:rsidR="00B6268B" w:rsidRPr="00B6268B" w:rsidRDefault="00B6268B" w:rsidP="00ED1301">
      <w:pPr>
        <w:pStyle w:val="Odstavecseseznamem"/>
        <w:numPr>
          <w:ilvl w:val="0"/>
          <w:numId w:val="16"/>
        </w:numPr>
        <w:ind w:left="357" w:hanging="357"/>
        <w:rPr>
          <w:rFonts w:asciiTheme="minorHAnsi" w:hAnsiTheme="minorHAnsi" w:cstheme="minorHAnsi"/>
        </w:rPr>
      </w:pPr>
      <w:r w:rsidRPr="00B6268B">
        <w:rPr>
          <w:rFonts w:asciiTheme="minorHAnsi" w:hAnsiTheme="minorHAnsi" w:cstheme="minorHAnsi"/>
        </w:rPr>
        <w:t>Ochrana před úrazem elektrickým proudem je popsána v kap. II. této  zprávy.</w:t>
      </w:r>
    </w:p>
    <w:p w:rsidR="00B6268B" w:rsidRPr="00B6268B" w:rsidRDefault="00B6268B" w:rsidP="00B6268B">
      <w:pPr>
        <w:numPr>
          <w:ilvl w:val="0"/>
          <w:numId w:val="16"/>
        </w:numPr>
        <w:ind w:left="357" w:hanging="357"/>
        <w:jc w:val="both"/>
        <w:rPr>
          <w:rFonts w:asciiTheme="minorHAnsi" w:hAnsiTheme="minorHAnsi" w:cstheme="minorHAnsi"/>
          <w:sz w:val="20"/>
          <w:szCs w:val="20"/>
        </w:rPr>
      </w:pPr>
      <w:r w:rsidRPr="00B6268B">
        <w:rPr>
          <w:rFonts w:asciiTheme="minorHAnsi" w:hAnsiTheme="minorHAnsi" w:cstheme="minorHAnsi"/>
          <w:sz w:val="20"/>
          <w:szCs w:val="20"/>
        </w:rPr>
        <w:t>Ochrana el. vedení před mechanickému poškozením je provedeno  polohou a zákryty.</w:t>
      </w:r>
    </w:p>
    <w:p w:rsidR="00B6268B" w:rsidRPr="00B6268B" w:rsidRDefault="00B6268B" w:rsidP="00B6268B">
      <w:pPr>
        <w:numPr>
          <w:ilvl w:val="0"/>
          <w:numId w:val="16"/>
        </w:numPr>
        <w:ind w:left="357" w:hanging="357"/>
        <w:jc w:val="both"/>
        <w:rPr>
          <w:rFonts w:asciiTheme="minorHAnsi" w:hAnsiTheme="minorHAnsi" w:cstheme="minorHAnsi"/>
          <w:sz w:val="20"/>
          <w:szCs w:val="20"/>
        </w:rPr>
      </w:pPr>
      <w:r w:rsidRPr="00B6268B">
        <w:rPr>
          <w:rFonts w:asciiTheme="minorHAnsi" w:hAnsiTheme="minorHAnsi" w:cstheme="minorHAnsi"/>
          <w:sz w:val="20"/>
          <w:szCs w:val="20"/>
        </w:rPr>
        <w:t>Ochrana vedení proti nadproudům musí odpovídat zásadám ČSN 333051, ČSN 332000-4-43 ed.2, ČSN 332000-4-473 a ČSN 332000-5-52 ed.2.</w:t>
      </w:r>
    </w:p>
    <w:p w:rsidR="00B6268B" w:rsidRPr="00B6268B" w:rsidRDefault="00B6268B" w:rsidP="00B6268B">
      <w:pPr>
        <w:numPr>
          <w:ilvl w:val="0"/>
          <w:numId w:val="16"/>
        </w:numPr>
        <w:ind w:left="357" w:hanging="357"/>
        <w:jc w:val="both"/>
        <w:rPr>
          <w:rFonts w:asciiTheme="minorHAnsi" w:hAnsiTheme="minorHAnsi" w:cstheme="minorHAnsi"/>
          <w:sz w:val="20"/>
          <w:szCs w:val="20"/>
        </w:rPr>
      </w:pPr>
      <w:r w:rsidRPr="00B6268B">
        <w:rPr>
          <w:rFonts w:asciiTheme="minorHAnsi" w:hAnsiTheme="minorHAnsi" w:cstheme="minorHAnsi"/>
          <w:sz w:val="20"/>
          <w:szCs w:val="20"/>
        </w:rPr>
        <w:lastRenderedPageBreak/>
        <w:t>Instalaci smí provádět pouze pracovníci vyškolení a přezkoušení dle §5 - §8 vyhlášky č. 50/1978 Sb. Projekt upozorňuje na dodržování pracovních a provozních elektrotechnických předpisů. Zejména ČSN EN 50110-1 (343100) ed.2, ČSN EN 50110-2 (343100) a vyhlášky č.48/1982 Sb.</w:t>
      </w:r>
    </w:p>
    <w:p w:rsidR="00B6268B" w:rsidRPr="00B6268B" w:rsidRDefault="00B6268B" w:rsidP="00B6268B">
      <w:pPr>
        <w:numPr>
          <w:ilvl w:val="0"/>
          <w:numId w:val="16"/>
        </w:numPr>
        <w:ind w:left="357" w:hanging="357"/>
        <w:jc w:val="both"/>
        <w:rPr>
          <w:rFonts w:asciiTheme="minorHAnsi" w:hAnsiTheme="minorHAnsi" w:cstheme="minorHAnsi"/>
          <w:sz w:val="20"/>
          <w:szCs w:val="20"/>
        </w:rPr>
      </w:pPr>
      <w:r w:rsidRPr="00B6268B">
        <w:rPr>
          <w:rFonts w:asciiTheme="minorHAnsi" w:hAnsiTheme="minorHAnsi" w:cstheme="minorHAnsi"/>
          <w:sz w:val="20"/>
          <w:szCs w:val="20"/>
        </w:rPr>
        <w:t>Nové elektrické zařízení je možno uvést do provozu jen tehdy, je-li jeho stav z hlediska bezpečnosti ověřen výchozí revizí. K danému el. zařízení provede montážní organizace výchozí  revizi el. zařízení dle ČSN 332000-1 ed.2, ČSN 331500, a 332000-6 ed.2 a vydá revizní zprávu.</w:t>
      </w:r>
    </w:p>
    <w:p w:rsidR="00B6268B" w:rsidRPr="00B6268B" w:rsidRDefault="00B6268B" w:rsidP="00B6268B">
      <w:pPr>
        <w:numPr>
          <w:ilvl w:val="0"/>
          <w:numId w:val="16"/>
        </w:numPr>
        <w:ind w:left="357" w:hanging="357"/>
        <w:jc w:val="both"/>
        <w:rPr>
          <w:rFonts w:asciiTheme="minorHAnsi" w:hAnsiTheme="minorHAnsi" w:cstheme="minorHAnsi"/>
          <w:sz w:val="20"/>
          <w:szCs w:val="20"/>
        </w:rPr>
      </w:pPr>
      <w:r w:rsidRPr="00B6268B">
        <w:rPr>
          <w:rFonts w:asciiTheme="minorHAnsi" w:hAnsiTheme="minorHAnsi" w:cstheme="minorHAnsi"/>
          <w:sz w:val="20"/>
          <w:szCs w:val="20"/>
        </w:rPr>
        <w:t>Obsluha a práce na el. zařízeních se provádí dle ČSN EN 50110-1 ed.3 a ČSN EN 50110-2 ed.2.</w:t>
      </w:r>
    </w:p>
    <w:p w:rsidR="00B6268B" w:rsidRPr="00B6268B" w:rsidRDefault="00B6268B" w:rsidP="00B6268B">
      <w:pPr>
        <w:numPr>
          <w:ilvl w:val="0"/>
          <w:numId w:val="16"/>
        </w:numPr>
        <w:ind w:left="357" w:hanging="357"/>
        <w:jc w:val="both"/>
        <w:rPr>
          <w:rFonts w:asciiTheme="minorHAnsi" w:hAnsiTheme="minorHAnsi" w:cstheme="minorHAnsi"/>
          <w:sz w:val="20"/>
          <w:szCs w:val="20"/>
        </w:rPr>
      </w:pPr>
      <w:r w:rsidRPr="00B6268B">
        <w:rPr>
          <w:rFonts w:asciiTheme="minorHAnsi" w:hAnsiTheme="minorHAnsi" w:cstheme="minorHAnsi"/>
          <w:sz w:val="20"/>
          <w:szCs w:val="20"/>
        </w:rPr>
        <w:t>El. zařízení budou opatřena bezpečnostními tabulkami a  nápisy dle ČSN ISO 3864/018010.</w:t>
      </w:r>
    </w:p>
    <w:p w:rsidR="00B6268B" w:rsidRPr="00B6268B" w:rsidRDefault="00B6268B" w:rsidP="00B6268B">
      <w:pPr>
        <w:numPr>
          <w:ilvl w:val="0"/>
          <w:numId w:val="16"/>
        </w:numPr>
        <w:ind w:left="357" w:hanging="357"/>
        <w:jc w:val="both"/>
        <w:rPr>
          <w:rFonts w:asciiTheme="minorHAnsi" w:hAnsiTheme="minorHAnsi" w:cstheme="minorHAnsi"/>
          <w:sz w:val="20"/>
          <w:szCs w:val="20"/>
        </w:rPr>
      </w:pPr>
      <w:r w:rsidRPr="00B6268B">
        <w:rPr>
          <w:rFonts w:asciiTheme="minorHAnsi" w:hAnsiTheme="minorHAnsi" w:cstheme="minorHAnsi"/>
          <w:sz w:val="20"/>
          <w:szCs w:val="20"/>
        </w:rPr>
        <w:t>Pokyny pro poskytnutí první pomoci při úrazech el.energií  stanoví doporučení ČES 00.02.94.</w:t>
      </w:r>
    </w:p>
    <w:p w:rsidR="00B6268B" w:rsidRPr="00B6268B" w:rsidRDefault="00B6268B" w:rsidP="00B6268B">
      <w:pPr>
        <w:autoSpaceDE w:val="0"/>
        <w:autoSpaceDN w:val="0"/>
        <w:adjustRightInd w:val="0"/>
        <w:jc w:val="both"/>
        <w:rPr>
          <w:rFonts w:asciiTheme="minorHAnsi" w:hAnsiTheme="minorHAnsi" w:cstheme="minorHAnsi"/>
          <w:sz w:val="20"/>
          <w:szCs w:val="20"/>
        </w:rPr>
      </w:pPr>
      <w:r w:rsidRPr="00B6268B">
        <w:rPr>
          <w:rFonts w:asciiTheme="minorHAnsi" w:hAnsiTheme="minorHAnsi" w:cstheme="minorHAnsi"/>
          <w:sz w:val="20"/>
          <w:szCs w:val="20"/>
        </w:rPr>
        <w:t xml:space="preserve">Za ochranu zdraví a bezpečnost práce při výstavbě odpovídá zhotovitel, který musí před zahájením stavby prokazatelně proškolit své pracovníky a pracovníky subdodavatelů. </w:t>
      </w:r>
    </w:p>
    <w:p w:rsidR="00B6268B" w:rsidRPr="00B6268B" w:rsidRDefault="00B6268B" w:rsidP="00B6268B">
      <w:pPr>
        <w:autoSpaceDE w:val="0"/>
        <w:autoSpaceDN w:val="0"/>
        <w:adjustRightInd w:val="0"/>
        <w:jc w:val="both"/>
        <w:rPr>
          <w:rFonts w:asciiTheme="minorHAnsi" w:hAnsiTheme="minorHAnsi" w:cstheme="minorHAnsi"/>
          <w:sz w:val="20"/>
          <w:szCs w:val="20"/>
        </w:rPr>
      </w:pPr>
      <w:r w:rsidRPr="00B6268B">
        <w:rPr>
          <w:rFonts w:asciiTheme="minorHAnsi" w:hAnsiTheme="minorHAnsi" w:cstheme="minorHAnsi"/>
          <w:sz w:val="20"/>
          <w:szCs w:val="20"/>
        </w:rPr>
        <w:t>Základní bezpečnostní předpisy :</w:t>
      </w:r>
    </w:p>
    <w:p w:rsidR="00B6268B" w:rsidRPr="00B6268B" w:rsidRDefault="00B6268B" w:rsidP="00B6268B">
      <w:pPr>
        <w:numPr>
          <w:ilvl w:val="0"/>
          <w:numId w:val="6"/>
        </w:numPr>
        <w:ind w:left="0" w:firstLine="0"/>
        <w:jc w:val="both"/>
        <w:rPr>
          <w:rFonts w:asciiTheme="minorHAnsi" w:hAnsiTheme="minorHAnsi" w:cstheme="minorHAnsi"/>
          <w:sz w:val="20"/>
          <w:szCs w:val="20"/>
        </w:rPr>
      </w:pPr>
      <w:r w:rsidRPr="00B6268B">
        <w:rPr>
          <w:rFonts w:asciiTheme="minorHAnsi" w:hAnsiTheme="minorHAnsi" w:cstheme="minorHAnsi"/>
          <w:sz w:val="20"/>
          <w:szCs w:val="20"/>
        </w:rPr>
        <w:t>Zákon č. 258/2000 Sb. ve znění  prováděcích vyhl. 107/2001 Sb. a vyhl. 108/2001 Sb.  – o ochraně veřejného zdraví a o změně některých souvisejících zákonů;</w:t>
      </w:r>
    </w:p>
    <w:p w:rsidR="00B6268B" w:rsidRPr="00B6268B" w:rsidRDefault="00B6268B" w:rsidP="00B6268B">
      <w:pPr>
        <w:numPr>
          <w:ilvl w:val="0"/>
          <w:numId w:val="6"/>
        </w:numPr>
        <w:ind w:left="0" w:firstLine="0"/>
        <w:jc w:val="both"/>
        <w:rPr>
          <w:rFonts w:asciiTheme="minorHAnsi" w:hAnsiTheme="minorHAnsi" w:cstheme="minorHAnsi"/>
          <w:sz w:val="20"/>
          <w:szCs w:val="20"/>
        </w:rPr>
      </w:pPr>
      <w:r w:rsidRPr="00B6268B">
        <w:rPr>
          <w:rFonts w:asciiTheme="minorHAnsi" w:hAnsiTheme="minorHAnsi" w:cstheme="minorHAnsi"/>
          <w:sz w:val="20"/>
          <w:szCs w:val="20"/>
        </w:rPr>
        <w:t>Zákon č.309/2006 Sb., kterým se upravují další požadavky bezpečnosti a ochrany zdraví při práci v pracovně právních vztazích a o zajištění bezpečnosti a ochrany zdraví při činnosti nebo poskytování služeb mimo pracovně právní vztahy;</w:t>
      </w:r>
    </w:p>
    <w:p w:rsidR="00B6268B" w:rsidRPr="00B6268B" w:rsidRDefault="00B6268B" w:rsidP="00B6268B">
      <w:pPr>
        <w:numPr>
          <w:ilvl w:val="0"/>
          <w:numId w:val="6"/>
        </w:numPr>
        <w:ind w:left="0" w:firstLine="0"/>
        <w:jc w:val="both"/>
        <w:rPr>
          <w:rFonts w:asciiTheme="minorHAnsi" w:hAnsiTheme="minorHAnsi" w:cstheme="minorHAnsi"/>
          <w:sz w:val="20"/>
          <w:szCs w:val="20"/>
        </w:rPr>
      </w:pPr>
      <w:r w:rsidRPr="00B6268B">
        <w:rPr>
          <w:rFonts w:asciiTheme="minorHAnsi" w:hAnsiTheme="minorHAnsi" w:cstheme="minorHAnsi"/>
          <w:sz w:val="20"/>
          <w:szCs w:val="20"/>
        </w:rPr>
        <w:t>Nařízení vlády č.178/2001 –  ve znění nařízení vlády č.523/2002Sb. a nařízení vlády č.441/2004 - Podmínky ochrany zdraví zaměstnanců při práci;</w:t>
      </w:r>
    </w:p>
    <w:p w:rsidR="00B6268B" w:rsidRPr="00B6268B" w:rsidRDefault="00B6268B" w:rsidP="00B6268B">
      <w:pPr>
        <w:numPr>
          <w:ilvl w:val="0"/>
          <w:numId w:val="6"/>
        </w:numPr>
        <w:ind w:left="0" w:firstLine="0"/>
        <w:jc w:val="both"/>
        <w:rPr>
          <w:rFonts w:asciiTheme="minorHAnsi" w:hAnsiTheme="minorHAnsi" w:cstheme="minorHAnsi"/>
          <w:sz w:val="20"/>
          <w:szCs w:val="20"/>
        </w:rPr>
      </w:pPr>
      <w:r w:rsidRPr="00B6268B">
        <w:rPr>
          <w:rFonts w:asciiTheme="minorHAnsi" w:hAnsiTheme="minorHAnsi" w:cstheme="minorHAnsi"/>
          <w:sz w:val="20"/>
          <w:szCs w:val="20"/>
        </w:rPr>
        <w:t>Nařízení vlády č.101/2005 Sb., o podrobnějších požadavcích na pracoviště a pracovní prostředí (Příloha – kapitola 2.1 Elektrické instalace);</w:t>
      </w:r>
    </w:p>
    <w:p w:rsidR="00B6268B" w:rsidRPr="00B6268B" w:rsidRDefault="00B6268B" w:rsidP="00B6268B">
      <w:pPr>
        <w:numPr>
          <w:ilvl w:val="0"/>
          <w:numId w:val="6"/>
        </w:numPr>
        <w:ind w:left="0" w:firstLine="0"/>
        <w:jc w:val="both"/>
        <w:rPr>
          <w:rFonts w:asciiTheme="minorHAnsi" w:hAnsiTheme="minorHAnsi" w:cstheme="minorHAnsi"/>
          <w:sz w:val="20"/>
          <w:szCs w:val="20"/>
        </w:rPr>
      </w:pPr>
      <w:r w:rsidRPr="00B6268B">
        <w:rPr>
          <w:rFonts w:asciiTheme="minorHAnsi" w:hAnsiTheme="minorHAnsi" w:cstheme="minorHAnsi"/>
          <w:sz w:val="20"/>
          <w:szCs w:val="20"/>
        </w:rPr>
        <w:t>Nařízení vlády č.378/2001 Sb., kterým se stanoví bližší požadavky na bezpečný provoz a používání strojů, technických zařízení, přístrojů a nářadí;</w:t>
      </w:r>
    </w:p>
    <w:p w:rsidR="00B6268B" w:rsidRPr="00B6268B" w:rsidRDefault="00B6268B" w:rsidP="00B6268B">
      <w:pPr>
        <w:numPr>
          <w:ilvl w:val="0"/>
          <w:numId w:val="6"/>
        </w:numPr>
        <w:ind w:left="0" w:firstLine="0"/>
        <w:jc w:val="both"/>
        <w:rPr>
          <w:rFonts w:asciiTheme="minorHAnsi" w:hAnsiTheme="minorHAnsi" w:cstheme="minorHAnsi"/>
          <w:sz w:val="20"/>
          <w:szCs w:val="20"/>
        </w:rPr>
      </w:pPr>
      <w:r w:rsidRPr="00B6268B">
        <w:rPr>
          <w:rFonts w:asciiTheme="minorHAnsi" w:hAnsiTheme="minorHAnsi" w:cstheme="minorHAnsi"/>
          <w:sz w:val="20"/>
          <w:szCs w:val="20"/>
        </w:rPr>
        <w:t>Vyhláška č. 73/2010 Sb. Stanovení vyhrazených elektrických zařízení;</w:t>
      </w:r>
    </w:p>
    <w:p w:rsidR="00B6268B" w:rsidRPr="00B6268B" w:rsidRDefault="00B6268B" w:rsidP="00B6268B">
      <w:pPr>
        <w:numPr>
          <w:ilvl w:val="0"/>
          <w:numId w:val="6"/>
        </w:numPr>
        <w:ind w:left="0" w:firstLine="0"/>
        <w:jc w:val="both"/>
        <w:rPr>
          <w:rFonts w:asciiTheme="minorHAnsi" w:hAnsiTheme="minorHAnsi" w:cstheme="minorHAnsi"/>
          <w:sz w:val="20"/>
          <w:szCs w:val="20"/>
        </w:rPr>
      </w:pPr>
      <w:r w:rsidRPr="00B6268B">
        <w:rPr>
          <w:rFonts w:asciiTheme="minorHAnsi" w:hAnsiTheme="minorHAnsi" w:cstheme="minorHAnsi"/>
          <w:sz w:val="20"/>
          <w:szCs w:val="20"/>
        </w:rPr>
        <w:t>Vyhláška č. 48/1982 Sb. –  Českého úřadu bezpečnosti práce (Základní požadavky k zajištění bezpečnosti práce a technických zařízení);</w:t>
      </w:r>
    </w:p>
    <w:p w:rsidR="002E2B4B" w:rsidRDefault="00B6268B" w:rsidP="002E2B4B">
      <w:pPr>
        <w:numPr>
          <w:ilvl w:val="0"/>
          <w:numId w:val="6"/>
        </w:numPr>
        <w:ind w:left="0" w:firstLine="0"/>
        <w:jc w:val="both"/>
        <w:rPr>
          <w:rFonts w:asciiTheme="minorHAnsi" w:hAnsiTheme="minorHAnsi" w:cstheme="minorHAnsi"/>
          <w:sz w:val="20"/>
          <w:szCs w:val="20"/>
        </w:rPr>
      </w:pPr>
      <w:r w:rsidRPr="00B6268B">
        <w:rPr>
          <w:rFonts w:asciiTheme="minorHAnsi" w:hAnsiTheme="minorHAnsi" w:cstheme="minorHAnsi"/>
          <w:sz w:val="20"/>
          <w:szCs w:val="20"/>
        </w:rPr>
        <w:t>Vyhláška č. 50/1978 Sb. Českého úřadu bezpečnosti práce a Českého báňského úřadu o odborné způsobilosti v elektrotechnice.</w:t>
      </w:r>
    </w:p>
    <w:p w:rsidR="002E2B4B" w:rsidRDefault="002E2B4B" w:rsidP="002E2B4B">
      <w:pPr>
        <w:jc w:val="both"/>
        <w:rPr>
          <w:rFonts w:asciiTheme="minorHAnsi" w:hAnsiTheme="minorHAnsi" w:cstheme="minorHAnsi"/>
          <w:sz w:val="20"/>
          <w:szCs w:val="20"/>
        </w:rPr>
      </w:pPr>
    </w:p>
    <w:p w:rsidR="002E2B4B" w:rsidRDefault="002E2B4B" w:rsidP="002E2B4B">
      <w:pPr>
        <w:jc w:val="both"/>
        <w:rPr>
          <w:rFonts w:asciiTheme="minorHAnsi" w:hAnsiTheme="minorHAnsi" w:cstheme="minorHAnsi"/>
          <w:sz w:val="20"/>
          <w:szCs w:val="20"/>
        </w:rPr>
      </w:pPr>
    </w:p>
    <w:p w:rsidR="002E2B4B" w:rsidRDefault="002E2B4B" w:rsidP="002E2B4B">
      <w:pPr>
        <w:jc w:val="both"/>
        <w:rPr>
          <w:rFonts w:asciiTheme="minorHAnsi" w:hAnsiTheme="minorHAnsi" w:cstheme="minorHAnsi"/>
          <w:sz w:val="20"/>
          <w:szCs w:val="20"/>
        </w:rPr>
      </w:pPr>
    </w:p>
    <w:p w:rsidR="002E2B4B" w:rsidRDefault="002E2B4B" w:rsidP="002E2B4B">
      <w:pPr>
        <w:jc w:val="both"/>
        <w:rPr>
          <w:rFonts w:asciiTheme="minorHAnsi" w:hAnsiTheme="minorHAnsi" w:cstheme="minorHAnsi"/>
          <w:sz w:val="20"/>
          <w:szCs w:val="20"/>
        </w:rPr>
      </w:pPr>
    </w:p>
    <w:p w:rsidR="002E2B4B" w:rsidRDefault="002E2B4B" w:rsidP="002E2B4B">
      <w:pPr>
        <w:jc w:val="both"/>
        <w:rPr>
          <w:rFonts w:asciiTheme="minorHAnsi" w:hAnsiTheme="minorHAnsi" w:cstheme="minorHAnsi"/>
          <w:sz w:val="20"/>
          <w:szCs w:val="20"/>
        </w:rPr>
      </w:pPr>
    </w:p>
    <w:p w:rsidR="002E2B4B" w:rsidRDefault="002E2B4B" w:rsidP="002E2B4B">
      <w:pPr>
        <w:jc w:val="both"/>
        <w:rPr>
          <w:rFonts w:asciiTheme="minorHAnsi" w:hAnsiTheme="minorHAnsi" w:cstheme="minorHAnsi"/>
          <w:sz w:val="20"/>
          <w:szCs w:val="20"/>
        </w:rPr>
      </w:pPr>
    </w:p>
    <w:p w:rsidR="002E2B4B" w:rsidRDefault="002E2B4B" w:rsidP="002E2B4B">
      <w:pPr>
        <w:jc w:val="both"/>
        <w:rPr>
          <w:rFonts w:asciiTheme="minorHAnsi" w:hAnsiTheme="minorHAnsi" w:cstheme="minorHAnsi"/>
          <w:sz w:val="20"/>
          <w:szCs w:val="20"/>
        </w:rPr>
      </w:pPr>
    </w:p>
    <w:p w:rsidR="002E2B4B" w:rsidRDefault="002E2B4B" w:rsidP="002E2B4B">
      <w:pPr>
        <w:jc w:val="both"/>
        <w:rPr>
          <w:rFonts w:asciiTheme="minorHAnsi" w:hAnsiTheme="minorHAnsi" w:cstheme="minorHAnsi"/>
          <w:sz w:val="20"/>
          <w:szCs w:val="20"/>
        </w:rPr>
      </w:pPr>
    </w:p>
    <w:p w:rsidR="002E2B4B" w:rsidRDefault="002E2B4B" w:rsidP="002E2B4B">
      <w:pPr>
        <w:jc w:val="both"/>
        <w:rPr>
          <w:rFonts w:asciiTheme="minorHAnsi" w:hAnsiTheme="minorHAnsi" w:cstheme="minorHAnsi"/>
          <w:sz w:val="20"/>
          <w:szCs w:val="20"/>
        </w:rPr>
      </w:pPr>
    </w:p>
    <w:p w:rsidR="002E2B4B" w:rsidRDefault="002E2B4B" w:rsidP="002E2B4B">
      <w:pPr>
        <w:jc w:val="both"/>
        <w:rPr>
          <w:rFonts w:asciiTheme="minorHAnsi" w:hAnsiTheme="minorHAnsi" w:cstheme="minorHAnsi"/>
          <w:sz w:val="20"/>
          <w:szCs w:val="20"/>
        </w:rPr>
      </w:pPr>
    </w:p>
    <w:p w:rsidR="002E2B4B" w:rsidRDefault="002E2B4B" w:rsidP="002E2B4B">
      <w:pPr>
        <w:jc w:val="both"/>
        <w:rPr>
          <w:rFonts w:asciiTheme="minorHAnsi" w:hAnsiTheme="minorHAnsi" w:cstheme="minorHAnsi"/>
          <w:sz w:val="20"/>
          <w:szCs w:val="20"/>
        </w:rPr>
      </w:pPr>
    </w:p>
    <w:p w:rsidR="002E2B4B" w:rsidRDefault="002E2B4B" w:rsidP="002E2B4B">
      <w:pPr>
        <w:jc w:val="both"/>
        <w:rPr>
          <w:rFonts w:asciiTheme="minorHAnsi" w:hAnsiTheme="minorHAnsi" w:cstheme="minorHAnsi"/>
          <w:sz w:val="20"/>
          <w:szCs w:val="20"/>
        </w:rPr>
      </w:pPr>
    </w:p>
    <w:p w:rsidR="002E2B4B" w:rsidRDefault="002E2B4B" w:rsidP="002E2B4B">
      <w:pPr>
        <w:jc w:val="both"/>
        <w:rPr>
          <w:rFonts w:asciiTheme="minorHAnsi" w:hAnsiTheme="minorHAnsi" w:cstheme="minorHAnsi"/>
          <w:sz w:val="20"/>
          <w:szCs w:val="20"/>
        </w:rPr>
      </w:pPr>
    </w:p>
    <w:p w:rsidR="002E2B4B" w:rsidRDefault="002E2B4B" w:rsidP="002E2B4B">
      <w:pPr>
        <w:jc w:val="both"/>
        <w:rPr>
          <w:rFonts w:asciiTheme="minorHAnsi" w:hAnsiTheme="minorHAnsi" w:cstheme="minorHAnsi"/>
          <w:sz w:val="20"/>
          <w:szCs w:val="20"/>
        </w:rPr>
      </w:pPr>
    </w:p>
    <w:p w:rsidR="002E2B4B" w:rsidRDefault="002E2B4B" w:rsidP="002E2B4B">
      <w:pPr>
        <w:jc w:val="both"/>
        <w:rPr>
          <w:rFonts w:asciiTheme="minorHAnsi" w:hAnsiTheme="minorHAnsi" w:cstheme="minorHAnsi"/>
          <w:sz w:val="20"/>
          <w:szCs w:val="20"/>
        </w:rPr>
      </w:pPr>
    </w:p>
    <w:p w:rsidR="002E2B4B" w:rsidRDefault="002E2B4B" w:rsidP="002E2B4B">
      <w:pPr>
        <w:jc w:val="both"/>
        <w:rPr>
          <w:rFonts w:asciiTheme="minorHAnsi" w:hAnsiTheme="minorHAnsi" w:cstheme="minorHAnsi"/>
          <w:sz w:val="20"/>
          <w:szCs w:val="20"/>
        </w:rPr>
      </w:pPr>
    </w:p>
    <w:p w:rsidR="002E2B4B" w:rsidRDefault="002E2B4B" w:rsidP="002E2B4B">
      <w:pPr>
        <w:jc w:val="both"/>
        <w:rPr>
          <w:rFonts w:asciiTheme="minorHAnsi" w:hAnsiTheme="minorHAnsi" w:cstheme="minorHAnsi"/>
          <w:sz w:val="20"/>
          <w:szCs w:val="20"/>
        </w:rPr>
      </w:pPr>
    </w:p>
    <w:p w:rsidR="002E2B4B" w:rsidRDefault="002E2B4B" w:rsidP="002E2B4B">
      <w:pPr>
        <w:jc w:val="both"/>
        <w:rPr>
          <w:rFonts w:asciiTheme="minorHAnsi" w:hAnsiTheme="minorHAnsi" w:cstheme="minorHAnsi"/>
          <w:sz w:val="20"/>
          <w:szCs w:val="20"/>
        </w:rPr>
      </w:pPr>
    </w:p>
    <w:p w:rsidR="002E2B4B" w:rsidRDefault="002E2B4B" w:rsidP="002E2B4B">
      <w:pPr>
        <w:jc w:val="both"/>
        <w:rPr>
          <w:rFonts w:asciiTheme="minorHAnsi" w:hAnsiTheme="minorHAnsi" w:cstheme="minorHAnsi"/>
          <w:sz w:val="20"/>
          <w:szCs w:val="20"/>
        </w:rPr>
      </w:pPr>
    </w:p>
    <w:p w:rsidR="002E2B4B" w:rsidRDefault="002E2B4B" w:rsidP="002E2B4B">
      <w:pPr>
        <w:jc w:val="both"/>
        <w:rPr>
          <w:rFonts w:asciiTheme="minorHAnsi" w:hAnsiTheme="minorHAnsi" w:cstheme="minorHAnsi"/>
          <w:sz w:val="20"/>
          <w:szCs w:val="20"/>
        </w:rPr>
      </w:pPr>
    </w:p>
    <w:p w:rsidR="002E2B4B" w:rsidRDefault="002E2B4B" w:rsidP="002E2B4B">
      <w:pPr>
        <w:jc w:val="both"/>
        <w:rPr>
          <w:rFonts w:asciiTheme="minorHAnsi" w:hAnsiTheme="minorHAnsi" w:cstheme="minorHAnsi"/>
          <w:sz w:val="20"/>
          <w:szCs w:val="20"/>
        </w:rPr>
      </w:pPr>
    </w:p>
    <w:p w:rsidR="002E2B4B" w:rsidRDefault="002E2B4B" w:rsidP="002E2B4B">
      <w:pPr>
        <w:jc w:val="both"/>
        <w:rPr>
          <w:rFonts w:asciiTheme="minorHAnsi" w:hAnsiTheme="minorHAnsi" w:cstheme="minorHAnsi"/>
          <w:sz w:val="20"/>
          <w:szCs w:val="20"/>
        </w:rPr>
      </w:pPr>
    </w:p>
    <w:p w:rsidR="002E2B4B" w:rsidRDefault="002E2B4B" w:rsidP="002E2B4B">
      <w:pPr>
        <w:jc w:val="both"/>
        <w:rPr>
          <w:rFonts w:asciiTheme="minorHAnsi" w:hAnsiTheme="minorHAnsi" w:cstheme="minorHAnsi"/>
          <w:sz w:val="20"/>
          <w:szCs w:val="20"/>
        </w:rPr>
      </w:pPr>
    </w:p>
    <w:p w:rsidR="002E2B4B" w:rsidRDefault="002E2B4B" w:rsidP="002E2B4B">
      <w:pPr>
        <w:jc w:val="both"/>
        <w:rPr>
          <w:rFonts w:asciiTheme="minorHAnsi" w:hAnsiTheme="minorHAnsi" w:cstheme="minorHAnsi"/>
          <w:sz w:val="20"/>
          <w:szCs w:val="20"/>
        </w:rPr>
      </w:pPr>
    </w:p>
    <w:p w:rsidR="002E2B4B" w:rsidRDefault="002E2B4B" w:rsidP="002E2B4B">
      <w:pPr>
        <w:jc w:val="both"/>
        <w:rPr>
          <w:rFonts w:asciiTheme="minorHAnsi" w:hAnsiTheme="minorHAnsi" w:cstheme="minorHAnsi"/>
          <w:sz w:val="20"/>
          <w:szCs w:val="20"/>
        </w:rPr>
      </w:pPr>
    </w:p>
    <w:p w:rsidR="002E2B4B" w:rsidRDefault="002E2B4B" w:rsidP="002E2B4B">
      <w:pPr>
        <w:jc w:val="both"/>
        <w:rPr>
          <w:rFonts w:asciiTheme="minorHAnsi" w:hAnsiTheme="minorHAnsi" w:cstheme="minorHAnsi"/>
          <w:sz w:val="20"/>
          <w:szCs w:val="20"/>
        </w:rPr>
      </w:pPr>
    </w:p>
    <w:p w:rsidR="002E2B4B" w:rsidRDefault="002E2B4B" w:rsidP="002E2B4B">
      <w:pPr>
        <w:jc w:val="both"/>
        <w:rPr>
          <w:rFonts w:asciiTheme="minorHAnsi" w:hAnsiTheme="minorHAnsi" w:cstheme="minorHAnsi"/>
          <w:sz w:val="20"/>
          <w:szCs w:val="20"/>
        </w:rPr>
      </w:pPr>
    </w:p>
    <w:p w:rsidR="00B6268B" w:rsidRPr="00B6268B" w:rsidRDefault="002E2B4B" w:rsidP="002E2B4B">
      <w:pPr>
        <w:jc w:val="both"/>
        <w:rPr>
          <w:rFonts w:asciiTheme="minorHAnsi" w:hAnsiTheme="minorHAnsi" w:cstheme="minorHAnsi"/>
          <w:sz w:val="20"/>
          <w:szCs w:val="20"/>
        </w:rPr>
      </w:pPr>
      <w:r w:rsidRPr="00B6268B">
        <w:rPr>
          <w:rFonts w:asciiTheme="minorHAnsi" w:hAnsiTheme="minorHAnsi" w:cstheme="minorHAnsi"/>
          <w:sz w:val="20"/>
          <w:szCs w:val="20"/>
        </w:rPr>
        <w:t xml:space="preserve"> </w:t>
      </w:r>
    </w:p>
    <w:p w:rsidR="00CA68DA" w:rsidRPr="00CA68DA" w:rsidRDefault="007156E7" w:rsidP="00CA68DA">
      <w:pPr>
        <w:pBdr>
          <w:top w:val="single" w:sz="4" w:space="1" w:color="auto"/>
          <w:left w:val="single" w:sz="4" w:space="4" w:color="auto"/>
          <w:bottom w:val="single" w:sz="4" w:space="1" w:color="auto"/>
          <w:right w:val="single" w:sz="4" w:space="4" w:color="auto"/>
        </w:pBdr>
        <w:shd w:val="pct5" w:color="auto" w:fill="auto"/>
        <w:spacing w:before="120" w:line="240" w:lineRule="atLeast"/>
        <w:jc w:val="both"/>
        <w:rPr>
          <w:rFonts w:asciiTheme="minorHAnsi" w:hAnsiTheme="minorHAnsi" w:cstheme="minorHAnsi"/>
          <w:b/>
          <w:caps/>
          <w:sz w:val="20"/>
          <w:szCs w:val="20"/>
        </w:rPr>
      </w:pPr>
      <w:r w:rsidRPr="007156E7">
        <w:rPr>
          <w:rFonts w:asciiTheme="minorHAnsi" w:hAnsiTheme="minorHAnsi" w:cstheme="minorHAnsi"/>
          <w:b/>
          <w:caps/>
          <w:sz w:val="20"/>
          <w:szCs w:val="20"/>
        </w:rPr>
        <w:lastRenderedPageBreak/>
        <w:t>V.</w:t>
      </w:r>
      <w:r>
        <w:rPr>
          <w:rFonts w:asciiTheme="minorHAnsi" w:hAnsiTheme="minorHAnsi" w:cstheme="minorHAnsi"/>
          <w:b/>
          <w:caps/>
          <w:sz w:val="20"/>
          <w:szCs w:val="20"/>
        </w:rPr>
        <w:t xml:space="preserve"> </w:t>
      </w:r>
      <w:r w:rsidR="00CA68DA">
        <w:rPr>
          <w:rFonts w:asciiTheme="minorHAnsi" w:hAnsiTheme="minorHAnsi" w:cstheme="minorHAnsi"/>
          <w:b/>
          <w:caps/>
          <w:sz w:val="20"/>
          <w:szCs w:val="20"/>
        </w:rPr>
        <w:t xml:space="preserve">KNIHA </w:t>
      </w:r>
      <w:r w:rsidR="00CA68DA" w:rsidRPr="00CA68DA">
        <w:rPr>
          <w:rFonts w:asciiTheme="minorHAnsi" w:hAnsiTheme="minorHAnsi" w:cstheme="minorHAnsi"/>
          <w:b/>
          <w:caps/>
          <w:sz w:val="20"/>
          <w:szCs w:val="20"/>
        </w:rPr>
        <w:t>svítidel</w:t>
      </w:r>
    </w:p>
    <w:p w:rsidR="00CA68DA" w:rsidRPr="00CA68DA" w:rsidRDefault="00CA68DA" w:rsidP="00CA68DA">
      <w:pPr>
        <w:spacing w:line="240" w:lineRule="atLeast"/>
        <w:rPr>
          <w:rFonts w:asciiTheme="minorHAnsi" w:hAnsiTheme="minorHAnsi" w:cstheme="minorHAnsi"/>
          <w:sz w:val="20"/>
          <w:szCs w:val="20"/>
        </w:rPr>
      </w:pPr>
      <w:r w:rsidRPr="00CA68DA">
        <w:rPr>
          <w:rFonts w:asciiTheme="minorHAnsi" w:hAnsiTheme="minorHAnsi" w:cstheme="minorHAnsi"/>
          <w:sz w:val="20"/>
          <w:szCs w:val="20"/>
        </w:rPr>
        <w:t>Kompletní svítidla včetně zdrojů, elektronických předřadníků a příslušenství. Materiály a zpracování svítidel a světelných zdrojů budou v souladu s požadavky a v rámci zákonů a norem EU. Jestliže neexistuje žádná takováto norma, materiály a zpracování budou splňovat požadavky uznávané  národní normy, které jsou uvedeny v technické specifikaci a ve výkresové dokumentaci.</w:t>
      </w:r>
    </w:p>
    <w:p w:rsidR="00CA68DA" w:rsidRPr="00CA68DA" w:rsidRDefault="00CA68DA" w:rsidP="00CA68DA">
      <w:pPr>
        <w:spacing w:after="120"/>
        <w:rPr>
          <w:rFonts w:asciiTheme="minorHAnsi" w:hAnsiTheme="minorHAnsi" w:cstheme="minorHAnsi"/>
          <w:sz w:val="20"/>
          <w:szCs w:val="20"/>
        </w:rPr>
      </w:pPr>
      <w:r w:rsidRPr="00CA68DA">
        <w:rPr>
          <w:rFonts w:asciiTheme="minorHAnsi" w:hAnsiTheme="minorHAnsi" w:cstheme="minorHAnsi"/>
          <w:sz w:val="20"/>
          <w:szCs w:val="20"/>
        </w:rPr>
        <w:tab/>
        <w:t>Standard stavby a použitých materiálů může být stanoven v této projektové dokumentaci formou uvedení názvu výrobku (či výrobce), který příslušný standard reprezentuje.  Označení dodávek a materiálů (je-li uvedeno) tak slouží pouze k určení nejnižších standardů kvality díla. Uchazeč může navrhnout ekvivalentní dodávky a materiály, avšak s minimálně stejnými technickými parametry, výkony a kvalitou.</w:t>
      </w:r>
    </w:p>
    <w:tbl>
      <w:tblPr>
        <w:tblStyle w:val="Mkatabulky"/>
        <w:tblW w:w="0" w:type="auto"/>
        <w:tblLayout w:type="fixed"/>
        <w:tblLook w:val="04A0"/>
      </w:tblPr>
      <w:tblGrid>
        <w:gridCol w:w="675"/>
        <w:gridCol w:w="4961"/>
        <w:gridCol w:w="2659"/>
      </w:tblGrid>
      <w:tr w:rsidR="00ED1301" w:rsidRPr="00ED1301" w:rsidTr="00020E97">
        <w:tc>
          <w:tcPr>
            <w:tcW w:w="675" w:type="dxa"/>
          </w:tcPr>
          <w:p w:rsidR="00ED1301" w:rsidRPr="00ED1301" w:rsidRDefault="00ED1301" w:rsidP="00020E97">
            <w:pPr>
              <w:autoSpaceDE w:val="0"/>
              <w:autoSpaceDN w:val="0"/>
              <w:adjustRightInd w:val="0"/>
              <w:rPr>
                <w:rFonts w:asciiTheme="minorHAnsi" w:hAnsiTheme="minorHAnsi" w:cstheme="minorHAnsi"/>
                <w:b/>
                <w:sz w:val="20"/>
                <w:szCs w:val="20"/>
              </w:rPr>
            </w:pPr>
            <w:r w:rsidRPr="00ED1301">
              <w:rPr>
                <w:rFonts w:asciiTheme="minorHAnsi" w:hAnsiTheme="minorHAnsi" w:cstheme="minorHAnsi"/>
                <w:b/>
                <w:sz w:val="20"/>
                <w:szCs w:val="20"/>
              </w:rPr>
              <w:t>Ozn.</w:t>
            </w:r>
          </w:p>
        </w:tc>
        <w:tc>
          <w:tcPr>
            <w:tcW w:w="4961" w:type="dxa"/>
          </w:tcPr>
          <w:p w:rsidR="00ED1301" w:rsidRPr="00ED1301" w:rsidRDefault="00ED1301" w:rsidP="00020E97">
            <w:pPr>
              <w:autoSpaceDE w:val="0"/>
              <w:autoSpaceDN w:val="0"/>
              <w:adjustRightInd w:val="0"/>
              <w:rPr>
                <w:rFonts w:asciiTheme="minorHAnsi" w:hAnsiTheme="minorHAnsi" w:cstheme="minorHAnsi"/>
                <w:b/>
                <w:sz w:val="20"/>
                <w:szCs w:val="20"/>
              </w:rPr>
            </w:pPr>
            <w:r w:rsidRPr="00ED1301">
              <w:rPr>
                <w:rFonts w:asciiTheme="minorHAnsi" w:hAnsiTheme="minorHAnsi" w:cstheme="minorHAnsi"/>
                <w:b/>
                <w:sz w:val="20"/>
                <w:szCs w:val="20"/>
              </w:rPr>
              <w:t>Popis svítidla</w:t>
            </w:r>
          </w:p>
        </w:tc>
        <w:tc>
          <w:tcPr>
            <w:tcW w:w="2659" w:type="dxa"/>
          </w:tcPr>
          <w:p w:rsidR="00ED1301" w:rsidRPr="00ED1301" w:rsidRDefault="00ED1301" w:rsidP="00020E97">
            <w:pPr>
              <w:autoSpaceDE w:val="0"/>
              <w:autoSpaceDN w:val="0"/>
              <w:adjustRightInd w:val="0"/>
              <w:rPr>
                <w:rFonts w:asciiTheme="minorHAnsi" w:hAnsiTheme="minorHAnsi" w:cstheme="minorHAnsi"/>
                <w:b/>
                <w:sz w:val="20"/>
                <w:szCs w:val="20"/>
              </w:rPr>
            </w:pPr>
            <w:r w:rsidRPr="00ED1301">
              <w:rPr>
                <w:rFonts w:asciiTheme="minorHAnsi" w:hAnsiTheme="minorHAnsi" w:cstheme="minorHAnsi"/>
                <w:b/>
                <w:sz w:val="20"/>
                <w:szCs w:val="20"/>
              </w:rPr>
              <w:t>Zobrazení</w:t>
            </w:r>
          </w:p>
        </w:tc>
      </w:tr>
      <w:tr w:rsidR="00ED1301" w:rsidRPr="00ED1301" w:rsidTr="00020E97">
        <w:tc>
          <w:tcPr>
            <w:tcW w:w="675" w:type="dxa"/>
          </w:tcPr>
          <w:p w:rsidR="00ED1301" w:rsidRPr="00ED1301" w:rsidRDefault="002B1BC9" w:rsidP="002B1BC9">
            <w:pPr>
              <w:autoSpaceDE w:val="0"/>
              <w:autoSpaceDN w:val="0"/>
              <w:adjustRightInd w:val="0"/>
              <w:rPr>
                <w:rFonts w:asciiTheme="minorHAnsi" w:hAnsiTheme="minorHAnsi" w:cstheme="minorHAnsi"/>
                <w:b/>
                <w:sz w:val="20"/>
                <w:szCs w:val="20"/>
              </w:rPr>
            </w:pPr>
            <w:r>
              <w:rPr>
                <w:rFonts w:asciiTheme="minorHAnsi" w:hAnsiTheme="minorHAnsi" w:cstheme="minorHAnsi"/>
                <w:b/>
                <w:sz w:val="20"/>
                <w:szCs w:val="20"/>
              </w:rPr>
              <w:t>G</w:t>
            </w:r>
          </w:p>
        </w:tc>
        <w:tc>
          <w:tcPr>
            <w:tcW w:w="4961" w:type="dxa"/>
          </w:tcPr>
          <w:p w:rsidR="00ED1301" w:rsidRPr="00ED1301" w:rsidRDefault="00ED1301" w:rsidP="00020E97">
            <w:pPr>
              <w:autoSpaceDE w:val="0"/>
              <w:autoSpaceDN w:val="0"/>
              <w:adjustRightInd w:val="0"/>
              <w:rPr>
                <w:rFonts w:asciiTheme="minorHAnsi" w:hAnsiTheme="minorHAnsi" w:cstheme="minorHAnsi"/>
                <w:b/>
                <w:sz w:val="20"/>
                <w:szCs w:val="20"/>
              </w:rPr>
            </w:pPr>
            <w:r w:rsidRPr="00ED1301">
              <w:rPr>
                <w:rFonts w:asciiTheme="minorHAnsi" w:hAnsiTheme="minorHAnsi" w:cstheme="minorHAnsi"/>
                <w:b/>
                <w:sz w:val="20"/>
                <w:szCs w:val="20"/>
              </w:rPr>
              <w:t>Svítidlo LED vestavné do rastrového podhledu 600/600</w:t>
            </w:r>
          </w:p>
          <w:p w:rsidR="00ED1301" w:rsidRPr="00ED1301" w:rsidRDefault="00ED1301" w:rsidP="00020E97">
            <w:pPr>
              <w:autoSpaceDE w:val="0"/>
              <w:autoSpaceDN w:val="0"/>
              <w:adjustRightInd w:val="0"/>
              <w:rPr>
                <w:rFonts w:asciiTheme="minorHAnsi" w:hAnsiTheme="minorHAnsi" w:cstheme="minorHAnsi"/>
                <w:sz w:val="20"/>
                <w:szCs w:val="20"/>
              </w:rPr>
            </w:pPr>
            <w:r w:rsidRPr="00ED1301">
              <w:rPr>
                <w:rFonts w:asciiTheme="minorHAnsi" w:hAnsiTheme="minorHAnsi" w:cstheme="minorHAnsi"/>
                <w:sz w:val="20"/>
                <w:szCs w:val="20"/>
              </w:rPr>
              <w:t xml:space="preserve">Světelný zdroj LED SDMC3, McAdam 3 step </w:t>
            </w:r>
          </w:p>
          <w:p w:rsidR="00ED1301" w:rsidRPr="00ED1301" w:rsidRDefault="00ED1301" w:rsidP="00020E97">
            <w:pPr>
              <w:autoSpaceDE w:val="0"/>
              <w:autoSpaceDN w:val="0"/>
              <w:adjustRightInd w:val="0"/>
              <w:rPr>
                <w:rFonts w:asciiTheme="minorHAnsi" w:hAnsiTheme="minorHAnsi" w:cstheme="minorHAnsi"/>
                <w:sz w:val="20"/>
                <w:szCs w:val="20"/>
              </w:rPr>
            </w:pPr>
            <w:r w:rsidRPr="00ED1301">
              <w:rPr>
                <w:rFonts w:asciiTheme="minorHAnsi" w:hAnsiTheme="minorHAnsi" w:cstheme="minorHAnsi"/>
                <w:sz w:val="20"/>
                <w:szCs w:val="20"/>
              </w:rPr>
              <w:t>Světelný tok svítidla 3595 lm, El. příkon 32W</w:t>
            </w:r>
          </w:p>
          <w:p w:rsidR="00ED1301" w:rsidRPr="00ED1301" w:rsidRDefault="00ED1301" w:rsidP="00020E97">
            <w:pPr>
              <w:autoSpaceDE w:val="0"/>
              <w:autoSpaceDN w:val="0"/>
              <w:adjustRightInd w:val="0"/>
              <w:contextualSpacing/>
              <w:rPr>
                <w:rFonts w:asciiTheme="minorHAnsi" w:hAnsiTheme="minorHAnsi" w:cstheme="minorHAnsi"/>
                <w:sz w:val="20"/>
                <w:szCs w:val="20"/>
              </w:rPr>
            </w:pPr>
            <w:r w:rsidRPr="00ED1301">
              <w:rPr>
                <w:rFonts w:asciiTheme="minorHAnsi" w:hAnsiTheme="minorHAnsi" w:cstheme="minorHAnsi"/>
                <w:sz w:val="20"/>
                <w:szCs w:val="20"/>
              </w:rPr>
              <w:t>Teplota chromatičnosti Tci 3000 K, Ra &gt;80</w:t>
            </w:r>
          </w:p>
          <w:p w:rsidR="00ED1301" w:rsidRPr="00ED1301" w:rsidRDefault="00ED1301" w:rsidP="00020E97">
            <w:pPr>
              <w:autoSpaceDE w:val="0"/>
              <w:autoSpaceDN w:val="0"/>
              <w:adjustRightInd w:val="0"/>
              <w:contextualSpacing/>
              <w:rPr>
                <w:rFonts w:asciiTheme="minorHAnsi" w:hAnsiTheme="minorHAnsi" w:cstheme="minorHAnsi"/>
                <w:sz w:val="20"/>
                <w:szCs w:val="20"/>
              </w:rPr>
            </w:pPr>
            <w:r w:rsidRPr="00ED1301">
              <w:rPr>
                <w:rFonts w:asciiTheme="minorHAnsi" w:hAnsiTheme="minorHAnsi" w:cstheme="minorHAnsi"/>
                <w:sz w:val="20"/>
                <w:szCs w:val="20"/>
              </w:rPr>
              <w:t>Doba života L100B50 100.000 h</w:t>
            </w:r>
          </w:p>
          <w:p w:rsidR="00ED1301" w:rsidRPr="00ED1301" w:rsidRDefault="00ED1301" w:rsidP="00020E97">
            <w:pPr>
              <w:autoSpaceDE w:val="0"/>
              <w:autoSpaceDN w:val="0"/>
              <w:adjustRightInd w:val="0"/>
              <w:contextualSpacing/>
              <w:rPr>
                <w:rFonts w:asciiTheme="minorHAnsi" w:hAnsiTheme="minorHAnsi" w:cstheme="minorHAnsi"/>
                <w:sz w:val="20"/>
                <w:szCs w:val="20"/>
              </w:rPr>
            </w:pPr>
            <w:r w:rsidRPr="00ED1301">
              <w:rPr>
                <w:rFonts w:asciiTheme="minorHAnsi" w:hAnsiTheme="minorHAnsi" w:cstheme="minorHAnsi"/>
                <w:sz w:val="20"/>
                <w:szCs w:val="20"/>
              </w:rPr>
              <w:t>Napájecí napětí 230VAC, krytí IP40</w:t>
            </w:r>
          </w:p>
          <w:p w:rsidR="00ED1301" w:rsidRPr="00ED1301" w:rsidRDefault="00ED1301" w:rsidP="00020E97">
            <w:pPr>
              <w:autoSpaceDE w:val="0"/>
              <w:autoSpaceDN w:val="0"/>
              <w:adjustRightInd w:val="0"/>
              <w:contextualSpacing/>
              <w:rPr>
                <w:rFonts w:asciiTheme="minorHAnsi" w:hAnsiTheme="minorHAnsi" w:cstheme="minorHAnsi"/>
                <w:sz w:val="20"/>
                <w:szCs w:val="20"/>
              </w:rPr>
            </w:pPr>
            <w:r w:rsidRPr="00ED1301">
              <w:rPr>
                <w:rFonts w:asciiTheme="minorHAnsi" w:hAnsiTheme="minorHAnsi" w:cstheme="minorHAnsi"/>
                <w:sz w:val="20"/>
                <w:szCs w:val="20"/>
              </w:rPr>
              <w:t>LED Driver:</w:t>
            </w:r>
          </w:p>
          <w:p w:rsidR="00ED1301" w:rsidRPr="00ED1301" w:rsidRDefault="00ED1301" w:rsidP="00020E97">
            <w:pPr>
              <w:autoSpaceDE w:val="0"/>
              <w:autoSpaceDN w:val="0"/>
              <w:adjustRightInd w:val="0"/>
              <w:contextualSpacing/>
              <w:rPr>
                <w:rFonts w:asciiTheme="minorHAnsi" w:hAnsiTheme="minorHAnsi" w:cstheme="minorHAnsi"/>
                <w:sz w:val="20"/>
                <w:szCs w:val="20"/>
              </w:rPr>
            </w:pPr>
            <w:r w:rsidRPr="00ED1301">
              <w:rPr>
                <w:rFonts w:asciiTheme="minorHAnsi" w:hAnsiTheme="minorHAnsi" w:cstheme="minorHAnsi"/>
                <w:sz w:val="20"/>
                <w:szCs w:val="20"/>
              </w:rPr>
              <w:t>G - neregulovatelný, funkce CLO</w:t>
            </w:r>
          </w:p>
          <w:p w:rsidR="00ED1301" w:rsidRPr="00ED1301" w:rsidRDefault="00ED1301" w:rsidP="00020E97">
            <w:pPr>
              <w:autoSpaceDE w:val="0"/>
              <w:autoSpaceDN w:val="0"/>
              <w:adjustRightInd w:val="0"/>
              <w:contextualSpacing/>
              <w:rPr>
                <w:rFonts w:asciiTheme="minorHAnsi" w:hAnsiTheme="minorHAnsi" w:cstheme="minorHAnsi"/>
                <w:sz w:val="20"/>
                <w:szCs w:val="20"/>
              </w:rPr>
            </w:pPr>
            <w:r w:rsidRPr="00ED1301">
              <w:rPr>
                <w:rFonts w:asciiTheme="minorHAnsi" w:hAnsiTheme="minorHAnsi" w:cstheme="minorHAnsi"/>
                <w:sz w:val="20"/>
                <w:szCs w:val="20"/>
              </w:rPr>
              <w:t>G2R- regulovatelný DALI/ Phase-pulse, funkce CLO</w:t>
            </w:r>
          </w:p>
          <w:p w:rsidR="00ED1301" w:rsidRPr="00ED1301" w:rsidRDefault="00ED1301" w:rsidP="00020E97">
            <w:pPr>
              <w:autoSpaceDE w:val="0"/>
              <w:autoSpaceDN w:val="0"/>
              <w:adjustRightInd w:val="0"/>
              <w:contextualSpacing/>
              <w:rPr>
                <w:rFonts w:asciiTheme="minorHAnsi" w:hAnsiTheme="minorHAnsi" w:cstheme="minorHAnsi"/>
                <w:sz w:val="20"/>
                <w:szCs w:val="20"/>
              </w:rPr>
            </w:pPr>
            <w:r w:rsidRPr="00ED1301">
              <w:rPr>
                <w:rFonts w:asciiTheme="minorHAnsi" w:hAnsiTheme="minorHAnsi" w:cstheme="minorHAnsi"/>
                <w:sz w:val="20"/>
                <w:szCs w:val="20"/>
              </w:rPr>
              <w:t>Těleso -  ocel. plech povrch. úprava bílý komax RAL 9003</w:t>
            </w:r>
          </w:p>
          <w:p w:rsidR="00ED1301" w:rsidRPr="00ED1301" w:rsidRDefault="00ED1301" w:rsidP="00020E97">
            <w:pPr>
              <w:autoSpaceDE w:val="0"/>
              <w:autoSpaceDN w:val="0"/>
              <w:adjustRightInd w:val="0"/>
              <w:contextualSpacing/>
              <w:rPr>
                <w:rFonts w:asciiTheme="minorHAnsi" w:hAnsiTheme="minorHAnsi" w:cstheme="minorHAnsi"/>
                <w:sz w:val="20"/>
                <w:szCs w:val="20"/>
              </w:rPr>
            </w:pPr>
            <w:r w:rsidRPr="00ED1301">
              <w:rPr>
                <w:rFonts w:asciiTheme="minorHAnsi" w:hAnsiTheme="minorHAnsi" w:cstheme="minorHAnsi"/>
                <w:sz w:val="20"/>
                <w:szCs w:val="20"/>
              </w:rPr>
              <w:t xml:space="preserve">Optika - </w:t>
            </w:r>
            <w:r w:rsidRPr="00ED1301">
              <w:rPr>
                <w:rFonts w:asciiTheme="minorHAnsi" w:hAnsiTheme="minorHAnsi" w:cstheme="minorHAnsi"/>
                <w:b/>
                <w:sz w:val="20"/>
                <w:szCs w:val="20"/>
              </w:rPr>
              <w:t>difuzor opal</w:t>
            </w:r>
          </w:p>
          <w:p w:rsidR="00ED1301" w:rsidRPr="00ED1301" w:rsidRDefault="00ED1301" w:rsidP="00020E97">
            <w:pPr>
              <w:autoSpaceDE w:val="0"/>
              <w:autoSpaceDN w:val="0"/>
              <w:adjustRightInd w:val="0"/>
              <w:contextualSpacing/>
              <w:rPr>
                <w:rFonts w:asciiTheme="minorHAnsi" w:hAnsiTheme="minorHAnsi" w:cstheme="minorHAnsi"/>
                <w:sz w:val="20"/>
                <w:szCs w:val="20"/>
              </w:rPr>
            </w:pPr>
            <w:r w:rsidRPr="00ED1301">
              <w:rPr>
                <w:rFonts w:asciiTheme="minorHAnsi" w:hAnsiTheme="minorHAnsi" w:cstheme="minorHAnsi"/>
                <w:sz w:val="20"/>
                <w:szCs w:val="20"/>
              </w:rPr>
              <w:t>Rozměry svítidla -  596x596x70mm</w:t>
            </w:r>
          </w:p>
          <w:p w:rsidR="00ED1301" w:rsidRPr="00ED1301" w:rsidRDefault="00ED1301" w:rsidP="00020E97">
            <w:pPr>
              <w:autoSpaceDE w:val="0"/>
              <w:autoSpaceDN w:val="0"/>
              <w:adjustRightInd w:val="0"/>
              <w:contextualSpacing/>
              <w:rPr>
                <w:rFonts w:asciiTheme="minorHAnsi" w:hAnsiTheme="minorHAnsi" w:cstheme="minorHAnsi"/>
                <w:b/>
                <w:sz w:val="20"/>
                <w:szCs w:val="20"/>
              </w:rPr>
            </w:pPr>
            <w:r w:rsidRPr="00ED1301">
              <w:rPr>
                <w:rFonts w:asciiTheme="minorHAnsi" w:hAnsiTheme="minorHAnsi" w:cstheme="minorHAnsi"/>
                <w:sz w:val="20"/>
                <w:szCs w:val="20"/>
              </w:rPr>
              <w:t>Vzor: FGH MULTILUME SLIM OPAL HB nebo ekvivalent</w:t>
            </w:r>
          </w:p>
        </w:tc>
        <w:tc>
          <w:tcPr>
            <w:tcW w:w="2659" w:type="dxa"/>
          </w:tcPr>
          <w:p w:rsidR="00ED1301" w:rsidRPr="00ED1301" w:rsidRDefault="00ED1301" w:rsidP="00020E97">
            <w:pPr>
              <w:autoSpaceDE w:val="0"/>
              <w:autoSpaceDN w:val="0"/>
              <w:adjustRightInd w:val="0"/>
              <w:rPr>
                <w:rFonts w:asciiTheme="minorHAnsi" w:hAnsiTheme="minorHAnsi" w:cstheme="minorHAnsi"/>
                <w:b/>
                <w:sz w:val="20"/>
                <w:szCs w:val="20"/>
              </w:rPr>
            </w:pPr>
            <w:r w:rsidRPr="00ED1301">
              <w:rPr>
                <w:rFonts w:asciiTheme="minorHAnsi" w:hAnsiTheme="minorHAnsi" w:cstheme="minorHAnsi"/>
                <w:b/>
                <w:noProof/>
                <w:sz w:val="20"/>
                <w:szCs w:val="20"/>
              </w:rPr>
              <w:drawing>
                <wp:inline distT="0" distB="0" distL="0" distR="0">
                  <wp:extent cx="1454908" cy="596674"/>
                  <wp:effectExtent l="19050" t="0" r="0" b="0"/>
                  <wp:docPr id="456"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1453424" cy="596066"/>
                          </a:xfrm>
                          <a:prstGeom prst="rect">
                            <a:avLst/>
                          </a:prstGeom>
                          <a:noFill/>
                          <a:ln w="9525">
                            <a:noFill/>
                            <a:miter lim="800000"/>
                            <a:headEnd/>
                            <a:tailEnd/>
                          </a:ln>
                        </pic:spPr>
                      </pic:pic>
                    </a:graphicData>
                  </a:graphic>
                </wp:inline>
              </w:drawing>
            </w:r>
          </w:p>
          <w:p w:rsidR="00ED1301" w:rsidRPr="00ED1301" w:rsidRDefault="00ED1301" w:rsidP="00020E97">
            <w:pPr>
              <w:autoSpaceDE w:val="0"/>
              <w:autoSpaceDN w:val="0"/>
              <w:adjustRightInd w:val="0"/>
              <w:rPr>
                <w:rFonts w:asciiTheme="minorHAnsi" w:hAnsiTheme="minorHAnsi" w:cstheme="minorHAnsi"/>
                <w:b/>
                <w:sz w:val="20"/>
                <w:szCs w:val="20"/>
              </w:rPr>
            </w:pPr>
            <w:r w:rsidRPr="00ED1301">
              <w:rPr>
                <w:rFonts w:asciiTheme="minorHAnsi" w:hAnsiTheme="minorHAnsi" w:cstheme="minorHAnsi"/>
                <w:b/>
                <w:noProof/>
                <w:sz w:val="20"/>
                <w:szCs w:val="20"/>
              </w:rPr>
              <w:drawing>
                <wp:inline distT="0" distB="0" distL="0" distR="0">
                  <wp:extent cx="1289050" cy="1478436"/>
                  <wp:effectExtent l="19050" t="0" r="6350" b="0"/>
                  <wp:docPr id="457"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1289050" cy="1478436"/>
                          </a:xfrm>
                          <a:prstGeom prst="rect">
                            <a:avLst/>
                          </a:prstGeom>
                          <a:noFill/>
                          <a:ln w="9525">
                            <a:noFill/>
                            <a:miter lim="800000"/>
                            <a:headEnd/>
                            <a:tailEnd/>
                          </a:ln>
                        </pic:spPr>
                      </pic:pic>
                    </a:graphicData>
                  </a:graphic>
                </wp:inline>
              </w:drawing>
            </w:r>
          </w:p>
        </w:tc>
      </w:tr>
      <w:tr w:rsidR="00ED1301" w:rsidRPr="00ED1301" w:rsidTr="00020E97">
        <w:tc>
          <w:tcPr>
            <w:tcW w:w="675" w:type="dxa"/>
          </w:tcPr>
          <w:p w:rsidR="00ED1301" w:rsidRPr="00ED1301" w:rsidRDefault="00ED1301" w:rsidP="00020E97">
            <w:pPr>
              <w:autoSpaceDE w:val="0"/>
              <w:autoSpaceDN w:val="0"/>
              <w:adjustRightInd w:val="0"/>
              <w:rPr>
                <w:rFonts w:asciiTheme="minorHAnsi" w:hAnsiTheme="minorHAnsi" w:cstheme="minorHAnsi"/>
                <w:b/>
                <w:sz w:val="20"/>
                <w:szCs w:val="20"/>
              </w:rPr>
            </w:pPr>
            <w:r w:rsidRPr="00ED1301">
              <w:rPr>
                <w:rFonts w:asciiTheme="minorHAnsi" w:hAnsiTheme="minorHAnsi" w:cstheme="minorHAnsi"/>
                <w:b/>
                <w:sz w:val="20"/>
                <w:szCs w:val="20"/>
              </w:rPr>
              <w:t>P1</w:t>
            </w:r>
          </w:p>
        </w:tc>
        <w:tc>
          <w:tcPr>
            <w:tcW w:w="4961" w:type="dxa"/>
          </w:tcPr>
          <w:p w:rsidR="00ED1301" w:rsidRPr="00ED1301" w:rsidRDefault="00ED1301" w:rsidP="00020E97">
            <w:pPr>
              <w:autoSpaceDE w:val="0"/>
              <w:autoSpaceDN w:val="0"/>
              <w:adjustRightInd w:val="0"/>
              <w:rPr>
                <w:rFonts w:asciiTheme="minorHAnsi" w:hAnsiTheme="minorHAnsi" w:cstheme="minorHAnsi"/>
                <w:b/>
                <w:sz w:val="20"/>
                <w:szCs w:val="20"/>
              </w:rPr>
            </w:pPr>
            <w:r w:rsidRPr="00ED1301">
              <w:rPr>
                <w:rFonts w:asciiTheme="minorHAnsi" w:hAnsiTheme="minorHAnsi" w:cstheme="minorHAnsi"/>
                <w:b/>
                <w:sz w:val="20"/>
                <w:szCs w:val="20"/>
              </w:rPr>
              <w:t xml:space="preserve">Svítidlo LED průmyslové přisazené svítidlo se zvýšenou odolností, pro vnitřní i venkovní prostory </w:t>
            </w:r>
          </w:p>
          <w:p w:rsidR="00ED1301" w:rsidRPr="00ED1301" w:rsidRDefault="00ED1301" w:rsidP="00020E97">
            <w:pPr>
              <w:autoSpaceDE w:val="0"/>
              <w:autoSpaceDN w:val="0"/>
              <w:adjustRightInd w:val="0"/>
              <w:contextualSpacing/>
              <w:rPr>
                <w:rFonts w:asciiTheme="minorHAnsi" w:hAnsiTheme="minorHAnsi" w:cstheme="minorHAnsi"/>
                <w:sz w:val="20"/>
                <w:szCs w:val="20"/>
              </w:rPr>
            </w:pPr>
            <w:r w:rsidRPr="00ED1301">
              <w:rPr>
                <w:rFonts w:asciiTheme="minorHAnsi" w:hAnsiTheme="minorHAnsi" w:cstheme="minorHAnsi"/>
                <w:sz w:val="20"/>
                <w:szCs w:val="20"/>
              </w:rPr>
              <w:t>Světelný výkon zdroje LED/ svítidla - 4400/3920 lm, barva světla Tc 4000K, CRI&gt;80, životnost sv. zdroje 50.000h L90B10, LED McAdam 3 step, účinnost 134 lm/W</w:t>
            </w:r>
          </w:p>
          <w:p w:rsidR="00ED1301" w:rsidRPr="00ED1301" w:rsidRDefault="00ED1301" w:rsidP="00020E97">
            <w:pPr>
              <w:autoSpaceDE w:val="0"/>
              <w:autoSpaceDN w:val="0"/>
              <w:adjustRightInd w:val="0"/>
              <w:contextualSpacing/>
              <w:rPr>
                <w:rFonts w:asciiTheme="minorHAnsi" w:hAnsiTheme="minorHAnsi" w:cstheme="minorHAnsi"/>
                <w:sz w:val="20"/>
                <w:szCs w:val="20"/>
              </w:rPr>
            </w:pPr>
            <w:r w:rsidRPr="00ED1301">
              <w:rPr>
                <w:rFonts w:asciiTheme="minorHAnsi" w:hAnsiTheme="minorHAnsi" w:cstheme="minorHAnsi"/>
                <w:sz w:val="20"/>
                <w:szCs w:val="20"/>
              </w:rPr>
              <w:t>El. příkon 30W, napájecí napětí 230VAC, krytí IP66</w:t>
            </w:r>
          </w:p>
          <w:p w:rsidR="00ED1301" w:rsidRPr="00ED1301" w:rsidRDefault="00ED1301" w:rsidP="00020E97">
            <w:pPr>
              <w:autoSpaceDE w:val="0"/>
              <w:autoSpaceDN w:val="0"/>
              <w:adjustRightInd w:val="0"/>
              <w:contextualSpacing/>
              <w:rPr>
                <w:rFonts w:asciiTheme="minorHAnsi" w:hAnsiTheme="minorHAnsi" w:cstheme="minorHAnsi"/>
                <w:sz w:val="20"/>
                <w:szCs w:val="20"/>
              </w:rPr>
            </w:pPr>
            <w:r w:rsidRPr="00ED1301">
              <w:rPr>
                <w:rFonts w:asciiTheme="minorHAnsi" w:hAnsiTheme="minorHAnsi" w:cstheme="minorHAnsi"/>
                <w:sz w:val="20"/>
                <w:szCs w:val="20"/>
              </w:rPr>
              <w:t>LED Driver - neregulovatelný</w:t>
            </w:r>
          </w:p>
          <w:p w:rsidR="00ED1301" w:rsidRPr="00ED1301" w:rsidRDefault="00ED1301" w:rsidP="00020E97">
            <w:pPr>
              <w:autoSpaceDE w:val="0"/>
              <w:autoSpaceDN w:val="0"/>
              <w:adjustRightInd w:val="0"/>
              <w:contextualSpacing/>
              <w:rPr>
                <w:rFonts w:asciiTheme="minorHAnsi" w:hAnsiTheme="minorHAnsi" w:cstheme="minorHAnsi"/>
                <w:sz w:val="20"/>
                <w:szCs w:val="20"/>
              </w:rPr>
            </w:pPr>
            <w:r w:rsidRPr="00ED1301">
              <w:rPr>
                <w:rFonts w:asciiTheme="minorHAnsi" w:hAnsiTheme="minorHAnsi" w:cstheme="minorHAnsi"/>
                <w:sz w:val="20"/>
                <w:szCs w:val="20"/>
              </w:rPr>
              <w:t xml:space="preserve">Těleso/ základna -  PC UV stabilní, šedá </w:t>
            </w:r>
          </w:p>
          <w:p w:rsidR="00ED1301" w:rsidRPr="00ED1301" w:rsidRDefault="00ED1301" w:rsidP="00020E97">
            <w:pPr>
              <w:autoSpaceDE w:val="0"/>
              <w:autoSpaceDN w:val="0"/>
              <w:adjustRightInd w:val="0"/>
              <w:contextualSpacing/>
              <w:rPr>
                <w:rFonts w:asciiTheme="minorHAnsi" w:hAnsiTheme="minorHAnsi" w:cstheme="minorHAnsi"/>
                <w:sz w:val="20"/>
                <w:szCs w:val="20"/>
              </w:rPr>
            </w:pPr>
            <w:r w:rsidRPr="00ED1301">
              <w:rPr>
                <w:rFonts w:asciiTheme="minorHAnsi" w:hAnsiTheme="minorHAnsi" w:cstheme="minorHAnsi"/>
                <w:sz w:val="20"/>
                <w:szCs w:val="20"/>
              </w:rPr>
              <w:t>Reflektor - ocel. plech barvy RAL 9003</w:t>
            </w:r>
          </w:p>
          <w:p w:rsidR="00ED1301" w:rsidRPr="00ED1301" w:rsidRDefault="00ED1301" w:rsidP="00020E97">
            <w:pPr>
              <w:autoSpaceDE w:val="0"/>
              <w:autoSpaceDN w:val="0"/>
              <w:adjustRightInd w:val="0"/>
              <w:contextualSpacing/>
              <w:rPr>
                <w:rFonts w:asciiTheme="minorHAnsi" w:hAnsiTheme="minorHAnsi" w:cstheme="minorHAnsi"/>
                <w:sz w:val="20"/>
                <w:szCs w:val="20"/>
              </w:rPr>
            </w:pPr>
            <w:r w:rsidRPr="00ED1301">
              <w:rPr>
                <w:rFonts w:asciiTheme="minorHAnsi" w:hAnsiTheme="minorHAnsi" w:cstheme="minorHAnsi"/>
                <w:sz w:val="20"/>
                <w:szCs w:val="20"/>
              </w:rPr>
              <w:t xml:space="preserve">Kryt/ difuzor - translucentní PC </w:t>
            </w:r>
          </w:p>
          <w:p w:rsidR="00ED1301" w:rsidRPr="00ED1301" w:rsidRDefault="00ED1301" w:rsidP="00020E97">
            <w:pPr>
              <w:autoSpaceDE w:val="0"/>
              <w:autoSpaceDN w:val="0"/>
              <w:adjustRightInd w:val="0"/>
              <w:contextualSpacing/>
              <w:rPr>
                <w:rFonts w:asciiTheme="minorHAnsi" w:hAnsiTheme="minorHAnsi" w:cstheme="minorHAnsi"/>
                <w:sz w:val="20"/>
                <w:szCs w:val="20"/>
              </w:rPr>
            </w:pPr>
            <w:r w:rsidRPr="00ED1301">
              <w:rPr>
                <w:rFonts w:asciiTheme="minorHAnsi" w:hAnsiTheme="minorHAnsi" w:cstheme="minorHAnsi"/>
                <w:sz w:val="20"/>
                <w:szCs w:val="20"/>
              </w:rPr>
              <w:t>Rozměry svítidla -  d.1272mm, š.145mm, v.100mm</w:t>
            </w:r>
          </w:p>
          <w:p w:rsidR="00ED1301" w:rsidRPr="00ED1301" w:rsidRDefault="00ED1301" w:rsidP="00020E97">
            <w:pPr>
              <w:autoSpaceDE w:val="0"/>
              <w:autoSpaceDN w:val="0"/>
              <w:adjustRightInd w:val="0"/>
              <w:rPr>
                <w:rFonts w:asciiTheme="minorHAnsi" w:hAnsiTheme="minorHAnsi" w:cstheme="minorHAnsi"/>
                <w:sz w:val="20"/>
                <w:szCs w:val="20"/>
              </w:rPr>
            </w:pPr>
            <w:r w:rsidRPr="00ED1301">
              <w:rPr>
                <w:rFonts w:asciiTheme="minorHAnsi" w:hAnsiTheme="minorHAnsi" w:cstheme="minorHAnsi"/>
                <w:sz w:val="20"/>
                <w:szCs w:val="20"/>
              </w:rPr>
              <w:t xml:space="preserve">Příslušenství : Nerezové spony </w:t>
            </w:r>
          </w:p>
          <w:p w:rsidR="00ED1301" w:rsidRPr="00ED1301" w:rsidRDefault="00ED1301" w:rsidP="00020E97">
            <w:pPr>
              <w:autoSpaceDE w:val="0"/>
              <w:autoSpaceDN w:val="0"/>
              <w:adjustRightInd w:val="0"/>
              <w:rPr>
                <w:rFonts w:asciiTheme="minorHAnsi" w:hAnsiTheme="minorHAnsi" w:cstheme="minorHAnsi"/>
                <w:sz w:val="20"/>
                <w:szCs w:val="20"/>
              </w:rPr>
            </w:pPr>
            <w:r w:rsidRPr="00ED1301">
              <w:rPr>
                <w:rFonts w:asciiTheme="minorHAnsi" w:hAnsiTheme="minorHAnsi" w:cstheme="minorHAnsi"/>
                <w:sz w:val="20"/>
                <w:szCs w:val="20"/>
              </w:rPr>
              <w:t> Vzor:  Trevos FUTURA PC 4400/840 nebo ekvivalent.  </w:t>
            </w:r>
          </w:p>
        </w:tc>
        <w:tc>
          <w:tcPr>
            <w:tcW w:w="2659" w:type="dxa"/>
          </w:tcPr>
          <w:p w:rsidR="00ED1301" w:rsidRPr="00ED1301" w:rsidRDefault="00ED1301" w:rsidP="00020E97">
            <w:pPr>
              <w:autoSpaceDE w:val="0"/>
              <w:autoSpaceDN w:val="0"/>
              <w:adjustRightInd w:val="0"/>
              <w:rPr>
                <w:rFonts w:asciiTheme="minorHAnsi" w:hAnsiTheme="minorHAnsi" w:cstheme="minorHAnsi"/>
                <w:noProof/>
                <w:sz w:val="20"/>
                <w:szCs w:val="20"/>
              </w:rPr>
            </w:pPr>
            <w:r w:rsidRPr="00ED1301">
              <w:rPr>
                <w:rFonts w:asciiTheme="minorHAnsi" w:hAnsiTheme="minorHAnsi" w:cstheme="minorHAnsi"/>
                <w:noProof/>
                <w:sz w:val="20"/>
                <w:szCs w:val="20"/>
              </w:rPr>
              <w:drawing>
                <wp:inline distT="0" distB="0" distL="0" distR="0">
                  <wp:extent cx="1188777" cy="1188777"/>
                  <wp:effectExtent l="19050" t="0" r="0" b="0"/>
                  <wp:docPr id="531"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1190416" cy="1190416"/>
                          </a:xfrm>
                          <a:prstGeom prst="rect">
                            <a:avLst/>
                          </a:prstGeom>
                          <a:noFill/>
                          <a:ln w="9525">
                            <a:noFill/>
                            <a:miter lim="800000"/>
                            <a:headEnd/>
                            <a:tailEnd/>
                          </a:ln>
                        </pic:spPr>
                      </pic:pic>
                    </a:graphicData>
                  </a:graphic>
                </wp:inline>
              </w:drawing>
            </w:r>
          </w:p>
        </w:tc>
      </w:tr>
      <w:tr w:rsidR="00ED1301" w:rsidRPr="00ED1301" w:rsidTr="00020E97">
        <w:tc>
          <w:tcPr>
            <w:tcW w:w="675" w:type="dxa"/>
          </w:tcPr>
          <w:p w:rsidR="00ED1301" w:rsidRPr="00ED1301" w:rsidRDefault="00ED1301" w:rsidP="00020E97">
            <w:pPr>
              <w:autoSpaceDE w:val="0"/>
              <w:autoSpaceDN w:val="0"/>
              <w:adjustRightInd w:val="0"/>
              <w:rPr>
                <w:rFonts w:asciiTheme="minorHAnsi" w:hAnsiTheme="minorHAnsi" w:cstheme="minorHAnsi"/>
                <w:b/>
                <w:sz w:val="20"/>
                <w:szCs w:val="20"/>
              </w:rPr>
            </w:pPr>
            <w:r w:rsidRPr="00ED1301">
              <w:rPr>
                <w:rFonts w:asciiTheme="minorHAnsi" w:hAnsiTheme="minorHAnsi" w:cstheme="minorHAnsi"/>
                <w:b/>
                <w:sz w:val="20"/>
                <w:szCs w:val="20"/>
              </w:rPr>
              <w:t>R1S</w:t>
            </w:r>
          </w:p>
        </w:tc>
        <w:tc>
          <w:tcPr>
            <w:tcW w:w="4961" w:type="dxa"/>
          </w:tcPr>
          <w:p w:rsidR="00ED1301" w:rsidRPr="00ED1301" w:rsidRDefault="00ED1301" w:rsidP="00020E97">
            <w:pPr>
              <w:autoSpaceDE w:val="0"/>
              <w:autoSpaceDN w:val="0"/>
              <w:adjustRightInd w:val="0"/>
              <w:rPr>
                <w:rFonts w:asciiTheme="minorHAnsi" w:hAnsiTheme="minorHAnsi" w:cstheme="minorHAnsi"/>
                <w:sz w:val="20"/>
                <w:szCs w:val="20"/>
              </w:rPr>
            </w:pPr>
            <w:r w:rsidRPr="00ED1301">
              <w:rPr>
                <w:rFonts w:asciiTheme="minorHAnsi" w:hAnsiTheme="minorHAnsi" w:cstheme="minorHAnsi"/>
                <w:sz w:val="20"/>
                <w:szCs w:val="20"/>
              </w:rPr>
              <w:t>LED reflektor  pro venkovní instalace s pohybovým a soumrakovým sensorem</w:t>
            </w:r>
          </w:p>
          <w:p w:rsidR="00ED1301" w:rsidRPr="00ED1301" w:rsidRDefault="00ED1301" w:rsidP="00020E97">
            <w:pPr>
              <w:autoSpaceDE w:val="0"/>
              <w:autoSpaceDN w:val="0"/>
              <w:adjustRightInd w:val="0"/>
              <w:rPr>
                <w:rFonts w:asciiTheme="minorHAnsi" w:hAnsiTheme="minorHAnsi" w:cstheme="minorHAnsi"/>
                <w:sz w:val="20"/>
                <w:szCs w:val="20"/>
              </w:rPr>
            </w:pPr>
            <w:r w:rsidRPr="00ED1301">
              <w:rPr>
                <w:rFonts w:asciiTheme="minorHAnsi" w:hAnsiTheme="minorHAnsi" w:cstheme="minorHAnsi"/>
                <w:sz w:val="20"/>
                <w:szCs w:val="20"/>
              </w:rPr>
              <w:t>- těleso odolné Al provedení s povrchovou úpravou práškovým lakem, barva černá</w:t>
            </w:r>
          </w:p>
          <w:p w:rsidR="00ED1301" w:rsidRPr="00ED1301" w:rsidRDefault="00ED1301" w:rsidP="00020E97">
            <w:pPr>
              <w:autoSpaceDE w:val="0"/>
              <w:autoSpaceDN w:val="0"/>
              <w:adjustRightInd w:val="0"/>
              <w:rPr>
                <w:rFonts w:asciiTheme="minorHAnsi" w:hAnsiTheme="minorHAnsi" w:cstheme="minorHAnsi"/>
                <w:sz w:val="20"/>
                <w:szCs w:val="20"/>
              </w:rPr>
            </w:pPr>
            <w:r w:rsidRPr="00ED1301">
              <w:rPr>
                <w:rFonts w:asciiTheme="minorHAnsi" w:hAnsiTheme="minorHAnsi" w:cstheme="minorHAnsi"/>
                <w:sz w:val="20"/>
                <w:szCs w:val="20"/>
              </w:rPr>
              <w:t>- difuzor PC</w:t>
            </w:r>
          </w:p>
          <w:p w:rsidR="00ED1301" w:rsidRPr="00ED1301" w:rsidRDefault="00ED1301" w:rsidP="00020E97">
            <w:pPr>
              <w:autoSpaceDE w:val="0"/>
              <w:autoSpaceDN w:val="0"/>
              <w:adjustRightInd w:val="0"/>
              <w:rPr>
                <w:rFonts w:asciiTheme="minorHAnsi" w:hAnsiTheme="minorHAnsi" w:cstheme="minorHAnsi"/>
                <w:sz w:val="20"/>
                <w:szCs w:val="20"/>
              </w:rPr>
            </w:pPr>
            <w:r w:rsidRPr="00ED1301">
              <w:rPr>
                <w:rFonts w:asciiTheme="minorHAnsi" w:hAnsiTheme="minorHAnsi" w:cstheme="minorHAnsi"/>
                <w:sz w:val="20"/>
                <w:szCs w:val="20"/>
              </w:rPr>
              <w:t>- světelný zdroj LED 30W, světelný tok 3150 lm, 4000K, Ra &gt; 80, životnost  50000 hod.</w:t>
            </w:r>
          </w:p>
          <w:p w:rsidR="00ED1301" w:rsidRPr="00ED1301" w:rsidRDefault="00ED1301" w:rsidP="00020E97">
            <w:pPr>
              <w:autoSpaceDE w:val="0"/>
              <w:autoSpaceDN w:val="0"/>
              <w:adjustRightInd w:val="0"/>
              <w:rPr>
                <w:rFonts w:asciiTheme="minorHAnsi" w:hAnsiTheme="minorHAnsi" w:cstheme="minorHAnsi"/>
                <w:sz w:val="20"/>
                <w:szCs w:val="20"/>
              </w:rPr>
            </w:pPr>
            <w:r w:rsidRPr="00ED1301">
              <w:rPr>
                <w:rFonts w:asciiTheme="minorHAnsi" w:hAnsiTheme="minorHAnsi" w:cstheme="minorHAnsi"/>
                <w:sz w:val="20"/>
                <w:szCs w:val="20"/>
              </w:rPr>
              <w:t xml:space="preserve">- napětí AC 100-230V, krytí IP65, IK07 </w:t>
            </w:r>
          </w:p>
          <w:p w:rsidR="00ED1301" w:rsidRPr="00ED1301" w:rsidRDefault="00ED1301" w:rsidP="00020E97">
            <w:pPr>
              <w:autoSpaceDE w:val="0"/>
              <w:autoSpaceDN w:val="0"/>
              <w:adjustRightInd w:val="0"/>
              <w:rPr>
                <w:rFonts w:asciiTheme="minorHAnsi" w:hAnsiTheme="minorHAnsi" w:cstheme="minorHAnsi"/>
                <w:sz w:val="20"/>
                <w:szCs w:val="20"/>
              </w:rPr>
            </w:pPr>
            <w:r w:rsidRPr="00ED1301">
              <w:rPr>
                <w:rFonts w:asciiTheme="minorHAnsi" w:hAnsiTheme="minorHAnsi" w:cstheme="minorHAnsi"/>
                <w:sz w:val="20"/>
                <w:szCs w:val="20"/>
              </w:rPr>
              <w:t>- rozměry svítidla 223x167x104mm, úhel vyzařování 120x90°</w:t>
            </w:r>
          </w:p>
          <w:p w:rsidR="00ED1301" w:rsidRPr="00ED1301" w:rsidRDefault="00ED1301" w:rsidP="00020E97">
            <w:pPr>
              <w:autoSpaceDE w:val="0"/>
              <w:autoSpaceDN w:val="0"/>
              <w:adjustRightInd w:val="0"/>
              <w:rPr>
                <w:rFonts w:asciiTheme="minorHAnsi" w:hAnsiTheme="minorHAnsi" w:cstheme="minorHAnsi"/>
                <w:sz w:val="20"/>
                <w:szCs w:val="20"/>
              </w:rPr>
            </w:pPr>
            <w:r w:rsidRPr="00ED1301">
              <w:rPr>
                <w:rFonts w:asciiTheme="minorHAnsi" w:hAnsiTheme="minorHAnsi" w:cstheme="minorHAnsi"/>
                <w:sz w:val="20"/>
                <w:szCs w:val="20"/>
              </w:rPr>
              <w:t>- příslušenství antikoro průchodka, přívodní šňůra 0,5m</w:t>
            </w:r>
          </w:p>
          <w:p w:rsidR="00ED1301" w:rsidRPr="00ED1301" w:rsidRDefault="00ED1301" w:rsidP="00020E97">
            <w:pPr>
              <w:autoSpaceDE w:val="0"/>
              <w:autoSpaceDN w:val="0"/>
              <w:adjustRightInd w:val="0"/>
              <w:rPr>
                <w:rFonts w:asciiTheme="minorHAnsi" w:hAnsiTheme="minorHAnsi" w:cstheme="minorHAnsi"/>
                <w:sz w:val="20"/>
                <w:szCs w:val="20"/>
              </w:rPr>
            </w:pPr>
            <w:r w:rsidRPr="00ED1301">
              <w:rPr>
                <w:rFonts w:asciiTheme="minorHAnsi" w:hAnsiTheme="minorHAnsi" w:cstheme="minorHAnsi"/>
                <w:sz w:val="20"/>
                <w:szCs w:val="20"/>
              </w:rPr>
              <w:t>Vzor LEDVANCE FLOODLIGHT SENSOR 30W/CW nebo ekvivalent</w:t>
            </w:r>
          </w:p>
        </w:tc>
        <w:tc>
          <w:tcPr>
            <w:tcW w:w="2659" w:type="dxa"/>
          </w:tcPr>
          <w:p w:rsidR="00ED1301" w:rsidRPr="00ED1301" w:rsidRDefault="00ED1301" w:rsidP="00020E97">
            <w:pPr>
              <w:autoSpaceDE w:val="0"/>
              <w:autoSpaceDN w:val="0"/>
              <w:adjustRightInd w:val="0"/>
              <w:rPr>
                <w:rFonts w:asciiTheme="minorHAnsi" w:hAnsiTheme="minorHAnsi" w:cstheme="minorHAnsi"/>
                <w:noProof/>
                <w:sz w:val="20"/>
                <w:szCs w:val="20"/>
              </w:rPr>
            </w:pPr>
            <w:r w:rsidRPr="00ED1301">
              <w:rPr>
                <w:rFonts w:asciiTheme="minorHAnsi" w:hAnsiTheme="minorHAnsi" w:cstheme="minorHAnsi"/>
                <w:noProof/>
                <w:sz w:val="20"/>
                <w:szCs w:val="20"/>
              </w:rPr>
              <w:drawing>
                <wp:inline distT="0" distB="0" distL="0" distR="0">
                  <wp:extent cx="1243367" cy="1443449"/>
                  <wp:effectExtent l="19050" t="0" r="0" b="0"/>
                  <wp:docPr id="535"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1244136" cy="1444341"/>
                          </a:xfrm>
                          <a:prstGeom prst="rect">
                            <a:avLst/>
                          </a:prstGeom>
                          <a:noFill/>
                          <a:ln w="9525">
                            <a:noFill/>
                            <a:miter lim="800000"/>
                            <a:headEnd/>
                            <a:tailEnd/>
                          </a:ln>
                        </pic:spPr>
                      </pic:pic>
                    </a:graphicData>
                  </a:graphic>
                </wp:inline>
              </w:drawing>
            </w:r>
          </w:p>
        </w:tc>
      </w:tr>
      <w:tr w:rsidR="00ED1301" w:rsidRPr="00ED1301" w:rsidTr="00020E97">
        <w:tc>
          <w:tcPr>
            <w:tcW w:w="675" w:type="dxa"/>
          </w:tcPr>
          <w:p w:rsidR="00ED1301" w:rsidRPr="00ED1301" w:rsidRDefault="00ED1301" w:rsidP="00020E97">
            <w:pPr>
              <w:autoSpaceDE w:val="0"/>
              <w:autoSpaceDN w:val="0"/>
              <w:adjustRightInd w:val="0"/>
              <w:rPr>
                <w:rFonts w:asciiTheme="minorHAnsi" w:hAnsiTheme="minorHAnsi" w:cstheme="minorHAnsi"/>
                <w:sz w:val="20"/>
                <w:szCs w:val="20"/>
              </w:rPr>
            </w:pPr>
          </w:p>
        </w:tc>
        <w:tc>
          <w:tcPr>
            <w:tcW w:w="4961" w:type="dxa"/>
          </w:tcPr>
          <w:p w:rsidR="00ED1301" w:rsidRPr="00ED1301" w:rsidRDefault="00ED1301" w:rsidP="00020E97">
            <w:pPr>
              <w:autoSpaceDE w:val="0"/>
              <w:autoSpaceDN w:val="0"/>
              <w:adjustRightInd w:val="0"/>
              <w:rPr>
                <w:rFonts w:asciiTheme="minorHAnsi" w:hAnsiTheme="minorHAnsi" w:cstheme="minorHAnsi"/>
                <w:sz w:val="20"/>
                <w:szCs w:val="20"/>
              </w:rPr>
            </w:pPr>
            <w:r w:rsidRPr="00ED1301">
              <w:rPr>
                <w:rFonts w:asciiTheme="minorHAnsi" w:hAnsiTheme="minorHAnsi" w:cstheme="minorHAnsi"/>
                <w:b/>
                <w:sz w:val="20"/>
                <w:szCs w:val="20"/>
              </w:rPr>
              <w:t>Svítidla pro nouzové orientační osvětlení a označení únikových cest s centrálním napájením DC24V, adresný monitoring. Svítidla musí být kompatibilní s CBS.</w:t>
            </w:r>
          </w:p>
        </w:tc>
        <w:tc>
          <w:tcPr>
            <w:tcW w:w="2659" w:type="dxa"/>
          </w:tcPr>
          <w:p w:rsidR="00ED1301" w:rsidRPr="00ED1301" w:rsidRDefault="00ED1301" w:rsidP="00020E97">
            <w:pPr>
              <w:autoSpaceDE w:val="0"/>
              <w:autoSpaceDN w:val="0"/>
              <w:adjustRightInd w:val="0"/>
              <w:rPr>
                <w:rFonts w:asciiTheme="minorHAnsi" w:hAnsiTheme="minorHAnsi" w:cstheme="minorHAnsi"/>
                <w:sz w:val="20"/>
                <w:szCs w:val="20"/>
              </w:rPr>
            </w:pPr>
          </w:p>
        </w:tc>
      </w:tr>
      <w:tr w:rsidR="00ED1301" w:rsidRPr="00ED1301" w:rsidTr="00020E97">
        <w:tc>
          <w:tcPr>
            <w:tcW w:w="675" w:type="dxa"/>
          </w:tcPr>
          <w:p w:rsidR="00ED1301" w:rsidRPr="00ED1301" w:rsidRDefault="00ED1301" w:rsidP="00020E97">
            <w:pPr>
              <w:autoSpaceDE w:val="0"/>
              <w:autoSpaceDN w:val="0"/>
              <w:adjustRightInd w:val="0"/>
              <w:rPr>
                <w:rFonts w:asciiTheme="minorHAnsi" w:hAnsiTheme="minorHAnsi" w:cstheme="minorHAnsi"/>
                <w:b/>
                <w:sz w:val="20"/>
                <w:szCs w:val="20"/>
              </w:rPr>
            </w:pPr>
            <w:r w:rsidRPr="00ED1301">
              <w:rPr>
                <w:rFonts w:asciiTheme="minorHAnsi" w:hAnsiTheme="minorHAnsi" w:cstheme="minorHAnsi"/>
                <w:b/>
                <w:sz w:val="20"/>
                <w:szCs w:val="20"/>
              </w:rPr>
              <w:t>XV</w:t>
            </w:r>
          </w:p>
        </w:tc>
        <w:tc>
          <w:tcPr>
            <w:tcW w:w="4961" w:type="dxa"/>
          </w:tcPr>
          <w:p w:rsidR="00ED1301" w:rsidRPr="00ED1301" w:rsidRDefault="00ED1301" w:rsidP="00020E97">
            <w:pPr>
              <w:autoSpaceDE w:val="0"/>
              <w:autoSpaceDN w:val="0"/>
              <w:adjustRightInd w:val="0"/>
              <w:rPr>
                <w:rFonts w:asciiTheme="minorHAnsi" w:eastAsiaTheme="minorHAnsi" w:hAnsiTheme="minorHAnsi" w:cstheme="minorHAnsi"/>
                <w:sz w:val="20"/>
                <w:szCs w:val="20"/>
                <w:lang w:eastAsia="en-US"/>
              </w:rPr>
            </w:pPr>
            <w:r w:rsidRPr="00ED1301">
              <w:rPr>
                <w:rFonts w:asciiTheme="minorHAnsi" w:eastAsiaTheme="minorHAnsi" w:hAnsiTheme="minorHAnsi" w:cstheme="minorHAnsi"/>
                <w:sz w:val="20"/>
                <w:szCs w:val="20"/>
                <w:lang w:eastAsia="en-US"/>
              </w:rPr>
              <w:t>Vestavné bezpečnostní svítidlo area</w:t>
            </w:r>
          </w:p>
          <w:p w:rsidR="00ED1301" w:rsidRPr="00ED1301" w:rsidRDefault="00ED1301" w:rsidP="00020E97">
            <w:pPr>
              <w:autoSpaceDE w:val="0"/>
              <w:autoSpaceDN w:val="0"/>
              <w:adjustRightInd w:val="0"/>
              <w:rPr>
                <w:rFonts w:asciiTheme="minorHAnsi" w:eastAsiaTheme="minorHAnsi" w:hAnsiTheme="minorHAnsi" w:cstheme="minorHAnsi"/>
                <w:sz w:val="20"/>
                <w:szCs w:val="20"/>
                <w:lang w:eastAsia="en-US"/>
              </w:rPr>
            </w:pPr>
            <w:r w:rsidRPr="00ED1301">
              <w:rPr>
                <w:rFonts w:asciiTheme="minorHAnsi" w:eastAsiaTheme="minorHAnsi" w:hAnsiTheme="minorHAnsi" w:cstheme="minorHAnsi"/>
                <w:sz w:val="20"/>
                <w:szCs w:val="20"/>
                <w:lang w:eastAsia="en-US"/>
              </w:rPr>
              <w:t>těleso: nehořlavý polykarbonát</w:t>
            </w:r>
          </w:p>
          <w:p w:rsidR="00ED1301" w:rsidRPr="00ED1301" w:rsidRDefault="00ED1301" w:rsidP="00020E97">
            <w:pPr>
              <w:autoSpaceDE w:val="0"/>
              <w:autoSpaceDN w:val="0"/>
              <w:adjustRightInd w:val="0"/>
              <w:rPr>
                <w:rFonts w:asciiTheme="minorHAnsi" w:eastAsiaTheme="minorHAnsi" w:hAnsiTheme="minorHAnsi" w:cstheme="minorHAnsi"/>
                <w:sz w:val="20"/>
                <w:szCs w:val="20"/>
                <w:lang w:eastAsia="en-US"/>
              </w:rPr>
            </w:pPr>
            <w:r w:rsidRPr="00ED1301">
              <w:rPr>
                <w:rFonts w:asciiTheme="minorHAnsi" w:eastAsiaTheme="minorHAnsi" w:hAnsiTheme="minorHAnsi" w:cstheme="minorHAnsi"/>
                <w:sz w:val="20"/>
                <w:szCs w:val="20"/>
                <w:lang w:eastAsia="en-US"/>
              </w:rPr>
              <w:t>kulatý profil</w:t>
            </w:r>
          </w:p>
          <w:p w:rsidR="00ED1301" w:rsidRPr="00ED1301" w:rsidRDefault="00ED1301" w:rsidP="00020E97">
            <w:pPr>
              <w:autoSpaceDE w:val="0"/>
              <w:autoSpaceDN w:val="0"/>
              <w:adjustRightInd w:val="0"/>
              <w:rPr>
                <w:rFonts w:asciiTheme="minorHAnsi" w:eastAsiaTheme="minorHAnsi" w:hAnsiTheme="minorHAnsi" w:cstheme="minorHAnsi"/>
                <w:sz w:val="20"/>
                <w:szCs w:val="20"/>
                <w:lang w:eastAsia="en-US"/>
              </w:rPr>
            </w:pPr>
            <w:r w:rsidRPr="00ED1301">
              <w:rPr>
                <w:rFonts w:asciiTheme="minorHAnsi" w:eastAsiaTheme="minorHAnsi" w:hAnsiTheme="minorHAnsi" w:cstheme="minorHAnsi"/>
                <w:sz w:val="20"/>
                <w:szCs w:val="20"/>
                <w:lang w:eastAsia="en-US"/>
              </w:rPr>
              <w:lastRenderedPageBreak/>
              <w:t>barevná teplota: 4000K</w:t>
            </w:r>
          </w:p>
          <w:p w:rsidR="00ED1301" w:rsidRPr="00ED1301" w:rsidRDefault="00ED1301" w:rsidP="00020E97">
            <w:pPr>
              <w:autoSpaceDE w:val="0"/>
              <w:autoSpaceDN w:val="0"/>
              <w:adjustRightInd w:val="0"/>
              <w:rPr>
                <w:rFonts w:asciiTheme="minorHAnsi" w:eastAsiaTheme="minorHAnsi" w:hAnsiTheme="minorHAnsi" w:cstheme="minorHAnsi"/>
                <w:sz w:val="20"/>
                <w:szCs w:val="20"/>
                <w:lang w:eastAsia="en-US"/>
              </w:rPr>
            </w:pPr>
            <w:r w:rsidRPr="00ED1301">
              <w:rPr>
                <w:rFonts w:asciiTheme="minorHAnsi" w:eastAsiaTheme="minorHAnsi" w:hAnsiTheme="minorHAnsi" w:cstheme="minorHAnsi"/>
                <w:sz w:val="20"/>
                <w:szCs w:val="20"/>
                <w:lang w:eastAsia="en-US"/>
              </w:rPr>
              <w:t>IP40, 24 V DC +/-25 %</w:t>
            </w:r>
          </w:p>
          <w:p w:rsidR="00ED1301" w:rsidRPr="00ED1301" w:rsidRDefault="00ED1301" w:rsidP="00020E97">
            <w:pPr>
              <w:autoSpaceDE w:val="0"/>
              <w:autoSpaceDN w:val="0"/>
              <w:adjustRightInd w:val="0"/>
              <w:rPr>
                <w:rFonts w:asciiTheme="minorHAnsi" w:eastAsiaTheme="minorHAnsi" w:hAnsiTheme="minorHAnsi" w:cstheme="minorHAnsi"/>
                <w:sz w:val="20"/>
                <w:szCs w:val="20"/>
                <w:lang w:eastAsia="en-US"/>
              </w:rPr>
            </w:pPr>
            <w:r w:rsidRPr="00ED1301">
              <w:rPr>
                <w:rFonts w:asciiTheme="minorHAnsi" w:eastAsiaTheme="minorHAnsi" w:hAnsiTheme="minorHAnsi" w:cstheme="minorHAnsi"/>
                <w:sz w:val="20"/>
                <w:szCs w:val="20"/>
                <w:lang w:eastAsia="en-US"/>
              </w:rPr>
              <w:t>rozměry: ø85x26 mm</w:t>
            </w:r>
          </w:p>
          <w:p w:rsidR="00ED1301" w:rsidRPr="00ED1301" w:rsidRDefault="00ED1301" w:rsidP="00020E97">
            <w:pPr>
              <w:autoSpaceDE w:val="0"/>
              <w:autoSpaceDN w:val="0"/>
              <w:adjustRightInd w:val="0"/>
              <w:rPr>
                <w:rFonts w:asciiTheme="minorHAnsi" w:eastAsiaTheme="minorHAnsi" w:hAnsiTheme="minorHAnsi" w:cstheme="minorHAnsi"/>
                <w:sz w:val="20"/>
                <w:szCs w:val="20"/>
                <w:lang w:eastAsia="en-US"/>
              </w:rPr>
            </w:pPr>
            <w:r w:rsidRPr="00ED1301">
              <w:rPr>
                <w:rFonts w:asciiTheme="minorHAnsi" w:eastAsiaTheme="minorHAnsi" w:hAnsiTheme="minorHAnsi" w:cstheme="minorHAnsi"/>
                <w:sz w:val="20"/>
                <w:szCs w:val="20"/>
                <w:lang w:eastAsia="en-US"/>
              </w:rPr>
              <w:t>montážní otvor: ø68 mm</w:t>
            </w:r>
          </w:p>
          <w:p w:rsidR="00ED1301" w:rsidRPr="00ED1301" w:rsidRDefault="00ED1301" w:rsidP="00020E97">
            <w:pPr>
              <w:autoSpaceDE w:val="0"/>
              <w:autoSpaceDN w:val="0"/>
              <w:adjustRightInd w:val="0"/>
              <w:rPr>
                <w:rFonts w:asciiTheme="minorHAnsi" w:eastAsiaTheme="minorHAnsi" w:hAnsiTheme="minorHAnsi" w:cstheme="minorHAnsi"/>
                <w:sz w:val="20"/>
                <w:szCs w:val="20"/>
                <w:lang w:eastAsia="en-US"/>
              </w:rPr>
            </w:pPr>
            <w:r w:rsidRPr="00ED1301">
              <w:rPr>
                <w:rFonts w:asciiTheme="minorHAnsi" w:eastAsiaTheme="minorHAnsi" w:hAnsiTheme="minorHAnsi" w:cstheme="minorHAnsi"/>
                <w:sz w:val="20"/>
                <w:szCs w:val="20"/>
                <w:lang w:eastAsia="en-US"/>
              </w:rPr>
              <w:t>jmenovitý příkon LED chipu: 1 W</w:t>
            </w:r>
          </w:p>
          <w:p w:rsidR="00ED1301" w:rsidRPr="00ED1301" w:rsidRDefault="00ED1301" w:rsidP="00020E97">
            <w:pPr>
              <w:autoSpaceDE w:val="0"/>
              <w:autoSpaceDN w:val="0"/>
              <w:adjustRightInd w:val="0"/>
              <w:rPr>
                <w:rFonts w:asciiTheme="minorHAnsi" w:eastAsiaTheme="minorHAnsi" w:hAnsiTheme="minorHAnsi" w:cstheme="minorHAnsi"/>
                <w:sz w:val="20"/>
                <w:szCs w:val="20"/>
                <w:lang w:eastAsia="en-US"/>
              </w:rPr>
            </w:pPr>
            <w:r w:rsidRPr="00ED1301">
              <w:rPr>
                <w:rFonts w:asciiTheme="minorHAnsi" w:eastAsiaTheme="minorHAnsi" w:hAnsiTheme="minorHAnsi" w:cstheme="minorHAnsi"/>
                <w:sz w:val="20"/>
                <w:szCs w:val="20"/>
                <w:lang w:eastAsia="en-US"/>
              </w:rPr>
              <w:t>efektivní příkon DC 24V: 1,5 W</w:t>
            </w:r>
          </w:p>
          <w:p w:rsidR="00ED1301" w:rsidRPr="00ED1301" w:rsidRDefault="00ED1301" w:rsidP="00020E97">
            <w:pPr>
              <w:autoSpaceDE w:val="0"/>
              <w:autoSpaceDN w:val="0"/>
              <w:adjustRightInd w:val="0"/>
              <w:rPr>
                <w:rFonts w:asciiTheme="minorHAnsi" w:eastAsiaTheme="minorHAnsi" w:hAnsiTheme="minorHAnsi" w:cstheme="minorHAnsi"/>
                <w:sz w:val="20"/>
                <w:szCs w:val="20"/>
                <w:lang w:eastAsia="en-US"/>
              </w:rPr>
            </w:pPr>
            <w:r w:rsidRPr="00ED1301">
              <w:rPr>
                <w:rFonts w:asciiTheme="minorHAnsi" w:eastAsiaTheme="minorHAnsi" w:hAnsiTheme="minorHAnsi" w:cstheme="minorHAnsi"/>
                <w:sz w:val="20"/>
                <w:szCs w:val="20"/>
                <w:lang w:eastAsia="en-US"/>
              </w:rPr>
              <w:t>nominální světelný tok: 140 lm</w:t>
            </w:r>
          </w:p>
          <w:p w:rsidR="00ED1301" w:rsidRPr="00ED1301" w:rsidRDefault="00ED1301" w:rsidP="00020E97">
            <w:pPr>
              <w:autoSpaceDE w:val="0"/>
              <w:autoSpaceDN w:val="0"/>
              <w:adjustRightInd w:val="0"/>
              <w:rPr>
                <w:rFonts w:asciiTheme="minorHAnsi" w:eastAsiaTheme="minorHAnsi" w:hAnsiTheme="minorHAnsi" w:cstheme="minorHAnsi"/>
                <w:sz w:val="20"/>
                <w:szCs w:val="20"/>
                <w:lang w:eastAsia="en-US"/>
              </w:rPr>
            </w:pPr>
            <w:r w:rsidRPr="00ED1301">
              <w:rPr>
                <w:rFonts w:asciiTheme="minorHAnsi" w:eastAsiaTheme="minorHAnsi" w:hAnsiTheme="minorHAnsi" w:cstheme="minorHAnsi"/>
                <w:sz w:val="20"/>
                <w:szCs w:val="20"/>
                <w:lang w:eastAsia="en-US"/>
              </w:rPr>
              <w:t>Vzor: FINE SPOT eco VM R PLC nebo ekvivalent</w:t>
            </w:r>
          </w:p>
        </w:tc>
        <w:tc>
          <w:tcPr>
            <w:tcW w:w="2659" w:type="dxa"/>
            <w:vAlign w:val="center"/>
          </w:tcPr>
          <w:p w:rsidR="00ED1301" w:rsidRPr="00ED1301" w:rsidRDefault="00ED1301" w:rsidP="00020E97">
            <w:pPr>
              <w:autoSpaceDE w:val="0"/>
              <w:autoSpaceDN w:val="0"/>
              <w:adjustRightInd w:val="0"/>
              <w:jc w:val="center"/>
              <w:rPr>
                <w:rFonts w:asciiTheme="minorHAnsi" w:hAnsiTheme="minorHAnsi" w:cstheme="minorHAnsi"/>
                <w:noProof/>
                <w:sz w:val="20"/>
                <w:szCs w:val="20"/>
              </w:rPr>
            </w:pPr>
            <w:r w:rsidRPr="00ED1301">
              <w:rPr>
                <w:rFonts w:asciiTheme="minorHAnsi" w:hAnsiTheme="minorHAnsi" w:cstheme="minorHAnsi"/>
                <w:noProof/>
                <w:sz w:val="20"/>
                <w:szCs w:val="20"/>
              </w:rPr>
              <w:lastRenderedPageBreak/>
              <w:drawing>
                <wp:inline distT="0" distB="0" distL="0" distR="0">
                  <wp:extent cx="1200057" cy="501650"/>
                  <wp:effectExtent l="0" t="0" r="0" b="0"/>
                  <wp:docPr id="536" name="Obrázek 51">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p14="http://schemas.microsoft.com/office/word/2010/wordprocessingDrawing" xmlns:mc="http://schemas.openxmlformats.org/markup-compatibility/2006" xmlns:wpc="http://schemas.microsoft.com/office/word/2010/wordprocessingCanvas" id="{BD1EA134-924D-4793-942A-7DBA643F55E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Obrázek 51">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p14="http://schemas.microsoft.com/office/word/2010/wordprocessingDrawing" xmlns:mc="http://schemas.openxmlformats.org/markup-compatibility/2006" xmlns:wpc="http://schemas.microsoft.com/office/word/2010/wordprocessingCanvas" id="{BD1EA134-924D-4793-942A-7DBA643F55E2}"/>
                              </a:ext>
                            </a:extLst>
                          </pic:cNvPr>
                          <pic:cNvPicPr>
                            <a:picLocks noChangeAspect="1"/>
                          </pic:cNvPicPr>
                        </pic:nvPicPr>
                        <pic:blipFill rotWithShape="1">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pic:blipFill>
                        <pic:spPr bwMode="auto">
                          <a:xfrm>
                            <a:off x="0" y="0"/>
                            <a:ext cx="1206581" cy="504377"/>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tc>
      </w:tr>
      <w:tr w:rsidR="00ED1301" w:rsidRPr="00ED1301" w:rsidTr="00020E97">
        <w:tc>
          <w:tcPr>
            <w:tcW w:w="675" w:type="dxa"/>
          </w:tcPr>
          <w:p w:rsidR="00ED1301" w:rsidRPr="00ED1301" w:rsidRDefault="00ED1301" w:rsidP="00020E97">
            <w:pPr>
              <w:autoSpaceDE w:val="0"/>
              <w:autoSpaceDN w:val="0"/>
              <w:adjustRightInd w:val="0"/>
              <w:rPr>
                <w:rFonts w:asciiTheme="minorHAnsi" w:hAnsiTheme="minorHAnsi" w:cstheme="minorHAnsi"/>
                <w:b/>
                <w:sz w:val="20"/>
                <w:szCs w:val="20"/>
              </w:rPr>
            </w:pPr>
            <w:r w:rsidRPr="00ED1301">
              <w:rPr>
                <w:rFonts w:asciiTheme="minorHAnsi" w:hAnsiTheme="minorHAnsi" w:cstheme="minorHAnsi"/>
                <w:b/>
                <w:sz w:val="20"/>
                <w:szCs w:val="20"/>
              </w:rPr>
              <w:lastRenderedPageBreak/>
              <w:t>Z</w:t>
            </w:r>
          </w:p>
        </w:tc>
        <w:tc>
          <w:tcPr>
            <w:tcW w:w="4961" w:type="dxa"/>
          </w:tcPr>
          <w:p w:rsidR="00ED1301" w:rsidRPr="00ED1301" w:rsidRDefault="00ED1301" w:rsidP="00020E97">
            <w:pPr>
              <w:autoSpaceDE w:val="0"/>
              <w:autoSpaceDN w:val="0"/>
              <w:adjustRightInd w:val="0"/>
              <w:rPr>
                <w:rFonts w:asciiTheme="minorHAnsi" w:eastAsiaTheme="minorHAnsi" w:hAnsiTheme="minorHAnsi" w:cstheme="minorHAnsi"/>
                <w:sz w:val="20"/>
                <w:szCs w:val="20"/>
                <w:lang w:eastAsia="en-US"/>
              </w:rPr>
            </w:pPr>
            <w:r w:rsidRPr="00ED1301">
              <w:rPr>
                <w:rFonts w:asciiTheme="minorHAnsi" w:eastAsiaTheme="minorHAnsi" w:hAnsiTheme="minorHAnsi" w:cstheme="minorHAnsi"/>
                <w:sz w:val="20"/>
                <w:szCs w:val="20"/>
                <w:lang w:eastAsia="en-US"/>
              </w:rPr>
              <w:t>Přisazené svítidlo s piktogramem pro označení úniku (jedno/oboustranné)</w:t>
            </w:r>
          </w:p>
          <w:p w:rsidR="00ED1301" w:rsidRPr="00ED1301" w:rsidRDefault="00ED1301" w:rsidP="00020E97">
            <w:pPr>
              <w:autoSpaceDE w:val="0"/>
              <w:autoSpaceDN w:val="0"/>
              <w:adjustRightInd w:val="0"/>
              <w:rPr>
                <w:rFonts w:asciiTheme="minorHAnsi" w:eastAsiaTheme="minorHAnsi" w:hAnsiTheme="minorHAnsi" w:cstheme="minorHAnsi"/>
                <w:sz w:val="20"/>
                <w:szCs w:val="20"/>
                <w:lang w:eastAsia="en-US"/>
              </w:rPr>
            </w:pPr>
            <w:r w:rsidRPr="00ED1301">
              <w:rPr>
                <w:rFonts w:asciiTheme="minorHAnsi" w:eastAsiaTheme="minorHAnsi" w:hAnsiTheme="minorHAnsi" w:cstheme="minorHAnsi"/>
                <w:sz w:val="20"/>
                <w:szCs w:val="20"/>
                <w:lang w:eastAsia="en-US"/>
              </w:rPr>
              <w:t>těleso: nehořlavý polykarbonát</w:t>
            </w:r>
          </w:p>
          <w:p w:rsidR="00ED1301" w:rsidRPr="00ED1301" w:rsidRDefault="00ED1301" w:rsidP="00020E97">
            <w:pPr>
              <w:autoSpaceDE w:val="0"/>
              <w:autoSpaceDN w:val="0"/>
              <w:adjustRightInd w:val="0"/>
              <w:rPr>
                <w:rFonts w:asciiTheme="minorHAnsi" w:eastAsiaTheme="minorHAnsi" w:hAnsiTheme="minorHAnsi" w:cstheme="minorHAnsi"/>
                <w:sz w:val="20"/>
                <w:szCs w:val="20"/>
                <w:lang w:eastAsia="en-US"/>
              </w:rPr>
            </w:pPr>
            <w:r w:rsidRPr="00ED1301">
              <w:rPr>
                <w:rFonts w:asciiTheme="minorHAnsi" w:eastAsiaTheme="minorHAnsi" w:hAnsiTheme="minorHAnsi" w:cstheme="minorHAnsi"/>
                <w:sz w:val="20"/>
                <w:szCs w:val="20"/>
                <w:lang w:eastAsia="en-US"/>
              </w:rPr>
              <w:t>barevná teplota: 4000K</w:t>
            </w:r>
          </w:p>
          <w:p w:rsidR="00ED1301" w:rsidRPr="00ED1301" w:rsidRDefault="00ED1301" w:rsidP="00020E97">
            <w:pPr>
              <w:autoSpaceDE w:val="0"/>
              <w:autoSpaceDN w:val="0"/>
              <w:adjustRightInd w:val="0"/>
              <w:rPr>
                <w:rFonts w:asciiTheme="minorHAnsi" w:eastAsiaTheme="minorHAnsi" w:hAnsiTheme="minorHAnsi" w:cstheme="minorHAnsi"/>
                <w:sz w:val="20"/>
                <w:szCs w:val="20"/>
                <w:lang w:eastAsia="en-US"/>
              </w:rPr>
            </w:pPr>
            <w:r w:rsidRPr="00ED1301">
              <w:rPr>
                <w:rFonts w:asciiTheme="minorHAnsi" w:eastAsiaTheme="minorHAnsi" w:hAnsiTheme="minorHAnsi" w:cstheme="minorHAnsi"/>
                <w:sz w:val="20"/>
                <w:szCs w:val="20"/>
                <w:lang w:eastAsia="en-US"/>
              </w:rPr>
              <w:t>IP40, 24 V DC +/-25 %</w:t>
            </w:r>
          </w:p>
          <w:p w:rsidR="00ED1301" w:rsidRPr="00ED1301" w:rsidRDefault="00ED1301" w:rsidP="00020E97">
            <w:pPr>
              <w:autoSpaceDE w:val="0"/>
              <w:autoSpaceDN w:val="0"/>
              <w:adjustRightInd w:val="0"/>
              <w:rPr>
                <w:rFonts w:asciiTheme="minorHAnsi" w:eastAsiaTheme="minorHAnsi" w:hAnsiTheme="minorHAnsi" w:cstheme="minorHAnsi"/>
                <w:sz w:val="20"/>
                <w:szCs w:val="20"/>
                <w:lang w:eastAsia="en-US"/>
              </w:rPr>
            </w:pPr>
            <w:r w:rsidRPr="00ED1301">
              <w:rPr>
                <w:rFonts w:asciiTheme="minorHAnsi" w:eastAsiaTheme="minorHAnsi" w:hAnsiTheme="minorHAnsi" w:cstheme="minorHAnsi"/>
                <w:sz w:val="20"/>
                <w:szCs w:val="20"/>
                <w:lang w:eastAsia="en-US"/>
              </w:rPr>
              <w:t>pozorovací vzdálenost: 24 m</w:t>
            </w:r>
          </w:p>
          <w:p w:rsidR="00ED1301" w:rsidRPr="00ED1301" w:rsidRDefault="00ED1301" w:rsidP="00020E97">
            <w:pPr>
              <w:autoSpaceDE w:val="0"/>
              <w:autoSpaceDN w:val="0"/>
              <w:adjustRightInd w:val="0"/>
              <w:rPr>
                <w:rFonts w:asciiTheme="minorHAnsi" w:eastAsiaTheme="minorHAnsi" w:hAnsiTheme="minorHAnsi" w:cstheme="minorHAnsi"/>
                <w:sz w:val="20"/>
                <w:szCs w:val="20"/>
                <w:lang w:eastAsia="en-US"/>
              </w:rPr>
            </w:pPr>
            <w:r w:rsidRPr="00ED1301">
              <w:rPr>
                <w:rFonts w:asciiTheme="minorHAnsi" w:eastAsiaTheme="minorHAnsi" w:hAnsiTheme="minorHAnsi" w:cstheme="minorHAnsi"/>
                <w:sz w:val="20"/>
                <w:szCs w:val="20"/>
                <w:lang w:eastAsia="en-US"/>
              </w:rPr>
              <w:t>rozměry: 280x188x46 mm</w:t>
            </w:r>
          </w:p>
          <w:p w:rsidR="00ED1301" w:rsidRPr="00ED1301" w:rsidRDefault="00ED1301" w:rsidP="00020E97">
            <w:pPr>
              <w:autoSpaceDE w:val="0"/>
              <w:autoSpaceDN w:val="0"/>
              <w:adjustRightInd w:val="0"/>
              <w:rPr>
                <w:rFonts w:asciiTheme="minorHAnsi" w:eastAsiaTheme="minorHAnsi" w:hAnsiTheme="minorHAnsi" w:cstheme="minorHAnsi"/>
                <w:sz w:val="20"/>
                <w:szCs w:val="20"/>
                <w:lang w:eastAsia="en-US"/>
              </w:rPr>
            </w:pPr>
            <w:r w:rsidRPr="00ED1301">
              <w:rPr>
                <w:rFonts w:asciiTheme="minorHAnsi" w:eastAsiaTheme="minorHAnsi" w:hAnsiTheme="minorHAnsi" w:cstheme="minorHAnsi"/>
                <w:sz w:val="20"/>
                <w:szCs w:val="20"/>
                <w:lang w:eastAsia="en-US"/>
              </w:rPr>
              <w:t>jmenovitý příkon LED chipu: 0,3 W</w:t>
            </w:r>
          </w:p>
          <w:p w:rsidR="00ED1301" w:rsidRPr="00ED1301" w:rsidRDefault="00ED1301" w:rsidP="00020E97">
            <w:pPr>
              <w:autoSpaceDE w:val="0"/>
              <w:autoSpaceDN w:val="0"/>
              <w:adjustRightInd w:val="0"/>
              <w:rPr>
                <w:rFonts w:asciiTheme="minorHAnsi" w:eastAsiaTheme="minorHAnsi" w:hAnsiTheme="minorHAnsi" w:cstheme="minorHAnsi"/>
                <w:sz w:val="20"/>
                <w:szCs w:val="20"/>
                <w:lang w:eastAsia="en-US"/>
              </w:rPr>
            </w:pPr>
            <w:r w:rsidRPr="00ED1301">
              <w:rPr>
                <w:rFonts w:asciiTheme="minorHAnsi" w:eastAsiaTheme="minorHAnsi" w:hAnsiTheme="minorHAnsi" w:cstheme="minorHAnsi"/>
                <w:sz w:val="20"/>
                <w:szCs w:val="20"/>
                <w:lang w:eastAsia="en-US"/>
              </w:rPr>
              <w:t>efektivní příkon DC 24V: 0,6 W</w:t>
            </w:r>
          </w:p>
          <w:p w:rsidR="00ED1301" w:rsidRPr="00ED1301" w:rsidRDefault="00ED1301" w:rsidP="00020E97">
            <w:pPr>
              <w:autoSpaceDE w:val="0"/>
              <w:autoSpaceDN w:val="0"/>
              <w:adjustRightInd w:val="0"/>
              <w:rPr>
                <w:rFonts w:asciiTheme="minorHAnsi" w:eastAsiaTheme="minorHAnsi" w:hAnsiTheme="minorHAnsi" w:cstheme="minorHAnsi"/>
                <w:sz w:val="20"/>
                <w:szCs w:val="20"/>
                <w:lang w:eastAsia="en-US"/>
              </w:rPr>
            </w:pPr>
            <w:r w:rsidRPr="00ED1301">
              <w:rPr>
                <w:rFonts w:asciiTheme="minorHAnsi" w:eastAsiaTheme="minorHAnsi" w:hAnsiTheme="minorHAnsi" w:cstheme="minorHAnsi"/>
                <w:sz w:val="20"/>
                <w:szCs w:val="20"/>
                <w:lang w:eastAsia="en-US"/>
              </w:rPr>
              <w:t>Vzor : WPL 2 E-SIGN RZ PM PLC</w:t>
            </w:r>
          </w:p>
        </w:tc>
        <w:tc>
          <w:tcPr>
            <w:tcW w:w="2659" w:type="dxa"/>
            <w:vAlign w:val="center"/>
          </w:tcPr>
          <w:p w:rsidR="00ED1301" w:rsidRPr="00ED1301" w:rsidRDefault="00ED1301" w:rsidP="00020E97">
            <w:pPr>
              <w:autoSpaceDE w:val="0"/>
              <w:autoSpaceDN w:val="0"/>
              <w:adjustRightInd w:val="0"/>
              <w:jc w:val="center"/>
              <w:rPr>
                <w:rFonts w:asciiTheme="minorHAnsi" w:hAnsiTheme="minorHAnsi" w:cstheme="minorHAnsi"/>
                <w:sz w:val="20"/>
                <w:szCs w:val="20"/>
              </w:rPr>
            </w:pPr>
            <w:r w:rsidRPr="00ED1301">
              <w:rPr>
                <w:rFonts w:asciiTheme="minorHAnsi" w:hAnsiTheme="minorHAnsi" w:cstheme="minorHAnsi"/>
                <w:noProof/>
                <w:sz w:val="20"/>
                <w:szCs w:val="20"/>
              </w:rPr>
              <w:drawing>
                <wp:inline distT="0" distB="0" distL="0" distR="0">
                  <wp:extent cx="1284515" cy="1220149"/>
                  <wp:effectExtent l="0" t="0" r="0" b="0"/>
                  <wp:docPr id="540" name="Obráze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1300927" cy="1235739"/>
                          </a:xfrm>
                          <a:prstGeom prst="rect">
                            <a:avLst/>
                          </a:prstGeom>
                          <a:noFill/>
                          <a:ln>
                            <a:noFill/>
                          </a:ln>
                        </pic:spPr>
                      </pic:pic>
                    </a:graphicData>
                  </a:graphic>
                </wp:inline>
              </w:drawing>
            </w:r>
          </w:p>
        </w:tc>
      </w:tr>
      <w:tr w:rsidR="00ED1301" w:rsidRPr="00ED1301" w:rsidTr="00020E97">
        <w:tc>
          <w:tcPr>
            <w:tcW w:w="675" w:type="dxa"/>
          </w:tcPr>
          <w:p w:rsidR="00ED1301" w:rsidRPr="00ED1301" w:rsidRDefault="00ED1301" w:rsidP="00020E97">
            <w:pPr>
              <w:autoSpaceDE w:val="0"/>
              <w:autoSpaceDN w:val="0"/>
              <w:adjustRightInd w:val="0"/>
              <w:rPr>
                <w:rFonts w:asciiTheme="minorHAnsi" w:hAnsiTheme="minorHAnsi" w:cstheme="minorHAnsi"/>
                <w:b/>
                <w:sz w:val="20"/>
                <w:szCs w:val="20"/>
              </w:rPr>
            </w:pPr>
            <w:r w:rsidRPr="00ED1301">
              <w:rPr>
                <w:rFonts w:asciiTheme="minorHAnsi" w:hAnsiTheme="minorHAnsi" w:cstheme="minorHAnsi"/>
                <w:b/>
                <w:sz w:val="20"/>
                <w:szCs w:val="20"/>
              </w:rPr>
              <w:t>Zz</w:t>
            </w:r>
          </w:p>
        </w:tc>
        <w:tc>
          <w:tcPr>
            <w:tcW w:w="4961" w:type="dxa"/>
          </w:tcPr>
          <w:p w:rsidR="00ED1301" w:rsidRPr="00ED1301" w:rsidRDefault="00ED1301" w:rsidP="00020E97">
            <w:pPr>
              <w:autoSpaceDE w:val="0"/>
              <w:autoSpaceDN w:val="0"/>
              <w:adjustRightInd w:val="0"/>
              <w:rPr>
                <w:rFonts w:asciiTheme="minorHAnsi" w:eastAsiaTheme="minorHAnsi" w:hAnsiTheme="minorHAnsi" w:cstheme="minorHAnsi"/>
                <w:sz w:val="20"/>
                <w:szCs w:val="20"/>
                <w:lang w:eastAsia="en-US"/>
              </w:rPr>
            </w:pPr>
            <w:r w:rsidRPr="00ED1301">
              <w:rPr>
                <w:rFonts w:asciiTheme="minorHAnsi" w:eastAsiaTheme="minorHAnsi" w:hAnsiTheme="minorHAnsi" w:cstheme="minorHAnsi"/>
                <w:sz w:val="20"/>
                <w:szCs w:val="20"/>
                <w:lang w:eastAsia="en-US"/>
              </w:rPr>
              <w:t>Rámeček pro vestavbu do podhledu</w:t>
            </w:r>
          </w:p>
          <w:p w:rsidR="00ED1301" w:rsidRPr="00ED1301" w:rsidRDefault="00ED1301" w:rsidP="00020E97">
            <w:pPr>
              <w:autoSpaceDE w:val="0"/>
              <w:autoSpaceDN w:val="0"/>
              <w:adjustRightInd w:val="0"/>
              <w:rPr>
                <w:rFonts w:asciiTheme="minorHAnsi" w:eastAsiaTheme="minorHAnsi" w:hAnsiTheme="minorHAnsi" w:cstheme="minorHAnsi"/>
                <w:sz w:val="20"/>
                <w:szCs w:val="20"/>
                <w:lang w:eastAsia="en-US"/>
              </w:rPr>
            </w:pPr>
            <w:r w:rsidRPr="00ED1301">
              <w:rPr>
                <w:rFonts w:asciiTheme="minorHAnsi" w:eastAsiaTheme="minorHAnsi" w:hAnsiTheme="minorHAnsi" w:cstheme="minorHAnsi"/>
                <w:sz w:val="20"/>
                <w:szCs w:val="20"/>
                <w:lang w:eastAsia="en-US"/>
              </w:rPr>
              <w:t>příslušenství svítidla „Z“</w:t>
            </w:r>
          </w:p>
          <w:p w:rsidR="00ED1301" w:rsidRPr="00ED1301" w:rsidRDefault="00ED1301" w:rsidP="00020E97">
            <w:pPr>
              <w:autoSpaceDE w:val="0"/>
              <w:autoSpaceDN w:val="0"/>
              <w:adjustRightInd w:val="0"/>
              <w:rPr>
                <w:rFonts w:asciiTheme="minorHAnsi" w:eastAsiaTheme="minorHAnsi" w:hAnsiTheme="minorHAnsi" w:cstheme="minorHAnsi"/>
                <w:sz w:val="20"/>
                <w:szCs w:val="20"/>
                <w:lang w:eastAsia="en-US"/>
              </w:rPr>
            </w:pPr>
            <w:r w:rsidRPr="00ED1301">
              <w:rPr>
                <w:rFonts w:asciiTheme="minorHAnsi" w:eastAsiaTheme="minorHAnsi" w:hAnsiTheme="minorHAnsi" w:cstheme="minorHAnsi"/>
                <w:sz w:val="20"/>
                <w:szCs w:val="20"/>
                <w:lang w:eastAsia="en-US"/>
              </w:rPr>
              <w:t>rozměry: 306x72x84 mm</w:t>
            </w:r>
          </w:p>
          <w:p w:rsidR="00ED1301" w:rsidRPr="00ED1301" w:rsidRDefault="00ED1301" w:rsidP="00020E97">
            <w:pPr>
              <w:autoSpaceDE w:val="0"/>
              <w:autoSpaceDN w:val="0"/>
              <w:adjustRightInd w:val="0"/>
              <w:rPr>
                <w:rFonts w:asciiTheme="minorHAnsi" w:eastAsiaTheme="minorHAnsi" w:hAnsiTheme="minorHAnsi" w:cstheme="minorHAnsi"/>
                <w:sz w:val="20"/>
                <w:szCs w:val="20"/>
                <w:lang w:eastAsia="en-US"/>
              </w:rPr>
            </w:pPr>
            <w:r w:rsidRPr="00ED1301">
              <w:rPr>
                <w:rFonts w:asciiTheme="minorHAnsi" w:eastAsiaTheme="minorHAnsi" w:hAnsiTheme="minorHAnsi" w:cstheme="minorHAnsi"/>
                <w:sz w:val="20"/>
                <w:szCs w:val="20"/>
                <w:lang w:eastAsia="en-US"/>
              </w:rPr>
              <w:t xml:space="preserve">montážní otvor: 286x52 mm </w:t>
            </w:r>
          </w:p>
          <w:p w:rsidR="00ED1301" w:rsidRPr="00ED1301" w:rsidRDefault="00ED1301" w:rsidP="00020E97">
            <w:pPr>
              <w:autoSpaceDE w:val="0"/>
              <w:autoSpaceDN w:val="0"/>
              <w:adjustRightInd w:val="0"/>
              <w:rPr>
                <w:rFonts w:asciiTheme="minorHAnsi" w:eastAsiaTheme="minorHAnsi" w:hAnsiTheme="minorHAnsi" w:cstheme="minorHAnsi"/>
                <w:sz w:val="20"/>
                <w:szCs w:val="20"/>
                <w:lang w:eastAsia="en-US"/>
              </w:rPr>
            </w:pPr>
            <w:r w:rsidRPr="00ED1301">
              <w:rPr>
                <w:rFonts w:asciiTheme="minorHAnsi" w:eastAsiaTheme="minorHAnsi" w:hAnsiTheme="minorHAnsi" w:cstheme="minorHAnsi"/>
                <w:sz w:val="20"/>
                <w:szCs w:val="20"/>
                <w:lang w:eastAsia="en-US"/>
              </w:rPr>
              <w:t>Vzor : WPL 2 E-SIGN/SIGN box</w:t>
            </w:r>
          </w:p>
        </w:tc>
        <w:tc>
          <w:tcPr>
            <w:tcW w:w="2659" w:type="dxa"/>
            <w:vAlign w:val="center"/>
          </w:tcPr>
          <w:p w:rsidR="00ED1301" w:rsidRPr="00ED1301" w:rsidRDefault="00ED1301" w:rsidP="00020E97">
            <w:pPr>
              <w:autoSpaceDE w:val="0"/>
              <w:autoSpaceDN w:val="0"/>
              <w:adjustRightInd w:val="0"/>
              <w:jc w:val="center"/>
              <w:rPr>
                <w:rFonts w:asciiTheme="minorHAnsi" w:hAnsiTheme="minorHAnsi" w:cstheme="minorHAnsi"/>
                <w:sz w:val="20"/>
                <w:szCs w:val="20"/>
              </w:rPr>
            </w:pPr>
            <w:r w:rsidRPr="00ED1301">
              <w:rPr>
                <w:rFonts w:asciiTheme="minorHAnsi" w:hAnsiTheme="minorHAnsi" w:cstheme="minorHAnsi"/>
                <w:noProof/>
                <w:sz w:val="20"/>
                <w:szCs w:val="20"/>
              </w:rPr>
              <w:drawing>
                <wp:inline distT="0" distB="0" distL="0" distR="0">
                  <wp:extent cx="1483360" cy="874395"/>
                  <wp:effectExtent l="0" t="0" r="2540" b="1905"/>
                  <wp:docPr id="541" name="Obrázek 8">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p14="http://schemas.microsoft.com/office/word/2010/wordprocessingDrawing" xmlns:mc="http://schemas.openxmlformats.org/markup-compatibility/2006" xmlns:wpc="http://schemas.microsoft.com/office/word/2010/wordprocessingCanvas" id="{1F29D79B-A8CB-494B-9DA5-E455F4E3D052}"/>
                      </a:ext>
                    </a:extLst>
                  </wp:docPr>
                  <wp:cNvGraphicFramePr/>
                  <a:graphic xmlns:a="http://schemas.openxmlformats.org/drawingml/2006/main">
                    <a:graphicData uri="http://schemas.openxmlformats.org/drawingml/2006/picture">
                      <pic:pic xmlns:pic="http://schemas.openxmlformats.org/drawingml/2006/picture">
                        <pic:nvPicPr>
                          <pic:cNvPr id="9" name="Obrázek 8">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p14="http://schemas.microsoft.com/office/word/2010/wordprocessingDrawing" xmlns:mc="http://schemas.openxmlformats.org/markup-compatibility/2006" xmlns:wpc="http://schemas.microsoft.com/office/word/2010/wordprocessingCanvas" id="{1F29D79B-A8CB-494B-9DA5-E455F4E3D052}"/>
                              </a:ext>
                            </a:extLst>
                          </pic:cNvPr>
                          <pic:cNvPicPr/>
                        </pic:nvPicPr>
                        <pic:blipFill>
                          <a:blip r:embed="rId16"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1483360" cy="874395"/>
                          </a:xfrm>
                          <a:prstGeom prst="rect">
                            <a:avLst/>
                          </a:prstGeom>
                          <a:noFill/>
                          <a:ln>
                            <a:noFill/>
                          </a:ln>
                        </pic:spPr>
                      </pic:pic>
                    </a:graphicData>
                  </a:graphic>
                </wp:inline>
              </w:drawing>
            </w:r>
          </w:p>
        </w:tc>
      </w:tr>
    </w:tbl>
    <w:p w:rsidR="00A45489" w:rsidRPr="00CA68DA" w:rsidRDefault="00A45489" w:rsidP="00B6268B">
      <w:pPr>
        <w:jc w:val="both"/>
        <w:rPr>
          <w:rFonts w:asciiTheme="minorHAnsi" w:hAnsiTheme="minorHAnsi" w:cstheme="minorHAnsi"/>
          <w:sz w:val="20"/>
          <w:szCs w:val="20"/>
        </w:rPr>
      </w:pPr>
    </w:p>
    <w:p w:rsidR="00A27574" w:rsidRPr="00CA68DA" w:rsidRDefault="00A27574" w:rsidP="00B6268B">
      <w:pPr>
        <w:jc w:val="both"/>
        <w:rPr>
          <w:rFonts w:asciiTheme="minorHAnsi" w:hAnsiTheme="minorHAnsi" w:cstheme="minorHAnsi"/>
          <w:sz w:val="20"/>
          <w:szCs w:val="20"/>
        </w:rPr>
      </w:pPr>
      <w:r w:rsidRPr="00CA68DA">
        <w:rPr>
          <w:rFonts w:asciiTheme="minorHAnsi" w:hAnsiTheme="minorHAnsi" w:cstheme="minorHAnsi"/>
          <w:sz w:val="20"/>
          <w:szCs w:val="20"/>
        </w:rPr>
        <w:t>V Ostravě</w:t>
      </w:r>
      <w:r w:rsidRPr="00CA68DA">
        <w:rPr>
          <w:rFonts w:asciiTheme="minorHAnsi" w:hAnsiTheme="minorHAnsi" w:cstheme="minorHAnsi"/>
          <w:sz w:val="20"/>
          <w:szCs w:val="20"/>
        </w:rPr>
        <w:tab/>
      </w:r>
      <w:r w:rsidR="002B1BC9">
        <w:rPr>
          <w:rFonts w:asciiTheme="minorHAnsi" w:hAnsiTheme="minorHAnsi" w:cstheme="minorHAnsi"/>
          <w:sz w:val="20"/>
          <w:szCs w:val="20"/>
        </w:rPr>
        <w:t>5</w:t>
      </w:r>
      <w:r w:rsidR="00CB711F" w:rsidRPr="00CA68DA">
        <w:rPr>
          <w:rFonts w:asciiTheme="minorHAnsi" w:hAnsiTheme="minorHAnsi" w:cstheme="minorHAnsi"/>
          <w:sz w:val="20"/>
          <w:szCs w:val="20"/>
        </w:rPr>
        <w:t>/20</w:t>
      </w:r>
      <w:r w:rsidR="00B6268B" w:rsidRPr="00CA68DA">
        <w:rPr>
          <w:rFonts w:asciiTheme="minorHAnsi" w:hAnsiTheme="minorHAnsi" w:cstheme="minorHAnsi"/>
          <w:sz w:val="20"/>
          <w:szCs w:val="20"/>
        </w:rPr>
        <w:t>2</w:t>
      </w:r>
      <w:r w:rsidR="00ED1301">
        <w:rPr>
          <w:rFonts w:asciiTheme="minorHAnsi" w:hAnsiTheme="minorHAnsi" w:cstheme="minorHAnsi"/>
          <w:sz w:val="20"/>
          <w:szCs w:val="20"/>
        </w:rPr>
        <w:t>1</w:t>
      </w:r>
      <w:r w:rsidRPr="00CA68DA">
        <w:rPr>
          <w:rFonts w:asciiTheme="minorHAnsi" w:hAnsiTheme="minorHAnsi" w:cstheme="minorHAnsi"/>
          <w:sz w:val="20"/>
          <w:szCs w:val="20"/>
        </w:rPr>
        <w:tab/>
      </w:r>
      <w:r w:rsidRPr="00CA68DA">
        <w:rPr>
          <w:rFonts w:asciiTheme="minorHAnsi" w:hAnsiTheme="minorHAnsi" w:cstheme="minorHAnsi"/>
          <w:sz w:val="20"/>
          <w:szCs w:val="20"/>
        </w:rPr>
        <w:tab/>
      </w:r>
      <w:r w:rsidRPr="00CA68DA">
        <w:rPr>
          <w:rFonts w:asciiTheme="minorHAnsi" w:hAnsiTheme="minorHAnsi" w:cstheme="minorHAnsi"/>
          <w:sz w:val="20"/>
          <w:szCs w:val="20"/>
        </w:rPr>
        <w:tab/>
      </w:r>
      <w:r w:rsidRPr="00CA68DA">
        <w:rPr>
          <w:rFonts w:asciiTheme="minorHAnsi" w:hAnsiTheme="minorHAnsi" w:cstheme="minorHAnsi"/>
          <w:sz w:val="20"/>
          <w:szCs w:val="20"/>
        </w:rPr>
        <w:tab/>
        <w:t xml:space="preserve">Vypracoval : </w:t>
      </w:r>
      <w:r w:rsidRPr="00CA68DA">
        <w:rPr>
          <w:rFonts w:asciiTheme="minorHAnsi" w:hAnsiTheme="minorHAnsi" w:cstheme="minorHAnsi"/>
          <w:sz w:val="20"/>
          <w:szCs w:val="20"/>
        </w:rPr>
        <w:tab/>
        <w:t>Ing. Zdeněk Novák</w:t>
      </w:r>
    </w:p>
    <w:p w:rsidR="00A27574" w:rsidRDefault="00A27574" w:rsidP="00B6268B">
      <w:pPr>
        <w:jc w:val="both"/>
        <w:rPr>
          <w:rFonts w:asciiTheme="minorHAnsi" w:hAnsiTheme="minorHAnsi" w:cstheme="minorHAnsi"/>
          <w:sz w:val="20"/>
          <w:szCs w:val="20"/>
        </w:rPr>
      </w:pPr>
      <w:r w:rsidRPr="00CA68DA">
        <w:rPr>
          <w:rFonts w:asciiTheme="minorHAnsi" w:hAnsiTheme="minorHAnsi" w:cstheme="minorHAnsi"/>
          <w:sz w:val="20"/>
          <w:szCs w:val="20"/>
        </w:rPr>
        <w:tab/>
      </w:r>
      <w:r w:rsidRPr="00CA68DA">
        <w:rPr>
          <w:rFonts w:asciiTheme="minorHAnsi" w:hAnsiTheme="minorHAnsi" w:cstheme="minorHAnsi"/>
          <w:sz w:val="20"/>
          <w:szCs w:val="20"/>
        </w:rPr>
        <w:tab/>
      </w:r>
      <w:r w:rsidRPr="00CA68DA">
        <w:rPr>
          <w:rFonts w:asciiTheme="minorHAnsi" w:hAnsiTheme="minorHAnsi" w:cstheme="minorHAnsi"/>
          <w:sz w:val="20"/>
          <w:szCs w:val="20"/>
        </w:rPr>
        <w:tab/>
      </w:r>
      <w:r w:rsidRPr="00CA68DA">
        <w:rPr>
          <w:rFonts w:asciiTheme="minorHAnsi" w:hAnsiTheme="minorHAnsi" w:cstheme="minorHAnsi"/>
          <w:sz w:val="20"/>
          <w:szCs w:val="20"/>
        </w:rPr>
        <w:tab/>
      </w:r>
      <w:r w:rsidRPr="00CA68DA">
        <w:rPr>
          <w:rFonts w:asciiTheme="minorHAnsi" w:hAnsiTheme="minorHAnsi" w:cstheme="minorHAnsi"/>
          <w:sz w:val="20"/>
          <w:szCs w:val="20"/>
        </w:rPr>
        <w:tab/>
      </w:r>
      <w:r w:rsidRPr="00CA68DA">
        <w:rPr>
          <w:rFonts w:asciiTheme="minorHAnsi" w:hAnsiTheme="minorHAnsi" w:cstheme="minorHAnsi"/>
          <w:sz w:val="20"/>
          <w:szCs w:val="20"/>
        </w:rPr>
        <w:tab/>
        <w:t xml:space="preserve">  </w:t>
      </w:r>
      <w:r w:rsidRPr="00CA68DA">
        <w:rPr>
          <w:rFonts w:asciiTheme="minorHAnsi" w:hAnsiTheme="minorHAnsi" w:cstheme="minorHAnsi"/>
          <w:sz w:val="20"/>
          <w:szCs w:val="20"/>
        </w:rPr>
        <w:tab/>
      </w:r>
      <w:r w:rsidRPr="00CA68DA">
        <w:rPr>
          <w:rFonts w:asciiTheme="minorHAnsi" w:hAnsiTheme="minorHAnsi" w:cstheme="minorHAnsi"/>
          <w:sz w:val="20"/>
          <w:szCs w:val="20"/>
        </w:rPr>
        <w:tab/>
        <w:t>ČKAIT 1101040</w:t>
      </w:r>
    </w:p>
    <w:p w:rsidR="00FA78E6" w:rsidRDefault="00FA78E6" w:rsidP="00B6268B">
      <w:pPr>
        <w:jc w:val="both"/>
        <w:rPr>
          <w:rFonts w:asciiTheme="minorHAnsi" w:hAnsiTheme="minorHAnsi" w:cstheme="minorHAnsi"/>
          <w:sz w:val="20"/>
          <w:szCs w:val="20"/>
        </w:rPr>
      </w:pPr>
    </w:p>
    <w:sectPr w:rsidR="00FA78E6" w:rsidSect="009E0A4A">
      <w:headerReference w:type="default" r:id="rId17"/>
      <w:footerReference w:type="default" r:id="rId18"/>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5FD3" w:rsidRDefault="00325FD3" w:rsidP="00E5300C">
      <w:r>
        <w:separator/>
      </w:r>
    </w:p>
  </w:endnote>
  <w:endnote w:type="continuationSeparator" w:id="0">
    <w:p w:rsidR="00325FD3" w:rsidRDefault="00325FD3" w:rsidP="00E530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45 Helvetica Light">
    <w:altName w:val="Arial"/>
    <w:panose1 w:val="00000000000000000000"/>
    <w:charset w:val="00"/>
    <w:family w:val="swiss"/>
    <w:notTrueType/>
    <w:pitch w:val="default"/>
    <w:sig w:usb0="00000003" w:usb1="00000000" w:usb2="00000000" w:usb3="00000000" w:csb0="00000001" w:csb1="00000000"/>
  </w:font>
  <w:font w:name="75 Helvetica Bold">
    <w:altName w:val="Arial"/>
    <w:panose1 w:val="00000000000000000000"/>
    <w:charset w:val="00"/>
    <w:family w:val="swiss"/>
    <w:notTrueType/>
    <w:pitch w:val="default"/>
    <w:sig w:usb0="00000003" w:usb1="00000000" w:usb2="00000000" w:usb3="00000000" w:csb0="00000001" w:csb1="00000000"/>
  </w:font>
  <w:font w:name="Myriad Pro Black SemiCond">
    <w:altName w:val="Arial"/>
    <w:panose1 w:val="00000000000000000000"/>
    <w:charset w:val="00"/>
    <w:family w:val="swiss"/>
    <w:notTrueType/>
    <w:pitch w:val="default"/>
    <w:sig w:usb0="00000003" w:usb1="00000000" w:usb2="00000000" w:usb3="00000000" w:csb0="00000001" w:csb1="00000000"/>
  </w:font>
  <w:font w:name="Myriad Pro Con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i/>
        <w:sz w:val="20"/>
        <w:szCs w:val="20"/>
      </w:rPr>
      <w:id w:val="311020307"/>
      <w:docPartObj>
        <w:docPartGallery w:val="Page Numbers (Bottom of Page)"/>
        <w:docPartUnique/>
      </w:docPartObj>
    </w:sdtPr>
    <w:sdtContent>
      <w:sdt>
        <w:sdtPr>
          <w:rPr>
            <w:i/>
            <w:sz w:val="20"/>
            <w:szCs w:val="20"/>
          </w:rPr>
          <w:id w:val="98381352"/>
          <w:docPartObj>
            <w:docPartGallery w:val="Page Numbers (Top of Page)"/>
            <w:docPartUnique/>
          </w:docPartObj>
        </w:sdtPr>
        <w:sdtContent>
          <w:p w:rsidR="00A12DA4" w:rsidRPr="00E5300C" w:rsidRDefault="00A12DA4" w:rsidP="00E5300C">
            <w:pPr>
              <w:pStyle w:val="Zpat"/>
              <w:jc w:val="center"/>
              <w:rPr>
                <w:i/>
                <w:sz w:val="20"/>
                <w:szCs w:val="20"/>
              </w:rPr>
            </w:pPr>
            <w:r w:rsidRPr="00E5300C">
              <w:rPr>
                <w:i/>
                <w:sz w:val="20"/>
                <w:szCs w:val="20"/>
              </w:rPr>
              <w:t xml:space="preserve">Stránka </w:t>
            </w:r>
            <w:r w:rsidRPr="00E5300C">
              <w:rPr>
                <w:i/>
                <w:sz w:val="20"/>
                <w:szCs w:val="20"/>
              </w:rPr>
              <w:fldChar w:fldCharType="begin"/>
            </w:r>
            <w:r w:rsidRPr="00E5300C">
              <w:rPr>
                <w:i/>
                <w:sz w:val="20"/>
                <w:szCs w:val="20"/>
              </w:rPr>
              <w:instrText>PAGE</w:instrText>
            </w:r>
            <w:r w:rsidRPr="00E5300C">
              <w:rPr>
                <w:i/>
                <w:sz w:val="20"/>
                <w:szCs w:val="20"/>
              </w:rPr>
              <w:fldChar w:fldCharType="separate"/>
            </w:r>
            <w:r w:rsidR="00C029AE">
              <w:rPr>
                <w:i/>
                <w:noProof/>
                <w:sz w:val="20"/>
                <w:szCs w:val="20"/>
              </w:rPr>
              <w:t>1</w:t>
            </w:r>
            <w:r w:rsidRPr="00E5300C">
              <w:rPr>
                <w:i/>
                <w:sz w:val="20"/>
                <w:szCs w:val="20"/>
              </w:rPr>
              <w:fldChar w:fldCharType="end"/>
            </w:r>
            <w:r w:rsidRPr="00E5300C">
              <w:rPr>
                <w:i/>
                <w:sz w:val="20"/>
                <w:szCs w:val="20"/>
              </w:rPr>
              <w:t xml:space="preserve"> z </w:t>
            </w:r>
            <w:r w:rsidRPr="00E5300C">
              <w:rPr>
                <w:i/>
                <w:sz w:val="20"/>
                <w:szCs w:val="20"/>
              </w:rPr>
              <w:fldChar w:fldCharType="begin"/>
            </w:r>
            <w:r w:rsidRPr="00E5300C">
              <w:rPr>
                <w:i/>
                <w:sz w:val="20"/>
                <w:szCs w:val="20"/>
              </w:rPr>
              <w:instrText>NUMPAGES</w:instrText>
            </w:r>
            <w:r w:rsidRPr="00E5300C">
              <w:rPr>
                <w:i/>
                <w:sz w:val="20"/>
                <w:szCs w:val="20"/>
              </w:rPr>
              <w:fldChar w:fldCharType="separate"/>
            </w:r>
            <w:r w:rsidR="00C029AE">
              <w:rPr>
                <w:i/>
                <w:noProof/>
                <w:sz w:val="20"/>
                <w:szCs w:val="20"/>
              </w:rPr>
              <w:t>8</w:t>
            </w:r>
            <w:r w:rsidRPr="00E5300C">
              <w:rPr>
                <w:i/>
                <w:sz w:val="20"/>
                <w:szCs w:val="20"/>
              </w:rPr>
              <w:fldChar w:fldCharType="end"/>
            </w:r>
          </w:p>
        </w:sdtContent>
      </w:sdt>
    </w:sdtContent>
  </w:sdt>
  <w:p w:rsidR="00A12DA4" w:rsidRDefault="00A12DA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5FD3" w:rsidRDefault="00325FD3" w:rsidP="00E5300C">
      <w:r>
        <w:separator/>
      </w:r>
    </w:p>
  </w:footnote>
  <w:footnote w:type="continuationSeparator" w:id="0">
    <w:p w:rsidR="00325FD3" w:rsidRDefault="00325FD3" w:rsidP="00E530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DA4" w:rsidRPr="00020E97" w:rsidRDefault="00A12DA4" w:rsidP="001A52FF">
    <w:pPr>
      <w:pStyle w:val="Zhlav"/>
      <w:tabs>
        <w:tab w:val="left" w:pos="708"/>
      </w:tabs>
      <w:rPr>
        <w:rFonts w:asciiTheme="minorHAnsi" w:hAnsiTheme="minorHAnsi" w:cstheme="minorHAnsi"/>
        <w:sz w:val="18"/>
        <w:szCs w:val="18"/>
      </w:rPr>
    </w:pPr>
    <w:r w:rsidRPr="00020E97">
      <w:rPr>
        <w:rFonts w:asciiTheme="minorHAnsi" w:hAnsiTheme="minorHAnsi" w:cstheme="minorHAnsi"/>
        <w:noProof/>
      </w:rPr>
      <w:drawing>
        <wp:anchor distT="0" distB="0" distL="114300" distR="114300" simplePos="0" relativeHeight="251660288" behindDoc="1" locked="0" layoutInCell="1" allowOverlap="1">
          <wp:simplePos x="0" y="0"/>
          <wp:positionH relativeFrom="column">
            <wp:posOffset>4472940</wp:posOffset>
          </wp:positionH>
          <wp:positionV relativeFrom="paragraph">
            <wp:posOffset>-103505</wp:posOffset>
          </wp:positionV>
          <wp:extent cx="1404620" cy="615315"/>
          <wp:effectExtent l="19050" t="0" r="5080" b="0"/>
          <wp:wrapTight wrapText="bothSides">
            <wp:wrapPolygon edited="0">
              <wp:start x="-293" y="0"/>
              <wp:lineTo x="-293" y="20731"/>
              <wp:lineTo x="21678" y="20731"/>
              <wp:lineTo x="21678" y="0"/>
              <wp:lineTo x="-293"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1404620" cy="615315"/>
                  </a:xfrm>
                  <a:prstGeom prst="rect">
                    <a:avLst/>
                  </a:prstGeom>
                  <a:noFill/>
                </pic:spPr>
              </pic:pic>
            </a:graphicData>
          </a:graphic>
        </wp:anchor>
      </w:drawing>
    </w:r>
    <w:r w:rsidRPr="00020E97">
      <w:rPr>
        <w:rFonts w:asciiTheme="minorHAnsi" w:hAnsiTheme="minorHAnsi" w:cstheme="minorHAnsi"/>
        <w:sz w:val="18"/>
        <w:szCs w:val="18"/>
      </w:rPr>
      <w:t>NsP Karviná - Ráj,</w:t>
    </w:r>
    <w:r>
      <w:rPr>
        <w:rFonts w:asciiTheme="minorHAnsi" w:hAnsiTheme="minorHAnsi" w:cstheme="minorHAnsi"/>
        <w:sz w:val="18"/>
        <w:szCs w:val="18"/>
      </w:rPr>
      <w:t xml:space="preserve"> Přístavba schdiště LDN</w:t>
    </w:r>
  </w:p>
  <w:p w:rsidR="00A12DA4" w:rsidRDefault="00A12DA4" w:rsidP="001A52FF">
    <w:pPr>
      <w:pStyle w:val="Zhlav"/>
      <w:tabs>
        <w:tab w:val="clear" w:pos="4536"/>
        <w:tab w:val="left" w:pos="6660"/>
      </w:tabs>
      <w:rPr>
        <w:rFonts w:asciiTheme="minorHAnsi" w:hAnsiTheme="minorHAnsi" w:cstheme="minorHAnsi"/>
        <w:sz w:val="18"/>
        <w:szCs w:val="18"/>
      </w:rPr>
    </w:pPr>
    <w:r w:rsidRPr="00020E97">
      <w:rPr>
        <w:rFonts w:asciiTheme="minorHAnsi" w:hAnsiTheme="minorHAnsi" w:cstheme="minorHAnsi"/>
        <w:sz w:val="18"/>
        <w:szCs w:val="18"/>
      </w:rPr>
      <w:t>Projektová dokumentace pro vydání společného povolení</w:t>
    </w:r>
  </w:p>
  <w:p w:rsidR="00A12DA4" w:rsidRPr="00020E97" w:rsidRDefault="00E723E8" w:rsidP="00E723E8">
    <w:pPr>
      <w:pStyle w:val="Zhlav"/>
      <w:pBdr>
        <w:bottom w:val="single" w:sz="4" w:space="1" w:color="auto"/>
      </w:pBdr>
      <w:tabs>
        <w:tab w:val="clear" w:pos="4536"/>
        <w:tab w:val="left" w:pos="6660"/>
      </w:tabs>
      <w:rPr>
        <w:rFonts w:asciiTheme="minorHAnsi" w:hAnsiTheme="minorHAnsi" w:cstheme="minorHAnsi"/>
        <w:i/>
        <w:sz w:val="20"/>
        <w:szCs w:val="20"/>
        <w:u w:val="single"/>
      </w:rPr>
    </w:pPr>
    <w:r>
      <w:rPr>
        <w:rFonts w:asciiTheme="minorHAnsi" w:hAnsiTheme="minorHAnsi" w:cstheme="minorHAnsi"/>
        <w:sz w:val="18"/>
        <w:szCs w:val="18"/>
      </w:rPr>
      <w:t>D1.44 Silnoproudá elektrotechnika</w:t>
    </w:r>
    <w:r w:rsidR="00A12DA4" w:rsidRPr="00020E97">
      <w:rPr>
        <w:rFonts w:asciiTheme="minorHAnsi" w:hAnsiTheme="minorHAnsi" w:cstheme="minorHAnsi"/>
        <w:sz w:val="18"/>
        <w:szCs w:val="18"/>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A19A4"/>
    <w:multiLevelType w:val="hybridMultilevel"/>
    <w:tmpl w:val="C3ECABC6"/>
    <w:lvl w:ilvl="0" w:tplc="AAB2D89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360"/>
        </w:tabs>
        <w:ind w:left="36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482226A"/>
    <w:multiLevelType w:val="hybridMultilevel"/>
    <w:tmpl w:val="0AA6F238"/>
    <w:lvl w:ilvl="0" w:tplc="BD528C9E">
      <w:start w:val="1"/>
      <w:numFmt w:val="bullet"/>
      <w:lvlText w:val=""/>
      <w:lvlJc w:val="left"/>
      <w:pPr>
        <w:tabs>
          <w:tab w:val="num" w:pos="824"/>
        </w:tabs>
        <w:ind w:left="710" w:hanging="170"/>
      </w:pPr>
      <w:rPr>
        <w:rFonts w:ascii="Symbol" w:hAnsi="Symbol"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2">
    <w:nsid w:val="05CA4C6D"/>
    <w:multiLevelType w:val="singleLevel"/>
    <w:tmpl w:val="A9B61580"/>
    <w:lvl w:ilvl="0">
      <w:start w:val="1"/>
      <w:numFmt w:val="bullet"/>
      <w:lvlText w:val=""/>
      <w:lvlJc w:val="left"/>
      <w:pPr>
        <w:tabs>
          <w:tab w:val="num" w:pos="360"/>
        </w:tabs>
        <w:ind w:left="360" w:hanging="360"/>
      </w:pPr>
      <w:rPr>
        <w:rFonts w:ascii="Symbol" w:hAnsi="Symbol" w:hint="default"/>
      </w:rPr>
    </w:lvl>
  </w:abstractNum>
  <w:abstractNum w:abstractNumId="3">
    <w:nsid w:val="099707CA"/>
    <w:multiLevelType w:val="singleLevel"/>
    <w:tmpl w:val="14D8E34C"/>
    <w:lvl w:ilvl="0">
      <w:start w:val="220"/>
      <w:numFmt w:val="bullet"/>
      <w:lvlText w:val="-"/>
      <w:lvlJc w:val="left"/>
      <w:pPr>
        <w:tabs>
          <w:tab w:val="num" w:pos="360"/>
        </w:tabs>
        <w:ind w:left="360" w:hanging="360"/>
      </w:pPr>
      <w:rPr>
        <w:rFonts w:ascii="Times New Roman" w:hAnsi="Times New Roman" w:hint="default"/>
      </w:rPr>
    </w:lvl>
  </w:abstractNum>
  <w:abstractNum w:abstractNumId="4">
    <w:nsid w:val="0A063C21"/>
    <w:multiLevelType w:val="multilevel"/>
    <w:tmpl w:val="15B87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6564D5"/>
    <w:multiLevelType w:val="hybridMultilevel"/>
    <w:tmpl w:val="8EF27CF4"/>
    <w:lvl w:ilvl="0" w:tplc="10D87360">
      <w:start w:val="1"/>
      <w:numFmt w:val="bullet"/>
      <w:lvlText w:val="-"/>
      <w:lvlJc w:val="left"/>
      <w:pPr>
        <w:ind w:left="1080" w:hanging="360"/>
      </w:pPr>
      <w:rPr>
        <w:rFonts w:ascii="Times New Roman" w:eastAsia="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nsid w:val="0C820C9F"/>
    <w:multiLevelType w:val="hybridMultilevel"/>
    <w:tmpl w:val="A4C6C566"/>
    <w:lvl w:ilvl="0" w:tplc="193EA1B8">
      <w:start w:val="1"/>
      <w:numFmt w:val="bullet"/>
      <w:lvlText w:val=""/>
      <w:lvlJc w:val="left"/>
      <w:pPr>
        <w:tabs>
          <w:tab w:val="num" w:pos="624"/>
        </w:tabs>
        <w:ind w:left="624"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0DBD3B93"/>
    <w:multiLevelType w:val="hybridMultilevel"/>
    <w:tmpl w:val="6412A4A8"/>
    <w:lvl w:ilvl="0" w:tplc="203C10D0">
      <w:start w:val="3"/>
      <w:numFmt w:val="bullet"/>
      <w:lvlText w:val="-"/>
      <w:lvlJc w:val="left"/>
      <w:pPr>
        <w:ind w:left="720" w:hanging="360"/>
      </w:pPr>
      <w:rPr>
        <w:rFonts w:ascii="Times New Roman" w:eastAsia="Times New Roman" w:hAnsi="Times New Roman" w:cs="Times New Roman" w:hint="default"/>
      </w:rPr>
    </w:lvl>
    <w:lvl w:ilvl="1" w:tplc="203C10D0">
      <w:start w:val="3"/>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0E23113A"/>
    <w:multiLevelType w:val="multilevel"/>
    <w:tmpl w:val="37566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2B3CAF"/>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0">
    <w:nsid w:val="15F93829"/>
    <w:multiLevelType w:val="singleLevel"/>
    <w:tmpl w:val="5F06DB02"/>
    <w:lvl w:ilvl="0">
      <w:start w:val="1"/>
      <w:numFmt w:val="lowerLetter"/>
      <w:lvlText w:val="%1)"/>
      <w:lvlJc w:val="left"/>
      <w:pPr>
        <w:tabs>
          <w:tab w:val="num" w:pos="360"/>
        </w:tabs>
        <w:ind w:left="360" w:hanging="360"/>
      </w:pPr>
    </w:lvl>
  </w:abstractNum>
  <w:abstractNum w:abstractNumId="11">
    <w:nsid w:val="17EF6B38"/>
    <w:multiLevelType w:val="singleLevel"/>
    <w:tmpl w:val="F5B0EDF0"/>
    <w:lvl w:ilvl="0">
      <w:numFmt w:val="bullet"/>
      <w:lvlText w:val="-"/>
      <w:lvlJc w:val="left"/>
      <w:pPr>
        <w:tabs>
          <w:tab w:val="num" w:pos="360"/>
        </w:tabs>
        <w:ind w:left="360" w:hanging="360"/>
      </w:pPr>
      <w:rPr>
        <w:rFonts w:ascii="Times New Roman" w:hAnsi="Times New Roman" w:hint="default"/>
      </w:rPr>
    </w:lvl>
  </w:abstractNum>
  <w:abstractNum w:abstractNumId="12">
    <w:nsid w:val="18116A97"/>
    <w:multiLevelType w:val="singleLevel"/>
    <w:tmpl w:val="F5B0EDF0"/>
    <w:lvl w:ilvl="0">
      <w:numFmt w:val="bullet"/>
      <w:lvlText w:val="-"/>
      <w:lvlJc w:val="left"/>
      <w:pPr>
        <w:tabs>
          <w:tab w:val="num" w:pos="360"/>
        </w:tabs>
        <w:ind w:left="360" w:hanging="360"/>
      </w:pPr>
      <w:rPr>
        <w:rFonts w:ascii="Times New Roman" w:hAnsi="Times New Roman" w:hint="default"/>
      </w:rPr>
    </w:lvl>
  </w:abstractNum>
  <w:abstractNum w:abstractNumId="13">
    <w:nsid w:val="183E35D7"/>
    <w:multiLevelType w:val="hybridMultilevel"/>
    <w:tmpl w:val="8DD2133A"/>
    <w:lvl w:ilvl="0" w:tplc="1C646B5C">
      <w:start w:val="1"/>
      <w:numFmt w:val="bullet"/>
      <w:lvlText w:val=""/>
      <w:lvlJc w:val="left"/>
      <w:pPr>
        <w:tabs>
          <w:tab w:val="num" w:pos="720"/>
        </w:tabs>
        <w:ind w:left="720" w:hanging="360"/>
      </w:pPr>
      <w:rPr>
        <w:rFonts w:ascii="Symbol" w:hAnsi="Symbol" w:hint="default"/>
        <w:sz w:val="20"/>
      </w:rPr>
    </w:lvl>
    <w:lvl w:ilvl="1" w:tplc="10EA43C2" w:tentative="1">
      <w:start w:val="1"/>
      <w:numFmt w:val="bullet"/>
      <w:lvlText w:val="o"/>
      <w:lvlJc w:val="left"/>
      <w:pPr>
        <w:tabs>
          <w:tab w:val="num" w:pos="1440"/>
        </w:tabs>
        <w:ind w:left="1440" w:hanging="360"/>
      </w:pPr>
      <w:rPr>
        <w:rFonts w:ascii="Courier New" w:hAnsi="Courier New" w:hint="default"/>
        <w:sz w:val="20"/>
      </w:rPr>
    </w:lvl>
    <w:lvl w:ilvl="2" w:tplc="D466085C" w:tentative="1">
      <w:start w:val="1"/>
      <w:numFmt w:val="bullet"/>
      <w:lvlText w:val=""/>
      <w:lvlJc w:val="left"/>
      <w:pPr>
        <w:tabs>
          <w:tab w:val="num" w:pos="2160"/>
        </w:tabs>
        <w:ind w:left="2160" w:hanging="360"/>
      </w:pPr>
      <w:rPr>
        <w:rFonts w:ascii="Wingdings" w:hAnsi="Wingdings" w:hint="default"/>
        <w:sz w:val="20"/>
      </w:rPr>
    </w:lvl>
    <w:lvl w:ilvl="3" w:tplc="1A50C1F0" w:tentative="1">
      <w:start w:val="1"/>
      <w:numFmt w:val="bullet"/>
      <w:lvlText w:val=""/>
      <w:lvlJc w:val="left"/>
      <w:pPr>
        <w:tabs>
          <w:tab w:val="num" w:pos="2880"/>
        </w:tabs>
        <w:ind w:left="2880" w:hanging="360"/>
      </w:pPr>
      <w:rPr>
        <w:rFonts w:ascii="Wingdings" w:hAnsi="Wingdings" w:hint="default"/>
        <w:sz w:val="20"/>
      </w:rPr>
    </w:lvl>
    <w:lvl w:ilvl="4" w:tplc="BEE4B57C" w:tentative="1">
      <w:start w:val="1"/>
      <w:numFmt w:val="bullet"/>
      <w:lvlText w:val=""/>
      <w:lvlJc w:val="left"/>
      <w:pPr>
        <w:tabs>
          <w:tab w:val="num" w:pos="3600"/>
        </w:tabs>
        <w:ind w:left="3600" w:hanging="360"/>
      </w:pPr>
      <w:rPr>
        <w:rFonts w:ascii="Wingdings" w:hAnsi="Wingdings" w:hint="default"/>
        <w:sz w:val="20"/>
      </w:rPr>
    </w:lvl>
    <w:lvl w:ilvl="5" w:tplc="F4E8EAF6" w:tentative="1">
      <w:start w:val="1"/>
      <w:numFmt w:val="bullet"/>
      <w:lvlText w:val=""/>
      <w:lvlJc w:val="left"/>
      <w:pPr>
        <w:tabs>
          <w:tab w:val="num" w:pos="4320"/>
        </w:tabs>
        <w:ind w:left="4320" w:hanging="360"/>
      </w:pPr>
      <w:rPr>
        <w:rFonts w:ascii="Wingdings" w:hAnsi="Wingdings" w:hint="default"/>
        <w:sz w:val="20"/>
      </w:rPr>
    </w:lvl>
    <w:lvl w:ilvl="6" w:tplc="9D2C0F04" w:tentative="1">
      <w:start w:val="1"/>
      <w:numFmt w:val="bullet"/>
      <w:lvlText w:val=""/>
      <w:lvlJc w:val="left"/>
      <w:pPr>
        <w:tabs>
          <w:tab w:val="num" w:pos="5040"/>
        </w:tabs>
        <w:ind w:left="5040" w:hanging="360"/>
      </w:pPr>
      <w:rPr>
        <w:rFonts w:ascii="Wingdings" w:hAnsi="Wingdings" w:hint="default"/>
        <w:sz w:val="20"/>
      </w:rPr>
    </w:lvl>
    <w:lvl w:ilvl="7" w:tplc="5AD29384" w:tentative="1">
      <w:start w:val="1"/>
      <w:numFmt w:val="bullet"/>
      <w:lvlText w:val=""/>
      <w:lvlJc w:val="left"/>
      <w:pPr>
        <w:tabs>
          <w:tab w:val="num" w:pos="5760"/>
        </w:tabs>
        <w:ind w:left="5760" w:hanging="360"/>
      </w:pPr>
      <w:rPr>
        <w:rFonts w:ascii="Wingdings" w:hAnsi="Wingdings" w:hint="default"/>
        <w:sz w:val="20"/>
      </w:rPr>
    </w:lvl>
    <w:lvl w:ilvl="8" w:tplc="BCFCB686" w:tentative="1">
      <w:start w:val="1"/>
      <w:numFmt w:val="bullet"/>
      <w:lvlText w:val=""/>
      <w:lvlJc w:val="left"/>
      <w:pPr>
        <w:tabs>
          <w:tab w:val="num" w:pos="6480"/>
        </w:tabs>
        <w:ind w:left="6480" w:hanging="360"/>
      </w:pPr>
      <w:rPr>
        <w:rFonts w:ascii="Wingdings" w:hAnsi="Wingdings" w:hint="default"/>
        <w:sz w:val="20"/>
      </w:rPr>
    </w:lvl>
  </w:abstractNum>
  <w:abstractNum w:abstractNumId="14">
    <w:nsid w:val="1A1D0784"/>
    <w:multiLevelType w:val="multilevel"/>
    <w:tmpl w:val="39EED6A8"/>
    <w:lvl w:ilvl="0">
      <w:start w:val="1"/>
      <w:numFmt w:val="decimal"/>
      <w:lvlText w:val="%1."/>
      <w:lvlJc w:val="left"/>
      <w:pPr>
        <w:tabs>
          <w:tab w:val="num" w:pos="480"/>
        </w:tabs>
        <w:ind w:left="480" w:hanging="480"/>
      </w:pPr>
      <w:rPr>
        <w:rFonts w:hint="default"/>
      </w:rPr>
    </w:lvl>
    <w:lvl w:ilvl="1">
      <w:start w:val="1"/>
      <w:numFmt w:val="upperRoman"/>
      <w:lvlText w:val="%2."/>
      <w:lvlJc w:val="left"/>
      <w:pPr>
        <w:tabs>
          <w:tab w:val="num" w:pos="480"/>
        </w:tabs>
        <w:ind w:left="480" w:hanging="480"/>
      </w:pPr>
      <w:rPr>
        <w:rFonts w:ascii="Times New Roman" w:eastAsia="Times New Roman" w:hAnsi="Times New Roman" w:cs="Times New Roman"/>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D613737"/>
    <w:multiLevelType w:val="multilevel"/>
    <w:tmpl w:val="E7809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F1105FB"/>
    <w:multiLevelType w:val="multilevel"/>
    <w:tmpl w:val="5DE6C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F831F85"/>
    <w:multiLevelType w:val="singleLevel"/>
    <w:tmpl w:val="A9B61580"/>
    <w:lvl w:ilvl="0">
      <w:start w:val="1"/>
      <w:numFmt w:val="bullet"/>
      <w:lvlText w:val=""/>
      <w:lvlJc w:val="left"/>
      <w:pPr>
        <w:tabs>
          <w:tab w:val="num" w:pos="360"/>
        </w:tabs>
        <w:ind w:left="360" w:hanging="360"/>
      </w:pPr>
      <w:rPr>
        <w:rFonts w:ascii="Symbol" w:hAnsi="Symbol" w:hint="default"/>
      </w:rPr>
    </w:lvl>
  </w:abstractNum>
  <w:abstractNum w:abstractNumId="18">
    <w:nsid w:val="22F726C2"/>
    <w:multiLevelType w:val="hybridMultilevel"/>
    <w:tmpl w:val="2758CF54"/>
    <w:lvl w:ilvl="0" w:tplc="82D0F816">
      <w:start w:val="1"/>
      <w:numFmt w:val="bullet"/>
      <w:lvlText w:val=""/>
      <w:lvlJc w:val="left"/>
      <w:pPr>
        <w:tabs>
          <w:tab w:val="num" w:pos="720"/>
        </w:tabs>
        <w:ind w:left="720" w:hanging="360"/>
      </w:pPr>
      <w:rPr>
        <w:rFonts w:ascii="Symbol" w:hAnsi="Symbol" w:hint="default"/>
        <w:sz w:val="20"/>
      </w:rPr>
    </w:lvl>
    <w:lvl w:ilvl="1" w:tplc="0EA889B6" w:tentative="1">
      <w:start w:val="1"/>
      <w:numFmt w:val="bullet"/>
      <w:lvlText w:val="o"/>
      <w:lvlJc w:val="left"/>
      <w:pPr>
        <w:tabs>
          <w:tab w:val="num" w:pos="1440"/>
        </w:tabs>
        <w:ind w:left="1440" w:hanging="360"/>
      </w:pPr>
      <w:rPr>
        <w:rFonts w:ascii="Courier New" w:hAnsi="Courier New" w:hint="default"/>
        <w:sz w:val="20"/>
      </w:rPr>
    </w:lvl>
    <w:lvl w:ilvl="2" w:tplc="7BE221A4" w:tentative="1">
      <w:start w:val="1"/>
      <w:numFmt w:val="bullet"/>
      <w:lvlText w:val=""/>
      <w:lvlJc w:val="left"/>
      <w:pPr>
        <w:tabs>
          <w:tab w:val="num" w:pos="2160"/>
        </w:tabs>
        <w:ind w:left="2160" w:hanging="360"/>
      </w:pPr>
      <w:rPr>
        <w:rFonts w:ascii="Wingdings" w:hAnsi="Wingdings" w:hint="default"/>
        <w:sz w:val="20"/>
      </w:rPr>
    </w:lvl>
    <w:lvl w:ilvl="3" w:tplc="1C2E9BD0" w:tentative="1">
      <w:start w:val="1"/>
      <w:numFmt w:val="bullet"/>
      <w:lvlText w:val=""/>
      <w:lvlJc w:val="left"/>
      <w:pPr>
        <w:tabs>
          <w:tab w:val="num" w:pos="2880"/>
        </w:tabs>
        <w:ind w:left="2880" w:hanging="360"/>
      </w:pPr>
      <w:rPr>
        <w:rFonts w:ascii="Wingdings" w:hAnsi="Wingdings" w:hint="default"/>
        <w:sz w:val="20"/>
      </w:rPr>
    </w:lvl>
    <w:lvl w:ilvl="4" w:tplc="131694CC" w:tentative="1">
      <w:start w:val="1"/>
      <w:numFmt w:val="bullet"/>
      <w:lvlText w:val=""/>
      <w:lvlJc w:val="left"/>
      <w:pPr>
        <w:tabs>
          <w:tab w:val="num" w:pos="3600"/>
        </w:tabs>
        <w:ind w:left="3600" w:hanging="360"/>
      </w:pPr>
      <w:rPr>
        <w:rFonts w:ascii="Wingdings" w:hAnsi="Wingdings" w:hint="default"/>
        <w:sz w:val="20"/>
      </w:rPr>
    </w:lvl>
    <w:lvl w:ilvl="5" w:tplc="E5A204E8" w:tentative="1">
      <w:start w:val="1"/>
      <w:numFmt w:val="bullet"/>
      <w:lvlText w:val=""/>
      <w:lvlJc w:val="left"/>
      <w:pPr>
        <w:tabs>
          <w:tab w:val="num" w:pos="4320"/>
        </w:tabs>
        <w:ind w:left="4320" w:hanging="360"/>
      </w:pPr>
      <w:rPr>
        <w:rFonts w:ascii="Wingdings" w:hAnsi="Wingdings" w:hint="default"/>
        <w:sz w:val="20"/>
      </w:rPr>
    </w:lvl>
    <w:lvl w:ilvl="6" w:tplc="8494BA84" w:tentative="1">
      <w:start w:val="1"/>
      <w:numFmt w:val="bullet"/>
      <w:lvlText w:val=""/>
      <w:lvlJc w:val="left"/>
      <w:pPr>
        <w:tabs>
          <w:tab w:val="num" w:pos="5040"/>
        </w:tabs>
        <w:ind w:left="5040" w:hanging="360"/>
      </w:pPr>
      <w:rPr>
        <w:rFonts w:ascii="Wingdings" w:hAnsi="Wingdings" w:hint="default"/>
        <w:sz w:val="20"/>
      </w:rPr>
    </w:lvl>
    <w:lvl w:ilvl="7" w:tplc="D090DF68" w:tentative="1">
      <w:start w:val="1"/>
      <w:numFmt w:val="bullet"/>
      <w:lvlText w:val=""/>
      <w:lvlJc w:val="left"/>
      <w:pPr>
        <w:tabs>
          <w:tab w:val="num" w:pos="5760"/>
        </w:tabs>
        <w:ind w:left="5760" w:hanging="360"/>
      </w:pPr>
      <w:rPr>
        <w:rFonts w:ascii="Wingdings" w:hAnsi="Wingdings" w:hint="default"/>
        <w:sz w:val="20"/>
      </w:rPr>
    </w:lvl>
    <w:lvl w:ilvl="8" w:tplc="3E549E60" w:tentative="1">
      <w:start w:val="1"/>
      <w:numFmt w:val="bullet"/>
      <w:lvlText w:val=""/>
      <w:lvlJc w:val="left"/>
      <w:pPr>
        <w:tabs>
          <w:tab w:val="num" w:pos="6480"/>
        </w:tabs>
        <w:ind w:left="6480" w:hanging="360"/>
      </w:pPr>
      <w:rPr>
        <w:rFonts w:ascii="Wingdings" w:hAnsi="Wingdings" w:hint="default"/>
        <w:sz w:val="20"/>
      </w:rPr>
    </w:lvl>
  </w:abstractNum>
  <w:abstractNum w:abstractNumId="19">
    <w:nsid w:val="2418538D"/>
    <w:multiLevelType w:val="hybridMultilevel"/>
    <w:tmpl w:val="9D1E1244"/>
    <w:lvl w:ilvl="0" w:tplc="AAB2D89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5">
      <w:start w:val="1"/>
      <w:numFmt w:val="bullet"/>
      <w:lvlText w:val=""/>
      <w:lvlJc w:val="left"/>
      <w:pPr>
        <w:tabs>
          <w:tab w:val="num" w:pos="360"/>
        </w:tabs>
        <w:ind w:left="360" w:hanging="360"/>
      </w:pPr>
      <w:rPr>
        <w:rFonts w:ascii="Wingdings" w:hAnsi="Wingdings"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25A73C8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1">
    <w:nsid w:val="26E273E7"/>
    <w:multiLevelType w:val="multilevel"/>
    <w:tmpl w:val="7B6C6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7AE0889"/>
    <w:multiLevelType w:val="singleLevel"/>
    <w:tmpl w:val="5F06DB02"/>
    <w:lvl w:ilvl="0">
      <w:start w:val="1"/>
      <w:numFmt w:val="lowerLetter"/>
      <w:lvlText w:val="%1)"/>
      <w:lvlJc w:val="left"/>
      <w:pPr>
        <w:tabs>
          <w:tab w:val="num" w:pos="360"/>
        </w:tabs>
        <w:ind w:left="360" w:hanging="360"/>
      </w:pPr>
      <w:rPr>
        <w:rFonts w:cs="Times New Roman"/>
      </w:rPr>
    </w:lvl>
  </w:abstractNum>
  <w:abstractNum w:abstractNumId="23">
    <w:nsid w:val="29A54D39"/>
    <w:multiLevelType w:val="hybridMultilevel"/>
    <w:tmpl w:val="A224C3C0"/>
    <w:lvl w:ilvl="0" w:tplc="364E98A4">
      <w:start w:val="1"/>
      <w:numFmt w:val="bullet"/>
      <w:lvlText w:val="-"/>
      <w:lvlJc w:val="left"/>
      <w:pPr>
        <w:tabs>
          <w:tab w:val="num" w:pos="0"/>
        </w:tabs>
        <w:ind w:left="113" w:hanging="113"/>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2C7C3E03"/>
    <w:multiLevelType w:val="multilevel"/>
    <w:tmpl w:val="584CD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C43116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6">
    <w:nsid w:val="3D0954BE"/>
    <w:multiLevelType w:val="hybridMultilevel"/>
    <w:tmpl w:val="7C6CE284"/>
    <w:lvl w:ilvl="0" w:tplc="364E98A4">
      <w:start w:val="1"/>
      <w:numFmt w:val="bullet"/>
      <w:lvlText w:val="-"/>
      <w:lvlJc w:val="left"/>
      <w:pPr>
        <w:tabs>
          <w:tab w:val="num" w:pos="540"/>
        </w:tabs>
        <w:ind w:left="653" w:hanging="113"/>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27">
    <w:nsid w:val="44843156"/>
    <w:multiLevelType w:val="hybridMultilevel"/>
    <w:tmpl w:val="CCA09FAC"/>
    <w:lvl w:ilvl="0" w:tplc="FFFFFFFF">
      <w:start w:val="1"/>
      <w:numFmt w:val="bullet"/>
      <w:lvlText w:val=""/>
      <w:lvlJc w:val="left"/>
      <w:pPr>
        <w:tabs>
          <w:tab w:val="num" w:pos="360"/>
        </w:tabs>
        <w:ind w:left="360" w:hanging="360"/>
      </w:pPr>
      <w:rPr>
        <w:rFonts w:ascii="Symbol" w:hAnsi="Symbol" w:hint="default"/>
      </w:rPr>
    </w:lvl>
    <w:lvl w:ilvl="1" w:tplc="FFFFFFFF">
      <w:numFmt w:val="bullet"/>
      <w:lvlText w:val="-"/>
      <w:lvlJc w:val="left"/>
      <w:pPr>
        <w:tabs>
          <w:tab w:val="num" w:pos="2644"/>
        </w:tabs>
        <w:ind w:left="2644" w:hanging="855"/>
      </w:pPr>
      <w:rPr>
        <w:rFonts w:ascii="Times New Roman" w:eastAsia="Times New Roman" w:hAnsi="Times New Roman" w:cs="Times New Roman" w:hint="default"/>
      </w:rPr>
    </w:lvl>
    <w:lvl w:ilvl="2" w:tplc="FFFFFFFF">
      <w:start w:val="1"/>
      <w:numFmt w:val="bullet"/>
      <w:lvlText w:val=""/>
      <w:lvlJc w:val="left"/>
      <w:pPr>
        <w:tabs>
          <w:tab w:val="num" w:pos="2869"/>
        </w:tabs>
        <w:ind w:left="2869" w:hanging="360"/>
      </w:pPr>
      <w:rPr>
        <w:rFonts w:ascii="Symbol" w:hAnsi="Symbol"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8">
    <w:nsid w:val="44FE7E67"/>
    <w:multiLevelType w:val="hybridMultilevel"/>
    <w:tmpl w:val="104220EC"/>
    <w:lvl w:ilvl="0" w:tplc="54385018">
      <w:start w:val="1"/>
      <w:numFmt w:val="bullet"/>
      <w:lvlText w:val=""/>
      <w:lvlJc w:val="left"/>
      <w:pPr>
        <w:tabs>
          <w:tab w:val="num" w:pos="720"/>
        </w:tabs>
        <w:ind w:left="720" w:hanging="360"/>
      </w:pPr>
      <w:rPr>
        <w:rFonts w:ascii="Symbol" w:hAnsi="Symbol" w:hint="default"/>
        <w:sz w:val="20"/>
      </w:rPr>
    </w:lvl>
    <w:lvl w:ilvl="1" w:tplc="34C4C46C">
      <w:start w:val="1"/>
      <w:numFmt w:val="bullet"/>
      <w:lvlText w:val=""/>
      <w:lvlJc w:val="left"/>
      <w:pPr>
        <w:tabs>
          <w:tab w:val="num" w:pos="1440"/>
        </w:tabs>
        <w:ind w:left="1440" w:hanging="360"/>
      </w:pPr>
      <w:rPr>
        <w:rFonts w:ascii="Wingdings" w:hAnsi="Wingdings" w:hint="default"/>
        <w:sz w:val="20"/>
      </w:rPr>
    </w:lvl>
    <w:lvl w:ilvl="2" w:tplc="DC58BE44" w:tentative="1">
      <w:start w:val="1"/>
      <w:numFmt w:val="bullet"/>
      <w:lvlText w:val=""/>
      <w:lvlJc w:val="left"/>
      <w:pPr>
        <w:tabs>
          <w:tab w:val="num" w:pos="2160"/>
        </w:tabs>
        <w:ind w:left="2160" w:hanging="360"/>
      </w:pPr>
      <w:rPr>
        <w:rFonts w:ascii="Wingdings" w:hAnsi="Wingdings" w:hint="default"/>
        <w:sz w:val="20"/>
      </w:rPr>
    </w:lvl>
    <w:lvl w:ilvl="3" w:tplc="EE9A5096" w:tentative="1">
      <w:start w:val="1"/>
      <w:numFmt w:val="bullet"/>
      <w:lvlText w:val=""/>
      <w:lvlJc w:val="left"/>
      <w:pPr>
        <w:tabs>
          <w:tab w:val="num" w:pos="2880"/>
        </w:tabs>
        <w:ind w:left="2880" w:hanging="360"/>
      </w:pPr>
      <w:rPr>
        <w:rFonts w:ascii="Wingdings" w:hAnsi="Wingdings" w:hint="default"/>
        <w:sz w:val="20"/>
      </w:rPr>
    </w:lvl>
    <w:lvl w:ilvl="4" w:tplc="F462F7B6" w:tentative="1">
      <w:start w:val="1"/>
      <w:numFmt w:val="bullet"/>
      <w:lvlText w:val=""/>
      <w:lvlJc w:val="left"/>
      <w:pPr>
        <w:tabs>
          <w:tab w:val="num" w:pos="3600"/>
        </w:tabs>
        <w:ind w:left="3600" w:hanging="360"/>
      </w:pPr>
      <w:rPr>
        <w:rFonts w:ascii="Wingdings" w:hAnsi="Wingdings" w:hint="default"/>
        <w:sz w:val="20"/>
      </w:rPr>
    </w:lvl>
    <w:lvl w:ilvl="5" w:tplc="85187F72" w:tentative="1">
      <w:start w:val="1"/>
      <w:numFmt w:val="bullet"/>
      <w:lvlText w:val=""/>
      <w:lvlJc w:val="left"/>
      <w:pPr>
        <w:tabs>
          <w:tab w:val="num" w:pos="4320"/>
        </w:tabs>
        <w:ind w:left="4320" w:hanging="360"/>
      </w:pPr>
      <w:rPr>
        <w:rFonts w:ascii="Wingdings" w:hAnsi="Wingdings" w:hint="default"/>
        <w:sz w:val="20"/>
      </w:rPr>
    </w:lvl>
    <w:lvl w:ilvl="6" w:tplc="A754F65A" w:tentative="1">
      <w:start w:val="1"/>
      <w:numFmt w:val="bullet"/>
      <w:lvlText w:val=""/>
      <w:lvlJc w:val="left"/>
      <w:pPr>
        <w:tabs>
          <w:tab w:val="num" w:pos="5040"/>
        </w:tabs>
        <w:ind w:left="5040" w:hanging="360"/>
      </w:pPr>
      <w:rPr>
        <w:rFonts w:ascii="Wingdings" w:hAnsi="Wingdings" w:hint="default"/>
        <w:sz w:val="20"/>
      </w:rPr>
    </w:lvl>
    <w:lvl w:ilvl="7" w:tplc="7FF2FE2A" w:tentative="1">
      <w:start w:val="1"/>
      <w:numFmt w:val="bullet"/>
      <w:lvlText w:val=""/>
      <w:lvlJc w:val="left"/>
      <w:pPr>
        <w:tabs>
          <w:tab w:val="num" w:pos="5760"/>
        </w:tabs>
        <w:ind w:left="5760" w:hanging="360"/>
      </w:pPr>
      <w:rPr>
        <w:rFonts w:ascii="Wingdings" w:hAnsi="Wingdings" w:hint="default"/>
        <w:sz w:val="20"/>
      </w:rPr>
    </w:lvl>
    <w:lvl w:ilvl="8" w:tplc="3F9252E4" w:tentative="1">
      <w:start w:val="1"/>
      <w:numFmt w:val="bullet"/>
      <w:lvlText w:val=""/>
      <w:lvlJc w:val="left"/>
      <w:pPr>
        <w:tabs>
          <w:tab w:val="num" w:pos="6480"/>
        </w:tabs>
        <w:ind w:left="6480" w:hanging="360"/>
      </w:pPr>
      <w:rPr>
        <w:rFonts w:ascii="Wingdings" w:hAnsi="Wingdings" w:hint="default"/>
        <w:sz w:val="20"/>
      </w:rPr>
    </w:lvl>
  </w:abstractNum>
  <w:abstractNum w:abstractNumId="29">
    <w:nsid w:val="475D7691"/>
    <w:multiLevelType w:val="multilevel"/>
    <w:tmpl w:val="964C70E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49E2367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1">
    <w:nsid w:val="52EA2F4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2">
    <w:nsid w:val="5E67682C"/>
    <w:multiLevelType w:val="multilevel"/>
    <w:tmpl w:val="7DF8F82E"/>
    <w:lvl w:ilvl="0">
      <w:start w:val="1"/>
      <w:numFmt w:val="decimal"/>
      <w:lvlText w:val="%1."/>
      <w:lvlJc w:val="left"/>
      <w:pPr>
        <w:tabs>
          <w:tab w:val="num" w:pos="480"/>
        </w:tabs>
        <w:ind w:left="480" w:hanging="480"/>
      </w:pPr>
      <w:rPr>
        <w:rFonts w:cs="Times New Roman" w:hint="default"/>
      </w:rPr>
    </w:lvl>
    <w:lvl w:ilvl="1">
      <w:start w:val="1"/>
      <w:numFmt w:val="decimal"/>
      <w:lvlText w:val="%2."/>
      <w:lvlJc w:val="left"/>
      <w:pPr>
        <w:tabs>
          <w:tab w:val="num" w:pos="480"/>
        </w:tabs>
        <w:ind w:left="480" w:hanging="480"/>
      </w:pPr>
      <w:rPr>
        <w:rFonts w:cs="Times New Roman" w:hint="default"/>
      </w:rPr>
    </w:lvl>
    <w:lvl w:ilvl="2">
      <w:start w:val="1"/>
      <w:numFmt w:val="decimal"/>
      <w:lvlText w:val="%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nsid w:val="5EF5399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4">
    <w:nsid w:val="61B809C8"/>
    <w:multiLevelType w:val="hybridMultilevel"/>
    <w:tmpl w:val="AA8C504A"/>
    <w:lvl w:ilvl="0" w:tplc="9AF2C59A">
      <w:start w:val="1"/>
      <w:numFmt w:val="bullet"/>
      <w:lvlText w:val=""/>
      <w:lvlJc w:val="left"/>
      <w:pPr>
        <w:tabs>
          <w:tab w:val="num" w:pos="360"/>
        </w:tabs>
        <w:ind w:left="340" w:hanging="34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9962D214">
      <w:start w:val="4"/>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nsid w:val="672F3E39"/>
    <w:multiLevelType w:val="singleLevel"/>
    <w:tmpl w:val="3000D5C0"/>
    <w:lvl w:ilvl="0">
      <w:start w:val="1"/>
      <w:numFmt w:val="decimal"/>
      <w:lvlText w:val="%1."/>
      <w:lvlJc w:val="right"/>
      <w:pPr>
        <w:tabs>
          <w:tab w:val="num" w:pos="567"/>
        </w:tabs>
        <w:ind w:left="567" w:hanging="142"/>
      </w:pPr>
      <w:rPr>
        <w:rFonts w:ascii="Arial" w:hAnsi="Arial" w:hint="default"/>
        <w:b/>
        <w:i w:val="0"/>
        <w:sz w:val="18"/>
      </w:rPr>
    </w:lvl>
  </w:abstractNum>
  <w:abstractNum w:abstractNumId="36">
    <w:nsid w:val="68FD0908"/>
    <w:multiLevelType w:val="hybridMultilevel"/>
    <w:tmpl w:val="4CE8C6B0"/>
    <w:lvl w:ilvl="0" w:tplc="D16EF3E0">
      <w:start w:val="1"/>
      <w:numFmt w:val="bullet"/>
      <w:lvlText w:val=""/>
      <w:lvlJc w:val="left"/>
      <w:pPr>
        <w:tabs>
          <w:tab w:val="num" w:pos="720"/>
        </w:tabs>
        <w:ind w:left="720" w:hanging="360"/>
      </w:pPr>
      <w:rPr>
        <w:rFonts w:ascii="Symbol" w:hAnsi="Symbol" w:hint="default"/>
        <w:sz w:val="20"/>
      </w:rPr>
    </w:lvl>
    <w:lvl w:ilvl="1" w:tplc="752C93EE" w:tentative="1">
      <w:start w:val="1"/>
      <w:numFmt w:val="bullet"/>
      <w:lvlText w:val="o"/>
      <w:lvlJc w:val="left"/>
      <w:pPr>
        <w:tabs>
          <w:tab w:val="num" w:pos="1440"/>
        </w:tabs>
        <w:ind w:left="1440" w:hanging="360"/>
      </w:pPr>
      <w:rPr>
        <w:rFonts w:ascii="Courier New" w:hAnsi="Courier New" w:hint="default"/>
        <w:sz w:val="20"/>
      </w:rPr>
    </w:lvl>
    <w:lvl w:ilvl="2" w:tplc="B9323C92">
      <w:start w:val="1"/>
      <w:numFmt w:val="bullet"/>
      <w:lvlText w:val=""/>
      <w:lvlJc w:val="left"/>
      <w:pPr>
        <w:tabs>
          <w:tab w:val="num" w:pos="2160"/>
        </w:tabs>
        <w:ind w:left="2160" w:hanging="360"/>
      </w:pPr>
      <w:rPr>
        <w:rFonts w:ascii="Wingdings" w:hAnsi="Wingdings" w:hint="default"/>
        <w:sz w:val="20"/>
      </w:rPr>
    </w:lvl>
    <w:lvl w:ilvl="3" w:tplc="F73C4508" w:tentative="1">
      <w:start w:val="1"/>
      <w:numFmt w:val="bullet"/>
      <w:lvlText w:val=""/>
      <w:lvlJc w:val="left"/>
      <w:pPr>
        <w:tabs>
          <w:tab w:val="num" w:pos="2880"/>
        </w:tabs>
        <w:ind w:left="2880" w:hanging="360"/>
      </w:pPr>
      <w:rPr>
        <w:rFonts w:ascii="Wingdings" w:hAnsi="Wingdings" w:hint="default"/>
        <w:sz w:val="20"/>
      </w:rPr>
    </w:lvl>
    <w:lvl w:ilvl="4" w:tplc="9046514E" w:tentative="1">
      <w:start w:val="1"/>
      <w:numFmt w:val="bullet"/>
      <w:lvlText w:val=""/>
      <w:lvlJc w:val="left"/>
      <w:pPr>
        <w:tabs>
          <w:tab w:val="num" w:pos="3600"/>
        </w:tabs>
        <w:ind w:left="3600" w:hanging="360"/>
      </w:pPr>
      <w:rPr>
        <w:rFonts w:ascii="Wingdings" w:hAnsi="Wingdings" w:hint="default"/>
        <w:sz w:val="20"/>
      </w:rPr>
    </w:lvl>
    <w:lvl w:ilvl="5" w:tplc="B55E6D40" w:tentative="1">
      <w:start w:val="1"/>
      <w:numFmt w:val="bullet"/>
      <w:lvlText w:val=""/>
      <w:lvlJc w:val="left"/>
      <w:pPr>
        <w:tabs>
          <w:tab w:val="num" w:pos="4320"/>
        </w:tabs>
        <w:ind w:left="4320" w:hanging="360"/>
      </w:pPr>
      <w:rPr>
        <w:rFonts w:ascii="Wingdings" w:hAnsi="Wingdings" w:hint="default"/>
        <w:sz w:val="20"/>
      </w:rPr>
    </w:lvl>
    <w:lvl w:ilvl="6" w:tplc="CE10C82A" w:tentative="1">
      <w:start w:val="1"/>
      <w:numFmt w:val="bullet"/>
      <w:lvlText w:val=""/>
      <w:lvlJc w:val="left"/>
      <w:pPr>
        <w:tabs>
          <w:tab w:val="num" w:pos="5040"/>
        </w:tabs>
        <w:ind w:left="5040" w:hanging="360"/>
      </w:pPr>
      <w:rPr>
        <w:rFonts w:ascii="Wingdings" w:hAnsi="Wingdings" w:hint="default"/>
        <w:sz w:val="20"/>
      </w:rPr>
    </w:lvl>
    <w:lvl w:ilvl="7" w:tplc="7C928CD2" w:tentative="1">
      <w:start w:val="1"/>
      <w:numFmt w:val="bullet"/>
      <w:lvlText w:val=""/>
      <w:lvlJc w:val="left"/>
      <w:pPr>
        <w:tabs>
          <w:tab w:val="num" w:pos="5760"/>
        </w:tabs>
        <w:ind w:left="5760" w:hanging="360"/>
      </w:pPr>
      <w:rPr>
        <w:rFonts w:ascii="Wingdings" w:hAnsi="Wingdings" w:hint="default"/>
        <w:sz w:val="20"/>
      </w:rPr>
    </w:lvl>
    <w:lvl w:ilvl="8" w:tplc="F6825D5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BDE017B"/>
    <w:multiLevelType w:val="singleLevel"/>
    <w:tmpl w:val="D1926FEA"/>
    <w:lvl w:ilvl="0">
      <w:start w:val="4"/>
      <w:numFmt w:val="bullet"/>
      <w:lvlText w:val="-"/>
      <w:lvlJc w:val="left"/>
      <w:pPr>
        <w:tabs>
          <w:tab w:val="num" w:pos="360"/>
        </w:tabs>
        <w:ind w:left="360" w:hanging="360"/>
      </w:pPr>
      <w:rPr>
        <w:rFonts w:ascii="Times New Roman" w:hAnsi="Times New Roman" w:hint="default"/>
      </w:rPr>
    </w:lvl>
  </w:abstractNum>
  <w:abstractNum w:abstractNumId="38">
    <w:nsid w:val="74FA6AD8"/>
    <w:multiLevelType w:val="singleLevel"/>
    <w:tmpl w:val="51BE7086"/>
    <w:lvl w:ilvl="0">
      <w:start w:val="4"/>
      <w:numFmt w:val="bullet"/>
      <w:lvlText w:val=""/>
      <w:lvlJc w:val="left"/>
      <w:pPr>
        <w:tabs>
          <w:tab w:val="num" w:pos="4803"/>
        </w:tabs>
        <w:ind w:left="4803" w:hanging="360"/>
      </w:pPr>
      <w:rPr>
        <w:rFonts w:ascii="Symbol" w:hAnsi="Symbol" w:hint="default"/>
      </w:rPr>
    </w:lvl>
  </w:abstractNum>
  <w:abstractNum w:abstractNumId="39">
    <w:nsid w:val="75370FF3"/>
    <w:multiLevelType w:val="singleLevel"/>
    <w:tmpl w:val="F5B0EDF0"/>
    <w:lvl w:ilvl="0">
      <w:numFmt w:val="bullet"/>
      <w:lvlText w:val="-"/>
      <w:lvlJc w:val="left"/>
      <w:pPr>
        <w:tabs>
          <w:tab w:val="num" w:pos="360"/>
        </w:tabs>
        <w:ind w:left="360" w:hanging="360"/>
      </w:pPr>
      <w:rPr>
        <w:rFonts w:ascii="Times New Roman" w:hAnsi="Times New Roman" w:hint="default"/>
      </w:rPr>
    </w:lvl>
  </w:abstractNum>
  <w:abstractNum w:abstractNumId="40">
    <w:nsid w:val="78577761"/>
    <w:multiLevelType w:val="singleLevel"/>
    <w:tmpl w:val="A9B61580"/>
    <w:lvl w:ilvl="0">
      <w:start w:val="1"/>
      <w:numFmt w:val="bullet"/>
      <w:lvlText w:val=""/>
      <w:lvlJc w:val="left"/>
      <w:pPr>
        <w:tabs>
          <w:tab w:val="num" w:pos="360"/>
        </w:tabs>
        <w:ind w:left="360" w:hanging="360"/>
      </w:pPr>
      <w:rPr>
        <w:rFonts w:ascii="Symbol" w:hAnsi="Symbol" w:hint="default"/>
      </w:rPr>
    </w:lvl>
  </w:abstractNum>
  <w:abstractNum w:abstractNumId="41">
    <w:nsid w:val="7AE5711E"/>
    <w:multiLevelType w:val="hybridMultilevel"/>
    <w:tmpl w:val="DCB4624A"/>
    <w:lvl w:ilvl="0" w:tplc="CE2CFDBC">
      <w:start w:val="3"/>
      <w:numFmt w:val="bullet"/>
      <w:lvlText w:val="-"/>
      <w:lvlJc w:val="left"/>
      <w:pPr>
        <w:tabs>
          <w:tab w:val="num" w:pos="1069"/>
        </w:tabs>
        <w:ind w:left="1069" w:hanging="360"/>
      </w:pPr>
      <w:rPr>
        <w:rFonts w:ascii="Times New Roman" w:eastAsia="Times New Roman" w:hAnsi="Times New Roman" w:cs="Times New Roman" w:hint="default"/>
      </w:rPr>
    </w:lvl>
    <w:lvl w:ilvl="1" w:tplc="04050003" w:tentative="1">
      <w:start w:val="1"/>
      <w:numFmt w:val="bullet"/>
      <w:lvlText w:val="o"/>
      <w:lvlJc w:val="left"/>
      <w:pPr>
        <w:tabs>
          <w:tab w:val="num" w:pos="1789"/>
        </w:tabs>
        <w:ind w:left="1789" w:hanging="360"/>
      </w:pPr>
      <w:rPr>
        <w:rFonts w:ascii="Courier New" w:hAnsi="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42">
    <w:nsid w:val="7B0A7DF2"/>
    <w:multiLevelType w:val="singleLevel"/>
    <w:tmpl w:val="B5262AF4"/>
    <w:lvl w:ilvl="0">
      <w:start w:val="1"/>
      <w:numFmt w:val="bullet"/>
      <w:lvlText w:val="-"/>
      <w:lvlJc w:val="left"/>
      <w:pPr>
        <w:tabs>
          <w:tab w:val="num" w:pos="705"/>
        </w:tabs>
        <w:ind w:left="705" w:hanging="705"/>
      </w:pPr>
      <w:rPr>
        <w:rFonts w:hint="default"/>
      </w:rPr>
    </w:lvl>
  </w:abstractNum>
  <w:abstractNum w:abstractNumId="43">
    <w:nsid w:val="7B954672"/>
    <w:multiLevelType w:val="hybridMultilevel"/>
    <w:tmpl w:val="6B3683FC"/>
    <w:lvl w:ilvl="0" w:tplc="9AF2C59A">
      <w:start w:val="1"/>
      <w:numFmt w:val="bullet"/>
      <w:lvlText w:val=""/>
      <w:lvlJc w:val="left"/>
      <w:pPr>
        <w:tabs>
          <w:tab w:val="num" w:pos="480"/>
        </w:tabs>
        <w:ind w:left="460" w:hanging="340"/>
      </w:pPr>
      <w:rPr>
        <w:rFonts w:ascii="Symbol" w:hAnsi="Symbol" w:hint="default"/>
      </w:rPr>
    </w:lvl>
    <w:lvl w:ilvl="1" w:tplc="04050003" w:tentative="1">
      <w:start w:val="1"/>
      <w:numFmt w:val="bullet"/>
      <w:lvlText w:val="o"/>
      <w:lvlJc w:val="left"/>
      <w:pPr>
        <w:tabs>
          <w:tab w:val="num" w:pos="1560"/>
        </w:tabs>
        <w:ind w:left="1560" w:hanging="360"/>
      </w:pPr>
      <w:rPr>
        <w:rFonts w:ascii="Courier New" w:hAnsi="Courier New" w:hint="default"/>
      </w:rPr>
    </w:lvl>
    <w:lvl w:ilvl="2" w:tplc="04050005" w:tentative="1">
      <w:start w:val="1"/>
      <w:numFmt w:val="bullet"/>
      <w:lvlText w:val=""/>
      <w:lvlJc w:val="left"/>
      <w:pPr>
        <w:tabs>
          <w:tab w:val="num" w:pos="2280"/>
        </w:tabs>
        <w:ind w:left="2280" w:hanging="360"/>
      </w:pPr>
      <w:rPr>
        <w:rFonts w:ascii="Wingdings" w:hAnsi="Wingdings" w:hint="default"/>
      </w:rPr>
    </w:lvl>
    <w:lvl w:ilvl="3" w:tplc="04050001" w:tentative="1">
      <w:start w:val="1"/>
      <w:numFmt w:val="bullet"/>
      <w:lvlText w:val=""/>
      <w:lvlJc w:val="left"/>
      <w:pPr>
        <w:tabs>
          <w:tab w:val="num" w:pos="3000"/>
        </w:tabs>
        <w:ind w:left="3000" w:hanging="360"/>
      </w:pPr>
      <w:rPr>
        <w:rFonts w:ascii="Symbol" w:hAnsi="Symbol" w:hint="default"/>
      </w:rPr>
    </w:lvl>
    <w:lvl w:ilvl="4" w:tplc="04050003" w:tentative="1">
      <w:start w:val="1"/>
      <w:numFmt w:val="bullet"/>
      <w:lvlText w:val="o"/>
      <w:lvlJc w:val="left"/>
      <w:pPr>
        <w:tabs>
          <w:tab w:val="num" w:pos="3720"/>
        </w:tabs>
        <w:ind w:left="3720" w:hanging="360"/>
      </w:pPr>
      <w:rPr>
        <w:rFonts w:ascii="Courier New" w:hAnsi="Courier New" w:hint="default"/>
      </w:rPr>
    </w:lvl>
    <w:lvl w:ilvl="5" w:tplc="04050005" w:tentative="1">
      <w:start w:val="1"/>
      <w:numFmt w:val="bullet"/>
      <w:lvlText w:val=""/>
      <w:lvlJc w:val="left"/>
      <w:pPr>
        <w:tabs>
          <w:tab w:val="num" w:pos="4440"/>
        </w:tabs>
        <w:ind w:left="4440" w:hanging="360"/>
      </w:pPr>
      <w:rPr>
        <w:rFonts w:ascii="Wingdings" w:hAnsi="Wingdings" w:hint="default"/>
      </w:rPr>
    </w:lvl>
    <w:lvl w:ilvl="6" w:tplc="04050001" w:tentative="1">
      <w:start w:val="1"/>
      <w:numFmt w:val="bullet"/>
      <w:lvlText w:val=""/>
      <w:lvlJc w:val="left"/>
      <w:pPr>
        <w:tabs>
          <w:tab w:val="num" w:pos="5160"/>
        </w:tabs>
        <w:ind w:left="5160" w:hanging="360"/>
      </w:pPr>
      <w:rPr>
        <w:rFonts w:ascii="Symbol" w:hAnsi="Symbol" w:hint="default"/>
      </w:rPr>
    </w:lvl>
    <w:lvl w:ilvl="7" w:tplc="04050003" w:tentative="1">
      <w:start w:val="1"/>
      <w:numFmt w:val="bullet"/>
      <w:lvlText w:val="o"/>
      <w:lvlJc w:val="left"/>
      <w:pPr>
        <w:tabs>
          <w:tab w:val="num" w:pos="5880"/>
        </w:tabs>
        <w:ind w:left="5880" w:hanging="360"/>
      </w:pPr>
      <w:rPr>
        <w:rFonts w:ascii="Courier New" w:hAnsi="Courier New" w:hint="default"/>
      </w:rPr>
    </w:lvl>
    <w:lvl w:ilvl="8" w:tplc="04050005" w:tentative="1">
      <w:start w:val="1"/>
      <w:numFmt w:val="bullet"/>
      <w:lvlText w:val=""/>
      <w:lvlJc w:val="left"/>
      <w:pPr>
        <w:tabs>
          <w:tab w:val="num" w:pos="6600"/>
        </w:tabs>
        <w:ind w:left="6600" w:hanging="360"/>
      </w:pPr>
      <w:rPr>
        <w:rFonts w:ascii="Wingdings" w:hAnsi="Wingdings" w:hint="default"/>
      </w:rPr>
    </w:lvl>
  </w:abstractNum>
  <w:abstractNum w:abstractNumId="44">
    <w:nsid w:val="7D8C29FF"/>
    <w:multiLevelType w:val="hybridMultilevel"/>
    <w:tmpl w:val="1F20567A"/>
    <w:lvl w:ilvl="0" w:tplc="04050017">
      <w:start w:val="1"/>
      <w:numFmt w:val="lowerLetter"/>
      <w:lvlText w:val="%1)"/>
      <w:lvlJc w:val="left"/>
      <w:pPr>
        <w:tabs>
          <w:tab w:val="num" w:pos="360"/>
        </w:tabs>
        <w:ind w:left="360" w:hanging="360"/>
      </w:pPr>
      <w:rPr>
        <w:rFonts w:hint="default"/>
      </w:rPr>
    </w:lvl>
    <w:lvl w:ilvl="1" w:tplc="401AA598">
      <w:start w:val="102"/>
      <w:numFmt w:val="bullet"/>
      <w:lvlText w:val="-"/>
      <w:lvlJc w:val="left"/>
      <w:pPr>
        <w:tabs>
          <w:tab w:val="num" w:pos="1080"/>
        </w:tabs>
        <w:ind w:left="1080" w:hanging="360"/>
      </w:pPr>
      <w:rPr>
        <w:rFonts w:ascii="Times New Roman" w:eastAsia="Times New Roman" w:hAnsi="Times New Roman" w:cs="Times New Roman"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33"/>
  </w:num>
  <w:num w:numId="2">
    <w:abstractNumId w:val="32"/>
  </w:num>
  <w:num w:numId="3">
    <w:abstractNumId w:val="13"/>
  </w:num>
  <w:num w:numId="4">
    <w:abstractNumId w:val="36"/>
  </w:num>
  <w:num w:numId="5">
    <w:abstractNumId w:val="22"/>
  </w:num>
  <w:num w:numId="6">
    <w:abstractNumId w:val="9"/>
  </w:num>
  <w:num w:numId="7">
    <w:abstractNumId w:val="20"/>
  </w:num>
  <w:num w:numId="8">
    <w:abstractNumId w:val="17"/>
  </w:num>
  <w:num w:numId="9">
    <w:abstractNumId w:val="30"/>
  </w:num>
  <w:num w:numId="10">
    <w:abstractNumId w:val="40"/>
  </w:num>
  <w:num w:numId="11">
    <w:abstractNumId w:val="43"/>
  </w:num>
  <w:num w:numId="12">
    <w:abstractNumId w:val="27"/>
  </w:num>
  <w:num w:numId="13">
    <w:abstractNumId w:val="19"/>
  </w:num>
  <w:num w:numId="14">
    <w:abstractNumId w:val="0"/>
  </w:num>
  <w:num w:numId="15">
    <w:abstractNumId w:val="29"/>
  </w:num>
  <w:num w:numId="16">
    <w:abstractNumId w:val="10"/>
  </w:num>
  <w:num w:numId="17">
    <w:abstractNumId w:val="2"/>
  </w:num>
  <w:num w:numId="18">
    <w:abstractNumId w:val="37"/>
  </w:num>
  <w:num w:numId="19">
    <w:abstractNumId w:val="38"/>
  </w:num>
  <w:num w:numId="20">
    <w:abstractNumId w:val="14"/>
  </w:num>
  <w:num w:numId="21">
    <w:abstractNumId w:val="1"/>
  </w:num>
  <w:num w:numId="22">
    <w:abstractNumId w:val="34"/>
  </w:num>
  <w:num w:numId="23">
    <w:abstractNumId w:val="41"/>
  </w:num>
  <w:num w:numId="24">
    <w:abstractNumId w:val="23"/>
  </w:num>
  <w:num w:numId="25">
    <w:abstractNumId w:val="5"/>
  </w:num>
  <w:num w:numId="26">
    <w:abstractNumId w:val="42"/>
  </w:num>
  <w:num w:numId="27">
    <w:abstractNumId w:val="35"/>
  </w:num>
  <w:num w:numId="28">
    <w:abstractNumId w:val="25"/>
  </w:num>
  <w:num w:numId="29">
    <w:abstractNumId w:val="12"/>
  </w:num>
  <w:num w:numId="30">
    <w:abstractNumId w:val="44"/>
  </w:num>
  <w:num w:numId="31">
    <w:abstractNumId w:val="31"/>
  </w:num>
  <w:num w:numId="32">
    <w:abstractNumId w:val="39"/>
  </w:num>
  <w:num w:numId="33">
    <w:abstractNumId w:val="11"/>
  </w:num>
  <w:num w:numId="34">
    <w:abstractNumId w:val="4"/>
  </w:num>
  <w:num w:numId="35">
    <w:abstractNumId w:val="21"/>
  </w:num>
  <w:num w:numId="36">
    <w:abstractNumId w:val="15"/>
  </w:num>
  <w:num w:numId="37">
    <w:abstractNumId w:val="26"/>
  </w:num>
  <w:num w:numId="38">
    <w:abstractNumId w:val="8"/>
  </w:num>
  <w:num w:numId="39">
    <w:abstractNumId w:val="3"/>
  </w:num>
  <w:num w:numId="40">
    <w:abstractNumId w:val="7"/>
  </w:num>
  <w:num w:numId="41">
    <w:abstractNumId w:val="24"/>
  </w:num>
  <w:num w:numId="42">
    <w:abstractNumId w:val="16"/>
  </w:num>
  <w:num w:numId="43">
    <w:abstractNumId w:val="6"/>
  </w:num>
  <w:num w:numId="44">
    <w:abstractNumId w:val="28"/>
  </w:num>
  <w:num w:numId="4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drawingGridHorizontalSpacing w:val="120"/>
  <w:displayHorizontalDrawingGridEvery w:val="2"/>
  <w:characterSpacingControl w:val="doNotCompress"/>
  <w:hdrShapeDefaults>
    <o:shapedefaults v:ext="edit" spidmax="53250"/>
  </w:hdrShapeDefaults>
  <w:footnotePr>
    <w:footnote w:id="-1"/>
    <w:footnote w:id="0"/>
  </w:footnotePr>
  <w:endnotePr>
    <w:endnote w:id="-1"/>
    <w:endnote w:id="0"/>
  </w:endnotePr>
  <w:compat/>
  <w:rsids>
    <w:rsidRoot w:val="00E5300C"/>
    <w:rsid w:val="000022BD"/>
    <w:rsid w:val="000168E1"/>
    <w:rsid w:val="00020E97"/>
    <w:rsid w:val="00055D78"/>
    <w:rsid w:val="00060B71"/>
    <w:rsid w:val="0006156B"/>
    <w:rsid w:val="00066D4B"/>
    <w:rsid w:val="00067DC8"/>
    <w:rsid w:val="00084240"/>
    <w:rsid w:val="00091D07"/>
    <w:rsid w:val="000B6B41"/>
    <w:rsid w:val="000D2903"/>
    <w:rsid w:val="000D440D"/>
    <w:rsid w:val="000E345B"/>
    <w:rsid w:val="000E3BCA"/>
    <w:rsid w:val="000F17D4"/>
    <w:rsid w:val="000F3785"/>
    <w:rsid w:val="00106129"/>
    <w:rsid w:val="00111A4E"/>
    <w:rsid w:val="00112DC5"/>
    <w:rsid w:val="00113141"/>
    <w:rsid w:val="0011426E"/>
    <w:rsid w:val="001243B8"/>
    <w:rsid w:val="00124AB5"/>
    <w:rsid w:val="001312AD"/>
    <w:rsid w:val="0013711E"/>
    <w:rsid w:val="00145293"/>
    <w:rsid w:val="00154DFD"/>
    <w:rsid w:val="00157E06"/>
    <w:rsid w:val="00162126"/>
    <w:rsid w:val="00183901"/>
    <w:rsid w:val="00186E07"/>
    <w:rsid w:val="00191C5F"/>
    <w:rsid w:val="001925CB"/>
    <w:rsid w:val="001955ED"/>
    <w:rsid w:val="001A52FF"/>
    <w:rsid w:val="001A5AFD"/>
    <w:rsid w:val="001B1C3E"/>
    <w:rsid w:val="001B35A8"/>
    <w:rsid w:val="001B35FF"/>
    <w:rsid w:val="001C2396"/>
    <w:rsid w:val="001C366E"/>
    <w:rsid w:val="001D104D"/>
    <w:rsid w:val="001D2B31"/>
    <w:rsid w:val="001D7DDD"/>
    <w:rsid w:val="001E77CC"/>
    <w:rsid w:val="001F1002"/>
    <w:rsid w:val="001F1DE1"/>
    <w:rsid w:val="00211E05"/>
    <w:rsid w:val="00214239"/>
    <w:rsid w:val="00225345"/>
    <w:rsid w:val="0025259C"/>
    <w:rsid w:val="00263661"/>
    <w:rsid w:val="00277AEB"/>
    <w:rsid w:val="00284E39"/>
    <w:rsid w:val="0029467A"/>
    <w:rsid w:val="0029527F"/>
    <w:rsid w:val="00295686"/>
    <w:rsid w:val="00297FDC"/>
    <w:rsid w:val="002A3D2A"/>
    <w:rsid w:val="002A4BDB"/>
    <w:rsid w:val="002B1BC9"/>
    <w:rsid w:val="002B268E"/>
    <w:rsid w:val="002B4B18"/>
    <w:rsid w:val="002C2E73"/>
    <w:rsid w:val="002D53CF"/>
    <w:rsid w:val="002D74B9"/>
    <w:rsid w:val="002E2B4B"/>
    <w:rsid w:val="002F2193"/>
    <w:rsid w:val="00304A61"/>
    <w:rsid w:val="00307FF3"/>
    <w:rsid w:val="00314387"/>
    <w:rsid w:val="003212DE"/>
    <w:rsid w:val="00325FD3"/>
    <w:rsid w:val="003301D9"/>
    <w:rsid w:val="003430F7"/>
    <w:rsid w:val="0035386A"/>
    <w:rsid w:val="003A3B49"/>
    <w:rsid w:val="003A4029"/>
    <w:rsid w:val="003A42D7"/>
    <w:rsid w:val="003B443F"/>
    <w:rsid w:val="003B6D30"/>
    <w:rsid w:val="003D1D26"/>
    <w:rsid w:val="003D7A9D"/>
    <w:rsid w:val="003D7FAB"/>
    <w:rsid w:val="003F16DD"/>
    <w:rsid w:val="003F717B"/>
    <w:rsid w:val="004256F7"/>
    <w:rsid w:val="00430077"/>
    <w:rsid w:val="0044147E"/>
    <w:rsid w:val="00445744"/>
    <w:rsid w:val="00446DD7"/>
    <w:rsid w:val="004511AA"/>
    <w:rsid w:val="004534B7"/>
    <w:rsid w:val="004779E7"/>
    <w:rsid w:val="004838D1"/>
    <w:rsid w:val="00484435"/>
    <w:rsid w:val="0048611C"/>
    <w:rsid w:val="004C19CE"/>
    <w:rsid w:val="004D3019"/>
    <w:rsid w:val="004E2DC4"/>
    <w:rsid w:val="004E6FA5"/>
    <w:rsid w:val="00503FC3"/>
    <w:rsid w:val="0050675E"/>
    <w:rsid w:val="00510524"/>
    <w:rsid w:val="005155B8"/>
    <w:rsid w:val="005167F3"/>
    <w:rsid w:val="00533A06"/>
    <w:rsid w:val="00536B8C"/>
    <w:rsid w:val="00537603"/>
    <w:rsid w:val="005412BE"/>
    <w:rsid w:val="005549B4"/>
    <w:rsid w:val="005738ED"/>
    <w:rsid w:val="00576793"/>
    <w:rsid w:val="00587BA7"/>
    <w:rsid w:val="0059180E"/>
    <w:rsid w:val="005B4037"/>
    <w:rsid w:val="005C092E"/>
    <w:rsid w:val="005C0972"/>
    <w:rsid w:val="005C26F8"/>
    <w:rsid w:val="005D2C6E"/>
    <w:rsid w:val="005E3842"/>
    <w:rsid w:val="005E3C07"/>
    <w:rsid w:val="005E7B25"/>
    <w:rsid w:val="005F29CF"/>
    <w:rsid w:val="006030E7"/>
    <w:rsid w:val="00603C87"/>
    <w:rsid w:val="00605BBB"/>
    <w:rsid w:val="006069D2"/>
    <w:rsid w:val="00613281"/>
    <w:rsid w:val="006160A8"/>
    <w:rsid w:val="00625035"/>
    <w:rsid w:val="00630F3E"/>
    <w:rsid w:val="00635508"/>
    <w:rsid w:val="00645DC1"/>
    <w:rsid w:val="00646AE8"/>
    <w:rsid w:val="00651B57"/>
    <w:rsid w:val="0065220A"/>
    <w:rsid w:val="00657DC9"/>
    <w:rsid w:val="00675101"/>
    <w:rsid w:val="0067535E"/>
    <w:rsid w:val="006923E4"/>
    <w:rsid w:val="0069721A"/>
    <w:rsid w:val="006A00E6"/>
    <w:rsid w:val="006A2056"/>
    <w:rsid w:val="006C7CB0"/>
    <w:rsid w:val="006F5275"/>
    <w:rsid w:val="006F793E"/>
    <w:rsid w:val="007100F1"/>
    <w:rsid w:val="00713E95"/>
    <w:rsid w:val="007156E7"/>
    <w:rsid w:val="00752C52"/>
    <w:rsid w:val="00776A32"/>
    <w:rsid w:val="00781ABE"/>
    <w:rsid w:val="00787EE5"/>
    <w:rsid w:val="007A70FB"/>
    <w:rsid w:val="007B4F0B"/>
    <w:rsid w:val="007B6980"/>
    <w:rsid w:val="007D171E"/>
    <w:rsid w:val="007E3ACE"/>
    <w:rsid w:val="007E52A8"/>
    <w:rsid w:val="00805FC1"/>
    <w:rsid w:val="00822CE4"/>
    <w:rsid w:val="00824E10"/>
    <w:rsid w:val="00836C6B"/>
    <w:rsid w:val="00846098"/>
    <w:rsid w:val="0086651A"/>
    <w:rsid w:val="00871508"/>
    <w:rsid w:val="00880AB4"/>
    <w:rsid w:val="00883F8D"/>
    <w:rsid w:val="00890D25"/>
    <w:rsid w:val="00896062"/>
    <w:rsid w:val="008A5A6F"/>
    <w:rsid w:val="008B013E"/>
    <w:rsid w:val="008B3E1F"/>
    <w:rsid w:val="008D7BE5"/>
    <w:rsid w:val="008E2E9B"/>
    <w:rsid w:val="008E5E79"/>
    <w:rsid w:val="008F4139"/>
    <w:rsid w:val="008F6D18"/>
    <w:rsid w:val="0090089D"/>
    <w:rsid w:val="00920961"/>
    <w:rsid w:val="00920B79"/>
    <w:rsid w:val="00926D03"/>
    <w:rsid w:val="00937CBB"/>
    <w:rsid w:val="009401F2"/>
    <w:rsid w:val="00941968"/>
    <w:rsid w:val="009547F7"/>
    <w:rsid w:val="0096343C"/>
    <w:rsid w:val="00974C42"/>
    <w:rsid w:val="00983DE5"/>
    <w:rsid w:val="009868B4"/>
    <w:rsid w:val="009938E9"/>
    <w:rsid w:val="00995BFE"/>
    <w:rsid w:val="00995DB3"/>
    <w:rsid w:val="009A1243"/>
    <w:rsid w:val="009B09A0"/>
    <w:rsid w:val="009C4015"/>
    <w:rsid w:val="009D04AD"/>
    <w:rsid w:val="009D0ACA"/>
    <w:rsid w:val="009D342F"/>
    <w:rsid w:val="009E0A4A"/>
    <w:rsid w:val="009E1949"/>
    <w:rsid w:val="009E296D"/>
    <w:rsid w:val="009F2A00"/>
    <w:rsid w:val="00A04CE7"/>
    <w:rsid w:val="00A10B5A"/>
    <w:rsid w:val="00A12DA4"/>
    <w:rsid w:val="00A20B0F"/>
    <w:rsid w:val="00A27574"/>
    <w:rsid w:val="00A27DBF"/>
    <w:rsid w:val="00A32BBA"/>
    <w:rsid w:val="00A4124B"/>
    <w:rsid w:val="00A440E7"/>
    <w:rsid w:val="00A45489"/>
    <w:rsid w:val="00A51BBF"/>
    <w:rsid w:val="00A5440A"/>
    <w:rsid w:val="00A61F05"/>
    <w:rsid w:val="00A83301"/>
    <w:rsid w:val="00AB512B"/>
    <w:rsid w:val="00AC60CE"/>
    <w:rsid w:val="00AC71A6"/>
    <w:rsid w:val="00AD0524"/>
    <w:rsid w:val="00AE67E6"/>
    <w:rsid w:val="00AE69CC"/>
    <w:rsid w:val="00AF0E5E"/>
    <w:rsid w:val="00AF43F8"/>
    <w:rsid w:val="00AF5BCB"/>
    <w:rsid w:val="00B10E47"/>
    <w:rsid w:val="00B11488"/>
    <w:rsid w:val="00B11B78"/>
    <w:rsid w:val="00B45F67"/>
    <w:rsid w:val="00B6268B"/>
    <w:rsid w:val="00B720C6"/>
    <w:rsid w:val="00B846E3"/>
    <w:rsid w:val="00B90DC1"/>
    <w:rsid w:val="00B90E11"/>
    <w:rsid w:val="00B975E8"/>
    <w:rsid w:val="00B97810"/>
    <w:rsid w:val="00BA53C3"/>
    <w:rsid w:val="00BC4EAF"/>
    <w:rsid w:val="00BC5A7C"/>
    <w:rsid w:val="00BD263D"/>
    <w:rsid w:val="00BE306C"/>
    <w:rsid w:val="00BF14BD"/>
    <w:rsid w:val="00BF758C"/>
    <w:rsid w:val="00C02273"/>
    <w:rsid w:val="00C029AE"/>
    <w:rsid w:val="00C21B33"/>
    <w:rsid w:val="00C24C62"/>
    <w:rsid w:val="00C26B96"/>
    <w:rsid w:val="00C26D6B"/>
    <w:rsid w:val="00C45D4D"/>
    <w:rsid w:val="00C51FBF"/>
    <w:rsid w:val="00C65FF3"/>
    <w:rsid w:val="00C67FAD"/>
    <w:rsid w:val="00C728CB"/>
    <w:rsid w:val="00C72C05"/>
    <w:rsid w:val="00C8647E"/>
    <w:rsid w:val="00C93F9A"/>
    <w:rsid w:val="00CA2E22"/>
    <w:rsid w:val="00CA43B1"/>
    <w:rsid w:val="00CA68DA"/>
    <w:rsid w:val="00CB3552"/>
    <w:rsid w:val="00CB38F7"/>
    <w:rsid w:val="00CB711F"/>
    <w:rsid w:val="00CE2B10"/>
    <w:rsid w:val="00D03416"/>
    <w:rsid w:val="00D129D6"/>
    <w:rsid w:val="00D25842"/>
    <w:rsid w:val="00D307EA"/>
    <w:rsid w:val="00D35D12"/>
    <w:rsid w:val="00D536A7"/>
    <w:rsid w:val="00D674D4"/>
    <w:rsid w:val="00D6782D"/>
    <w:rsid w:val="00DB4936"/>
    <w:rsid w:val="00DB6BEE"/>
    <w:rsid w:val="00DC28BC"/>
    <w:rsid w:val="00DC46B7"/>
    <w:rsid w:val="00DD1F28"/>
    <w:rsid w:val="00DD680D"/>
    <w:rsid w:val="00DF3272"/>
    <w:rsid w:val="00DF4130"/>
    <w:rsid w:val="00E13769"/>
    <w:rsid w:val="00E1483A"/>
    <w:rsid w:val="00E1731B"/>
    <w:rsid w:val="00E23CEA"/>
    <w:rsid w:val="00E275F9"/>
    <w:rsid w:val="00E33720"/>
    <w:rsid w:val="00E3510E"/>
    <w:rsid w:val="00E3670F"/>
    <w:rsid w:val="00E41350"/>
    <w:rsid w:val="00E41836"/>
    <w:rsid w:val="00E43949"/>
    <w:rsid w:val="00E440C2"/>
    <w:rsid w:val="00E5300C"/>
    <w:rsid w:val="00E550A5"/>
    <w:rsid w:val="00E559E8"/>
    <w:rsid w:val="00E57F4D"/>
    <w:rsid w:val="00E723E8"/>
    <w:rsid w:val="00E91967"/>
    <w:rsid w:val="00EA61B3"/>
    <w:rsid w:val="00EC108E"/>
    <w:rsid w:val="00EC434F"/>
    <w:rsid w:val="00EC7EB9"/>
    <w:rsid w:val="00ED1301"/>
    <w:rsid w:val="00ED44CA"/>
    <w:rsid w:val="00EE6696"/>
    <w:rsid w:val="00F05CF0"/>
    <w:rsid w:val="00F12B04"/>
    <w:rsid w:val="00F245AB"/>
    <w:rsid w:val="00F26880"/>
    <w:rsid w:val="00F356AF"/>
    <w:rsid w:val="00F47B44"/>
    <w:rsid w:val="00F51BBE"/>
    <w:rsid w:val="00F543A2"/>
    <w:rsid w:val="00F569EF"/>
    <w:rsid w:val="00F6511A"/>
    <w:rsid w:val="00F6615A"/>
    <w:rsid w:val="00F738A0"/>
    <w:rsid w:val="00F73D41"/>
    <w:rsid w:val="00F742ED"/>
    <w:rsid w:val="00F82DFC"/>
    <w:rsid w:val="00F9509E"/>
    <w:rsid w:val="00FA78E6"/>
    <w:rsid w:val="00FB180E"/>
    <w:rsid w:val="00FC7A6E"/>
    <w:rsid w:val="00FE098B"/>
    <w:rsid w:val="00FF0ED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caption" w:uiPriority="0" w:qFormat="1"/>
    <w:lsdException w:name="page number"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5300C"/>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8F4139"/>
    <w:pPr>
      <w:keepNext/>
      <w:tabs>
        <w:tab w:val="num" w:pos="360"/>
      </w:tabs>
      <w:spacing w:after="60"/>
      <w:ind w:left="360" w:hanging="360"/>
      <w:jc w:val="center"/>
      <w:outlineLvl w:val="0"/>
    </w:pPr>
    <w:rPr>
      <w:rFonts w:ascii="Arial" w:hAnsi="Arial"/>
      <w:b/>
      <w:kern w:val="28"/>
      <w:sz w:val="28"/>
      <w:szCs w:val="20"/>
    </w:rPr>
  </w:style>
  <w:style w:type="paragraph" w:styleId="Nadpis2">
    <w:name w:val="heading 2"/>
    <w:basedOn w:val="Normln"/>
    <w:next w:val="Normln"/>
    <w:link w:val="Nadpis2Char"/>
    <w:unhideWhenUsed/>
    <w:qFormat/>
    <w:rsid w:val="008F4139"/>
    <w:pPr>
      <w:keepNext/>
      <w:keepLines/>
      <w:spacing w:before="200"/>
      <w:jc w:val="both"/>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8F4139"/>
    <w:pPr>
      <w:keepNext/>
      <w:tabs>
        <w:tab w:val="left" w:pos="851"/>
        <w:tab w:val="left" w:pos="1224"/>
      </w:tabs>
      <w:spacing w:after="60"/>
      <w:jc w:val="center"/>
      <w:outlineLvl w:val="2"/>
    </w:pPr>
    <w:rPr>
      <w:rFonts w:ascii="Arial" w:hAnsi="Arial"/>
      <w:sz w:val="22"/>
      <w:szCs w:val="20"/>
    </w:rPr>
  </w:style>
  <w:style w:type="paragraph" w:styleId="Nadpis4">
    <w:name w:val="heading 4"/>
    <w:basedOn w:val="Normln"/>
    <w:next w:val="Normln"/>
    <w:link w:val="Nadpis4Char"/>
    <w:qFormat/>
    <w:rsid w:val="008F4139"/>
    <w:pPr>
      <w:keepNext/>
      <w:jc w:val="both"/>
      <w:outlineLvl w:val="3"/>
    </w:pPr>
    <w:rPr>
      <w:rFonts w:ascii="Arial" w:hAnsi="Arial"/>
      <w:b/>
      <w:sz w:val="22"/>
      <w:szCs w:val="20"/>
    </w:rPr>
  </w:style>
  <w:style w:type="paragraph" w:styleId="Nadpis5">
    <w:name w:val="heading 5"/>
    <w:basedOn w:val="Normln"/>
    <w:next w:val="Zkladntext"/>
    <w:link w:val="Nadpis5Char"/>
    <w:qFormat/>
    <w:rsid w:val="00263661"/>
    <w:pPr>
      <w:keepNext/>
      <w:tabs>
        <w:tab w:val="num" w:pos="1008"/>
      </w:tabs>
      <w:suppressAutoHyphens/>
      <w:spacing w:before="120" w:after="80"/>
      <w:ind w:left="1008" w:hanging="1008"/>
      <w:outlineLvl w:val="4"/>
    </w:pPr>
    <w:rPr>
      <w:rFonts w:ascii="Arial" w:hAnsi="Arial"/>
      <w:b/>
      <w:kern w:val="1"/>
      <w:szCs w:val="20"/>
      <w:lang w:eastAsia="ar-SA"/>
    </w:rPr>
  </w:style>
  <w:style w:type="paragraph" w:styleId="Nadpis6">
    <w:name w:val="heading 6"/>
    <w:basedOn w:val="Normln"/>
    <w:next w:val="Normln"/>
    <w:link w:val="Nadpis6Char"/>
    <w:qFormat/>
    <w:rsid w:val="008F4139"/>
    <w:pPr>
      <w:spacing w:before="120"/>
      <w:jc w:val="both"/>
      <w:outlineLvl w:val="5"/>
    </w:pPr>
    <w:rPr>
      <w:rFonts w:ascii="Arial Narrow" w:hAnsi="Arial Narrow"/>
      <w:sz w:val="20"/>
      <w:szCs w:val="20"/>
    </w:rPr>
  </w:style>
  <w:style w:type="paragraph" w:styleId="Nadpis7">
    <w:name w:val="heading 7"/>
    <w:basedOn w:val="Normln"/>
    <w:next w:val="Normln"/>
    <w:link w:val="Nadpis7Char"/>
    <w:qFormat/>
    <w:rsid w:val="008F4139"/>
    <w:pPr>
      <w:keepNext/>
      <w:jc w:val="center"/>
      <w:outlineLvl w:val="6"/>
    </w:pPr>
    <w:rPr>
      <w:rFonts w:ascii="Arial" w:hAnsi="Arial"/>
      <w:b/>
      <w:bCs/>
      <w:sz w:val="22"/>
      <w:szCs w:val="20"/>
    </w:rPr>
  </w:style>
  <w:style w:type="paragraph" w:styleId="Nadpis8">
    <w:name w:val="heading 8"/>
    <w:basedOn w:val="Normln"/>
    <w:next w:val="Normln"/>
    <w:link w:val="Nadpis8Char"/>
    <w:qFormat/>
    <w:rsid w:val="008F4139"/>
    <w:pPr>
      <w:keepNext/>
      <w:jc w:val="center"/>
      <w:outlineLvl w:val="7"/>
    </w:pPr>
    <w:rPr>
      <w:rFonts w:ascii="Arial" w:hAnsi="Arial"/>
      <w:b/>
      <w:bCs/>
      <w:szCs w:val="20"/>
    </w:rPr>
  </w:style>
  <w:style w:type="paragraph" w:styleId="Nadpis9">
    <w:name w:val="heading 9"/>
    <w:basedOn w:val="Normln"/>
    <w:next w:val="Normln"/>
    <w:link w:val="Nadpis9Char"/>
    <w:qFormat/>
    <w:rsid w:val="008F4139"/>
    <w:pPr>
      <w:keepNext/>
      <w:spacing w:before="120"/>
      <w:jc w:val="both"/>
      <w:outlineLvl w:val="8"/>
    </w:pPr>
    <w:rPr>
      <w:b/>
      <w:bCs/>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 Char,záhlaví,záhlaví Char Char,1. Zeile,   1. Zeile,text záhlaví,text záhlaví Char"/>
    <w:basedOn w:val="Normln"/>
    <w:link w:val="ZhlavChar"/>
    <w:unhideWhenUsed/>
    <w:rsid w:val="00E5300C"/>
    <w:pPr>
      <w:tabs>
        <w:tab w:val="center" w:pos="4536"/>
        <w:tab w:val="right" w:pos="9072"/>
      </w:tabs>
    </w:pPr>
  </w:style>
  <w:style w:type="character" w:customStyle="1" w:styleId="ZhlavChar">
    <w:name w:val="Záhlaví Char"/>
    <w:aliases w:val="záhlaví Char Char1,záhlaví Char1,záhlaví Char Char Char,1. Zeile Char,   1. Zeile Char,text záhlaví Char1,text záhlaví Char Char"/>
    <w:basedOn w:val="Standardnpsmoodstavce"/>
    <w:link w:val="Zhlav"/>
    <w:rsid w:val="00E5300C"/>
  </w:style>
  <w:style w:type="paragraph" w:styleId="Zpat">
    <w:name w:val="footer"/>
    <w:basedOn w:val="Normln"/>
    <w:link w:val="ZpatChar"/>
    <w:uiPriority w:val="99"/>
    <w:unhideWhenUsed/>
    <w:rsid w:val="00E5300C"/>
    <w:pPr>
      <w:tabs>
        <w:tab w:val="center" w:pos="4536"/>
        <w:tab w:val="right" w:pos="9072"/>
      </w:tabs>
    </w:pPr>
  </w:style>
  <w:style w:type="character" w:customStyle="1" w:styleId="ZpatChar">
    <w:name w:val="Zápatí Char"/>
    <w:basedOn w:val="Standardnpsmoodstavce"/>
    <w:link w:val="Zpat"/>
    <w:uiPriority w:val="99"/>
    <w:rsid w:val="00E5300C"/>
  </w:style>
  <w:style w:type="paragraph" w:styleId="Textbubliny">
    <w:name w:val="Balloon Text"/>
    <w:basedOn w:val="Normln"/>
    <w:link w:val="TextbublinyChar"/>
    <w:uiPriority w:val="99"/>
    <w:semiHidden/>
    <w:unhideWhenUsed/>
    <w:rsid w:val="00E5300C"/>
    <w:rPr>
      <w:rFonts w:ascii="Tahoma" w:hAnsi="Tahoma" w:cs="Tahoma"/>
      <w:sz w:val="16"/>
      <w:szCs w:val="16"/>
    </w:rPr>
  </w:style>
  <w:style w:type="character" w:customStyle="1" w:styleId="TextbublinyChar">
    <w:name w:val="Text bubliny Char"/>
    <w:basedOn w:val="Standardnpsmoodstavce"/>
    <w:link w:val="Textbubliny"/>
    <w:uiPriority w:val="99"/>
    <w:semiHidden/>
    <w:rsid w:val="00E5300C"/>
    <w:rPr>
      <w:rFonts w:ascii="Tahoma" w:hAnsi="Tahoma" w:cs="Tahoma"/>
      <w:sz w:val="16"/>
      <w:szCs w:val="16"/>
    </w:rPr>
  </w:style>
  <w:style w:type="paragraph" w:styleId="Obsah1">
    <w:name w:val="toc 1"/>
    <w:basedOn w:val="Normln"/>
    <w:next w:val="Normln"/>
    <w:autoRedefine/>
    <w:rsid w:val="00E5300C"/>
    <w:pPr>
      <w:tabs>
        <w:tab w:val="left" w:pos="480"/>
        <w:tab w:val="right" w:leader="dot" w:pos="9062"/>
      </w:tabs>
      <w:spacing w:before="120" w:after="120"/>
    </w:pPr>
    <w:rPr>
      <w:rFonts w:ascii="Arial" w:hAnsi="Arial" w:cs="Arial"/>
      <w:b/>
    </w:rPr>
  </w:style>
  <w:style w:type="paragraph" w:styleId="Podtitul">
    <w:name w:val="Subtitle"/>
    <w:basedOn w:val="Nzev"/>
    <w:next w:val="Zkladntext"/>
    <w:link w:val="PodtitulChar"/>
    <w:uiPriority w:val="99"/>
    <w:qFormat/>
    <w:rsid w:val="00E5300C"/>
    <w:pPr>
      <w:keepNext/>
      <w:keepLines/>
      <w:pBdr>
        <w:bottom w:val="none" w:sz="0" w:space="0" w:color="auto"/>
      </w:pBdr>
      <w:suppressAutoHyphens/>
      <w:spacing w:after="240"/>
      <w:contextualSpacing w:val="0"/>
      <w:jc w:val="center"/>
    </w:pPr>
    <w:rPr>
      <w:rFonts w:ascii="Arial" w:eastAsia="Times New Roman" w:hAnsi="Arial" w:cs="Times New Roman"/>
      <w:i/>
      <w:color w:val="auto"/>
      <w:spacing w:val="0"/>
      <w:kern w:val="1"/>
      <w:sz w:val="28"/>
      <w:szCs w:val="20"/>
      <w:lang w:eastAsia="ar-SA"/>
    </w:rPr>
  </w:style>
  <w:style w:type="character" w:customStyle="1" w:styleId="PodtitulChar">
    <w:name w:val="Podtitul Char"/>
    <w:basedOn w:val="Standardnpsmoodstavce"/>
    <w:link w:val="Podtitul"/>
    <w:uiPriority w:val="99"/>
    <w:rsid w:val="00E5300C"/>
    <w:rPr>
      <w:rFonts w:ascii="Arial" w:eastAsia="Times New Roman" w:hAnsi="Arial" w:cs="Times New Roman"/>
      <w:i/>
      <w:kern w:val="1"/>
      <w:sz w:val="28"/>
      <w:szCs w:val="20"/>
      <w:lang w:eastAsia="ar-SA"/>
    </w:rPr>
  </w:style>
  <w:style w:type="paragraph" w:styleId="Nzev">
    <w:name w:val="Title"/>
    <w:basedOn w:val="Normln"/>
    <w:next w:val="Normln"/>
    <w:link w:val="NzevChar"/>
    <w:uiPriority w:val="10"/>
    <w:qFormat/>
    <w:rsid w:val="00E5300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E5300C"/>
    <w:rPr>
      <w:rFonts w:asciiTheme="majorHAnsi" w:eastAsiaTheme="majorEastAsia" w:hAnsiTheme="majorHAnsi" w:cstheme="majorBidi"/>
      <w:color w:val="17365D" w:themeColor="text2" w:themeShade="BF"/>
      <w:spacing w:val="5"/>
      <w:kern w:val="28"/>
      <w:sz w:val="52"/>
      <w:szCs w:val="52"/>
      <w:lang w:eastAsia="cs-CZ"/>
    </w:rPr>
  </w:style>
  <w:style w:type="paragraph" w:styleId="Zkladntext">
    <w:name w:val="Body Text"/>
    <w:aliases w:val="Tučný text,termo"/>
    <w:basedOn w:val="Normln"/>
    <w:link w:val="ZkladntextChar"/>
    <w:unhideWhenUsed/>
    <w:rsid w:val="00E5300C"/>
    <w:pPr>
      <w:spacing w:after="120"/>
    </w:pPr>
  </w:style>
  <w:style w:type="character" w:customStyle="1" w:styleId="ZkladntextChar">
    <w:name w:val="Základní text Char"/>
    <w:aliases w:val="Tučný text Char,termo Char"/>
    <w:basedOn w:val="Standardnpsmoodstavce"/>
    <w:link w:val="Zkladntext"/>
    <w:rsid w:val="00E5300C"/>
    <w:rPr>
      <w:rFonts w:ascii="Times New Roman" w:eastAsia="Times New Roman" w:hAnsi="Times New Roman" w:cs="Times New Roman"/>
      <w:sz w:val="24"/>
      <w:szCs w:val="24"/>
      <w:lang w:eastAsia="cs-CZ"/>
    </w:rPr>
  </w:style>
  <w:style w:type="paragraph" w:customStyle="1" w:styleId="RTFUndefined">
    <w:name w:val="RTF_Undefined"/>
    <w:basedOn w:val="Normln"/>
    <w:rsid w:val="00DF4130"/>
    <w:pPr>
      <w:widowControl w:val="0"/>
    </w:pPr>
    <w:rPr>
      <w:rFonts w:ascii="MS Sans Serif" w:hAnsi="MS Sans Serif"/>
      <w:sz w:val="20"/>
      <w:szCs w:val="20"/>
    </w:rPr>
  </w:style>
  <w:style w:type="table" w:styleId="Mkatabulky">
    <w:name w:val="Table Grid"/>
    <w:basedOn w:val="Normlntabulka"/>
    <w:uiPriority w:val="59"/>
    <w:rsid w:val="00DF4130"/>
    <w:pPr>
      <w:spacing w:after="0" w:line="240" w:lineRule="auto"/>
    </w:pPr>
    <w:rPr>
      <w:rFonts w:ascii="Times New Roman" w:eastAsia="Times New Roman" w:hAnsi="Times New Roman" w:cs="Times New Roman"/>
      <w:sz w:val="20"/>
      <w:szCs w:val="20"/>
      <w:lang w:eastAsia="cs-CZ"/>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dpis5Char">
    <w:name w:val="Nadpis 5 Char"/>
    <w:basedOn w:val="Standardnpsmoodstavce"/>
    <w:link w:val="Nadpis5"/>
    <w:rsid w:val="00263661"/>
    <w:rPr>
      <w:rFonts w:ascii="Arial" w:eastAsia="Times New Roman" w:hAnsi="Arial" w:cs="Times New Roman"/>
      <w:b/>
      <w:kern w:val="1"/>
      <w:sz w:val="24"/>
      <w:szCs w:val="20"/>
      <w:lang w:eastAsia="ar-SA"/>
    </w:rPr>
  </w:style>
  <w:style w:type="paragraph" w:styleId="Normlnweb">
    <w:name w:val="Normal (Web)"/>
    <w:basedOn w:val="Normln"/>
    <w:rsid w:val="00263661"/>
    <w:pPr>
      <w:suppressAutoHyphens/>
      <w:spacing w:before="100" w:after="100"/>
    </w:pPr>
    <w:rPr>
      <w:lang w:eastAsia="ar-SA"/>
    </w:rPr>
  </w:style>
  <w:style w:type="character" w:customStyle="1" w:styleId="Nadpis1Char">
    <w:name w:val="Nadpis 1 Char"/>
    <w:basedOn w:val="Standardnpsmoodstavce"/>
    <w:link w:val="Nadpis1"/>
    <w:rsid w:val="008F4139"/>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rsid w:val="008F4139"/>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rsid w:val="008F4139"/>
    <w:rPr>
      <w:rFonts w:ascii="Arial" w:eastAsia="Times New Roman" w:hAnsi="Arial" w:cs="Times New Roman"/>
      <w:szCs w:val="20"/>
      <w:lang w:eastAsia="cs-CZ"/>
    </w:rPr>
  </w:style>
  <w:style w:type="character" w:customStyle="1" w:styleId="Nadpis4Char">
    <w:name w:val="Nadpis 4 Char"/>
    <w:basedOn w:val="Standardnpsmoodstavce"/>
    <w:link w:val="Nadpis4"/>
    <w:rsid w:val="008F4139"/>
    <w:rPr>
      <w:rFonts w:ascii="Arial" w:eastAsia="Times New Roman" w:hAnsi="Arial" w:cs="Times New Roman"/>
      <w:b/>
      <w:szCs w:val="20"/>
      <w:lang w:eastAsia="cs-CZ"/>
    </w:rPr>
  </w:style>
  <w:style w:type="character" w:customStyle="1" w:styleId="Nadpis6Char">
    <w:name w:val="Nadpis 6 Char"/>
    <w:basedOn w:val="Standardnpsmoodstavce"/>
    <w:link w:val="Nadpis6"/>
    <w:rsid w:val="008F4139"/>
    <w:rPr>
      <w:rFonts w:ascii="Arial Narrow" w:eastAsia="Times New Roman" w:hAnsi="Arial Narrow" w:cs="Times New Roman"/>
      <w:sz w:val="20"/>
      <w:szCs w:val="20"/>
      <w:lang w:eastAsia="cs-CZ"/>
    </w:rPr>
  </w:style>
  <w:style w:type="character" w:customStyle="1" w:styleId="Nadpis7Char">
    <w:name w:val="Nadpis 7 Char"/>
    <w:basedOn w:val="Standardnpsmoodstavce"/>
    <w:link w:val="Nadpis7"/>
    <w:rsid w:val="008F4139"/>
    <w:rPr>
      <w:rFonts w:ascii="Arial" w:eastAsia="Times New Roman" w:hAnsi="Arial" w:cs="Times New Roman"/>
      <w:b/>
      <w:bCs/>
      <w:szCs w:val="20"/>
      <w:lang w:eastAsia="cs-CZ"/>
    </w:rPr>
  </w:style>
  <w:style w:type="character" w:customStyle="1" w:styleId="Nadpis8Char">
    <w:name w:val="Nadpis 8 Char"/>
    <w:basedOn w:val="Standardnpsmoodstavce"/>
    <w:link w:val="Nadpis8"/>
    <w:rsid w:val="008F4139"/>
    <w:rPr>
      <w:rFonts w:ascii="Arial" w:eastAsia="Times New Roman" w:hAnsi="Arial" w:cs="Times New Roman"/>
      <w:b/>
      <w:bCs/>
      <w:sz w:val="24"/>
      <w:szCs w:val="20"/>
      <w:lang w:eastAsia="cs-CZ"/>
    </w:rPr>
  </w:style>
  <w:style w:type="character" w:customStyle="1" w:styleId="Nadpis9Char">
    <w:name w:val="Nadpis 9 Char"/>
    <w:basedOn w:val="Standardnpsmoodstavce"/>
    <w:link w:val="Nadpis9"/>
    <w:rsid w:val="008F4139"/>
    <w:rPr>
      <w:rFonts w:ascii="Times New Roman" w:eastAsia="Times New Roman" w:hAnsi="Times New Roman" w:cs="Times New Roman"/>
      <w:b/>
      <w:bCs/>
      <w:sz w:val="24"/>
      <w:szCs w:val="20"/>
      <w:lang w:eastAsia="cs-CZ"/>
    </w:rPr>
  </w:style>
  <w:style w:type="paragraph" w:styleId="Zkladntext3">
    <w:name w:val="Body Text 3"/>
    <w:basedOn w:val="Normln"/>
    <w:link w:val="Zkladntext3Char"/>
    <w:unhideWhenUsed/>
    <w:rsid w:val="008F4139"/>
    <w:pPr>
      <w:spacing w:before="120" w:after="120"/>
      <w:jc w:val="both"/>
    </w:pPr>
    <w:rPr>
      <w:rFonts w:ascii="Arial Narrow" w:hAnsi="Arial Narrow"/>
      <w:sz w:val="16"/>
      <w:szCs w:val="16"/>
    </w:rPr>
  </w:style>
  <w:style w:type="character" w:customStyle="1" w:styleId="Zkladntext3Char">
    <w:name w:val="Základní text 3 Char"/>
    <w:basedOn w:val="Standardnpsmoodstavce"/>
    <w:link w:val="Zkladntext3"/>
    <w:uiPriority w:val="99"/>
    <w:rsid w:val="008F4139"/>
    <w:rPr>
      <w:rFonts w:ascii="Arial Narrow" w:eastAsia="Times New Roman" w:hAnsi="Arial Narrow" w:cs="Times New Roman"/>
      <w:sz w:val="16"/>
      <w:szCs w:val="16"/>
      <w:lang w:eastAsia="cs-CZ"/>
    </w:rPr>
  </w:style>
  <w:style w:type="paragraph" w:customStyle="1" w:styleId="font0">
    <w:name w:val="font0"/>
    <w:basedOn w:val="Normln"/>
    <w:rsid w:val="008F4139"/>
    <w:pPr>
      <w:spacing w:before="100" w:beforeAutospacing="1" w:after="100" w:afterAutospacing="1"/>
    </w:pPr>
    <w:rPr>
      <w:rFonts w:ascii="Arial" w:hAnsi="Arial" w:cs="Arial"/>
      <w:sz w:val="20"/>
      <w:szCs w:val="20"/>
    </w:rPr>
  </w:style>
  <w:style w:type="paragraph" w:styleId="Odstavecseseznamem">
    <w:name w:val="List Paragraph"/>
    <w:basedOn w:val="Normln"/>
    <w:uiPriority w:val="34"/>
    <w:qFormat/>
    <w:rsid w:val="008F4139"/>
    <w:pPr>
      <w:spacing w:before="120"/>
      <w:ind w:left="720"/>
      <w:contextualSpacing/>
      <w:jc w:val="both"/>
    </w:pPr>
    <w:rPr>
      <w:rFonts w:ascii="Arial Narrow" w:hAnsi="Arial Narrow"/>
      <w:sz w:val="20"/>
      <w:szCs w:val="20"/>
    </w:rPr>
  </w:style>
  <w:style w:type="paragraph" w:styleId="Zkladntext2">
    <w:name w:val="Body Text 2"/>
    <w:basedOn w:val="Normln"/>
    <w:link w:val="Zkladntext2Char"/>
    <w:unhideWhenUsed/>
    <w:rsid w:val="008F4139"/>
    <w:pPr>
      <w:spacing w:before="120" w:after="120" w:line="480" w:lineRule="auto"/>
      <w:jc w:val="both"/>
    </w:pPr>
    <w:rPr>
      <w:rFonts w:ascii="Arial Narrow" w:hAnsi="Arial Narrow"/>
      <w:sz w:val="20"/>
      <w:szCs w:val="20"/>
    </w:rPr>
  </w:style>
  <w:style w:type="character" w:customStyle="1" w:styleId="Zkladntext2Char">
    <w:name w:val="Základní text 2 Char"/>
    <w:basedOn w:val="Standardnpsmoodstavce"/>
    <w:link w:val="Zkladntext2"/>
    <w:rsid w:val="008F4139"/>
    <w:rPr>
      <w:rFonts w:ascii="Arial Narrow" w:eastAsia="Times New Roman" w:hAnsi="Arial Narrow" w:cs="Times New Roman"/>
      <w:sz w:val="20"/>
      <w:szCs w:val="20"/>
      <w:lang w:eastAsia="cs-CZ"/>
    </w:rPr>
  </w:style>
  <w:style w:type="character" w:customStyle="1" w:styleId="TextkomenteChar">
    <w:name w:val="Text komentáře Char"/>
    <w:basedOn w:val="Standardnpsmoodstavce"/>
    <w:link w:val="Textkomente"/>
    <w:semiHidden/>
    <w:rsid w:val="008F4139"/>
    <w:rPr>
      <w:rFonts w:ascii="Arial" w:eastAsia="Times New Roman" w:hAnsi="Arial" w:cs="Times New Roman"/>
      <w:szCs w:val="20"/>
      <w:lang w:eastAsia="cs-CZ"/>
    </w:rPr>
  </w:style>
  <w:style w:type="paragraph" w:styleId="Textkomente">
    <w:name w:val="annotation text"/>
    <w:basedOn w:val="Normln"/>
    <w:link w:val="TextkomenteChar"/>
    <w:semiHidden/>
    <w:rsid w:val="008F4139"/>
    <w:pPr>
      <w:ind w:right="454" w:firstLine="709"/>
      <w:jc w:val="center"/>
    </w:pPr>
    <w:rPr>
      <w:rFonts w:ascii="Arial" w:hAnsi="Arial"/>
      <w:sz w:val="22"/>
      <w:szCs w:val="20"/>
    </w:rPr>
  </w:style>
  <w:style w:type="character" w:customStyle="1" w:styleId="TextkomenteChar1">
    <w:name w:val="Text komentáře Char1"/>
    <w:basedOn w:val="Standardnpsmoodstavce"/>
    <w:link w:val="Textkomente"/>
    <w:uiPriority w:val="99"/>
    <w:semiHidden/>
    <w:rsid w:val="008F4139"/>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rsid w:val="008F4139"/>
    <w:pPr>
      <w:ind w:right="454" w:firstLine="709"/>
      <w:jc w:val="center"/>
    </w:pPr>
    <w:rPr>
      <w:rFonts w:ascii="Arial" w:hAnsi="Arial"/>
      <w:sz w:val="22"/>
      <w:szCs w:val="20"/>
    </w:rPr>
  </w:style>
  <w:style w:type="character" w:customStyle="1" w:styleId="ZkladntextodsazenChar">
    <w:name w:val="Základní text odsazený Char"/>
    <w:basedOn w:val="Standardnpsmoodstavce"/>
    <w:link w:val="Zkladntextodsazen"/>
    <w:rsid w:val="008F4139"/>
    <w:rPr>
      <w:rFonts w:ascii="Arial" w:eastAsia="Times New Roman" w:hAnsi="Arial" w:cs="Times New Roman"/>
      <w:szCs w:val="20"/>
      <w:lang w:eastAsia="cs-CZ"/>
    </w:rPr>
  </w:style>
  <w:style w:type="character" w:styleId="slostrnky">
    <w:name w:val="page number"/>
    <w:basedOn w:val="Standardnpsmoodstavce"/>
    <w:rsid w:val="008F4139"/>
  </w:style>
  <w:style w:type="paragraph" w:styleId="Titulek">
    <w:name w:val="caption"/>
    <w:basedOn w:val="Normln"/>
    <w:next w:val="Normln"/>
    <w:qFormat/>
    <w:rsid w:val="008F4139"/>
    <w:pPr>
      <w:spacing w:before="240"/>
      <w:jc w:val="center"/>
    </w:pPr>
    <w:rPr>
      <w:rFonts w:ascii="Arial" w:hAnsi="Arial"/>
      <w:b/>
      <w:caps/>
      <w:sz w:val="28"/>
      <w:szCs w:val="20"/>
    </w:rPr>
  </w:style>
  <w:style w:type="paragraph" w:customStyle="1" w:styleId="Zkladntext0">
    <w:name w:val="Základní text["/>
    <w:basedOn w:val="Normln"/>
    <w:rsid w:val="008F4139"/>
    <w:pPr>
      <w:widowControl w:val="0"/>
      <w:spacing w:after="160"/>
    </w:pPr>
    <w:rPr>
      <w:snapToGrid w:val="0"/>
      <w:sz w:val="22"/>
      <w:szCs w:val="20"/>
    </w:rPr>
  </w:style>
  <w:style w:type="paragraph" w:styleId="Zkladntextodsazen2">
    <w:name w:val="Body Text Indent 2"/>
    <w:basedOn w:val="Normln"/>
    <w:link w:val="Zkladntextodsazen2Char"/>
    <w:rsid w:val="008F4139"/>
    <w:pPr>
      <w:ind w:left="1440"/>
    </w:pPr>
    <w:rPr>
      <w:rFonts w:ascii="Arial" w:hAnsi="Arial"/>
      <w:sz w:val="22"/>
      <w:szCs w:val="20"/>
      <w:lang w:val="sk-SK"/>
    </w:rPr>
  </w:style>
  <w:style w:type="character" w:customStyle="1" w:styleId="Zkladntextodsazen2Char">
    <w:name w:val="Základní text odsazený 2 Char"/>
    <w:basedOn w:val="Standardnpsmoodstavce"/>
    <w:link w:val="Zkladntextodsazen2"/>
    <w:rsid w:val="008F4139"/>
    <w:rPr>
      <w:rFonts w:ascii="Arial" w:eastAsia="Times New Roman" w:hAnsi="Arial" w:cs="Times New Roman"/>
      <w:szCs w:val="20"/>
      <w:lang w:val="sk-SK" w:eastAsia="cs-CZ"/>
    </w:rPr>
  </w:style>
  <w:style w:type="character" w:styleId="Hypertextovodkaz">
    <w:name w:val="Hyperlink"/>
    <w:basedOn w:val="Standardnpsmoodstavce"/>
    <w:rsid w:val="008F4139"/>
    <w:rPr>
      <w:color w:val="0000FF"/>
      <w:u w:val="single"/>
    </w:rPr>
  </w:style>
  <w:style w:type="paragraph" w:customStyle="1" w:styleId="Podpis-jmno">
    <w:name w:val="Podpis - jméno"/>
    <w:basedOn w:val="Podpis"/>
    <w:next w:val="Normln"/>
    <w:rsid w:val="008F4139"/>
  </w:style>
  <w:style w:type="paragraph" w:styleId="Podpis">
    <w:name w:val="Signature"/>
    <w:basedOn w:val="Normln"/>
    <w:link w:val="PodpisChar"/>
    <w:rsid w:val="008F4139"/>
    <w:pPr>
      <w:ind w:left="4252"/>
      <w:jc w:val="center"/>
    </w:pPr>
    <w:rPr>
      <w:rFonts w:ascii="Arial" w:hAnsi="Arial"/>
      <w:sz w:val="22"/>
      <w:szCs w:val="20"/>
    </w:rPr>
  </w:style>
  <w:style w:type="character" w:customStyle="1" w:styleId="PodpisChar">
    <w:name w:val="Podpis Char"/>
    <w:basedOn w:val="Standardnpsmoodstavce"/>
    <w:link w:val="Podpis"/>
    <w:rsid w:val="008F4139"/>
    <w:rPr>
      <w:rFonts w:ascii="Arial" w:eastAsia="Times New Roman" w:hAnsi="Arial" w:cs="Times New Roman"/>
      <w:szCs w:val="20"/>
      <w:lang w:eastAsia="cs-CZ"/>
    </w:rPr>
  </w:style>
  <w:style w:type="paragraph" w:styleId="Zkladntextodsazen3">
    <w:name w:val="Body Text Indent 3"/>
    <w:basedOn w:val="Normln"/>
    <w:link w:val="Zkladntextodsazen3Char"/>
    <w:rsid w:val="008F4139"/>
    <w:pPr>
      <w:spacing w:line="360" w:lineRule="auto"/>
      <w:ind w:left="4962"/>
      <w:jc w:val="both"/>
    </w:pPr>
    <w:rPr>
      <w:rFonts w:ascii="Arial" w:hAnsi="Arial"/>
      <w:sz w:val="22"/>
      <w:szCs w:val="20"/>
    </w:rPr>
  </w:style>
  <w:style w:type="character" w:customStyle="1" w:styleId="Zkladntextodsazen3Char">
    <w:name w:val="Základní text odsazený 3 Char"/>
    <w:basedOn w:val="Standardnpsmoodstavce"/>
    <w:link w:val="Zkladntextodsazen3"/>
    <w:rsid w:val="008F4139"/>
    <w:rPr>
      <w:rFonts w:ascii="Arial" w:eastAsia="Times New Roman" w:hAnsi="Arial" w:cs="Times New Roman"/>
      <w:szCs w:val="20"/>
      <w:lang w:eastAsia="cs-CZ"/>
    </w:rPr>
  </w:style>
  <w:style w:type="character" w:styleId="Sledovanodkaz">
    <w:name w:val="FollowedHyperlink"/>
    <w:basedOn w:val="Standardnpsmoodstavce"/>
    <w:rsid w:val="008F4139"/>
    <w:rPr>
      <w:color w:val="800080"/>
      <w:u w:val="single"/>
    </w:rPr>
  </w:style>
  <w:style w:type="paragraph" w:customStyle="1" w:styleId="TPOOdstavec">
    <w:name w:val="TPO Odstavec"/>
    <w:basedOn w:val="Normln"/>
    <w:rsid w:val="008F413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szCs w:val="20"/>
    </w:rPr>
  </w:style>
  <w:style w:type="paragraph" w:customStyle="1" w:styleId="TPOZhlav">
    <w:name w:val="TPO Záhlaví"/>
    <w:basedOn w:val="Normln"/>
    <w:rsid w:val="008F4139"/>
    <w:pPr>
      <w:tabs>
        <w:tab w:val="center" w:pos="4536"/>
        <w:tab w:val="right" w:pos="9639"/>
      </w:tabs>
      <w:jc w:val="both"/>
    </w:pPr>
    <w:rPr>
      <w:szCs w:val="20"/>
    </w:rPr>
  </w:style>
  <w:style w:type="paragraph" w:customStyle="1" w:styleId="Nadproj">
    <w:name w:val="Nad_proj"/>
    <w:next w:val="Nadproj1"/>
    <w:autoRedefine/>
    <w:rsid w:val="008F4139"/>
    <w:pPr>
      <w:tabs>
        <w:tab w:val="num" w:pos="360"/>
      </w:tabs>
      <w:spacing w:after="0" w:line="240" w:lineRule="auto"/>
      <w:ind w:left="360" w:hanging="360"/>
      <w:jc w:val="both"/>
    </w:pPr>
    <w:rPr>
      <w:rFonts w:ascii="Times New Roman" w:eastAsia="Times New Roman" w:hAnsi="Times New Roman" w:cs="Times New Roman"/>
      <w:b/>
      <w:noProof/>
      <w:sz w:val="28"/>
      <w:szCs w:val="20"/>
      <w:lang w:eastAsia="cs-CZ"/>
    </w:rPr>
  </w:style>
  <w:style w:type="paragraph" w:customStyle="1" w:styleId="Nadproj1">
    <w:name w:val="Nad_proj1"/>
    <w:basedOn w:val="Nadproj"/>
    <w:rsid w:val="008F4139"/>
    <w:pPr>
      <w:numPr>
        <w:ilvl w:val="1"/>
      </w:numPr>
      <w:tabs>
        <w:tab w:val="num" w:pos="360"/>
      </w:tabs>
      <w:ind w:left="360" w:hanging="360"/>
    </w:pPr>
    <w:rPr>
      <w:sz w:val="24"/>
    </w:rPr>
  </w:style>
  <w:style w:type="paragraph" w:customStyle="1" w:styleId="normln1">
    <w:name w:val="normální1"/>
    <w:basedOn w:val="Normln"/>
    <w:rsid w:val="008F4139"/>
    <w:rPr>
      <w:szCs w:val="20"/>
    </w:rPr>
  </w:style>
  <w:style w:type="paragraph" w:customStyle="1" w:styleId="textzpravyCharChar">
    <w:name w:val="text zpravy Char Char"/>
    <w:basedOn w:val="Normln"/>
    <w:rsid w:val="008F4139"/>
    <w:pPr>
      <w:spacing w:line="240" w:lineRule="exact"/>
      <w:jc w:val="both"/>
    </w:pPr>
    <w:rPr>
      <w:rFonts w:ascii="Arial" w:hAnsi="Arial"/>
      <w:sz w:val="20"/>
      <w:szCs w:val="22"/>
    </w:rPr>
  </w:style>
  <w:style w:type="paragraph" w:styleId="Bezmezer">
    <w:name w:val="No Spacing"/>
    <w:link w:val="BezmezerChar"/>
    <w:uiPriority w:val="1"/>
    <w:qFormat/>
    <w:rsid w:val="008F4139"/>
    <w:pPr>
      <w:spacing w:after="0" w:line="240" w:lineRule="auto"/>
      <w:jc w:val="both"/>
    </w:pPr>
    <w:rPr>
      <w:rFonts w:ascii="Calibri" w:eastAsia="Times New Roman" w:hAnsi="Calibri" w:cs="Times New Roman"/>
    </w:rPr>
  </w:style>
  <w:style w:type="character" w:customStyle="1" w:styleId="BezmezerChar">
    <w:name w:val="Bez mezer Char"/>
    <w:basedOn w:val="Standardnpsmoodstavce"/>
    <w:link w:val="Bezmezer"/>
    <w:uiPriority w:val="1"/>
    <w:rsid w:val="008F4139"/>
    <w:rPr>
      <w:rFonts w:ascii="Calibri" w:eastAsia="Times New Roman" w:hAnsi="Calibri" w:cs="Times New Roman"/>
    </w:rPr>
  </w:style>
  <w:style w:type="paragraph" w:customStyle="1" w:styleId="Zkladntext21">
    <w:name w:val="Základní text 21"/>
    <w:basedOn w:val="Normln"/>
    <w:rsid w:val="008F4139"/>
    <w:pPr>
      <w:overflowPunct w:val="0"/>
      <w:autoSpaceDE w:val="0"/>
      <w:autoSpaceDN w:val="0"/>
      <w:adjustRightInd w:val="0"/>
      <w:spacing w:line="360" w:lineRule="exact"/>
      <w:jc w:val="both"/>
      <w:textAlignment w:val="baseline"/>
    </w:pPr>
    <w:rPr>
      <w:szCs w:val="20"/>
    </w:rPr>
  </w:style>
  <w:style w:type="paragraph" w:customStyle="1" w:styleId="Import1">
    <w:name w:val="Import 1"/>
    <w:basedOn w:val="Normln"/>
    <w:rsid w:val="008F413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noProof/>
      <w:szCs w:val="20"/>
    </w:rPr>
  </w:style>
  <w:style w:type="paragraph" w:customStyle="1" w:styleId="Import8">
    <w:name w:val="Import 8"/>
    <w:basedOn w:val="Normln"/>
    <w:rsid w:val="008F4139"/>
    <w:pPr>
      <w:widowControl w:val="0"/>
      <w:tabs>
        <w:tab w:val="left" w:pos="6336"/>
      </w:tabs>
    </w:pPr>
    <w:rPr>
      <w:rFonts w:ascii="Courier New" w:hAnsi="Courier New"/>
      <w:noProof/>
      <w:szCs w:val="20"/>
    </w:rPr>
  </w:style>
  <w:style w:type="paragraph" w:customStyle="1" w:styleId="Zkladntext22">
    <w:name w:val="Základní text 22"/>
    <w:basedOn w:val="Normln"/>
    <w:rsid w:val="008F4139"/>
    <w:pPr>
      <w:overflowPunct w:val="0"/>
      <w:autoSpaceDE w:val="0"/>
      <w:autoSpaceDN w:val="0"/>
      <w:adjustRightInd w:val="0"/>
      <w:spacing w:line="360" w:lineRule="exact"/>
      <w:jc w:val="both"/>
      <w:textAlignment w:val="baseline"/>
    </w:pPr>
    <w:rPr>
      <w:szCs w:val="20"/>
    </w:rPr>
  </w:style>
  <w:style w:type="paragraph" w:styleId="Normlnodsazen">
    <w:name w:val="Normal Indent"/>
    <w:basedOn w:val="Normln"/>
    <w:rsid w:val="008F4139"/>
    <w:pPr>
      <w:ind w:left="708"/>
    </w:pPr>
  </w:style>
  <w:style w:type="paragraph" w:styleId="Zkladntext-prvnodsazen">
    <w:name w:val="Body Text First Indent"/>
    <w:basedOn w:val="Zkladntext"/>
    <w:link w:val="Zkladntext-prvnodsazenChar"/>
    <w:uiPriority w:val="99"/>
    <w:unhideWhenUsed/>
    <w:rsid w:val="008F4139"/>
    <w:pPr>
      <w:spacing w:before="120" w:after="0"/>
      <w:ind w:firstLine="360"/>
      <w:jc w:val="both"/>
    </w:pPr>
    <w:rPr>
      <w:rFonts w:ascii="Arial Narrow" w:hAnsi="Arial Narrow"/>
      <w:sz w:val="20"/>
      <w:szCs w:val="20"/>
    </w:rPr>
  </w:style>
  <w:style w:type="character" w:customStyle="1" w:styleId="Zkladntext-prvnodsazenChar">
    <w:name w:val="Základní text - první odsazený Char"/>
    <w:basedOn w:val="ZkladntextChar"/>
    <w:link w:val="Zkladntext-prvnodsazen"/>
    <w:uiPriority w:val="99"/>
    <w:rsid w:val="008F4139"/>
    <w:rPr>
      <w:rFonts w:ascii="Arial Narrow" w:hAnsi="Arial Narrow"/>
      <w:sz w:val="20"/>
      <w:szCs w:val="20"/>
    </w:rPr>
  </w:style>
  <w:style w:type="paragraph" w:customStyle="1" w:styleId="Texttabulky">
    <w:name w:val="Text tabulky"/>
    <w:basedOn w:val="Normln"/>
    <w:rsid w:val="008F4139"/>
    <w:pPr>
      <w:suppressAutoHyphens/>
      <w:spacing w:before="60" w:after="60"/>
    </w:pPr>
    <w:rPr>
      <w:rFonts w:ascii="Arial" w:hAnsi="Arial"/>
      <w:sz w:val="18"/>
      <w:szCs w:val="20"/>
    </w:rPr>
  </w:style>
  <w:style w:type="paragraph" w:customStyle="1" w:styleId="Tabletitle">
    <w:name w:val="Table title"/>
    <w:basedOn w:val="Normln"/>
    <w:next w:val="Normln"/>
    <w:rsid w:val="008F4139"/>
    <w:pPr>
      <w:keepNext/>
      <w:suppressAutoHyphens/>
      <w:spacing w:before="120" w:after="120" w:line="230" w:lineRule="exact"/>
      <w:jc w:val="center"/>
    </w:pPr>
    <w:rPr>
      <w:rFonts w:ascii="Arial" w:hAnsi="Arial"/>
      <w:b/>
      <w:sz w:val="20"/>
      <w:szCs w:val="20"/>
      <w:lang w:val="en-GB" w:eastAsia="de-DE"/>
    </w:rPr>
  </w:style>
  <w:style w:type="paragraph" w:customStyle="1" w:styleId="Nadpis">
    <w:name w:val="Nadpis"/>
    <w:basedOn w:val="Normln"/>
    <w:next w:val="Normlnodsazen"/>
    <w:rsid w:val="008F4139"/>
    <w:pPr>
      <w:overflowPunct w:val="0"/>
      <w:autoSpaceDE w:val="0"/>
      <w:autoSpaceDN w:val="0"/>
      <w:adjustRightInd w:val="0"/>
      <w:spacing w:before="240" w:after="120" w:line="360" w:lineRule="auto"/>
      <w:jc w:val="both"/>
      <w:textAlignment w:val="baseline"/>
    </w:pPr>
    <w:rPr>
      <w:rFonts w:ascii="Arial" w:hAnsi="Arial"/>
      <w:b/>
      <w:szCs w:val="20"/>
    </w:rPr>
  </w:style>
  <w:style w:type="paragraph" w:customStyle="1" w:styleId="Nadpiskapitoly">
    <w:name w:val="Nadpis kapitoly"/>
    <w:basedOn w:val="Normln"/>
    <w:next w:val="Normln"/>
    <w:link w:val="NadpiskapitolyChar"/>
    <w:rsid w:val="008F4139"/>
    <w:pPr>
      <w:keepNext/>
      <w:keepLines/>
      <w:suppressAutoHyphens/>
      <w:spacing w:before="240" w:after="180"/>
    </w:pPr>
    <w:rPr>
      <w:rFonts w:ascii="Arial" w:hAnsi="Arial"/>
      <w:b/>
      <w:szCs w:val="20"/>
    </w:rPr>
  </w:style>
  <w:style w:type="paragraph" w:customStyle="1" w:styleId="NadpisTabObr">
    <w:name w:val="NadpisTabObr"/>
    <w:basedOn w:val="Normln"/>
    <w:next w:val="Normln"/>
    <w:rsid w:val="008F4139"/>
    <w:pPr>
      <w:keepLines/>
      <w:suppressAutoHyphens/>
      <w:spacing w:before="120" w:after="120"/>
      <w:jc w:val="center"/>
    </w:pPr>
    <w:rPr>
      <w:rFonts w:ascii="Arial" w:hAnsi="Arial"/>
      <w:b/>
      <w:sz w:val="20"/>
      <w:szCs w:val="20"/>
    </w:rPr>
  </w:style>
  <w:style w:type="character" w:customStyle="1" w:styleId="NadpiskapitolyChar">
    <w:name w:val="Nadpis kapitoly Char"/>
    <w:basedOn w:val="Standardnpsmoodstavce"/>
    <w:link w:val="Nadpiskapitoly"/>
    <w:rsid w:val="008F4139"/>
    <w:rPr>
      <w:rFonts w:ascii="Arial" w:eastAsia="Times New Roman" w:hAnsi="Arial" w:cs="Times New Roman"/>
      <w:b/>
      <w:sz w:val="24"/>
      <w:szCs w:val="20"/>
      <w:lang w:eastAsia="cs-CZ"/>
    </w:rPr>
  </w:style>
  <w:style w:type="paragraph" w:customStyle="1" w:styleId="Bodytext">
    <w:name w:val="Bodytext"/>
    <w:rsid w:val="008F4139"/>
    <w:pPr>
      <w:spacing w:after="0" w:line="180" w:lineRule="atLeast"/>
    </w:pPr>
    <w:rPr>
      <w:rFonts w:ascii="45 Helvetica Light" w:eastAsia="Times New Roman" w:hAnsi="45 Helvetica Light" w:cs="Times New Roman"/>
      <w:snapToGrid w:val="0"/>
      <w:color w:val="000000"/>
      <w:sz w:val="16"/>
      <w:szCs w:val="20"/>
      <w:lang w:val="de-DE" w:eastAsia="de-DE"/>
    </w:rPr>
  </w:style>
  <w:style w:type="paragraph" w:customStyle="1" w:styleId="AusschreibungstexteHeadline">
    <w:name w:val="Ausschreibungstexte Headline"/>
    <w:basedOn w:val="Normln"/>
    <w:rsid w:val="008F4139"/>
    <w:pPr>
      <w:spacing w:after="85" w:line="160" w:lineRule="atLeast"/>
    </w:pPr>
    <w:rPr>
      <w:rFonts w:ascii="75 Helvetica Bold" w:hAnsi="75 Helvetica Bold"/>
      <w:snapToGrid w:val="0"/>
      <w:color w:val="000000"/>
      <w:sz w:val="22"/>
      <w:szCs w:val="20"/>
      <w:lang w:val="de-DE" w:eastAsia="de-DE"/>
    </w:rPr>
  </w:style>
  <w:style w:type="paragraph" w:customStyle="1" w:styleId="Odstavec">
    <w:name w:val="Odstavec"/>
    <w:basedOn w:val="Normln"/>
    <w:rsid w:val="00BF14BD"/>
    <w:pPr>
      <w:suppressAutoHyphens/>
      <w:spacing w:after="115" w:line="276" w:lineRule="auto"/>
      <w:ind w:firstLine="480"/>
      <w:jc w:val="both"/>
    </w:pPr>
    <w:rPr>
      <w:szCs w:val="20"/>
    </w:rPr>
  </w:style>
  <w:style w:type="character" w:styleId="Siln">
    <w:name w:val="Strong"/>
    <w:basedOn w:val="Standardnpsmoodstavce"/>
    <w:uiPriority w:val="22"/>
    <w:qFormat/>
    <w:rsid w:val="004D3019"/>
    <w:rPr>
      <w:b/>
      <w:bCs/>
    </w:rPr>
  </w:style>
  <w:style w:type="paragraph" w:customStyle="1" w:styleId="Default">
    <w:name w:val="Default"/>
    <w:rsid w:val="00926D03"/>
    <w:pPr>
      <w:autoSpaceDE w:val="0"/>
      <w:autoSpaceDN w:val="0"/>
      <w:adjustRightInd w:val="0"/>
      <w:spacing w:after="0" w:line="240" w:lineRule="auto"/>
    </w:pPr>
    <w:rPr>
      <w:rFonts w:ascii="Myriad Pro Black SemiCond" w:hAnsi="Myriad Pro Black SemiCond" w:cs="Myriad Pro Black SemiCond"/>
      <w:color w:val="000000"/>
      <w:sz w:val="24"/>
      <w:szCs w:val="24"/>
    </w:rPr>
  </w:style>
  <w:style w:type="paragraph" w:customStyle="1" w:styleId="bold">
    <w:name w:val="bold"/>
    <w:basedOn w:val="Normln"/>
    <w:rsid w:val="00CA68DA"/>
    <w:pPr>
      <w:spacing w:before="100" w:beforeAutospacing="1" w:after="100" w:afterAutospacing="1"/>
    </w:pPr>
  </w:style>
  <w:style w:type="paragraph" w:customStyle="1" w:styleId="Body">
    <w:name w:val="Body"/>
    <w:rsid w:val="00CA68DA"/>
    <w:pPr>
      <w:pBdr>
        <w:top w:val="nil"/>
        <w:left w:val="nil"/>
        <w:bottom w:val="nil"/>
        <w:right w:val="nil"/>
        <w:between w:val="nil"/>
        <w:bar w:val="nil"/>
      </w:pBdr>
      <w:spacing w:after="120" w:line="288" w:lineRule="auto"/>
      <w:jc w:val="both"/>
    </w:pPr>
    <w:rPr>
      <w:rFonts w:ascii="Calibri" w:eastAsia="Calibri" w:hAnsi="Calibri" w:cs="Calibri"/>
      <w:color w:val="000000"/>
      <w:sz w:val="24"/>
      <w:szCs w:val="24"/>
      <w:u w:color="000000"/>
      <w:bdr w:val="nil"/>
      <w:lang w:eastAsia="cs-CZ"/>
    </w:rPr>
  </w:style>
  <w:style w:type="paragraph" w:customStyle="1" w:styleId="Pa2">
    <w:name w:val="Pa2"/>
    <w:basedOn w:val="Normln"/>
    <w:next w:val="Normln"/>
    <w:uiPriority w:val="99"/>
    <w:rsid w:val="00CA68DA"/>
    <w:pPr>
      <w:autoSpaceDE w:val="0"/>
      <w:autoSpaceDN w:val="0"/>
      <w:adjustRightInd w:val="0"/>
      <w:spacing w:line="241" w:lineRule="atLeast"/>
    </w:pPr>
    <w:rPr>
      <w:rFonts w:ascii="Myriad Pro Cond" w:eastAsiaTheme="minorHAnsi" w:hAnsi="Myriad Pro Cond" w:cstheme="minorBidi"/>
      <w:lang w:eastAsia="en-US"/>
    </w:rPr>
  </w:style>
  <w:style w:type="character" w:customStyle="1" w:styleId="A4">
    <w:name w:val="A4"/>
    <w:uiPriority w:val="99"/>
    <w:rsid w:val="00CA68DA"/>
    <w:rPr>
      <w:rFonts w:cs="Myriad Pro Cond"/>
      <w:color w:val="000000"/>
      <w:sz w:val="16"/>
      <w:szCs w:val="16"/>
    </w:rPr>
  </w:style>
</w:styles>
</file>

<file path=word/webSettings.xml><?xml version="1.0" encoding="utf-8"?>
<w:webSettings xmlns:r="http://schemas.openxmlformats.org/officeDocument/2006/relationships" xmlns:w="http://schemas.openxmlformats.org/wordprocessingml/2006/main">
  <w:divs>
    <w:div w:id="69423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B54E6-B4B2-43CC-B998-16F13DB34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8</Pages>
  <Words>3115</Words>
  <Characters>18379</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NOVEL</dc:creator>
  <cp:lastModifiedBy>NOVEL</cp:lastModifiedBy>
  <cp:revision>9</cp:revision>
  <cp:lastPrinted>2021-05-31T21:28:00Z</cp:lastPrinted>
  <dcterms:created xsi:type="dcterms:W3CDTF">2021-05-31T18:30:00Z</dcterms:created>
  <dcterms:modified xsi:type="dcterms:W3CDTF">2021-05-31T21:41:00Z</dcterms:modified>
</cp:coreProperties>
</file>