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kern w:val="28"/>
          <w:sz w:val="28"/>
          <w:szCs w:val="28"/>
        </w:rPr>
        <w:id w:val="36479589"/>
        <w:docPartObj>
          <w:docPartGallery w:val="Cover Pages"/>
          <w:docPartUnique/>
        </w:docPartObj>
      </w:sdtPr>
      <w:sdtEndPr>
        <w:rPr>
          <w:rFonts w:cs="Tahoma"/>
          <w:color w:val="1D1B11" w:themeColor="background2" w:themeShade="1A"/>
        </w:rPr>
      </w:sdtEndPr>
      <w:sdtContent>
        <w:p w14:paraId="6EE350AF" w14:textId="77777777" w:rsidR="00DD7E1D" w:rsidRPr="00041098" w:rsidRDefault="00DD7E1D" w:rsidP="00DD7E1D">
          <w:pPr>
            <w:ind w:left="6381"/>
            <w:rPr>
              <w:lang w:val="en-GB"/>
            </w:rPr>
          </w:pPr>
          <w:r w:rsidRPr="00041098">
            <w:rPr>
              <w:sz w:val="22"/>
              <w:szCs w:val="22"/>
              <w:lang w:val="en-GB"/>
            </w:rPr>
            <w:t>Fire is a</w:t>
          </w:r>
          <w:r w:rsidRPr="00041098">
            <w:rPr>
              <w:lang w:val="en-GB"/>
            </w:rPr>
            <w:t xml:space="preserve"> </w:t>
          </w:r>
          <w:proofErr w:type="spellStart"/>
          <w:r w:rsidRPr="00041098">
            <w:rPr>
              <w:b/>
              <w:sz w:val="28"/>
              <w:szCs w:val="28"/>
              <w:lang w:val="en-GB"/>
            </w:rPr>
            <w:t>BaD</w:t>
          </w:r>
          <w:proofErr w:type="spellEnd"/>
          <w:r w:rsidRPr="00041098">
            <w:rPr>
              <w:b/>
              <w:sz w:val="28"/>
              <w:szCs w:val="28"/>
              <w:lang w:val="en-GB"/>
            </w:rPr>
            <w:t xml:space="preserve"> HERO</w:t>
          </w:r>
        </w:p>
        <w:p w14:paraId="219B2B5C" w14:textId="77777777" w:rsidR="00DD7E1D" w:rsidRPr="00041098" w:rsidRDefault="00DD7E1D" w:rsidP="00DD7E1D">
          <w:pPr>
            <w:spacing w:before="0"/>
            <w:rPr>
              <w:rFonts w:cs="Tahoma"/>
              <w:b/>
              <w:szCs w:val="24"/>
            </w:rPr>
          </w:pPr>
        </w:p>
        <w:p w14:paraId="58DB1D8B" w14:textId="77777777" w:rsidR="00DD7E1D" w:rsidRPr="00041098" w:rsidRDefault="00DD7E1D" w:rsidP="00DD7E1D">
          <w:pPr>
            <w:spacing w:before="0"/>
            <w:rPr>
              <w:rFonts w:cs="Tahoma"/>
              <w:b/>
              <w:szCs w:val="24"/>
            </w:rPr>
          </w:pPr>
        </w:p>
        <w:p w14:paraId="69095561" w14:textId="77777777" w:rsidR="00DD7E1D" w:rsidRPr="00041098" w:rsidRDefault="00DD7E1D" w:rsidP="00DD7E1D">
          <w:pPr>
            <w:spacing w:before="0"/>
            <w:rPr>
              <w:rFonts w:cs="Tahoma"/>
              <w:b/>
              <w:szCs w:val="24"/>
            </w:rPr>
          </w:pPr>
        </w:p>
        <w:p w14:paraId="261D5C0E" w14:textId="77777777" w:rsidR="00DD7E1D" w:rsidRPr="00041098" w:rsidRDefault="00DD7E1D" w:rsidP="00DD7E1D">
          <w:pPr>
            <w:spacing w:before="0"/>
            <w:rPr>
              <w:rFonts w:cs="Tahoma"/>
              <w:b/>
              <w:szCs w:val="24"/>
            </w:rPr>
          </w:pPr>
        </w:p>
        <w:p w14:paraId="4F615B8D" w14:textId="77777777" w:rsidR="00DD7E1D" w:rsidRPr="00041098" w:rsidRDefault="00DD7E1D" w:rsidP="00DD7E1D">
          <w:pPr>
            <w:spacing w:before="0"/>
            <w:rPr>
              <w:rFonts w:cs="Tahoma"/>
              <w:b/>
              <w:szCs w:val="24"/>
            </w:rPr>
          </w:pPr>
        </w:p>
        <w:p w14:paraId="65022196" w14:textId="77777777" w:rsidR="00DD7E1D" w:rsidRPr="00041098" w:rsidRDefault="00DD7E1D" w:rsidP="00DD7E1D">
          <w:pPr>
            <w:spacing w:before="0"/>
            <w:jc w:val="center"/>
            <w:rPr>
              <w:rFonts w:cs="Tahoma"/>
              <w:b/>
              <w:sz w:val="32"/>
              <w:szCs w:val="32"/>
            </w:rPr>
          </w:pPr>
          <w:r w:rsidRPr="00041098">
            <w:rPr>
              <w:rFonts w:cs="Tahoma"/>
              <w:b/>
              <w:sz w:val="32"/>
              <w:szCs w:val="32"/>
            </w:rPr>
            <w:t>Požárně bezpečnostní řešení</w:t>
          </w:r>
        </w:p>
        <w:p w14:paraId="1DCF70E1" w14:textId="77777777" w:rsidR="00DD7E1D" w:rsidRPr="00041098" w:rsidRDefault="00DD7E1D" w:rsidP="00DD7E1D">
          <w:pPr>
            <w:spacing w:before="0"/>
            <w:rPr>
              <w:rFonts w:cs="Tahoma"/>
              <w:b/>
              <w:szCs w:val="24"/>
            </w:rPr>
          </w:pPr>
        </w:p>
        <w:p w14:paraId="3A2A251B" w14:textId="77777777" w:rsidR="00DD7E1D" w:rsidRPr="00041098" w:rsidRDefault="00DD7E1D" w:rsidP="00DD7E1D">
          <w:pPr>
            <w:spacing w:before="0"/>
            <w:rPr>
              <w:rFonts w:cs="Tahoma"/>
              <w:b/>
              <w:szCs w:val="24"/>
            </w:rPr>
          </w:pPr>
        </w:p>
        <w:p w14:paraId="1E45B4E8" w14:textId="5917FFC1" w:rsidR="000224C0" w:rsidRPr="00041098" w:rsidRDefault="00DD7E1D" w:rsidP="00524597">
          <w:pPr>
            <w:rPr>
              <w:b/>
              <w:bCs/>
            </w:rPr>
          </w:pPr>
          <w:r w:rsidRPr="00041098">
            <w:rPr>
              <w:rFonts w:cstheme="minorHAnsi"/>
              <w:b/>
              <w:color w:val="1D1B11" w:themeColor="background2" w:themeShade="1A"/>
              <w:szCs w:val="24"/>
            </w:rPr>
            <w:t>N</w:t>
          </w:r>
          <w:r w:rsidRPr="00041098">
            <w:rPr>
              <w:rFonts w:cs="Cambria"/>
              <w:b/>
              <w:color w:val="1D1B11" w:themeColor="background2" w:themeShade="1A"/>
              <w:szCs w:val="24"/>
            </w:rPr>
            <w:t>á</w:t>
          </w:r>
          <w:r w:rsidRPr="00041098">
            <w:rPr>
              <w:rFonts w:cstheme="minorHAnsi"/>
              <w:b/>
              <w:color w:val="1D1B11" w:themeColor="background2" w:themeShade="1A"/>
              <w:szCs w:val="24"/>
            </w:rPr>
            <w:t>zev stavby:</w:t>
          </w:r>
          <w:r w:rsidRPr="00041098">
            <w:rPr>
              <w:rFonts w:cstheme="minorHAnsi"/>
              <w:color w:val="1D1B11" w:themeColor="background2" w:themeShade="1A"/>
              <w:szCs w:val="24"/>
            </w:rPr>
            <w:tab/>
          </w:r>
          <w:r w:rsidR="00524597" w:rsidRPr="00041098">
            <w:t xml:space="preserve">Rozšíření jednotky </w:t>
          </w:r>
          <w:proofErr w:type="spellStart"/>
          <w:r w:rsidR="00524597" w:rsidRPr="00041098">
            <w:t>poanesteziologické</w:t>
          </w:r>
          <w:proofErr w:type="spellEnd"/>
          <w:r w:rsidR="00524597" w:rsidRPr="00041098">
            <w:t xml:space="preserve"> péče na operačních sálech</w:t>
          </w:r>
          <w:r w:rsidR="00524597" w:rsidRPr="00041098">
            <w:rPr>
              <w:b/>
            </w:rPr>
            <w:t xml:space="preserve"> </w:t>
          </w:r>
        </w:p>
        <w:p w14:paraId="13F11684" w14:textId="136C754B" w:rsidR="00DD7E1D" w:rsidRPr="00041098" w:rsidRDefault="00DD7E1D" w:rsidP="000224C0">
          <w:pPr>
            <w:rPr>
              <w:rFonts w:cstheme="minorHAnsi"/>
              <w:color w:val="1D1B11" w:themeColor="background2" w:themeShade="1A"/>
              <w:szCs w:val="24"/>
            </w:rPr>
          </w:pPr>
        </w:p>
        <w:p w14:paraId="767CBF17" w14:textId="5A176A97" w:rsidR="006F4983" w:rsidRPr="00041098" w:rsidRDefault="00DD7E1D" w:rsidP="006F4983">
          <w:pPr>
            <w:spacing w:before="0"/>
          </w:pPr>
          <w:r w:rsidRPr="00041098">
            <w:rPr>
              <w:rFonts w:cstheme="minorHAnsi"/>
              <w:b/>
              <w:color w:val="1D1B11" w:themeColor="background2" w:themeShade="1A"/>
              <w:szCs w:val="24"/>
            </w:rPr>
            <w:t>M</w:t>
          </w:r>
          <w:r w:rsidRPr="00041098">
            <w:rPr>
              <w:rFonts w:cs="Cambria"/>
              <w:b/>
              <w:color w:val="1D1B11" w:themeColor="background2" w:themeShade="1A"/>
              <w:szCs w:val="24"/>
            </w:rPr>
            <w:t>í</w:t>
          </w:r>
          <w:r w:rsidRPr="00041098">
            <w:rPr>
              <w:rFonts w:cstheme="minorHAnsi"/>
              <w:b/>
              <w:color w:val="1D1B11" w:themeColor="background2" w:themeShade="1A"/>
              <w:szCs w:val="24"/>
            </w:rPr>
            <w:t>sto stavby:</w:t>
          </w:r>
          <w:r w:rsidRPr="00041098">
            <w:rPr>
              <w:rFonts w:cstheme="minorHAnsi"/>
              <w:b/>
              <w:color w:val="1D1B11" w:themeColor="background2" w:themeShade="1A"/>
              <w:szCs w:val="24"/>
            </w:rPr>
            <w:tab/>
          </w:r>
          <w:bookmarkStart w:id="0" w:name="_Hlk10560835"/>
          <w:bookmarkStart w:id="1" w:name="OLE_LINK31"/>
          <w:bookmarkStart w:id="2" w:name="OLE_LINK32"/>
          <w:r w:rsidR="006F4983" w:rsidRPr="00041098">
            <w:t xml:space="preserve">k. ú. Havířov </w:t>
          </w:r>
          <w:r w:rsidR="006F4983" w:rsidRPr="00041098">
            <w:rPr>
              <w:color w:val="000000" w:themeColor="text1"/>
            </w:rPr>
            <w:t>– město; parc. č. 2</w:t>
          </w:r>
          <w:r w:rsidR="006148B8" w:rsidRPr="00041098">
            <w:rPr>
              <w:color w:val="000000" w:themeColor="text1"/>
            </w:rPr>
            <w:t>221</w:t>
          </w:r>
        </w:p>
        <w:bookmarkEnd w:id="0"/>
        <w:p w14:paraId="2ABBC30D" w14:textId="77777777" w:rsidR="006F4983" w:rsidRPr="00041098" w:rsidRDefault="006F4983" w:rsidP="006F4983">
          <w:pPr>
            <w:spacing w:before="0"/>
            <w:ind w:left="1418" w:firstLine="709"/>
          </w:pPr>
          <w:r w:rsidRPr="00041098">
            <w:t>Dělnická 1132/24, 736 01 Havířov-město</w:t>
          </w:r>
        </w:p>
        <w:p w14:paraId="0036A092" w14:textId="6B6E2A32" w:rsidR="006F4983" w:rsidRPr="00041098" w:rsidRDefault="009E38B0" w:rsidP="00D9690A">
          <w:pPr>
            <w:pStyle w:val="Odstavecseseznamem"/>
            <w:numPr>
              <w:ilvl w:val="0"/>
              <w:numId w:val="38"/>
            </w:numPr>
            <w:spacing w:before="0"/>
            <w:rPr>
              <w:color w:val="000000" w:themeColor="text1"/>
            </w:rPr>
          </w:pPr>
          <w:r w:rsidRPr="00041098">
            <w:rPr>
              <w:color w:val="000000" w:themeColor="text1"/>
            </w:rPr>
            <w:t xml:space="preserve">Centrální operační sály </w:t>
          </w:r>
        </w:p>
        <w:bookmarkEnd w:id="1"/>
        <w:bookmarkEnd w:id="2"/>
        <w:p w14:paraId="019EC536" w14:textId="65752FB8" w:rsidR="00DD7E1D" w:rsidRPr="00041098" w:rsidRDefault="00DD7E1D" w:rsidP="006F4983">
          <w:pPr>
            <w:spacing w:before="0"/>
            <w:rPr>
              <w:rFonts w:cstheme="minorHAnsi"/>
              <w:color w:val="1D1B11" w:themeColor="background2" w:themeShade="1A"/>
              <w:szCs w:val="24"/>
            </w:rPr>
          </w:pPr>
        </w:p>
        <w:p w14:paraId="537223EB" w14:textId="77777777" w:rsidR="00036268" w:rsidRPr="00041098" w:rsidRDefault="00036268" w:rsidP="00036268">
          <w:pPr>
            <w:spacing w:before="0"/>
          </w:pPr>
          <w:r w:rsidRPr="00041098">
            <w:rPr>
              <w:b/>
            </w:rPr>
            <w:t>Investor:</w:t>
          </w:r>
          <w:r w:rsidRPr="00041098">
            <w:tab/>
          </w:r>
          <w:r w:rsidRPr="00041098">
            <w:rPr>
              <w:color w:val="000000"/>
            </w:rPr>
            <w:tab/>
          </w:r>
          <w:bookmarkStart w:id="3" w:name="OLE_LINK35"/>
          <w:bookmarkStart w:id="4" w:name="OLE_LINK36"/>
          <w:r w:rsidRPr="00041098">
            <w:t>Nemocnice Havířov, p. o. ;IČO: 00844896</w:t>
          </w:r>
        </w:p>
        <w:p w14:paraId="5CD8C24A" w14:textId="77777777" w:rsidR="00036268" w:rsidRPr="00041098" w:rsidRDefault="00036268" w:rsidP="00036268">
          <w:pPr>
            <w:spacing w:before="0"/>
            <w:ind w:left="1418" w:firstLine="709"/>
          </w:pPr>
          <w:r w:rsidRPr="00041098">
            <w:t xml:space="preserve">Dělnická 1132/24, 736 01 Havířov-město </w:t>
          </w:r>
        </w:p>
        <w:bookmarkEnd w:id="3"/>
        <w:bookmarkEnd w:id="4"/>
        <w:p w14:paraId="02A27B83" w14:textId="77777777" w:rsidR="00036268" w:rsidRPr="00041098" w:rsidRDefault="00036268" w:rsidP="00036268">
          <w:pPr>
            <w:spacing w:before="0"/>
            <w:rPr>
              <w:color w:val="000000"/>
            </w:rPr>
          </w:pPr>
        </w:p>
        <w:p w14:paraId="2E68EFE9" w14:textId="77777777" w:rsidR="00036268" w:rsidRPr="00041098" w:rsidRDefault="00036268" w:rsidP="00036268">
          <w:pPr>
            <w:spacing w:before="0"/>
          </w:pPr>
          <w:r w:rsidRPr="00041098">
            <w:rPr>
              <w:b/>
              <w:color w:val="000000"/>
            </w:rPr>
            <w:t xml:space="preserve">Projektant: </w:t>
          </w:r>
          <w:r w:rsidRPr="00041098">
            <w:rPr>
              <w:b/>
              <w:color w:val="000000"/>
            </w:rPr>
            <w:tab/>
          </w:r>
          <w:r w:rsidRPr="00041098">
            <w:rPr>
              <w:b/>
              <w:color w:val="000000"/>
            </w:rPr>
            <w:tab/>
          </w:r>
          <w:proofErr w:type="spellStart"/>
          <w:r w:rsidRPr="00041098">
            <w:t>Amun</w:t>
          </w:r>
          <w:proofErr w:type="spellEnd"/>
          <w:r w:rsidRPr="00041098">
            <w:t xml:space="preserve"> pro s.r.o.; IČO: 06369201</w:t>
          </w:r>
        </w:p>
        <w:p w14:paraId="0AC894A4" w14:textId="77777777" w:rsidR="00036268" w:rsidRPr="00041098" w:rsidRDefault="00036268" w:rsidP="00036268">
          <w:pPr>
            <w:spacing w:before="0"/>
          </w:pPr>
          <w:r w:rsidRPr="00041098">
            <w:tab/>
          </w:r>
          <w:r w:rsidRPr="00041098">
            <w:tab/>
          </w:r>
          <w:r w:rsidRPr="00041098">
            <w:tab/>
            <w:t xml:space="preserve">Třanovice 1, 739 53 Třanovice </w:t>
          </w:r>
        </w:p>
        <w:p w14:paraId="4BFB1DA3" w14:textId="77777777" w:rsidR="00036268" w:rsidRPr="00041098" w:rsidRDefault="00036268" w:rsidP="00036268">
          <w:pPr>
            <w:spacing w:before="0"/>
            <w:ind w:left="1418" w:firstLine="709"/>
          </w:pPr>
          <w:r w:rsidRPr="00041098">
            <w:t xml:space="preserve">Ing. Michal Klimša; ČKAIT: 1103738 </w:t>
          </w:r>
        </w:p>
        <w:p w14:paraId="2E584710" w14:textId="2C2C3E8C" w:rsidR="009A7FF1" w:rsidRPr="00041098" w:rsidRDefault="009A7FF1" w:rsidP="008B2D18">
          <w:pPr>
            <w:spacing w:before="0"/>
            <w:rPr>
              <w:rFonts w:cstheme="minorHAnsi"/>
              <w:color w:val="1D1B11" w:themeColor="background2" w:themeShade="1A"/>
              <w:szCs w:val="24"/>
            </w:rPr>
          </w:pPr>
        </w:p>
        <w:p w14:paraId="688323AA" w14:textId="059A0CDC" w:rsidR="00DD7E1D" w:rsidRPr="00041098" w:rsidRDefault="00DD7E1D" w:rsidP="00DD7E1D">
          <w:pPr>
            <w:spacing w:before="0"/>
            <w:rPr>
              <w:rFonts w:cstheme="minorHAnsi"/>
              <w:color w:val="1D1B11" w:themeColor="background2" w:themeShade="1A"/>
              <w:szCs w:val="24"/>
            </w:rPr>
          </w:pPr>
          <w:r w:rsidRPr="00041098">
            <w:rPr>
              <w:rFonts w:cstheme="minorHAnsi"/>
              <w:b/>
              <w:color w:val="1D1B11" w:themeColor="background2" w:themeShade="1A"/>
              <w:szCs w:val="24"/>
            </w:rPr>
            <w:t>Stupe</w:t>
          </w:r>
          <w:r w:rsidRPr="00041098">
            <w:rPr>
              <w:rFonts w:cs="Cambria"/>
              <w:b/>
              <w:color w:val="1D1B11" w:themeColor="background2" w:themeShade="1A"/>
              <w:szCs w:val="24"/>
            </w:rPr>
            <w:t>ň</w:t>
          </w:r>
          <w:r w:rsidRPr="00041098">
            <w:rPr>
              <w:rFonts w:cstheme="minorHAnsi"/>
              <w:b/>
              <w:color w:val="1D1B11" w:themeColor="background2" w:themeShade="1A"/>
              <w:szCs w:val="24"/>
            </w:rPr>
            <w:t xml:space="preserve"> PD:</w:t>
          </w:r>
          <w:r w:rsidRPr="00041098">
            <w:rPr>
              <w:rFonts w:cstheme="minorHAnsi"/>
              <w:color w:val="1D1B11" w:themeColor="background2" w:themeShade="1A"/>
              <w:szCs w:val="24"/>
            </w:rPr>
            <w:tab/>
          </w:r>
          <w:r w:rsidRPr="00041098">
            <w:rPr>
              <w:rFonts w:cstheme="minorHAnsi"/>
              <w:color w:val="1D1B11" w:themeColor="background2" w:themeShade="1A"/>
              <w:szCs w:val="24"/>
            </w:rPr>
            <w:tab/>
          </w:r>
          <w:r w:rsidR="00BD6898" w:rsidRPr="00041098">
            <w:rPr>
              <w:rFonts w:cstheme="minorHAnsi"/>
              <w:color w:val="1D1B11" w:themeColor="background2" w:themeShade="1A"/>
              <w:szCs w:val="24"/>
            </w:rPr>
            <w:t xml:space="preserve">Změna v užívání části stavby </w:t>
          </w:r>
          <w:r w:rsidRPr="00041098">
            <w:rPr>
              <w:rFonts w:cstheme="minorHAnsi"/>
              <w:color w:val="1D1B11" w:themeColor="background2" w:themeShade="1A"/>
              <w:szCs w:val="24"/>
            </w:rPr>
            <w:t xml:space="preserve"> </w:t>
          </w:r>
        </w:p>
        <w:p w14:paraId="0C143C13" w14:textId="77777777" w:rsidR="00C410DA" w:rsidRPr="00041098" w:rsidRDefault="00C410DA" w:rsidP="00C410DA">
          <w:pPr>
            <w:spacing w:before="0"/>
            <w:rPr>
              <w:rFonts w:cstheme="minorHAnsi"/>
              <w:b/>
              <w:color w:val="1D1B11" w:themeColor="background2" w:themeShade="1A"/>
              <w:szCs w:val="24"/>
            </w:rPr>
          </w:pPr>
        </w:p>
        <w:p w14:paraId="361EC4A0" w14:textId="7047C317" w:rsidR="00C410DA" w:rsidRPr="00041098" w:rsidRDefault="00C410DA" w:rsidP="00C410DA">
          <w:pPr>
            <w:spacing w:before="0"/>
            <w:rPr>
              <w:rFonts w:cstheme="minorHAnsi"/>
              <w:color w:val="1D1B11" w:themeColor="background2" w:themeShade="1A"/>
              <w:szCs w:val="24"/>
            </w:rPr>
          </w:pPr>
          <w:r w:rsidRPr="00041098">
            <w:rPr>
              <w:rFonts w:cstheme="minorHAnsi"/>
              <w:b/>
              <w:color w:val="1D1B11" w:themeColor="background2" w:themeShade="1A"/>
              <w:szCs w:val="24"/>
            </w:rPr>
            <w:t>Vypracovala:</w:t>
          </w:r>
          <w:r w:rsidRPr="00041098">
            <w:rPr>
              <w:rFonts w:cstheme="minorHAnsi"/>
              <w:b/>
              <w:color w:val="1D1B11" w:themeColor="background2" w:themeShade="1A"/>
              <w:szCs w:val="24"/>
            </w:rPr>
            <w:tab/>
          </w:r>
          <w:r w:rsidRPr="00041098">
            <w:rPr>
              <w:rFonts w:cstheme="minorHAnsi"/>
              <w:color w:val="1D1B11" w:themeColor="background2" w:themeShade="1A"/>
              <w:szCs w:val="24"/>
            </w:rPr>
            <w:t>Ing. Barbora Hrdinov</w:t>
          </w:r>
          <w:r w:rsidRPr="00041098">
            <w:rPr>
              <w:rFonts w:cs="Cambria"/>
              <w:color w:val="1D1B11" w:themeColor="background2" w:themeShade="1A"/>
              <w:szCs w:val="24"/>
            </w:rPr>
            <w:t>á</w:t>
          </w:r>
        </w:p>
        <w:p w14:paraId="5569FEF9" w14:textId="77777777" w:rsidR="00C410DA" w:rsidRPr="00041098" w:rsidRDefault="00C410DA" w:rsidP="00C410DA">
          <w:pPr>
            <w:spacing w:before="0"/>
            <w:ind w:left="1418" w:firstLine="709"/>
            <w:rPr>
              <w:rFonts w:cstheme="minorHAnsi"/>
              <w:color w:val="1D1B11" w:themeColor="background2" w:themeShade="1A"/>
              <w:szCs w:val="24"/>
            </w:rPr>
          </w:pPr>
          <w:r w:rsidRPr="00041098">
            <w:rPr>
              <w:rFonts w:cstheme="minorHAnsi"/>
              <w:color w:val="000000" w:themeColor="text1"/>
              <w:szCs w:val="24"/>
            </w:rPr>
            <w:t>ČKAIT: 1104417</w:t>
          </w:r>
        </w:p>
        <w:p w14:paraId="5E676FEB" w14:textId="77777777" w:rsidR="00C410DA" w:rsidRPr="00041098" w:rsidRDefault="00C410DA" w:rsidP="00C410DA">
          <w:pPr>
            <w:spacing w:before="0"/>
            <w:ind w:left="1418" w:firstLine="709"/>
            <w:rPr>
              <w:rFonts w:cstheme="minorHAnsi"/>
              <w:color w:val="1D1B11" w:themeColor="background2" w:themeShade="1A"/>
              <w:szCs w:val="24"/>
            </w:rPr>
          </w:pPr>
          <w:r w:rsidRPr="00041098">
            <w:rPr>
              <w:rFonts w:cstheme="minorHAnsi"/>
              <w:color w:val="1D1B11" w:themeColor="background2" w:themeShade="1A"/>
              <w:szCs w:val="24"/>
            </w:rPr>
            <w:t>tel.: 731 738 862</w:t>
          </w:r>
        </w:p>
        <w:p w14:paraId="09FC15D7" w14:textId="7F515BF9" w:rsidR="00DD7E1D" w:rsidRPr="00041098" w:rsidRDefault="00C410DA" w:rsidP="00DD7E1D">
          <w:pPr>
            <w:spacing w:before="0"/>
            <w:rPr>
              <w:rFonts w:cstheme="minorHAnsi"/>
              <w:color w:val="000000" w:themeColor="text1"/>
              <w:szCs w:val="24"/>
              <w:u w:val="single"/>
            </w:rPr>
          </w:pPr>
          <w:r w:rsidRPr="00041098">
            <w:rPr>
              <w:rFonts w:cstheme="minorHAnsi"/>
              <w:color w:val="1D1B11" w:themeColor="background2" w:themeShade="1A"/>
              <w:szCs w:val="24"/>
            </w:rPr>
            <w:tab/>
          </w:r>
          <w:r w:rsidRPr="00041098">
            <w:rPr>
              <w:rFonts w:cstheme="minorHAnsi"/>
              <w:color w:val="1D1B11" w:themeColor="background2" w:themeShade="1A"/>
              <w:szCs w:val="24"/>
            </w:rPr>
            <w:tab/>
          </w:r>
          <w:r w:rsidRPr="00041098">
            <w:rPr>
              <w:rFonts w:cstheme="minorHAnsi"/>
              <w:color w:val="1D1B11" w:themeColor="background2" w:themeShade="1A"/>
              <w:szCs w:val="24"/>
            </w:rPr>
            <w:tab/>
            <w:t>e-</w:t>
          </w:r>
          <w:r w:rsidRPr="00041098">
            <w:rPr>
              <w:rFonts w:cstheme="minorHAnsi"/>
              <w:color w:val="000000" w:themeColor="text1"/>
              <w:szCs w:val="24"/>
            </w:rPr>
            <w:t xml:space="preserve">mail: </w:t>
          </w:r>
          <w:hyperlink r:id="rId8" w:history="1">
            <w:r w:rsidRPr="00041098">
              <w:rPr>
                <w:rStyle w:val="Hypertextovodkaz"/>
                <w:rFonts w:cstheme="minorHAnsi"/>
                <w:color w:val="000000" w:themeColor="text1"/>
                <w:szCs w:val="24"/>
              </w:rPr>
              <w:t>pbr.hrdinova@gmail.com</w:t>
            </w:r>
          </w:hyperlink>
        </w:p>
        <w:p w14:paraId="2C63549E" w14:textId="77777777" w:rsidR="00DD7E1D" w:rsidRPr="00041098" w:rsidRDefault="00DD7E1D" w:rsidP="00DD7E1D">
          <w:pPr>
            <w:spacing w:before="0"/>
            <w:rPr>
              <w:rFonts w:cstheme="minorHAnsi"/>
              <w:color w:val="000000" w:themeColor="text1"/>
              <w:szCs w:val="24"/>
            </w:rPr>
          </w:pPr>
        </w:p>
        <w:p w14:paraId="79B1F85A" w14:textId="18C80659" w:rsidR="00DD7E1D" w:rsidRPr="00041098" w:rsidRDefault="00DD7E1D" w:rsidP="00DD7E1D">
          <w:pPr>
            <w:spacing w:before="0"/>
            <w:rPr>
              <w:rFonts w:cstheme="minorHAnsi"/>
              <w:color w:val="000000" w:themeColor="text1"/>
              <w:szCs w:val="24"/>
            </w:rPr>
          </w:pPr>
          <w:r w:rsidRPr="00041098">
            <w:rPr>
              <w:rFonts w:cstheme="minorHAnsi"/>
              <w:b/>
              <w:color w:val="000000" w:themeColor="text1"/>
              <w:szCs w:val="24"/>
            </w:rPr>
            <w:t>Datum:</w:t>
          </w:r>
          <w:r w:rsidRPr="00041098">
            <w:rPr>
              <w:rFonts w:cstheme="minorHAnsi"/>
              <w:color w:val="000000" w:themeColor="text1"/>
              <w:szCs w:val="24"/>
            </w:rPr>
            <w:t xml:space="preserve"> </w:t>
          </w:r>
          <w:r w:rsidRPr="00041098">
            <w:rPr>
              <w:rFonts w:cstheme="minorHAnsi"/>
              <w:color w:val="000000" w:themeColor="text1"/>
              <w:szCs w:val="24"/>
            </w:rPr>
            <w:tab/>
          </w:r>
          <w:r w:rsidRPr="00041098">
            <w:rPr>
              <w:rFonts w:cstheme="minorHAnsi"/>
              <w:color w:val="000000" w:themeColor="text1"/>
              <w:szCs w:val="24"/>
            </w:rPr>
            <w:tab/>
          </w:r>
          <w:r w:rsidR="00836D7E" w:rsidRPr="00041098">
            <w:rPr>
              <w:rFonts w:cstheme="minorHAnsi"/>
              <w:color w:val="000000" w:themeColor="text1"/>
              <w:szCs w:val="24"/>
            </w:rPr>
            <w:t>duben</w:t>
          </w:r>
          <w:r w:rsidR="008273DB" w:rsidRPr="00041098">
            <w:rPr>
              <w:rFonts w:cstheme="minorHAnsi"/>
              <w:color w:val="000000" w:themeColor="text1"/>
              <w:szCs w:val="24"/>
            </w:rPr>
            <w:t xml:space="preserve"> </w:t>
          </w:r>
          <w:r w:rsidRPr="00041098">
            <w:rPr>
              <w:rFonts w:cstheme="minorHAnsi"/>
              <w:color w:val="000000" w:themeColor="text1"/>
              <w:szCs w:val="24"/>
            </w:rPr>
            <w:t>202</w:t>
          </w:r>
          <w:r w:rsidR="00836D7E" w:rsidRPr="00041098">
            <w:rPr>
              <w:rFonts w:cstheme="minorHAnsi"/>
              <w:color w:val="000000" w:themeColor="text1"/>
              <w:szCs w:val="24"/>
            </w:rPr>
            <w:t>3</w:t>
          </w:r>
        </w:p>
        <w:p w14:paraId="3B91956C" w14:textId="77777777" w:rsidR="00DD7E1D" w:rsidRPr="00041098" w:rsidRDefault="00DD7E1D" w:rsidP="00DD7E1D">
          <w:pPr>
            <w:spacing w:before="0"/>
            <w:rPr>
              <w:rFonts w:cstheme="minorHAnsi"/>
              <w:color w:val="000000" w:themeColor="text1"/>
              <w:szCs w:val="24"/>
            </w:rPr>
          </w:pPr>
        </w:p>
        <w:p w14:paraId="5B1E2C78" w14:textId="04FCB44D" w:rsidR="00DD7E1D" w:rsidRPr="00041098" w:rsidRDefault="00DD7E1D" w:rsidP="00DD7E1D">
          <w:pPr>
            <w:spacing w:before="0"/>
            <w:rPr>
              <w:rFonts w:cstheme="minorHAnsi"/>
              <w:color w:val="000000" w:themeColor="text1"/>
              <w:szCs w:val="24"/>
            </w:rPr>
          </w:pPr>
          <w:r w:rsidRPr="00041098">
            <w:rPr>
              <w:rFonts w:cstheme="minorHAnsi"/>
              <w:b/>
              <w:color w:val="000000" w:themeColor="text1"/>
              <w:szCs w:val="24"/>
            </w:rPr>
            <w:t>Zakázka číslo:</w:t>
          </w:r>
          <w:r w:rsidRPr="00041098">
            <w:rPr>
              <w:rFonts w:cstheme="minorHAnsi"/>
              <w:color w:val="000000" w:themeColor="text1"/>
              <w:szCs w:val="24"/>
            </w:rPr>
            <w:t xml:space="preserve">           </w:t>
          </w:r>
          <w:r w:rsidR="00B31C7B" w:rsidRPr="00041098">
            <w:rPr>
              <w:rFonts w:cstheme="minorHAnsi"/>
              <w:color w:val="000000" w:themeColor="text1"/>
              <w:szCs w:val="24"/>
            </w:rPr>
            <w:t>35-2</w:t>
          </w:r>
          <w:r w:rsidR="00836D7E" w:rsidRPr="00041098">
            <w:rPr>
              <w:rFonts w:cstheme="minorHAnsi"/>
              <w:color w:val="000000" w:themeColor="text1"/>
              <w:szCs w:val="24"/>
            </w:rPr>
            <w:t>3-043</w:t>
          </w:r>
        </w:p>
        <w:p w14:paraId="2F9CE870" w14:textId="77777777" w:rsidR="00DD7E1D" w:rsidRPr="00041098" w:rsidRDefault="00DD7E1D" w:rsidP="00DD7E1D">
          <w:pPr>
            <w:spacing w:before="0"/>
            <w:ind w:left="1418" w:firstLine="709"/>
            <w:rPr>
              <w:rFonts w:cs="Tahoma"/>
              <w:color w:val="1D1B11" w:themeColor="background2" w:themeShade="1A"/>
              <w:szCs w:val="24"/>
            </w:rPr>
          </w:pPr>
        </w:p>
        <w:p w14:paraId="4924138E" w14:textId="743D4B3F" w:rsidR="00DD7E1D" w:rsidRPr="00041098" w:rsidRDefault="00DD7E1D" w:rsidP="00DD7E1D">
          <w:pPr>
            <w:pStyle w:val="Nzev"/>
            <w:jc w:val="left"/>
          </w:pPr>
        </w:p>
        <w:p w14:paraId="6E7CA9CB" w14:textId="071D11CF" w:rsidR="00DD7E1D" w:rsidRPr="00041098" w:rsidRDefault="00DD7E1D" w:rsidP="00DD7E1D">
          <w:pPr>
            <w:pStyle w:val="Nzev"/>
            <w:jc w:val="left"/>
          </w:pPr>
        </w:p>
        <w:p w14:paraId="0140D7BE" w14:textId="2FA14793" w:rsidR="00DD7E1D" w:rsidRPr="00041098" w:rsidRDefault="00DD7E1D" w:rsidP="00DD7E1D">
          <w:pPr>
            <w:pStyle w:val="Nzev"/>
            <w:jc w:val="left"/>
          </w:pPr>
        </w:p>
        <w:p w14:paraId="5943AB0B" w14:textId="1405A5C5" w:rsidR="00DD7E1D" w:rsidRPr="00041098" w:rsidRDefault="00DD7E1D" w:rsidP="00DD7E1D">
          <w:pPr>
            <w:pStyle w:val="Nzev"/>
            <w:jc w:val="left"/>
          </w:pPr>
        </w:p>
        <w:p w14:paraId="37B52D6A" w14:textId="3C9C13D9" w:rsidR="00DD7E1D" w:rsidRPr="00041098" w:rsidRDefault="00DD7E1D" w:rsidP="00DD7E1D">
          <w:pPr>
            <w:pStyle w:val="Nzev"/>
            <w:jc w:val="left"/>
          </w:pPr>
        </w:p>
        <w:p w14:paraId="4AB24B97" w14:textId="350ABEF1" w:rsidR="00DD7E1D" w:rsidRPr="00041098" w:rsidRDefault="00DD7E1D" w:rsidP="00DD7E1D">
          <w:pPr>
            <w:pStyle w:val="Nzev"/>
            <w:jc w:val="left"/>
          </w:pPr>
        </w:p>
        <w:p w14:paraId="784BEA48" w14:textId="7D815922" w:rsidR="00DD7E1D" w:rsidRPr="00041098" w:rsidRDefault="00DD7E1D" w:rsidP="00DD7E1D">
          <w:pPr>
            <w:pStyle w:val="Nzev"/>
            <w:jc w:val="left"/>
          </w:pPr>
        </w:p>
        <w:p w14:paraId="66456828" w14:textId="77777777" w:rsidR="000E663D" w:rsidRPr="00041098" w:rsidRDefault="000E663D" w:rsidP="00DD7E1D">
          <w:pPr>
            <w:pStyle w:val="Nzev"/>
            <w:jc w:val="left"/>
          </w:pPr>
        </w:p>
        <w:p w14:paraId="0D09DA59" w14:textId="4E0A4AB8" w:rsidR="00DD7E1D" w:rsidRPr="00041098" w:rsidRDefault="00DD7E1D" w:rsidP="00DD7E1D">
          <w:pPr>
            <w:pStyle w:val="Nzev"/>
            <w:jc w:val="left"/>
          </w:pPr>
        </w:p>
        <w:p w14:paraId="7BE14C22" w14:textId="0D32A5A6" w:rsidR="00DD7E1D" w:rsidRPr="00041098" w:rsidRDefault="00DD7E1D" w:rsidP="00DD7E1D">
          <w:pPr>
            <w:pStyle w:val="Nzev"/>
            <w:jc w:val="left"/>
          </w:pPr>
        </w:p>
        <w:p w14:paraId="04EA4DBC" w14:textId="67B31C63" w:rsidR="00321B6A" w:rsidRPr="00041098" w:rsidRDefault="00D17354" w:rsidP="00D11CB6">
          <w:pPr>
            <w:pStyle w:val="Nzev"/>
            <w:spacing w:before="120"/>
            <w:jc w:val="left"/>
            <w:rPr>
              <w:sz w:val="28"/>
              <w:szCs w:val="28"/>
            </w:rPr>
          </w:pPr>
        </w:p>
      </w:sdtContent>
    </w:sdt>
    <w:sdt>
      <w:sdtPr>
        <w:rPr>
          <w:rFonts w:eastAsia="Times New Roman" w:cs="Tahoma"/>
          <w:b w:val="0"/>
          <w:bCs w:val="0"/>
          <w:kern w:val="0"/>
          <w:sz w:val="24"/>
          <w:szCs w:val="24"/>
        </w:rPr>
        <w:id w:val="-1702009712"/>
        <w:docPartObj>
          <w:docPartGallery w:val="Table of Contents"/>
          <w:docPartUnique/>
        </w:docPartObj>
      </w:sdtPr>
      <w:sdtEndPr>
        <w:rPr>
          <w:noProof/>
          <w:szCs w:val="20"/>
        </w:rPr>
      </w:sdtEndPr>
      <w:sdtContent>
        <w:p w14:paraId="4615FF01" w14:textId="47AFBAB4" w:rsidR="00015196" w:rsidRPr="00041098" w:rsidRDefault="00015196" w:rsidP="001159C6">
          <w:pPr>
            <w:pStyle w:val="Nadpisobsahu"/>
            <w:spacing w:before="0"/>
            <w:rPr>
              <w:rFonts w:cs="Tahoma"/>
              <w:color w:val="000000" w:themeColor="text1"/>
            </w:rPr>
          </w:pPr>
          <w:r w:rsidRPr="00041098">
            <w:rPr>
              <w:rFonts w:cs="Tahoma"/>
              <w:color w:val="000000" w:themeColor="text1"/>
            </w:rPr>
            <w:t>Obsah</w:t>
          </w:r>
        </w:p>
        <w:p w14:paraId="708E865F" w14:textId="5941CB1B" w:rsidR="00E33530" w:rsidRPr="00041098" w:rsidRDefault="00015196">
          <w:pPr>
            <w:pStyle w:val="Obsah1"/>
            <w:tabs>
              <w:tab w:val="right" w:leader="dot" w:pos="9061"/>
            </w:tabs>
            <w:rPr>
              <w:rFonts w:asciiTheme="majorHAnsi" w:eastAsiaTheme="minorEastAsia" w:hAnsiTheme="majorHAnsi" w:cstheme="minorBidi"/>
              <w:b w:val="0"/>
              <w:noProof/>
              <w:szCs w:val="24"/>
              <w:lang w:eastAsia="cs-CZ"/>
            </w:rPr>
          </w:pPr>
          <w:r w:rsidRPr="00041098">
            <w:rPr>
              <w:rFonts w:asciiTheme="majorHAnsi" w:hAnsiTheme="majorHAnsi" w:cs="Tahoma"/>
              <w:b w:val="0"/>
            </w:rPr>
            <w:fldChar w:fldCharType="begin"/>
          </w:r>
          <w:r w:rsidRPr="00041098">
            <w:rPr>
              <w:rFonts w:asciiTheme="majorHAnsi" w:hAnsiTheme="majorHAnsi" w:cs="Tahoma"/>
              <w:b w:val="0"/>
            </w:rPr>
            <w:instrText xml:space="preserve"> TOC \o "1-3" \h \z \u </w:instrText>
          </w:r>
          <w:r w:rsidRPr="00041098">
            <w:rPr>
              <w:rFonts w:asciiTheme="majorHAnsi" w:hAnsiTheme="majorHAnsi" w:cs="Tahoma"/>
              <w:b w:val="0"/>
            </w:rPr>
            <w:fldChar w:fldCharType="separate"/>
          </w:r>
          <w:hyperlink w:anchor="_Toc131542572" w:history="1"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Úvod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instrText xml:space="preserve"> PAGEREF _Toc131542572 \h </w:instrTex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b w:val="0"/>
                <w:noProof/>
                <w:webHidden/>
              </w:rPr>
              <w:t>3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end"/>
            </w:r>
          </w:hyperlink>
        </w:p>
        <w:p w14:paraId="26C5D92F" w14:textId="31512F16" w:rsidR="00E33530" w:rsidRPr="00041098" w:rsidRDefault="00D17354">
          <w:pPr>
            <w:pStyle w:val="Obsah2"/>
            <w:tabs>
              <w:tab w:val="left" w:pos="720"/>
              <w:tab w:val="right" w:leader="dot" w:pos="9061"/>
            </w:tabs>
            <w:rPr>
              <w:rFonts w:asciiTheme="majorHAnsi" w:eastAsiaTheme="minorEastAsia" w:hAnsiTheme="majorHAnsi" w:cstheme="minorBidi"/>
              <w:b w:val="0"/>
              <w:noProof/>
              <w:sz w:val="24"/>
              <w:szCs w:val="24"/>
              <w:lang w:eastAsia="cs-CZ"/>
            </w:rPr>
          </w:pPr>
          <w:hyperlink w:anchor="_Toc131542573" w:history="1"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1</w:t>
            </w:r>
            <w:r w:rsidR="00E33530" w:rsidRPr="00041098">
              <w:rPr>
                <w:rFonts w:asciiTheme="majorHAnsi" w:eastAsiaTheme="minorEastAsia" w:hAnsiTheme="majorHAnsi" w:cstheme="minorBidi"/>
                <w:b w:val="0"/>
                <w:noProof/>
                <w:sz w:val="24"/>
                <w:szCs w:val="24"/>
                <w:lang w:eastAsia="cs-CZ"/>
              </w:rPr>
              <w:tab/>
            </w:r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Popis stavby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instrText xml:space="preserve"> PAGEREF _Toc131542573 \h </w:instrTex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b w:val="0"/>
                <w:noProof/>
                <w:webHidden/>
              </w:rPr>
              <w:t>4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end"/>
            </w:r>
          </w:hyperlink>
        </w:p>
        <w:p w14:paraId="0F299E7E" w14:textId="7F713558" w:rsidR="00E33530" w:rsidRPr="00041098" w:rsidRDefault="00D17354">
          <w:pPr>
            <w:pStyle w:val="Obsah3"/>
            <w:tabs>
              <w:tab w:val="left" w:pos="1200"/>
              <w:tab w:val="right" w:leader="dot" w:pos="9061"/>
            </w:tabs>
            <w:rPr>
              <w:rFonts w:asciiTheme="majorHAnsi" w:eastAsiaTheme="minorEastAsia" w:hAnsiTheme="majorHAnsi" w:cstheme="minorBidi"/>
              <w:noProof/>
              <w:sz w:val="24"/>
              <w:szCs w:val="24"/>
              <w:lang w:eastAsia="cs-CZ"/>
            </w:rPr>
          </w:pPr>
          <w:hyperlink w:anchor="_Toc131542574" w:history="1">
            <w:r w:rsidR="00E33530" w:rsidRPr="00041098">
              <w:rPr>
                <w:rStyle w:val="Hypertextovodkaz"/>
                <w:rFonts w:asciiTheme="majorHAnsi" w:hAnsiTheme="majorHAnsi"/>
                <w:noProof/>
              </w:rPr>
              <w:t>1.1</w:t>
            </w:r>
            <w:r w:rsidR="00E33530" w:rsidRPr="00041098">
              <w:rPr>
                <w:rFonts w:asciiTheme="majorHAnsi" w:eastAsiaTheme="minorEastAsia" w:hAnsiTheme="majorHAnsi" w:cstheme="minorBidi"/>
                <w:noProof/>
                <w:sz w:val="24"/>
                <w:szCs w:val="24"/>
                <w:lang w:eastAsia="cs-CZ"/>
              </w:rPr>
              <w:tab/>
            </w:r>
            <w:r w:rsidR="00E33530" w:rsidRPr="00041098">
              <w:rPr>
                <w:rStyle w:val="Hypertextovodkaz"/>
                <w:rFonts w:asciiTheme="majorHAnsi" w:hAnsiTheme="majorHAnsi"/>
                <w:noProof/>
              </w:rPr>
              <w:t>Dispoziční řešení</w:t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instrText xml:space="preserve"> PAGEREF _Toc131542574 \h </w:instrText>
            </w:r>
            <w:r w:rsidR="00E33530" w:rsidRPr="00041098">
              <w:rPr>
                <w:rFonts w:asciiTheme="majorHAnsi" w:hAnsiTheme="majorHAnsi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noProof/>
                <w:webHidden/>
              </w:rPr>
              <w:t>4</w:t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end"/>
            </w:r>
          </w:hyperlink>
        </w:p>
        <w:p w14:paraId="4AB20703" w14:textId="31FAD0A1" w:rsidR="00E33530" w:rsidRPr="00041098" w:rsidRDefault="00D17354">
          <w:pPr>
            <w:pStyle w:val="Obsah3"/>
            <w:tabs>
              <w:tab w:val="left" w:pos="1200"/>
              <w:tab w:val="right" w:leader="dot" w:pos="9061"/>
            </w:tabs>
            <w:rPr>
              <w:rFonts w:asciiTheme="majorHAnsi" w:eastAsiaTheme="minorEastAsia" w:hAnsiTheme="majorHAnsi" w:cstheme="minorBidi"/>
              <w:noProof/>
              <w:sz w:val="24"/>
              <w:szCs w:val="24"/>
              <w:lang w:eastAsia="cs-CZ"/>
            </w:rPr>
          </w:pPr>
          <w:hyperlink w:anchor="_Toc131542575" w:history="1">
            <w:r w:rsidR="00E33530" w:rsidRPr="00041098">
              <w:rPr>
                <w:rStyle w:val="Hypertextovodkaz"/>
                <w:rFonts w:asciiTheme="majorHAnsi" w:hAnsiTheme="majorHAnsi"/>
                <w:noProof/>
              </w:rPr>
              <w:t>1.2</w:t>
            </w:r>
            <w:r w:rsidR="00E33530" w:rsidRPr="00041098">
              <w:rPr>
                <w:rFonts w:asciiTheme="majorHAnsi" w:eastAsiaTheme="minorEastAsia" w:hAnsiTheme="majorHAnsi" w:cstheme="minorBidi"/>
                <w:noProof/>
                <w:sz w:val="24"/>
                <w:szCs w:val="24"/>
                <w:lang w:eastAsia="cs-CZ"/>
              </w:rPr>
              <w:tab/>
            </w:r>
            <w:r w:rsidR="00E33530" w:rsidRPr="00041098">
              <w:rPr>
                <w:rStyle w:val="Hypertextovodkaz"/>
                <w:rFonts w:asciiTheme="majorHAnsi" w:hAnsiTheme="majorHAnsi"/>
                <w:noProof/>
              </w:rPr>
              <w:t>Konstrukční řešení</w:t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instrText xml:space="preserve"> PAGEREF _Toc131542575 \h </w:instrText>
            </w:r>
            <w:r w:rsidR="00E33530" w:rsidRPr="00041098">
              <w:rPr>
                <w:rFonts w:asciiTheme="majorHAnsi" w:hAnsiTheme="majorHAnsi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noProof/>
                <w:webHidden/>
              </w:rPr>
              <w:t>4</w:t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end"/>
            </w:r>
          </w:hyperlink>
        </w:p>
        <w:p w14:paraId="2AC3E39F" w14:textId="0D2CE4C9" w:rsidR="00E33530" w:rsidRPr="00041098" w:rsidRDefault="00D17354">
          <w:pPr>
            <w:pStyle w:val="Obsah1"/>
            <w:tabs>
              <w:tab w:val="left" w:pos="480"/>
              <w:tab w:val="right" w:leader="dot" w:pos="9061"/>
            </w:tabs>
            <w:rPr>
              <w:rFonts w:asciiTheme="majorHAnsi" w:eastAsiaTheme="minorEastAsia" w:hAnsiTheme="majorHAnsi" w:cstheme="minorBidi"/>
              <w:b w:val="0"/>
              <w:noProof/>
              <w:szCs w:val="24"/>
              <w:lang w:eastAsia="cs-CZ"/>
            </w:rPr>
          </w:pPr>
          <w:hyperlink w:anchor="_Toc131542576" w:history="1"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2</w:t>
            </w:r>
            <w:r w:rsidR="00E33530" w:rsidRPr="00041098">
              <w:rPr>
                <w:rFonts w:asciiTheme="majorHAnsi" w:eastAsiaTheme="minorEastAsia" w:hAnsiTheme="majorHAnsi" w:cstheme="minorBidi"/>
                <w:b w:val="0"/>
                <w:noProof/>
                <w:szCs w:val="24"/>
                <w:lang w:eastAsia="cs-CZ"/>
              </w:rPr>
              <w:tab/>
            </w:r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Řešení požární bezpečnosti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instrText xml:space="preserve"> PAGEREF _Toc131542576 \h </w:instrTex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b w:val="0"/>
                <w:noProof/>
                <w:webHidden/>
              </w:rPr>
              <w:t>6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end"/>
            </w:r>
          </w:hyperlink>
        </w:p>
        <w:p w14:paraId="380002F5" w14:textId="296EA462" w:rsidR="00E33530" w:rsidRPr="00041098" w:rsidRDefault="00D17354">
          <w:pPr>
            <w:pStyle w:val="Obsah2"/>
            <w:tabs>
              <w:tab w:val="left" w:pos="960"/>
              <w:tab w:val="right" w:leader="dot" w:pos="9061"/>
            </w:tabs>
            <w:rPr>
              <w:rFonts w:asciiTheme="majorHAnsi" w:eastAsiaTheme="minorEastAsia" w:hAnsiTheme="majorHAnsi" w:cstheme="minorBidi"/>
              <w:b w:val="0"/>
              <w:noProof/>
              <w:sz w:val="24"/>
              <w:szCs w:val="24"/>
              <w:lang w:eastAsia="cs-CZ"/>
            </w:rPr>
          </w:pPr>
          <w:hyperlink w:anchor="_Toc131542577" w:history="1"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2.1</w:t>
            </w:r>
            <w:r w:rsidR="00E33530" w:rsidRPr="00041098">
              <w:rPr>
                <w:rFonts w:asciiTheme="majorHAnsi" w:eastAsiaTheme="minorEastAsia" w:hAnsiTheme="majorHAnsi" w:cstheme="minorBidi"/>
                <w:b w:val="0"/>
                <w:noProof/>
                <w:sz w:val="24"/>
                <w:szCs w:val="24"/>
                <w:lang w:eastAsia="cs-CZ"/>
              </w:rPr>
              <w:tab/>
            </w:r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Zhodnocení stavebních úprav dle čl.3.2 ČSN 73 0834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instrText xml:space="preserve"> PAGEREF _Toc131542577 \h </w:instrTex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b w:val="0"/>
                <w:noProof/>
                <w:webHidden/>
              </w:rPr>
              <w:t>6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end"/>
            </w:r>
          </w:hyperlink>
        </w:p>
        <w:p w14:paraId="737E53AF" w14:textId="67CDC886" w:rsidR="00E33530" w:rsidRPr="00041098" w:rsidRDefault="00D17354">
          <w:pPr>
            <w:pStyle w:val="Obsah2"/>
            <w:tabs>
              <w:tab w:val="left" w:pos="960"/>
              <w:tab w:val="right" w:leader="dot" w:pos="9061"/>
            </w:tabs>
            <w:rPr>
              <w:rFonts w:asciiTheme="majorHAnsi" w:eastAsiaTheme="minorEastAsia" w:hAnsiTheme="majorHAnsi" w:cstheme="minorBidi"/>
              <w:b w:val="0"/>
              <w:noProof/>
              <w:sz w:val="24"/>
              <w:szCs w:val="24"/>
              <w:lang w:eastAsia="cs-CZ"/>
            </w:rPr>
          </w:pPr>
          <w:hyperlink w:anchor="_Toc131542578" w:history="1"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2.2</w:t>
            </w:r>
            <w:r w:rsidR="00E33530" w:rsidRPr="00041098">
              <w:rPr>
                <w:rFonts w:asciiTheme="majorHAnsi" w:eastAsiaTheme="minorEastAsia" w:hAnsiTheme="majorHAnsi" w:cstheme="minorBidi"/>
                <w:b w:val="0"/>
                <w:noProof/>
                <w:sz w:val="24"/>
                <w:szCs w:val="24"/>
                <w:lang w:eastAsia="cs-CZ"/>
              </w:rPr>
              <w:tab/>
            </w:r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 xml:space="preserve">Posouzení technických požadavků na změny staveb skupiny I  dle kapitoly 4 </w:t>
            </w:r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br/>
              <w:t>ČSN 73 0834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instrText xml:space="preserve"> PAGEREF _Toc131542578 \h </w:instrTex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b w:val="0"/>
                <w:noProof/>
                <w:webHidden/>
              </w:rPr>
              <w:t>7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end"/>
            </w:r>
          </w:hyperlink>
        </w:p>
        <w:p w14:paraId="505D42E1" w14:textId="74919BF2" w:rsidR="00E33530" w:rsidRPr="00041098" w:rsidRDefault="00D17354">
          <w:pPr>
            <w:pStyle w:val="Obsah1"/>
            <w:tabs>
              <w:tab w:val="left" w:pos="480"/>
              <w:tab w:val="right" w:leader="dot" w:pos="9061"/>
            </w:tabs>
            <w:rPr>
              <w:rFonts w:asciiTheme="majorHAnsi" w:eastAsiaTheme="minorEastAsia" w:hAnsiTheme="majorHAnsi" w:cstheme="minorBidi"/>
              <w:b w:val="0"/>
              <w:noProof/>
              <w:szCs w:val="24"/>
              <w:lang w:eastAsia="cs-CZ"/>
            </w:rPr>
          </w:pPr>
          <w:hyperlink w:anchor="_Toc131542579" w:history="1"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3</w:t>
            </w:r>
            <w:r w:rsidR="00E33530" w:rsidRPr="00041098">
              <w:rPr>
                <w:rFonts w:asciiTheme="majorHAnsi" w:eastAsiaTheme="minorEastAsia" w:hAnsiTheme="majorHAnsi" w:cstheme="minorBidi"/>
                <w:b w:val="0"/>
                <w:noProof/>
                <w:szCs w:val="24"/>
                <w:lang w:eastAsia="cs-CZ"/>
              </w:rPr>
              <w:tab/>
            </w:r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Závěr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instrText xml:space="preserve"> PAGEREF _Toc131542579 \h </w:instrTex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b w:val="0"/>
                <w:noProof/>
                <w:webHidden/>
              </w:rPr>
              <w:t>9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end"/>
            </w:r>
          </w:hyperlink>
        </w:p>
        <w:p w14:paraId="24DB9791" w14:textId="7503828A" w:rsidR="00E33530" w:rsidRPr="00041098" w:rsidRDefault="00D17354">
          <w:pPr>
            <w:pStyle w:val="Obsah1"/>
            <w:tabs>
              <w:tab w:val="left" w:pos="480"/>
              <w:tab w:val="right" w:leader="dot" w:pos="9061"/>
            </w:tabs>
            <w:rPr>
              <w:rFonts w:asciiTheme="majorHAnsi" w:eastAsiaTheme="minorEastAsia" w:hAnsiTheme="majorHAnsi" w:cstheme="minorBidi"/>
              <w:b w:val="0"/>
              <w:noProof/>
              <w:szCs w:val="24"/>
              <w:lang w:eastAsia="cs-CZ"/>
            </w:rPr>
          </w:pPr>
          <w:hyperlink w:anchor="_Toc131542580" w:history="1"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4</w:t>
            </w:r>
            <w:r w:rsidR="00E33530" w:rsidRPr="00041098">
              <w:rPr>
                <w:rFonts w:asciiTheme="majorHAnsi" w:eastAsiaTheme="minorEastAsia" w:hAnsiTheme="majorHAnsi" w:cstheme="minorBidi"/>
                <w:b w:val="0"/>
                <w:noProof/>
                <w:szCs w:val="24"/>
                <w:lang w:eastAsia="cs-CZ"/>
              </w:rPr>
              <w:tab/>
            </w:r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Seznam podkladů pro zpracování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instrText xml:space="preserve"> PAGEREF _Toc131542580 \h </w:instrTex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b w:val="0"/>
                <w:noProof/>
                <w:webHidden/>
              </w:rPr>
              <w:t>9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end"/>
            </w:r>
          </w:hyperlink>
        </w:p>
        <w:p w14:paraId="175269C0" w14:textId="13DF1532" w:rsidR="00E33530" w:rsidRPr="00041098" w:rsidRDefault="00D17354">
          <w:pPr>
            <w:pStyle w:val="Obsah1"/>
            <w:tabs>
              <w:tab w:val="right" w:leader="dot" w:pos="9061"/>
            </w:tabs>
            <w:rPr>
              <w:rFonts w:asciiTheme="majorHAnsi" w:eastAsiaTheme="minorEastAsia" w:hAnsiTheme="majorHAnsi" w:cstheme="minorBidi"/>
              <w:b w:val="0"/>
              <w:noProof/>
              <w:szCs w:val="24"/>
              <w:lang w:eastAsia="cs-CZ"/>
            </w:rPr>
          </w:pPr>
          <w:hyperlink w:anchor="_Toc131542581" w:history="1">
            <w:r w:rsidR="00E33530" w:rsidRPr="00041098">
              <w:rPr>
                <w:rStyle w:val="Hypertextovodkaz"/>
                <w:rFonts w:asciiTheme="majorHAnsi" w:hAnsiTheme="majorHAnsi"/>
                <w:b w:val="0"/>
                <w:noProof/>
              </w:rPr>
              <w:t>Výkresová část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instrText xml:space="preserve"> PAGEREF _Toc131542581 \h </w:instrTex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b w:val="0"/>
                <w:noProof/>
                <w:webHidden/>
              </w:rPr>
              <w:t>10</w:t>
            </w:r>
            <w:r w:rsidR="00E33530" w:rsidRPr="00041098">
              <w:rPr>
                <w:rFonts w:asciiTheme="majorHAnsi" w:hAnsiTheme="majorHAnsi"/>
                <w:b w:val="0"/>
                <w:noProof/>
                <w:webHidden/>
              </w:rPr>
              <w:fldChar w:fldCharType="end"/>
            </w:r>
          </w:hyperlink>
        </w:p>
        <w:p w14:paraId="4FAF9695" w14:textId="3569014D" w:rsidR="00E33530" w:rsidRPr="00041098" w:rsidRDefault="00D17354">
          <w:pPr>
            <w:pStyle w:val="Obsah3"/>
            <w:tabs>
              <w:tab w:val="right" w:leader="dot" w:pos="9061"/>
            </w:tabs>
            <w:rPr>
              <w:rFonts w:asciiTheme="majorHAnsi" w:eastAsiaTheme="minorEastAsia" w:hAnsiTheme="majorHAnsi" w:cstheme="minorBidi"/>
              <w:noProof/>
              <w:sz w:val="24"/>
              <w:szCs w:val="24"/>
              <w:lang w:eastAsia="cs-CZ"/>
            </w:rPr>
          </w:pPr>
          <w:hyperlink w:anchor="_Toc131542582" w:history="1">
            <w:r w:rsidR="00E33530" w:rsidRPr="00041098">
              <w:rPr>
                <w:rStyle w:val="Hypertextovodkaz"/>
                <w:rFonts w:asciiTheme="majorHAnsi" w:hAnsiTheme="majorHAnsi"/>
                <w:noProof/>
              </w:rPr>
              <w:t>Výkres č. 01: Půdorys řešených prostor ve 2.NP</w:t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instrText xml:space="preserve"> PAGEREF _Toc131542582 \h </w:instrText>
            </w:r>
            <w:r w:rsidR="00E33530" w:rsidRPr="00041098">
              <w:rPr>
                <w:rFonts w:asciiTheme="majorHAnsi" w:hAnsiTheme="majorHAnsi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noProof/>
                <w:webHidden/>
              </w:rPr>
              <w:t>10</w:t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end"/>
            </w:r>
          </w:hyperlink>
        </w:p>
        <w:p w14:paraId="1E30B5F0" w14:textId="26FE8F68" w:rsidR="00E33530" w:rsidRPr="00041098" w:rsidRDefault="00D17354">
          <w:pPr>
            <w:pStyle w:val="Obsah3"/>
            <w:tabs>
              <w:tab w:val="right" w:leader="dot" w:pos="9061"/>
            </w:tabs>
            <w:rPr>
              <w:rFonts w:asciiTheme="majorHAnsi" w:eastAsiaTheme="minorEastAsia" w:hAnsiTheme="majorHAnsi" w:cstheme="minorBidi"/>
              <w:noProof/>
              <w:sz w:val="24"/>
              <w:szCs w:val="24"/>
              <w:lang w:eastAsia="cs-CZ"/>
            </w:rPr>
          </w:pPr>
          <w:hyperlink w:anchor="_Toc131542583" w:history="1">
            <w:r w:rsidR="00E33530" w:rsidRPr="00041098">
              <w:rPr>
                <w:rStyle w:val="Hypertextovodkaz"/>
                <w:rFonts w:asciiTheme="majorHAnsi" w:hAnsiTheme="majorHAnsi"/>
                <w:noProof/>
              </w:rPr>
              <w:t>Výkres č. 02: Situace řešených prostor ve 2.NP objektu</w:t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tab/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begin"/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instrText xml:space="preserve"> PAGEREF _Toc131542583 \h </w:instrText>
            </w:r>
            <w:r w:rsidR="00E33530" w:rsidRPr="00041098">
              <w:rPr>
                <w:rFonts w:asciiTheme="majorHAnsi" w:hAnsiTheme="majorHAnsi"/>
                <w:noProof/>
                <w:webHidden/>
              </w:rPr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separate"/>
            </w:r>
            <w:r w:rsidR="00445390" w:rsidRPr="00041098">
              <w:rPr>
                <w:rFonts w:asciiTheme="majorHAnsi" w:hAnsiTheme="majorHAnsi"/>
                <w:noProof/>
                <w:webHidden/>
              </w:rPr>
              <w:t>11</w:t>
            </w:r>
            <w:r w:rsidR="00E33530" w:rsidRPr="00041098">
              <w:rPr>
                <w:rFonts w:asciiTheme="majorHAnsi" w:hAnsiTheme="majorHAnsi"/>
                <w:noProof/>
                <w:webHidden/>
              </w:rPr>
              <w:fldChar w:fldCharType="end"/>
            </w:r>
          </w:hyperlink>
        </w:p>
        <w:p w14:paraId="54E4B483" w14:textId="2AFABF6D" w:rsidR="00015196" w:rsidRPr="00041098" w:rsidRDefault="00015196" w:rsidP="001159C6">
          <w:pPr>
            <w:rPr>
              <w:rFonts w:asciiTheme="minorHAnsi" w:hAnsiTheme="minorHAnsi" w:cstheme="minorHAnsi"/>
            </w:rPr>
          </w:pPr>
          <w:r w:rsidRPr="00041098">
            <w:rPr>
              <w:rFonts w:cs="Tahoma"/>
              <w:bCs/>
              <w:noProof/>
            </w:rPr>
            <w:fldChar w:fldCharType="end"/>
          </w:r>
          <w:r w:rsidR="0063511B" w:rsidRPr="00041098">
            <w:rPr>
              <w:rFonts w:cs="Tahoma"/>
              <w:noProof/>
            </w:rPr>
            <w:t xml:space="preserve"> </w:t>
          </w:r>
        </w:p>
      </w:sdtContent>
    </w:sdt>
    <w:p w14:paraId="68EB5872" w14:textId="77777777" w:rsidR="00015196" w:rsidRPr="00041098" w:rsidRDefault="00015196" w:rsidP="00960A29">
      <w:bookmarkStart w:id="5" w:name="_GoBack"/>
      <w:bookmarkEnd w:id="5"/>
    </w:p>
    <w:p w14:paraId="53862CC0" w14:textId="7424F629" w:rsidR="00DC448B" w:rsidRPr="00041098" w:rsidRDefault="00DC448B" w:rsidP="00015196"/>
    <w:p w14:paraId="2DEC61DA" w14:textId="77777777" w:rsidR="00494D41" w:rsidRPr="00041098" w:rsidRDefault="00494D41" w:rsidP="00015196"/>
    <w:p w14:paraId="255965FB" w14:textId="77777777" w:rsidR="00494D41" w:rsidRPr="00041098" w:rsidRDefault="00494D41" w:rsidP="00015196"/>
    <w:p w14:paraId="71AA1045" w14:textId="77777777" w:rsidR="00494D41" w:rsidRPr="00041098" w:rsidRDefault="00494D41" w:rsidP="00015196"/>
    <w:p w14:paraId="243F08DA" w14:textId="3BB11CBF" w:rsidR="00494D41" w:rsidRPr="00041098" w:rsidRDefault="00494D41" w:rsidP="00015196"/>
    <w:p w14:paraId="14A8A035" w14:textId="68B4EA82" w:rsidR="00FC7BEB" w:rsidRPr="00041098" w:rsidRDefault="00FC7BEB" w:rsidP="00015196"/>
    <w:p w14:paraId="7F956B11" w14:textId="22397652" w:rsidR="00840AC3" w:rsidRPr="00041098" w:rsidRDefault="00840AC3" w:rsidP="00015196"/>
    <w:p w14:paraId="117CE71B" w14:textId="77777777" w:rsidR="00840AC3" w:rsidRPr="00041098" w:rsidRDefault="00840AC3" w:rsidP="00015196"/>
    <w:p w14:paraId="310A6DF2" w14:textId="6FDAC6AE" w:rsidR="009D6CBF" w:rsidRPr="00041098" w:rsidRDefault="009D6CBF" w:rsidP="009D6CBF"/>
    <w:p w14:paraId="3704F3A1" w14:textId="5403290D" w:rsidR="00FB5317" w:rsidRPr="00041098" w:rsidRDefault="00FB5317" w:rsidP="009D6CBF"/>
    <w:p w14:paraId="184AAF17" w14:textId="1F997768" w:rsidR="00FB5317" w:rsidRPr="00041098" w:rsidRDefault="00FB5317" w:rsidP="009D6CBF"/>
    <w:p w14:paraId="5D869A36" w14:textId="3FEB71B2" w:rsidR="00FB5317" w:rsidRPr="00041098" w:rsidRDefault="00FB5317" w:rsidP="009D6CBF"/>
    <w:p w14:paraId="46757FF2" w14:textId="22F408DA" w:rsidR="00FB5317" w:rsidRPr="00041098" w:rsidRDefault="00FB5317" w:rsidP="009D6CBF"/>
    <w:p w14:paraId="0704579C" w14:textId="1F6C82D7" w:rsidR="00FB5317" w:rsidRPr="00041098" w:rsidRDefault="00FB5317" w:rsidP="009D6CBF"/>
    <w:p w14:paraId="20E425BC" w14:textId="3B851BA6" w:rsidR="00FB5317" w:rsidRPr="00041098" w:rsidRDefault="00FB5317" w:rsidP="009D6CBF"/>
    <w:p w14:paraId="7C82944E" w14:textId="41E35999" w:rsidR="00FB5317" w:rsidRPr="00041098" w:rsidRDefault="00FB5317" w:rsidP="009D6CBF"/>
    <w:p w14:paraId="49F10B1D" w14:textId="4B94359A" w:rsidR="00FB5317" w:rsidRPr="00041098" w:rsidRDefault="00FB5317" w:rsidP="009D6CBF"/>
    <w:p w14:paraId="0FD92B1E" w14:textId="01D312AD" w:rsidR="00FB5317" w:rsidRPr="00041098" w:rsidRDefault="00FB5317" w:rsidP="009D6CBF"/>
    <w:p w14:paraId="1980224F" w14:textId="21484F1B" w:rsidR="00FB5317" w:rsidRPr="00041098" w:rsidRDefault="00FB5317" w:rsidP="009D6CBF"/>
    <w:p w14:paraId="6E0F901A" w14:textId="77777777" w:rsidR="00FB5317" w:rsidRPr="00041098" w:rsidRDefault="00FB5317" w:rsidP="009D6CBF"/>
    <w:p w14:paraId="53D17B4E" w14:textId="058A90B5" w:rsidR="005721C8" w:rsidRPr="00041098" w:rsidRDefault="00116326" w:rsidP="004830E8">
      <w:pPr>
        <w:pStyle w:val="Nadpis1"/>
      </w:pPr>
      <w:bookmarkStart w:id="6" w:name="_Toc131542572"/>
      <w:r w:rsidRPr="00041098">
        <w:lastRenderedPageBreak/>
        <w:t>Ú</w:t>
      </w:r>
      <w:r w:rsidR="00D06D85" w:rsidRPr="00041098">
        <w:t>vod</w:t>
      </w:r>
      <w:bookmarkEnd w:id="6"/>
    </w:p>
    <w:p w14:paraId="252071A7" w14:textId="1272E908" w:rsidR="00840AC3" w:rsidRPr="00041098" w:rsidRDefault="005721C8" w:rsidP="00DF2C1D">
      <w:r w:rsidRPr="00041098">
        <w:t>Předmětem projektu</w:t>
      </w:r>
      <w:r w:rsidR="00840AC3" w:rsidRPr="00041098">
        <w:t xml:space="preserve"> jsou stavební úpravy vedoucí ke změně užívání části </w:t>
      </w:r>
      <w:r w:rsidR="00202A96" w:rsidRPr="00041098">
        <w:t>2</w:t>
      </w:r>
      <w:r w:rsidR="00840AC3" w:rsidRPr="00041098">
        <w:t>.</w:t>
      </w:r>
      <w:r w:rsidR="00202A96" w:rsidRPr="00041098">
        <w:t>N</w:t>
      </w:r>
      <w:r w:rsidR="00840AC3" w:rsidRPr="00041098">
        <w:t xml:space="preserve">P </w:t>
      </w:r>
      <w:r w:rsidR="00202A96" w:rsidRPr="00041098">
        <w:t>v objektu centrálních operačních sálů</w:t>
      </w:r>
      <w:r w:rsidR="00840AC3" w:rsidRPr="00041098">
        <w:t xml:space="preserve"> v nemocnici Havířov. </w:t>
      </w:r>
    </w:p>
    <w:p w14:paraId="4551E9B9" w14:textId="4705D885" w:rsidR="00B537AB" w:rsidRPr="00041098" w:rsidRDefault="00217D13" w:rsidP="00DF2C1D">
      <w:r w:rsidRPr="00041098">
        <w:t>Stavební úpravy vedou ke změně užívání stávajících prostor</w:t>
      </w:r>
      <w:r w:rsidR="00B537AB" w:rsidRPr="00041098">
        <w:t xml:space="preserve"> zázemí primáře a vrchní sestry na dospávací pokoj – jednotku </w:t>
      </w:r>
      <w:proofErr w:type="spellStart"/>
      <w:r w:rsidR="00B537AB" w:rsidRPr="00041098">
        <w:t>poanesteziologické</w:t>
      </w:r>
      <w:proofErr w:type="spellEnd"/>
      <w:r w:rsidR="00B537AB" w:rsidRPr="00041098">
        <w:t xml:space="preserve"> péče. </w:t>
      </w:r>
    </w:p>
    <w:p w14:paraId="00FB911C" w14:textId="3A010EB4" w:rsidR="00B4783C" w:rsidRPr="00041098" w:rsidRDefault="00217D13" w:rsidP="00DF2C1D">
      <w:r w:rsidRPr="00041098">
        <w:t xml:space="preserve">Jedná se </w:t>
      </w:r>
      <w:r w:rsidR="000D1EF0" w:rsidRPr="00041098">
        <w:t>o prostor kam budou převezeni</w:t>
      </w:r>
      <w:r w:rsidRPr="00041098">
        <w:t xml:space="preserve"> pacienti po zákroku</w:t>
      </w:r>
      <w:r w:rsidR="000D1EF0" w:rsidRPr="00041098">
        <w:t>, kde dojde k jejich probuzení po anestezii</w:t>
      </w:r>
      <w:r w:rsidRPr="00041098">
        <w:t xml:space="preserve"> </w:t>
      </w:r>
      <w:r w:rsidR="002859B6" w:rsidRPr="00041098">
        <w:t xml:space="preserve">(v řádu hodin) </w:t>
      </w:r>
      <w:r w:rsidR="000D1EF0" w:rsidRPr="00041098">
        <w:t xml:space="preserve">a následně </w:t>
      </w:r>
      <w:r w:rsidRPr="00041098">
        <w:t xml:space="preserve">opustí prostor, tzn. nebudou zde přítomni přes noc. </w:t>
      </w:r>
    </w:p>
    <w:p w14:paraId="3FDDC4EF" w14:textId="7EB71DA3" w:rsidR="00B62467" w:rsidRPr="00041098" w:rsidRDefault="00F30998" w:rsidP="00B62467">
      <w:pPr>
        <w:rPr>
          <w:color w:val="000000" w:themeColor="text1"/>
        </w:rPr>
      </w:pPr>
      <w:r w:rsidRPr="00041098">
        <w:rPr>
          <w:color w:val="000000" w:themeColor="text1"/>
        </w:rPr>
        <w:t xml:space="preserve">Křídlo N </w:t>
      </w:r>
      <w:r w:rsidR="00B62467" w:rsidRPr="00041098">
        <w:rPr>
          <w:color w:val="000000" w:themeColor="text1"/>
        </w:rPr>
        <w:t>nemocnice Havířov je situován</w:t>
      </w:r>
      <w:r w:rsidRPr="00041098">
        <w:rPr>
          <w:color w:val="000000" w:themeColor="text1"/>
        </w:rPr>
        <w:t>o</w:t>
      </w:r>
      <w:r w:rsidR="00B62467" w:rsidRPr="00041098">
        <w:rPr>
          <w:color w:val="000000" w:themeColor="text1"/>
        </w:rPr>
        <w:t xml:space="preserve"> na parc. č. </w:t>
      </w:r>
      <w:r w:rsidR="004D31A8" w:rsidRPr="00041098">
        <w:rPr>
          <w:color w:val="000000" w:themeColor="text1"/>
        </w:rPr>
        <w:t xml:space="preserve">2221 </w:t>
      </w:r>
      <w:r w:rsidR="00B62467" w:rsidRPr="00041098">
        <w:rPr>
          <w:color w:val="000000" w:themeColor="text1"/>
        </w:rPr>
        <w:t xml:space="preserve">v k. ú. Havířov – město. </w:t>
      </w:r>
      <w:r w:rsidR="003D49E8" w:rsidRPr="00041098">
        <w:rPr>
          <w:color w:val="000000" w:themeColor="text1"/>
        </w:rPr>
        <w:t>Řešené prostory centrálních operačních sálů jsou sit</w:t>
      </w:r>
      <w:r w:rsidR="00966503" w:rsidRPr="00041098">
        <w:rPr>
          <w:color w:val="000000" w:themeColor="text1"/>
        </w:rPr>
        <w:t>uovány</w:t>
      </w:r>
      <w:r w:rsidR="003D49E8" w:rsidRPr="00041098">
        <w:rPr>
          <w:color w:val="000000" w:themeColor="text1"/>
        </w:rPr>
        <w:t xml:space="preserve"> ve 2.N</w:t>
      </w:r>
      <w:r w:rsidR="00966503" w:rsidRPr="00041098">
        <w:rPr>
          <w:color w:val="000000" w:themeColor="text1"/>
        </w:rPr>
        <w:t>P</w:t>
      </w:r>
      <w:r w:rsidR="003D49E8" w:rsidRPr="00041098">
        <w:rPr>
          <w:color w:val="000000" w:themeColor="text1"/>
        </w:rPr>
        <w:t xml:space="preserve"> křídla N.</w:t>
      </w:r>
    </w:p>
    <w:p w14:paraId="11C1B530" w14:textId="77777777" w:rsidR="004A237D" w:rsidRPr="00041098" w:rsidRDefault="008B0DB4" w:rsidP="00DF2C1D">
      <w:r w:rsidRPr="00041098">
        <w:t xml:space="preserve">Křídlo N </w:t>
      </w:r>
      <w:r w:rsidR="002C6317" w:rsidRPr="00041098">
        <w:t xml:space="preserve">má jedno podzemní a </w:t>
      </w:r>
      <w:r w:rsidR="00CD2279" w:rsidRPr="00041098">
        <w:t xml:space="preserve">čtyři </w:t>
      </w:r>
      <w:r w:rsidR="002C6317" w:rsidRPr="00041098">
        <w:t xml:space="preserve">nadzemní podlaží. </w:t>
      </w:r>
    </w:p>
    <w:p w14:paraId="449C7C2D" w14:textId="77777777" w:rsidR="004A237D" w:rsidRPr="00041098" w:rsidRDefault="004A237D" w:rsidP="00DF2C1D">
      <w:r w:rsidRPr="00041098">
        <w:t xml:space="preserve">Řešené prostory jsou situovány v severní části 2.NP objektu. </w:t>
      </w:r>
    </w:p>
    <w:p w14:paraId="43640677" w14:textId="68E56D3C" w:rsidR="00B62467" w:rsidRPr="00041098" w:rsidRDefault="00E5246B" w:rsidP="00DF2C1D">
      <w:r w:rsidRPr="00041098">
        <w:t xml:space="preserve">V úrovni 1.NP je křídlo N komunikačně propojeno s křídlem C – </w:t>
      </w:r>
      <w:proofErr w:type="spellStart"/>
      <w:r w:rsidRPr="00041098">
        <w:t>Aro</w:t>
      </w:r>
      <w:proofErr w:type="spellEnd"/>
      <w:r w:rsidRPr="00041098">
        <w:t xml:space="preserve">. V úrovni 2.NP je křídlo N komunikačně propojeno chodbou s křídlem E – inspekční pokoje. </w:t>
      </w:r>
    </w:p>
    <w:p w14:paraId="20625524" w14:textId="7F217FF0" w:rsidR="00A86B8A" w:rsidRPr="00041098" w:rsidRDefault="00A86B8A" w:rsidP="00DF2C1D">
      <w:r w:rsidRPr="00041098">
        <w:t>V 1.PP křídla N je sit</w:t>
      </w:r>
      <w:r w:rsidR="00617246" w:rsidRPr="00041098">
        <w:t>u</w:t>
      </w:r>
      <w:r w:rsidRPr="00041098">
        <w:t xml:space="preserve">ováno technické zázemí. </w:t>
      </w:r>
    </w:p>
    <w:p w14:paraId="0639965C" w14:textId="5B493CE3" w:rsidR="00A86B8A" w:rsidRPr="00041098" w:rsidRDefault="00A86B8A" w:rsidP="00DF2C1D">
      <w:r w:rsidRPr="00041098">
        <w:t xml:space="preserve">V 1.NP křídla N je situována sterilizace. </w:t>
      </w:r>
    </w:p>
    <w:p w14:paraId="23B1AFDA" w14:textId="05BB57BC" w:rsidR="00A86B8A" w:rsidRPr="00041098" w:rsidRDefault="00A86B8A" w:rsidP="00DF2C1D">
      <w:r w:rsidRPr="00041098">
        <w:t>Ve 2. a 3.NP křídla N jsou sit</w:t>
      </w:r>
      <w:r w:rsidR="00617246" w:rsidRPr="00041098">
        <w:t>u</w:t>
      </w:r>
      <w:r w:rsidRPr="00041098">
        <w:t>ovány centrální op</w:t>
      </w:r>
      <w:r w:rsidR="00617246" w:rsidRPr="00041098">
        <w:t>e</w:t>
      </w:r>
      <w:r w:rsidRPr="00041098">
        <w:t xml:space="preserve">rační sály. </w:t>
      </w:r>
    </w:p>
    <w:p w14:paraId="74B80B08" w14:textId="50963794" w:rsidR="00A86B8A" w:rsidRPr="00041098" w:rsidRDefault="00A86B8A" w:rsidP="00DF2C1D">
      <w:r w:rsidRPr="00041098">
        <w:t xml:space="preserve">Ve 4. NP křídla jsou situovány </w:t>
      </w:r>
      <w:r w:rsidR="00176714" w:rsidRPr="00041098">
        <w:t xml:space="preserve">dospávací pokoje. </w:t>
      </w:r>
    </w:p>
    <w:p w14:paraId="4725A083" w14:textId="711B64C1" w:rsidR="004153DC" w:rsidRPr="00041098" w:rsidRDefault="00191E08" w:rsidP="00F350C2">
      <w:pPr>
        <w:spacing w:line="288" w:lineRule="auto"/>
      </w:pPr>
      <w:r w:rsidRPr="00041098">
        <w:t>Prostory 2.-4.NP</w:t>
      </w:r>
      <w:r w:rsidR="00D84E24" w:rsidRPr="00041098">
        <w:t xml:space="preserve"> jsou zatříděny dle čl. 4.3., ČSN 73 0835 jako lůžkové zařízení LZ2. </w:t>
      </w:r>
    </w:p>
    <w:p w14:paraId="387EBA3C" w14:textId="2DA52AF7" w:rsidR="00B8359A" w:rsidRPr="00041098" w:rsidRDefault="00B8359A" w:rsidP="00DF2C1D">
      <w:r w:rsidRPr="00041098">
        <w:t xml:space="preserve">Objekt je, stejně jako celá havířovská nemocnice, v provozu od roku 1969. </w:t>
      </w:r>
    </w:p>
    <w:p w14:paraId="3FCB3FC3" w14:textId="72DEFC9C" w:rsidR="00DE7EE5" w:rsidRPr="00041098" w:rsidRDefault="00B8359A" w:rsidP="00DF2C1D">
      <w:r w:rsidRPr="00041098">
        <w:t>Tzn.</w:t>
      </w:r>
      <w:r w:rsidR="006118EA" w:rsidRPr="00041098">
        <w:t xml:space="preserve"> </w:t>
      </w:r>
      <w:r w:rsidR="005B7BA2" w:rsidRPr="00041098">
        <w:t>o</w:t>
      </w:r>
      <w:r w:rsidR="006118EA" w:rsidRPr="00041098">
        <w:t>bjekt</w:t>
      </w:r>
      <w:r w:rsidR="00DE7EE5" w:rsidRPr="00041098">
        <w:t xml:space="preserve"> byl p</w:t>
      </w:r>
      <w:r w:rsidR="00257209" w:rsidRPr="00041098">
        <w:t xml:space="preserve">rojektován </w:t>
      </w:r>
      <w:r w:rsidR="00033383" w:rsidRPr="00041098">
        <w:t xml:space="preserve">a budován </w:t>
      </w:r>
      <w:r w:rsidR="00257209" w:rsidRPr="00041098">
        <w:t xml:space="preserve">před rokem 1977, </w:t>
      </w:r>
      <w:r w:rsidR="00DE7EE5" w:rsidRPr="00041098">
        <w:t>tzn. před</w:t>
      </w:r>
      <w:r w:rsidR="00DE7EE5" w:rsidRPr="00041098">
        <w:rPr>
          <w:color w:val="000000" w:themeColor="text1"/>
        </w:rPr>
        <w:t xml:space="preserve"> účinností současně platných norem z oboru požární bezpečnosti staveb.</w:t>
      </w:r>
    </w:p>
    <w:p w14:paraId="0054EE5B" w14:textId="6DB3046C" w:rsidR="008B43B6" w:rsidRPr="00041098" w:rsidRDefault="008B43B6" w:rsidP="008B43B6">
      <w:r w:rsidRPr="00041098">
        <w:t xml:space="preserve">Požární bezpečnost </w:t>
      </w:r>
      <w:r w:rsidR="00DE7EE5" w:rsidRPr="00041098">
        <w:t xml:space="preserve">změny užívání </w:t>
      </w:r>
      <w:r w:rsidRPr="00041098">
        <w:t xml:space="preserve">je řešena dle vyhl.č. 23/2008 Sb. </w:t>
      </w:r>
      <w:r w:rsidR="00544366" w:rsidRPr="00041098">
        <w:rPr>
          <w:rFonts w:cs="Tahoma"/>
          <w:szCs w:val="24"/>
        </w:rPr>
        <w:t xml:space="preserve">ve znění vyhl. </w:t>
      </w:r>
      <w:r w:rsidR="004229DA" w:rsidRPr="00041098">
        <w:rPr>
          <w:rFonts w:cs="Tahoma"/>
          <w:szCs w:val="24"/>
        </w:rPr>
        <w:br/>
      </w:r>
      <w:r w:rsidR="00544366" w:rsidRPr="00041098">
        <w:rPr>
          <w:rFonts w:cs="Tahoma"/>
          <w:szCs w:val="24"/>
        </w:rPr>
        <w:t xml:space="preserve">č. 268/2011 Sb. a </w:t>
      </w:r>
      <w:r w:rsidR="000716E5" w:rsidRPr="00041098">
        <w:t>dle ČSN 73 08</w:t>
      </w:r>
      <w:r w:rsidR="00DE7EE5" w:rsidRPr="00041098">
        <w:t>34</w:t>
      </w:r>
      <w:r w:rsidR="005B7BA2" w:rsidRPr="00041098">
        <w:t xml:space="preserve">, </w:t>
      </w:r>
      <w:r w:rsidR="00267B74" w:rsidRPr="00041098">
        <w:t>ČSN 73 0802</w:t>
      </w:r>
      <w:r w:rsidR="00907B57" w:rsidRPr="00041098">
        <w:t xml:space="preserve"> </w:t>
      </w:r>
      <w:r w:rsidR="005B7BA2" w:rsidRPr="00041098">
        <w:t xml:space="preserve">a ČS 73 0835 </w:t>
      </w:r>
      <w:r w:rsidR="00596BD7" w:rsidRPr="00041098">
        <w:t>v návaznosti na související normy a předpisy (uvedené v seznamu podkladů pro zpracování).</w:t>
      </w:r>
    </w:p>
    <w:p w14:paraId="420F2BFB" w14:textId="5A0B49A6" w:rsidR="00512F9E" w:rsidRPr="00041098" w:rsidRDefault="00512F9E" w:rsidP="008B43B6"/>
    <w:p w14:paraId="7E153BD8" w14:textId="0FA5C5CF" w:rsidR="0088262F" w:rsidRPr="00041098" w:rsidRDefault="0088262F" w:rsidP="008B43B6"/>
    <w:p w14:paraId="65A23EE2" w14:textId="1691B6C9" w:rsidR="0088262F" w:rsidRPr="00041098" w:rsidRDefault="0088262F" w:rsidP="008B43B6"/>
    <w:p w14:paraId="6F1DEACC" w14:textId="17B1166A" w:rsidR="0088262F" w:rsidRPr="00041098" w:rsidRDefault="0088262F" w:rsidP="008B43B6"/>
    <w:p w14:paraId="7FB5A31E" w14:textId="1341488F" w:rsidR="0088262F" w:rsidRPr="00041098" w:rsidRDefault="0088262F" w:rsidP="008B43B6"/>
    <w:p w14:paraId="4A8953D8" w14:textId="35F05B59" w:rsidR="0088262F" w:rsidRPr="00041098" w:rsidRDefault="0088262F" w:rsidP="008B43B6"/>
    <w:p w14:paraId="60ED3A39" w14:textId="5BC12A13" w:rsidR="0088262F" w:rsidRPr="00041098" w:rsidRDefault="0088262F" w:rsidP="008B43B6"/>
    <w:p w14:paraId="1C780F45" w14:textId="4BDA5B17" w:rsidR="0088262F" w:rsidRPr="00041098" w:rsidRDefault="0088262F" w:rsidP="008B43B6"/>
    <w:p w14:paraId="12E56071" w14:textId="4CFB01C5" w:rsidR="0088262F" w:rsidRPr="00041098" w:rsidRDefault="0088262F" w:rsidP="008B43B6"/>
    <w:p w14:paraId="547FC459" w14:textId="4F2E5F20" w:rsidR="0088262F" w:rsidRPr="00041098" w:rsidRDefault="0088262F" w:rsidP="008B43B6"/>
    <w:p w14:paraId="410424B8" w14:textId="77777777" w:rsidR="0088262F" w:rsidRPr="00041098" w:rsidRDefault="0088262F" w:rsidP="008B43B6"/>
    <w:p w14:paraId="210BBFAB" w14:textId="72AB9789" w:rsidR="003D11D6" w:rsidRPr="00041098" w:rsidRDefault="00865577" w:rsidP="00594168">
      <w:pPr>
        <w:pStyle w:val="Nadpis2"/>
      </w:pPr>
      <w:bookmarkStart w:id="7" w:name="_Toc131542573"/>
      <w:r w:rsidRPr="00041098">
        <w:lastRenderedPageBreak/>
        <w:t>1</w:t>
      </w:r>
      <w:r w:rsidR="00CB6E8E" w:rsidRPr="00041098">
        <w:tab/>
      </w:r>
      <w:r w:rsidR="006D1E9D" w:rsidRPr="00041098">
        <w:t>Popis stavb</w:t>
      </w:r>
      <w:r w:rsidR="00434143" w:rsidRPr="00041098">
        <w:t>y</w:t>
      </w:r>
      <w:bookmarkEnd w:id="7"/>
    </w:p>
    <w:p w14:paraId="5581FCA0" w14:textId="1614893F" w:rsidR="008265E3" w:rsidRPr="00041098" w:rsidRDefault="00D06D85" w:rsidP="000E42A4">
      <w:pPr>
        <w:pStyle w:val="Nadpis3"/>
        <w:numPr>
          <w:ilvl w:val="1"/>
          <w:numId w:val="3"/>
        </w:numPr>
        <w:rPr>
          <w:color w:val="000000" w:themeColor="text1"/>
        </w:rPr>
      </w:pPr>
      <w:bookmarkStart w:id="8" w:name="_Toc131542574"/>
      <w:r w:rsidRPr="00041098">
        <w:rPr>
          <w:color w:val="000000" w:themeColor="text1"/>
        </w:rPr>
        <w:t>Dispoziční řešení</w:t>
      </w:r>
      <w:bookmarkEnd w:id="8"/>
      <w:r w:rsidR="00607ADD" w:rsidRPr="00041098">
        <w:rPr>
          <w:color w:val="000000" w:themeColor="text1"/>
        </w:rPr>
        <w:t xml:space="preserve"> </w:t>
      </w:r>
    </w:p>
    <w:p w14:paraId="198347FA" w14:textId="77777777" w:rsidR="00A47008" w:rsidRPr="00041098" w:rsidRDefault="00A47008" w:rsidP="00A47008">
      <w:r w:rsidRPr="00041098">
        <w:t xml:space="preserve">Řešené prostory jsou situovány v severní části 2.NP objektu. </w:t>
      </w:r>
    </w:p>
    <w:p w14:paraId="45C6F1EC" w14:textId="11E89014" w:rsidR="00F01437" w:rsidRPr="00041098" w:rsidRDefault="00910604" w:rsidP="008E3233">
      <w:r w:rsidRPr="00041098">
        <w:t xml:space="preserve">Řešené prostory </w:t>
      </w:r>
      <w:r w:rsidR="005F5A6B" w:rsidRPr="00041098">
        <w:t>obsahují dvě místnosti –</w:t>
      </w:r>
      <w:r w:rsidR="0079000D" w:rsidRPr="00041098">
        <w:t xml:space="preserve"> </w:t>
      </w:r>
      <w:r w:rsidR="00981297" w:rsidRPr="00041098">
        <w:t xml:space="preserve">zázemí sester a </w:t>
      </w:r>
      <w:proofErr w:type="spellStart"/>
      <w:r w:rsidR="005F5A6B" w:rsidRPr="00041098">
        <w:t>dospávací</w:t>
      </w:r>
      <w:proofErr w:type="spellEnd"/>
      <w:r w:rsidR="005F5A6B" w:rsidRPr="00041098">
        <w:t xml:space="preserve"> místnost</w:t>
      </w:r>
      <w:r w:rsidR="002859B6" w:rsidRPr="00041098">
        <w:t xml:space="preserve"> pro </w:t>
      </w:r>
      <w:proofErr w:type="spellStart"/>
      <w:r w:rsidR="00981297" w:rsidRPr="00041098">
        <w:t>poanesteziologickou</w:t>
      </w:r>
      <w:proofErr w:type="spellEnd"/>
      <w:r w:rsidR="002859B6" w:rsidRPr="00041098">
        <w:t xml:space="preserve"> péči, a to v řádu hodin po zákroku</w:t>
      </w:r>
      <w:r w:rsidR="00981297" w:rsidRPr="00041098">
        <w:t xml:space="preserve">, které budou za pomocí drobných stavebních úprav, které nezasahují do nosných a požárně dělících konstrukcí vytvořeny z původního inspekčního pokoje primáře a pracoviště vrchní sestry. </w:t>
      </w:r>
    </w:p>
    <w:p w14:paraId="4E5D1C9F" w14:textId="762B73A3" w:rsidR="005F5A6B" w:rsidRPr="00041098" w:rsidRDefault="005F5A6B" w:rsidP="008E3233">
      <w:r w:rsidRPr="00041098">
        <w:t xml:space="preserve">Jedná se o ambulantní provoz. Pacienti nebudou v prostoru přítomni přes noc. </w:t>
      </w:r>
      <w:r w:rsidR="000023EA" w:rsidRPr="00041098">
        <w:br/>
      </w:r>
      <w:r w:rsidR="003E34CC" w:rsidRPr="00041098">
        <w:t xml:space="preserve">Kapacita </w:t>
      </w:r>
      <w:r w:rsidR="003056C0" w:rsidRPr="00041098">
        <w:t>prostoru</w:t>
      </w:r>
      <w:r w:rsidR="003E34CC" w:rsidRPr="00041098">
        <w:t xml:space="preserve"> je 5 lůžek. </w:t>
      </w:r>
    </w:p>
    <w:p w14:paraId="321FB15D" w14:textId="2C99390C" w:rsidR="0024332F" w:rsidRPr="00041098" w:rsidRDefault="00981297" w:rsidP="008E3233">
      <w:r w:rsidRPr="00041098">
        <w:t>Dále bude z část</w:t>
      </w:r>
      <w:r w:rsidR="00197ED1" w:rsidRPr="00041098">
        <w:t>i</w:t>
      </w:r>
      <w:r w:rsidRPr="00041098">
        <w:t xml:space="preserve"> chodby (ve slepém místě) vytvořen prostor myčky. Stavebními úpravami nedojde ke zúžení ani zásahu do únikové cesty. </w:t>
      </w:r>
      <w:r w:rsidR="00F71E36" w:rsidRPr="00041098">
        <w:t xml:space="preserve">Prostor myčky je ve smyslu ČSN 73 0802 hygienickým zařízením. </w:t>
      </w:r>
    </w:p>
    <w:p w14:paraId="680ED121" w14:textId="20BA70E4" w:rsidR="0024332F" w:rsidRPr="00041098" w:rsidRDefault="0024332F" w:rsidP="0024332F">
      <w:pPr>
        <w:rPr>
          <w:color w:val="000000" w:themeColor="text1"/>
        </w:rPr>
      </w:pPr>
      <w:r w:rsidRPr="00041098">
        <w:rPr>
          <w:color w:val="000000" w:themeColor="text1"/>
        </w:rPr>
        <w:t xml:space="preserve">Objekt </w:t>
      </w:r>
      <w:r w:rsidR="00CE5A36" w:rsidRPr="00041098">
        <w:rPr>
          <w:color w:val="000000" w:themeColor="text1"/>
        </w:rPr>
        <w:t xml:space="preserve">– křídlo N </w:t>
      </w:r>
      <w:r w:rsidR="009E0ADA" w:rsidRPr="00041098">
        <w:rPr>
          <w:color w:val="000000" w:themeColor="text1"/>
        </w:rPr>
        <w:t>–</w:t>
      </w:r>
      <w:r w:rsidR="00CE5A36" w:rsidRPr="00041098">
        <w:rPr>
          <w:color w:val="000000" w:themeColor="text1"/>
        </w:rPr>
        <w:t xml:space="preserve"> </w:t>
      </w:r>
      <w:r w:rsidR="009E0ADA" w:rsidRPr="00041098">
        <w:rPr>
          <w:color w:val="000000" w:themeColor="text1"/>
        </w:rPr>
        <w:t>má jedno podzemní a 4</w:t>
      </w:r>
      <w:r w:rsidRPr="00041098">
        <w:rPr>
          <w:color w:val="000000" w:themeColor="text1"/>
        </w:rPr>
        <w:t xml:space="preserve"> nadzemní podlaží. </w:t>
      </w:r>
    </w:p>
    <w:p w14:paraId="1B79D2C1" w14:textId="77777777" w:rsidR="0024332F" w:rsidRPr="00041098" w:rsidRDefault="0024332F" w:rsidP="0024332F">
      <w:pPr>
        <w:rPr>
          <w:color w:val="000000" w:themeColor="text1"/>
        </w:rPr>
      </w:pPr>
      <w:r w:rsidRPr="00041098">
        <w:rPr>
          <w:color w:val="000000" w:themeColor="text1"/>
        </w:rPr>
        <w:t xml:space="preserve">Zastavěná plocha objektu ani jeho požární výška se stavebními úpravami nemění. </w:t>
      </w:r>
    </w:p>
    <w:p w14:paraId="7B0F2C8B" w14:textId="310A396E" w:rsidR="00607ADD" w:rsidRPr="00041098" w:rsidRDefault="00443CF5" w:rsidP="00737565">
      <w:pPr>
        <w:rPr>
          <w:color w:val="000000" w:themeColor="text1"/>
        </w:rPr>
      </w:pPr>
      <w:r w:rsidRPr="00041098">
        <w:rPr>
          <w:color w:val="000000" w:themeColor="text1"/>
        </w:rPr>
        <w:t>Změnou užívání prostor v</w:t>
      </w:r>
      <w:r w:rsidR="00266959" w:rsidRPr="00041098">
        <w:rPr>
          <w:color w:val="000000" w:themeColor="text1"/>
        </w:rPr>
        <w:t>e</w:t>
      </w:r>
      <w:r w:rsidRPr="00041098">
        <w:rPr>
          <w:color w:val="000000" w:themeColor="text1"/>
        </w:rPr>
        <w:t> 1.</w:t>
      </w:r>
      <w:r w:rsidR="00266959" w:rsidRPr="00041098">
        <w:rPr>
          <w:color w:val="000000" w:themeColor="text1"/>
        </w:rPr>
        <w:t>N</w:t>
      </w:r>
      <w:r w:rsidRPr="00041098">
        <w:rPr>
          <w:color w:val="000000" w:themeColor="text1"/>
        </w:rPr>
        <w:t>P se nem</w:t>
      </w:r>
      <w:r w:rsidR="00404450" w:rsidRPr="00041098">
        <w:rPr>
          <w:color w:val="000000" w:themeColor="text1"/>
        </w:rPr>
        <w:t>ě</w:t>
      </w:r>
      <w:r w:rsidRPr="00041098">
        <w:rPr>
          <w:color w:val="000000" w:themeColor="text1"/>
        </w:rPr>
        <w:t xml:space="preserve">ní charakter ani území stavby. </w:t>
      </w:r>
    </w:p>
    <w:p w14:paraId="5BE67795" w14:textId="4310DCF2" w:rsidR="00FB4340" w:rsidRPr="00041098" w:rsidRDefault="004E2F78" w:rsidP="00C60466">
      <w:r w:rsidRPr="00041098">
        <w:t xml:space="preserve">Patra jsou vertikálně propojena </w:t>
      </w:r>
      <w:r w:rsidR="00964B5B" w:rsidRPr="00041098">
        <w:t>únikový</w:t>
      </w:r>
      <w:r w:rsidR="004159B6" w:rsidRPr="00041098">
        <w:t>m</w:t>
      </w:r>
      <w:r w:rsidR="00964B5B" w:rsidRPr="00041098">
        <w:t xml:space="preserve"> </w:t>
      </w:r>
      <w:r w:rsidR="00D856B0" w:rsidRPr="00041098">
        <w:t>s</w:t>
      </w:r>
      <w:r w:rsidR="00D561FF" w:rsidRPr="00041098">
        <w:t>ch</w:t>
      </w:r>
      <w:r w:rsidR="00D856B0" w:rsidRPr="00041098">
        <w:t>odiště</w:t>
      </w:r>
      <w:r w:rsidR="00280D13" w:rsidRPr="00041098">
        <w:t xml:space="preserve">m vedoucím v 1.NP přes vstupní chodby na volné prostranství. </w:t>
      </w:r>
    </w:p>
    <w:p w14:paraId="3768D90B" w14:textId="78F90900" w:rsidR="00D86128" w:rsidRPr="00041098" w:rsidRDefault="00D86128" w:rsidP="00C60466">
      <w:r w:rsidRPr="00041098">
        <w:t xml:space="preserve">V prostoru bude nově zaveden rozvod </w:t>
      </w:r>
      <w:proofErr w:type="spellStart"/>
      <w:r w:rsidRPr="00041098">
        <w:t>mediciálních</w:t>
      </w:r>
      <w:proofErr w:type="spellEnd"/>
      <w:r w:rsidRPr="00041098">
        <w:t xml:space="preserve"> plynů</w:t>
      </w:r>
      <w:r w:rsidR="007F5F3E" w:rsidRPr="00041098">
        <w:t xml:space="preserve"> (bez umístění zdroje). </w:t>
      </w:r>
    </w:p>
    <w:p w14:paraId="70ACC58C" w14:textId="7C0E9578" w:rsidR="00482E59" w:rsidRPr="00041098" w:rsidRDefault="006004B5" w:rsidP="00C60466">
      <w:r w:rsidRPr="00041098">
        <w:t xml:space="preserve">V prostoru budou rekonstruovány </w:t>
      </w:r>
      <w:r w:rsidR="005E0E41" w:rsidRPr="00041098">
        <w:t xml:space="preserve">stávající </w:t>
      </w:r>
      <w:r w:rsidRPr="00041098">
        <w:t>rozvody VZT</w:t>
      </w:r>
      <w:r w:rsidR="00DA783F" w:rsidRPr="00041098">
        <w:t xml:space="preserve"> (budou upraveny dle nové dispozice a nového využití)</w:t>
      </w:r>
      <w:r w:rsidRPr="00041098">
        <w:t xml:space="preserve">, které budou napojeny na </w:t>
      </w:r>
      <w:r w:rsidR="005C638F" w:rsidRPr="00041098">
        <w:t xml:space="preserve">stávající páteřní VZT rozvody. </w:t>
      </w:r>
    </w:p>
    <w:p w14:paraId="1F50CDF2" w14:textId="011A9818" w:rsidR="000006F1" w:rsidRPr="00041098" w:rsidRDefault="007D646E" w:rsidP="00C60466">
      <w:r w:rsidRPr="00041098">
        <w:t xml:space="preserve">Část objektu ve které jsou řešené prostory situovány není dělena na požární úseky.   </w:t>
      </w:r>
      <w:r w:rsidR="000006F1" w:rsidRPr="00041098">
        <w:t xml:space="preserve">Změny nemají vliv na předpokládané požární dělení (v případě, že by byl objekt </w:t>
      </w:r>
      <w:r w:rsidR="00AF7BD9" w:rsidRPr="00041098">
        <w:t xml:space="preserve">požárně </w:t>
      </w:r>
      <w:r w:rsidR="000006F1" w:rsidRPr="00041098">
        <w:t>dělen</w:t>
      </w:r>
      <w:r w:rsidR="00AF7BD9" w:rsidRPr="00041098">
        <w:t xml:space="preserve">, </w:t>
      </w:r>
      <w:r w:rsidR="000006F1" w:rsidRPr="00041098">
        <w:t>bylo by požárně odděleno schodiště</w:t>
      </w:r>
      <w:r w:rsidR="00491F72" w:rsidRPr="00041098">
        <w:t xml:space="preserve"> a spojovací chodba</w:t>
      </w:r>
      <w:r w:rsidR="00895863" w:rsidRPr="00041098">
        <w:t xml:space="preserve"> a celé operační oddělení by</w:t>
      </w:r>
      <w:r w:rsidR="009D29D1" w:rsidRPr="00041098">
        <w:t xml:space="preserve"> </w:t>
      </w:r>
      <w:r w:rsidR="00895863" w:rsidRPr="00041098">
        <w:t>tvořilo jeden požární úsek</w:t>
      </w:r>
      <w:r w:rsidR="00491F72" w:rsidRPr="00041098">
        <w:t>)</w:t>
      </w:r>
      <w:r w:rsidR="001F3ED3" w:rsidRPr="00041098">
        <w:t xml:space="preserve">. </w:t>
      </w:r>
      <w:r w:rsidR="001642FD" w:rsidRPr="00041098">
        <w:t xml:space="preserve">Prostory nejsou vybaveny EPS. </w:t>
      </w:r>
    </w:p>
    <w:p w14:paraId="329EDAB7" w14:textId="77777777" w:rsidR="00D86128" w:rsidRPr="00041098" w:rsidRDefault="00D86128" w:rsidP="00C60466"/>
    <w:p w14:paraId="1083557C" w14:textId="024EE011" w:rsidR="00F42C42" w:rsidRPr="00041098" w:rsidRDefault="00A003CB" w:rsidP="000E42A4">
      <w:pPr>
        <w:pStyle w:val="Nadpis3"/>
        <w:numPr>
          <w:ilvl w:val="1"/>
          <w:numId w:val="3"/>
        </w:numPr>
        <w:rPr>
          <w:color w:val="000000" w:themeColor="text1"/>
        </w:rPr>
      </w:pPr>
      <w:bookmarkStart w:id="9" w:name="_Toc131542575"/>
      <w:r w:rsidRPr="00041098">
        <w:rPr>
          <w:color w:val="000000" w:themeColor="text1"/>
        </w:rPr>
        <w:t>Konstrukční řešení</w:t>
      </w:r>
      <w:bookmarkEnd w:id="9"/>
    </w:p>
    <w:p w14:paraId="3E5A9C1F" w14:textId="15CC1833" w:rsidR="001204DA" w:rsidRPr="00041098" w:rsidRDefault="001F5978" w:rsidP="007A3A1D">
      <w:pPr>
        <w:rPr>
          <w:color w:val="000000" w:themeColor="text1"/>
        </w:rPr>
      </w:pPr>
      <w:r w:rsidRPr="00041098">
        <w:rPr>
          <w:color w:val="000000" w:themeColor="text1"/>
        </w:rPr>
        <w:t xml:space="preserve">Konstrukční systém </w:t>
      </w:r>
      <w:r w:rsidR="009C50EB" w:rsidRPr="00041098">
        <w:rPr>
          <w:color w:val="000000" w:themeColor="text1"/>
        </w:rPr>
        <w:t>objektu</w:t>
      </w:r>
      <w:r w:rsidRPr="00041098">
        <w:rPr>
          <w:color w:val="000000" w:themeColor="text1"/>
        </w:rPr>
        <w:t xml:space="preserve"> je</w:t>
      </w:r>
      <w:r w:rsidRPr="00041098">
        <w:rPr>
          <w:b/>
          <w:color w:val="000000" w:themeColor="text1"/>
        </w:rPr>
        <w:t xml:space="preserve"> </w:t>
      </w:r>
      <w:r w:rsidR="00A0466D" w:rsidRPr="00041098">
        <w:rPr>
          <w:b/>
          <w:color w:val="000000" w:themeColor="text1"/>
        </w:rPr>
        <w:t>ne</w:t>
      </w:r>
      <w:r w:rsidRPr="00041098">
        <w:rPr>
          <w:b/>
          <w:color w:val="000000" w:themeColor="text1"/>
        </w:rPr>
        <w:t>hořlavý</w:t>
      </w:r>
      <w:r w:rsidRPr="00041098">
        <w:rPr>
          <w:color w:val="000000" w:themeColor="text1"/>
        </w:rPr>
        <w:t xml:space="preserve">.  </w:t>
      </w:r>
    </w:p>
    <w:p w14:paraId="74EEFC9B" w14:textId="77777777" w:rsidR="0092088A" w:rsidRPr="00041098" w:rsidRDefault="0029792B" w:rsidP="0029792B">
      <w:pPr>
        <w:spacing w:line="240" w:lineRule="atLeast"/>
        <w:rPr>
          <w:color w:val="000000" w:themeColor="text1"/>
        </w:rPr>
      </w:pPr>
      <w:r w:rsidRPr="00041098">
        <w:rPr>
          <w:color w:val="000000" w:themeColor="text1"/>
        </w:rPr>
        <w:t xml:space="preserve">Nosné konstrukce objektu jsou tvořeny ŽB skeletem. </w:t>
      </w:r>
    </w:p>
    <w:p w14:paraId="2DE19745" w14:textId="6D028E8D" w:rsidR="0029792B" w:rsidRPr="00041098" w:rsidRDefault="0029792B" w:rsidP="0029792B">
      <w:pPr>
        <w:spacing w:line="240" w:lineRule="atLeast"/>
        <w:rPr>
          <w:color w:val="000000" w:themeColor="text1"/>
        </w:rPr>
      </w:pPr>
      <w:r w:rsidRPr="00041098">
        <w:rPr>
          <w:color w:val="000000" w:themeColor="text1"/>
        </w:rPr>
        <w:t xml:space="preserve">Obvodové stěny </w:t>
      </w:r>
      <w:r w:rsidR="00B31FEB" w:rsidRPr="00041098">
        <w:rPr>
          <w:color w:val="000000" w:themeColor="text1"/>
        </w:rPr>
        <w:t xml:space="preserve">a vnitřní </w:t>
      </w:r>
      <w:r w:rsidRPr="00041098">
        <w:rPr>
          <w:color w:val="000000" w:themeColor="text1"/>
        </w:rPr>
        <w:t>příčky jsou z keramických tvárnic</w:t>
      </w:r>
      <w:r w:rsidR="00B31FEB" w:rsidRPr="00041098">
        <w:rPr>
          <w:color w:val="000000" w:themeColor="text1"/>
        </w:rPr>
        <w:t xml:space="preserve">/CP. </w:t>
      </w:r>
    </w:p>
    <w:p w14:paraId="243F5699" w14:textId="4F3F5EB6" w:rsidR="0051547A" w:rsidRPr="00041098" w:rsidRDefault="0051547A" w:rsidP="0029792B">
      <w:pPr>
        <w:spacing w:line="240" w:lineRule="atLeast"/>
        <w:rPr>
          <w:color w:val="000000" w:themeColor="text1"/>
        </w:rPr>
      </w:pPr>
      <w:r w:rsidRPr="00041098">
        <w:rPr>
          <w:color w:val="000000" w:themeColor="text1"/>
        </w:rPr>
        <w:t xml:space="preserve">Obvodové stěny byly již v minulosti z vnější strany zatepleny minerální izolací s omítkou. </w:t>
      </w:r>
    </w:p>
    <w:p w14:paraId="4D215491" w14:textId="60058B0F" w:rsidR="003E7BDC" w:rsidRPr="00041098" w:rsidRDefault="003E7BDC" w:rsidP="0029792B">
      <w:pPr>
        <w:spacing w:line="240" w:lineRule="atLeast"/>
        <w:rPr>
          <w:color w:val="000000" w:themeColor="text1"/>
        </w:rPr>
      </w:pPr>
      <w:r w:rsidRPr="00041098">
        <w:rPr>
          <w:color w:val="000000" w:themeColor="text1"/>
        </w:rPr>
        <w:t xml:space="preserve">Nové vnitřní příčky jsou zděné z pórobetonových tvárnic. </w:t>
      </w:r>
    </w:p>
    <w:p w14:paraId="1CD879D6" w14:textId="77777777" w:rsidR="003E7BDC" w:rsidRPr="00041098" w:rsidRDefault="003E7BDC" w:rsidP="003E7BDC">
      <w:r w:rsidRPr="00041098">
        <w:t>Nové povrchové úpravy stěn mají třídu reakce na oheň A</w:t>
      </w:r>
      <w:r w:rsidRPr="00041098">
        <w:rPr>
          <w:vertAlign w:val="subscript"/>
        </w:rPr>
        <w:t>1</w:t>
      </w:r>
      <w:r w:rsidRPr="00041098">
        <w:t>-S</w:t>
      </w:r>
      <w:r w:rsidRPr="00041098">
        <w:rPr>
          <w:vertAlign w:val="subscript"/>
        </w:rPr>
        <w:t>0</w:t>
      </w:r>
      <w:r w:rsidRPr="00041098">
        <w:t xml:space="preserve"> - tzn. splňují požadavky tab. 1; ČSN 73 0835 (požadovaná třída reakce na oheň min. B-s1). </w:t>
      </w:r>
    </w:p>
    <w:p w14:paraId="37C6C023" w14:textId="77777777" w:rsidR="003E7BDC" w:rsidRPr="00041098" w:rsidRDefault="003E7BDC" w:rsidP="003E7BDC">
      <w:pPr>
        <w:rPr>
          <w:rFonts w:cs="Tahoma"/>
          <w:color w:val="000000" w:themeColor="text1"/>
        </w:rPr>
      </w:pPr>
      <w:r w:rsidRPr="00041098">
        <w:rPr>
          <w:rFonts w:cs="Tahoma"/>
          <w:color w:val="000000" w:themeColor="text1"/>
        </w:rPr>
        <w:t>Na povrchové úpravy stěn nesmí být použito hmot s indexem šíření plamene i</w:t>
      </w:r>
      <w:r w:rsidRPr="00041098">
        <w:rPr>
          <w:rFonts w:cs="Tahoma"/>
          <w:color w:val="000000" w:themeColor="text1"/>
          <w:vertAlign w:val="subscript"/>
        </w:rPr>
        <w:t xml:space="preserve">s </w:t>
      </w:r>
      <w:r w:rsidRPr="00041098">
        <w:rPr>
          <w:rFonts w:cs="Tahoma"/>
          <w:color w:val="000000" w:themeColor="text1"/>
        </w:rPr>
        <w:t xml:space="preserve">větším než 75 mm/min.. </w:t>
      </w:r>
    </w:p>
    <w:p w14:paraId="54DEC50F" w14:textId="7E75A7E5" w:rsidR="00596980" w:rsidRPr="00041098" w:rsidRDefault="003E7BDC" w:rsidP="007F5304">
      <w:pPr>
        <w:rPr>
          <w:u w:val="single"/>
        </w:rPr>
      </w:pPr>
      <w:r w:rsidRPr="00041098">
        <w:rPr>
          <w:rFonts w:cs="Tahoma"/>
          <w:color w:val="000000" w:themeColor="text1"/>
        </w:rPr>
        <w:t>Nezávisle na indexu šíření plamene nesmí být u povrchových úprav stěn použito plastických hmot.</w:t>
      </w:r>
    </w:p>
    <w:p w14:paraId="5EAF7B92" w14:textId="0435B31A" w:rsidR="006843BA" w:rsidRPr="00041098" w:rsidRDefault="006843BA" w:rsidP="006843BA">
      <w:pPr>
        <w:rPr>
          <w:color w:val="000000" w:themeColor="text1"/>
        </w:rPr>
      </w:pPr>
      <w:r w:rsidRPr="00041098">
        <w:rPr>
          <w:color w:val="000000" w:themeColor="text1"/>
        </w:rPr>
        <w:t xml:space="preserve">Stropní konstrukce </w:t>
      </w:r>
      <w:r w:rsidR="00B31FEB" w:rsidRPr="00041098">
        <w:rPr>
          <w:color w:val="000000" w:themeColor="text1"/>
        </w:rPr>
        <w:t xml:space="preserve">jsou tvořeny </w:t>
      </w:r>
      <w:r w:rsidR="007E545C" w:rsidRPr="00041098">
        <w:rPr>
          <w:color w:val="000000" w:themeColor="text1"/>
        </w:rPr>
        <w:t>Ž</w:t>
      </w:r>
      <w:r w:rsidR="00B31FEB" w:rsidRPr="00041098">
        <w:rPr>
          <w:color w:val="000000" w:themeColor="text1"/>
        </w:rPr>
        <w:t xml:space="preserve">B deskami. </w:t>
      </w:r>
      <w:r w:rsidR="007B17F1" w:rsidRPr="00041098">
        <w:rPr>
          <w:color w:val="000000" w:themeColor="text1"/>
        </w:rPr>
        <w:t>Poh</w:t>
      </w:r>
      <w:r w:rsidR="00327D22" w:rsidRPr="00041098">
        <w:rPr>
          <w:color w:val="000000" w:themeColor="text1"/>
        </w:rPr>
        <w:t xml:space="preserve">ledová část stropu bude tvořena </w:t>
      </w:r>
      <w:r w:rsidR="007B17F1" w:rsidRPr="00041098">
        <w:rPr>
          <w:color w:val="000000" w:themeColor="text1"/>
        </w:rPr>
        <w:t xml:space="preserve">SDK </w:t>
      </w:r>
      <w:r w:rsidR="00327D22" w:rsidRPr="00041098">
        <w:rPr>
          <w:color w:val="000000" w:themeColor="text1"/>
        </w:rPr>
        <w:t xml:space="preserve">bez požární odolnosti. </w:t>
      </w:r>
    </w:p>
    <w:p w14:paraId="69C0E2D9" w14:textId="510F2AD4" w:rsidR="00404985" w:rsidRPr="00041098" w:rsidRDefault="00404985" w:rsidP="006843BA">
      <w:pPr>
        <w:rPr>
          <w:rFonts w:eastAsiaTheme="majorEastAsia" w:cstheme="majorBidi"/>
          <w:bCs/>
        </w:rPr>
      </w:pPr>
      <w:r w:rsidRPr="00041098">
        <w:rPr>
          <w:rFonts w:eastAsiaTheme="majorEastAsia" w:cstheme="majorBidi"/>
          <w:bCs/>
        </w:rPr>
        <w:lastRenderedPageBreak/>
        <w:t>Pohledová část s</w:t>
      </w:r>
      <w:r w:rsidR="00A71506" w:rsidRPr="00041098">
        <w:rPr>
          <w:rFonts w:eastAsiaTheme="majorEastAsia" w:cstheme="majorBidi"/>
          <w:bCs/>
        </w:rPr>
        <w:t>tropu</w:t>
      </w:r>
      <w:r w:rsidRPr="00041098">
        <w:rPr>
          <w:rFonts w:eastAsiaTheme="majorEastAsia" w:cstheme="majorBidi"/>
          <w:bCs/>
        </w:rPr>
        <w:t xml:space="preserve"> řešených prostor a chodby je tvořena </w:t>
      </w:r>
      <w:r w:rsidR="00A71506" w:rsidRPr="00041098">
        <w:rPr>
          <w:rFonts w:eastAsiaTheme="majorEastAsia" w:cstheme="majorBidi"/>
          <w:bCs/>
        </w:rPr>
        <w:t xml:space="preserve">novým </w:t>
      </w:r>
      <w:r w:rsidRPr="00041098">
        <w:rPr>
          <w:rFonts w:eastAsiaTheme="majorEastAsia" w:cstheme="majorBidi"/>
          <w:bCs/>
        </w:rPr>
        <w:t xml:space="preserve">SDK podhledem bez požární odolnosti. </w:t>
      </w:r>
    </w:p>
    <w:p w14:paraId="49D4AB42" w14:textId="77777777" w:rsidR="00503B8F" w:rsidRPr="00041098" w:rsidRDefault="00503B8F" w:rsidP="00503B8F">
      <w:r w:rsidRPr="00041098">
        <w:t>Nové povrchové úpravy stropů mají třídu reakce na oheň A</w:t>
      </w:r>
      <w:r w:rsidRPr="00041098">
        <w:rPr>
          <w:vertAlign w:val="subscript"/>
        </w:rPr>
        <w:t>1</w:t>
      </w:r>
      <w:r w:rsidRPr="00041098">
        <w:t>-S</w:t>
      </w:r>
      <w:r w:rsidRPr="00041098">
        <w:rPr>
          <w:vertAlign w:val="subscript"/>
        </w:rPr>
        <w:t>0</w:t>
      </w:r>
      <w:r w:rsidRPr="00041098">
        <w:t xml:space="preserve"> - tzn. splňují požadavky tab. 1; ČSN 73 0835 (požadovaná třída reakce na oheň min. B-s1). </w:t>
      </w:r>
    </w:p>
    <w:p w14:paraId="7EBAEA13" w14:textId="77777777" w:rsidR="00503B8F" w:rsidRPr="00041098" w:rsidRDefault="00503B8F" w:rsidP="00503B8F">
      <w:pPr>
        <w:rPr>
          <w:u w:val="single"/>
        </w:rPr>
      </w:pPr>
      <w:r w:rsidRPr="00041098">
        <w:rPr>
          <w:rFonts w:cs="Tahoma"/>
          <w:color w:val="000000" w:themeColor="text1"/>
        </w:rPr>
        <w:t>Na povrchové úpravy stropů nesmí být použito hmot s indexem šíření plamene i</w:t>
      </w:r>
      <w:r w:rsidRPr="00041098">
        <w:rPr>
          <w:rFonts w:cs="Tahoma"/>
          <w:color w:val="000000" w:themeColor="text1"/>
          <w:vertAlign w:val="subscript"/>
        </w:rPr>
        <w:t xml:space="preserve">s </w:t>
      </w:r>
      <w:r w:rsidRPr="00041098">
        <w:rPr>
          <w:rFonts w:cs="Tahoma"/>
          <w:color w:val="000000" w:themeColor="text1"/>
        </w:rPr>
        <w:t xml:space="preserve">větším než 50 mm/min.. </w:t>
      </w:r>
    </w:p>
    <w:p w14:paraId="4DEAF563" w14:textId="22D31A1A" w:rsidR="00503B8F" w:rsidRPr="00041098" w:rsidRDefault="00503B8F" w:rsidP="006843BA">
      <w:pPr>
        <w:rPr>
          <w:u w:val="single"/>
        </w:rPr>
      </w:pPr>
      <w:r w:rsidRPr="00041098">
        <w:rPr>
          <w:rFonts w:cs="Tahoma"/>
          <w:color w:val="000000" w:themeColor="text1"/>
        </w:rPr>
        <w:t>Nezávisle na indexu šíření plamene nesmí být u povrchových úprav stropů použito plastických hmot.</w:t>
      </w:r>
    </w:p>
    <w:p w14:paraId="0F56555E" w14:textId="3F58ADCB" w:rsidR="00DF32CD" w:rsidRPr="00041098" w:rsidRDefault="00DF32CD" w:rsidP="006843BA">
      <w:pPr>
        <w:rPr>
          <w:rFonts w:eastAsiaTheme="majorEastAsia" w:cstheme="majorBidi"/>
          <w:bCs/>
        </w:rPr>
      </w:pPr>
      <w:r w:rsidRPr="00041098">
        <w:rPr>
          <w:rFonts w:eastAsiaTheme="majorEastAsia" w:cstheme="majorBidi"/>
          <w:bCs/>
        </w:rPr>
        <w:t xml:space="preserve">Střecha objektu je plochá. Nosná konstrukce střechy je tvořena </w:t>
      </w:r>
      <w:r w:rsidR="00596F8F" w:rsidRPr="00041098">
        <w:rPr>
          <w:rFonts w:eastAsiaTheme="majorEastAsia" w:cstheme="majorBidi"/>
          <w:bCs/>
        </w:rPr>
        <w:t xml:space="preserve">ŽB </w:t>
      </w:r>
      <w:r w:rsidRPr="00041098">
        <w:rPr>
          <w:rFonts w:eastAsiaTheme="majorEastAsia" w:cstheme="majorBidi"/>
          <w:bCs/>
        </w:rPr>
        <w:t xml:space="preserve">stropem </w:t>
      </w:r>
      <w:r w:rsidR="00EA0A50" w:rsidRPr="00041098">
        <w:rPr>
          <w:rFonts w:eastAsiaTheme="majorEastAsia" w:cstheme="majorBidi"/>
          <w:bCs/>
        </w:rPr>
        <w:t xml:space="preserve">nad </w:t>
      </w:r>
      <w:r w:rsidR="00E07958" w:rsidRPr="00041098">
        <w:rPr>
          <w:rFonts w:eastAsiaTheme="majorEastAsia" w:cstheme="majorBidi"/>
          <w:bCs/>
        </w:rPr>
        <w:t>4</w:t>
      </w:r>
      <w:r w:rsidRPr="00041098">
        <w:rPr>
          <w:rFonts w:eastAsiaTheme="majorEastAsia" w:cstheme="majorBidi"/>
          <w:bCs/>
        </w:rPr>
        <w:t xml:space="preserve">.NP objektu. </w:t>
      </w:r>
    </w:p>
    <w:p w14:paraId="269D1EED" w14:textId="77777777" w:rsidR="0029792B" w:rsidRPr="00041098" w:rsidRDefault="0029792B" w:rsidP="0029792B">
      <w:pPr>
        <w:spacing w:line="240" w:lineRule="atLeast"/>
        <w:rPr>
          <w:color w:val="000000" w:themeColor="text1"/>
        </w:rPr>
      </w:pPr>
      <w:r w:rsidRPr="00041098">
        <w:rPr>
          <w:color w:val="000000" w:themeColor="text1"/>
        </w:rPr>
        <w:t xml:space="preserve">Okna a dveře v obvodových stěnách byly již v minulosti vyměněny za nové plastové.  </w:t>
      </w:r>
    </w:p>
    <w:p w14:paraId="58F6E3AE" w14:textId="00D1419F" w:rsidR="0029792B" w:rsidRPr="00041098" w:rsidRDefault="0029792B" w:rsidP="009E4F3F">
      <w:pPr>
        <w:spacing w:line="240" w:lineRule="atLeast"/>
        <w:rPr>
          <w:color w:val="000000" w:themeColor="text1"/>
        </w:rPr>
      </w:pPr>
      <w:r w:rsidRPr="00041098">
        <w:rPr>
          <w:color w:val="000000" w:themeColor="text1"/>
        </w:rPr>
        <w:t>Vnitřní dveře jsou dřevěné</w:t>
      </w:r>
      <w:r w:rsidR="006110D9" w:rsidRPr="00041098">
        <w:rPr>
          <w:color w:val="000000" w:themeColor="text1"/>
        </w:rPr>
        <w:t xml:space="preserve">. </w:t>
      </w:r>
      <w:r w:rsidRPr="00041098">
        <w:t xml:space="preserve">Vnitřní schodiště jsou ŽB. </w:t>
      </w:r>
    </w:p>
    <w:p w14:paraId="68CA2324" w14:textId="0E55A89D" w:rsidR="00415D8B" w:rsidRPr="00041098" w:rsidRDefault="00474568" w:rsidP="00415D8B">
      <w:bookmarkStart w:id="10" w:name="OLE_LINK9"/>
      <w:bookmarkStart w:id="11" w:name="OLE_LINK10"/>
      <w:r w:rsidRPr="00041098">
        <w:t>Podlahov</w:t>
      </w:r>
      <w:r w:rsidR="00EC5B1F" w:rsidRPr="00041098">
        <w:t>é</w:t>
      </w:r>
      <w:r w:rsidRPr="00041098">
        <w:t xml:space="preserve"> krytiny jsou tvořeny keramickou dlažbou</w:t>
      </w:r>
      <w:r w:rsidR="001F2880" w:rsidRPr="00041098">
        <w:t xml:space="preserve"> a PVC.</w:t>
      </w:r>
      <w:r w:rsidRPr="00041098">
        <w:t xml:space="preserve"> </w:t>
      </w:r>
      <w:r w:rsidR="00415D8B" w:rsidRPr="00041098">
        <w:rPr>
          <w:color w:val="000000" w:themeColor="text1"/>
          <w:szCs w:val="24"/>
        </w:rPr>
        <w:t>Pro podlahové krytiny v řešených prostorech, lze použít pouze materiály klasifikované podle ČSN EN 13501-1 do tříd reakce na oheň A1</w:t>
      </w:r>
      <w:r w:rsidR="00415D8B" w:rsidRPr="00041098">
        <w:rPr>
          <w:color w:val="000000" w:themeColor="text1"/>
          <w:szCs w:val="24"/>
          <w:vertAlign w:val="subscript"/>
        </w:rPr>
        <w:t xml:space="preserve">fl </w:t>
      </w:r>
      <w:r w:rsidR="00415D8B" w:rsidRPr="00041098">
        <w:rPr>
          <w:color w:val="000000" w:themeColor="text1"/>
          <w:szCs w:val="24"/>
        </w:rPr>
        <w:t>až C</w:t>
      </w:r>
      <w:r w:rsidR="00415D8B" w:rsidRPr="00041098">
        <w:rPr>
          <w:color w:val="000000" w:themeColor="text1"/>
          <w:szCs w:val="24"/>
          <w:vertAlign w:val="subscript"/>
        </w:rPr>
        <w:t>fl-</w:t>
      </w:r>
      <w:r w:rsidR="00415D8B" w:rsidRPr="00041098">
        <w:rPr>
          <w:color w:val="000000" w:themeColor="text1"/>
          <w:szCs w:val="24"/>
        </w:rPr>
        <w:t>s</w:t>
      </w:r>
      <w:r w:rsidR="00415D8B" w:rsidRPr="00041098">
        <w:rPr>
          <w:color w:val="000000" w:themeColor="text1"/>
          <w:szCs w:val="24"/>
          <w:vertAlign w:val="subscript"/>
        </w:rPr>
        <w:t>1</w:t>
      </w:r>
      <w:r w:rsidR="00415D8B" w:rsidRPr="00041098">
        <w:rPr>
          <w:color w:val="000000" w:themeColor="text1"/>
          <w:szCs w:val="24"/>
        </w:rPr>
        <w:t>.</w:t>
      </w:r>
    </w:p>
    <w:bookmarkEnd w:id="10"/>
    <w:bookmarkEnd w:id="11"/>
    <w:p w14:paraId="2FB78A8C" w14:textId="270C8584" w:rsidR="007B17F1" w:rsidRPr="00041098" w:rsidRDefault="00EC5B1F" w:rsidP="007B17F1">
      <w:r w:rsidRPr="00041098">
        <w:rPr>
          <w:color w:val="000000" w:themeColor="text1"/>
        </w:rPr>
        <w:t>Změna užívání prostor v</w:t>
      </w:r>
      <w:r w:rsidR="000006F1" w:rsidRPr="00041098">
        <w:rPr>
          <w:color w:val="000000" w:themeColor="text1"/>
        </w:rPr>
        <w:t>e 2</w:t>
      </w:r>
      <w:r w:rsidRPr="00041098">
        <w:rPr>
          <w:color w:val="000000" w:themeColor="text1"/>
        </w:rPr>
        <w:t>.</w:t>
      </w:r>
      <w:r w:rsidR="000006F1" w:rsidRPr="00041098">
        <w:rPr>
          <w:color w:val="000000" w:themeColor="text1"/>
        </w:rPr>
        <w:t>N</w:t>
      </w:r>
      <w:r w:rsidRPr="00041098">
        <w:rPr>
          <w:color w:val="000000" w:themeColor="text1"/>
        </w:rPr>
        <w:t xml:space="preserve">P </w:t>
      </w:r>
      <w:r w:rsidR="0029792B" w:rsidRPr="00041098">
        <w:t xml:space="preserve">nemá vliv na stávající konstrukční řešení objektu. </w:t>
      </w:r>
    </w:p>
    <w:p w14:paraId="2F4AF6D9" w14:textId="1A32A41E" w:rsidR="007B17F1" w:rsidRPr="00041098" w:rsidRDefault="007B17F1" w:rsidP="007B17F1"/>
    <w:p w14:paraId="23CEC0D5" w14:textId="4DC86C1E" w:rsidR="0096170A" w:rsidRPr="00041098" w:rsidRDefault="0096170A" w:rsidP="007B17F1"/>
    <w:p w14:paraId="1CE89258" w14:textId="769616F8" w:rsidR="0096170A" w:rsidRPr="00041098" w:rsidRDefault="0096170A" w:rsidP="007B17F1"/>
    <w:p w14:paraId="76FC19C2" w14:textId="0E7B8717" w:rsidR="0096170A" w:rsidRPr="00041098" w:rsidRDefault="0096170A" w:rsidP="007B17F1"/>
    <w:p w14:paraId="33FA3421" w14:textId="6F311614" w:rsidR="0096170A" w:rsidRPr="00041098" w:rsidRDefault="0096170A" w:rsidP="007B17F1"/>
    <w:p w14:paraId="4928E3D8" w14:textId="40063277" w:rsidR="0096170A" w:rsidRPr="00041098" w:rsidRDefault="0096170A" w:rsidP="007B17F1"/>
    <w:p w14:paraId="48CAD70C" w14:textId="3205F411" w:rsidR="0096170A" w:rsidRPr="00041098" w:rsidRDefault="0096170A" w:rsidP="007B17F1"/>
    <w:p w14:paraId="297100BA" w14:textId="6DD60C11" w:rsidR="0096170A" w:rsidRPr="00041098" w:rsidRDefault="0096170A" w:rsidP="007B17F1"/>
    <w:p w14:paraId="4799E994" w14:textId="29FF2C76" w:rsidR="0096170A" w:rsidRPr="00041098" w:rsidRDefault="0096170A" w:rsidP="007B17F1"/>
    <w:p w14:paraId="3D596F81" w14:textId="05AAC60D" w:rsidR="0096170A" w:rsidRPr="00041098" w:rsidRDefault="0096170A" w:rsidP="007B17F1"/>
    <w:p w14:paraId="037CA237" w14:textId="24E37BBA" w:rsidR="0096170A" w:rsidRPr="00041098" w:rsidRDefault="0096170A" w:rsidP="007B17F1"/>
    <w:p w14:paraId="460E4E1C" w14:textId="2987FE0D" w:rsidR="0096170A" w:rsidRPr="00041098" w:rsidRDefault="0096170A" w:rsidP="007B17F1"/>
    <w:p w14:paraId="612A1449" w14:textId="6600E750" w:rsidR="0096170A" w:rsidRPr="00041098" w:rsidRDefault="0096170A" w:rsidP="007B17F1"/>
    <w:p w14:paraId="4BB6DB9A" w14:textId="1EF8C0C6" w:rsidR="0096170A" w:rsidRPr="00041098" w:rsidRDefault="0096170A" w:rsidP="007B17F1"/>
    <w:p w14:paraId="48081CC8" w14:textId="3B331658" w:rsidR="0096170A" w:rsidRPr="00041098" w:rsidRDefault="0096170A" w:rsidP="007B17F1"/>
    <w:p w14:paraId="31ECF467" w14:textId="45C482E0" w:rsidR="0096170A" w:rsidRPr="00041098" w:rsidRDefault="0096170A" w:rsidP="007B17F1"/>
    <w:p w14:paraId="1EDD9375" w14:textId="719B3BF7" w:rsidR="0096170A" w:rsidRPr="00041098" w:rsidRDefault="0096170A" w:rsidP="007B17F1"/>
    <w:p w14:paraId="6B585FE6" w14:textId="7CA6C814" w:rsidR="0096170A" w:rsidRPr="00041098" w:rsidRDefault="0096170A" w:rsidP="007B17F1"/>
    <w:p w14:paraId="2556A05A" w14:textId="0752648E" w:rsidR="007F35C5" w:rsidRPr="00041098" w:rsidRDefault="007F35C5" w:rsidP="007B17F1"/>
    <w:p w14:paraId="7EE8567A" w14:textId="324A7DAF" w:rsidR="007F35C5" w:rsidRPr="00041098" w:rsidRDefault="007F35C5" w:rsidP="007B17F1"/>
    <w:p w14:paraId="6EC463AF" w14:textId="7F312ADB" w:rsidR="007F35C5" w:rsidRPr="00041098" w:rsidRDefault="007F35C5" w:rsidP="007B17F1"/>
    <w:p w14:paraId="5F73E4C7" w14:textId="77777777" w:rsidR="0096170A" w:rsidRPr="00041098" w:rsidRDefault="0096170A" w:rsidP="007B17F1"/>
    <w:p w14:paraId="69ECC270" w14:textId="77777777" w:rsidR="007B17F1" w:rsidRPr="00041098" w:rsidRDefault="007B17F1" w:rsidP="007B17F1">
      <w:pPr>
        <w:pStyle w:val="Nadpis1"/>
      </w:pPr>
      <w:bookmarkStart w:id="12" w:name="_Toc105592074"/>
      <w:bookmarkStart w:id="13" w:name="_Toc131542576"/>
      <w:r w:rsidRPr="00041098">
        <w:lastRenderedPageBreak/>
        <w:t>2</w:t>
      </w:r>
      <w:r w:rsidRPr="00041098">
        <w:tab/>
        <w:t>Řešení požární bezpečnosti</w:t>
      </w:r>
      <w:bookmarkEnd w:id="12"/>
      <w:bookmarkEnd w:id="13"/>
    </w:p>
    <w:p w14:paraId="3AEC3A33" w14:textId="3DE64F2D" w:rsidR="007B17F1" w:rsidRPr="00041098" w:rsidRDefault="007B17F1" w:rsidP="007B17F1">
      <w:pPr>
        <w:rPr>
          <w:rFonts w:cs="Tahoma"/>
        </w:rPr>
      </w:pPr>
      <w:r w:rsidRPr="00041098">
        <w:rPr>
          <w:rFonts w:cs="Tahoma"/>
        </w:rPr>
        <w:t xml:space="preserve">Požární bezpečnost </w:t>
      </w:r>
      <w:r w:rsidR="006758D8" w:rsidRPr="00041098">
        <w:rPr>
          <w:rFonts w:cs="Tahoma"/>
        </w:rPr>
        <w:t xml:space="preserve">stavebních úprav vedoucích k rozšíření jednoty </w:t>
      </w:r>
      <w:proofErr w:type="spellStart"/>
      <w:r w:rsidR="006758D8" w:rsidRPr="00041098">
        <w:rPr>
          <w:rFonts w:cs="Tahoma"/>
        </w:rPr>
        <w:t>poanesteziologické</w:t>
      </w:r>
      <w:proofErr w:type="spellEnd"/>
      <w:r w:rsidR="006758D8" w:rsidRPr="00041098">
        <w:rPr>
          <w:rFonts w:cs="Tahoma"/>
        </w:rPr>
        <w:t xml:space="preserve"> péče a vybudování myčky </w:t>
      </w:r>
      <w:r w:rsidRPr="00041098">
        <w:rPr>
          <w:rFonts w:cs="Tahoma"/>
        </w:rPr>
        <w:t xml:space="preserve">je řešena dle vyhl.č. 23/2008 Sb. </w:t>
      </w:r>
      <w:r w:rsidRPr="00041098">
        <w:t xml:space="preserve">ve </w:t>
      </w:r>
      <w:r w:rsidRPr="00041098">
        <w:rPr>
          <w:color w:val="000000" w:themeColor="text1"/>
        </w:rPr>
        <w:t xml:space="preserve">znění </w:t>
      </w:r>
      <w:r w:rsidR="006758D8" w:rsidRPr="00041098">
        <w:rPr>
          <w:color w:val="000000" w:themeColor="text1"/>
        </w:rPr>
        <w:br/>
      </w:r>
      <w:r w:rsidRPr="00041098">
        <w:rPr>
          <w:rFonts w:cs="Tahoma"/>
          <w:szCs w:val="24"/>
        </w:rPr>
        <w:t xml:space="preserve">vyhl. č. 268/2011 Sb. </w:t>
      </w:r>
      <w:r w:rsidRPr="00041098">
        <w:rPr>
          <w:rFonts w:cs="Tahoma"/>
        </w:rPr>
        <w:t>a dle ČSN 73 0834 v návaznosti na ČSN 73 0835, ČSN 73 0802 a</w:t>
      </w:r>
      <w:r w:rsidR="006758D8" w:rsidRPr="00041098">
        <w:rPr>
          <w:rFonts w:cs="Tahoma"/>
        </w:rPr>
        <w:br/>
      </w:r>
      <w:r w:rsidRPr="00041098">
        <w:rPr>
          <w:rFonts w:cs="Tahoma"/>
        </w:rPr>
        <w:t xml:space="preserve">související normy a předpisy.  </w:t>
      </w:r>
    </w:p>
    <w:p w14:paraId="6AEB6A92" w14:textId="650D2E1D" w:rsidR="007B17F1" w:rsidRPr="00041098" w:rsidRDefault="007B17F1" w:rsidP="007B17F1">
      <w:pPr>
        <w:rPr>
          <w:rFonts w:cs="Tahoma"/>
        </w:rPr>
      </w:pPr>
      <w:r w:rsidRPr="00041098">
        <w:rPr>
          <w:rFonts w:cs="Tahoma"/>
        </w:rPr>
        <w:t>Stavební úpravy jsou posuzovány v souladu s čl. 3.3a)</w:t>
      </w:r>
      <w:r w:rsidR="00B34A9D" w:rsidRPr="00041098">
        <w:rPr>
          <w:rFonts w:cs="Tahoma"/>
        </w:rPr>
        <w:t xml:space="preserve"> a čl. 3.3b)6) </w:t>
      </w:r>
      <w:r w:rsidRPr="00041098">
        <w:rPr>
          <w:rFonts w:cs="Tahoma"/>
        </w:rPr>
        <w:t xml:space="preserve">ČSN 73 0834 jako změna skupiny I. </w:t>
      </w:r>
    </w:p>
    <w:p w14:paraId="64645288" w14:textId="77777777" w:rsidR="007B17F1" w:rsidRPr="00041098" w:rsidRDefault="007B17F1" w:rsidP="007B17F1">
      <w:pPr>
        <w:pStyle w:val="Nadpis2"/>
        <w:rPr>
          <w:iCs/>
        </w:rPr>
      </w:pPr>
      <w:bookmarkStart w:id="14" w:name="_Toc105592075"/>
      <w:bookmarkStart w:id="15" w:name="_Toc131542577"/>
      <w:r w:rsidRPr="00041098">
        <w:t>2.1</w:t>
      </w:r>
      <w:r w:rsidRPr="00041098">
        <w:tab/>
        <w:t>Zhodnocení stavebních úprav dle čl.3.2 ČSN 73 0834</w:t>
      </w:r>
      <w:bookmarkEnd w:id="14"/>
      <w:bookmarkEnd w:id="15"/>
      <w:r w:rsidRPr="00041098">
        <w:t xml:space="preserve">   </w:t>
      </w:r>
    </w:p>
    <w:p w14:paraId="77BF1008" w14:textId="77777777" w:rsidR="007B17F1" w:rsidRPr="00041098" w:rsidRDefault="007B17F1" w:rsidP="007B17F1">
      <w:pPr>
        <w:spacing w:line="240" w:lineRule="atLeast"/>
        <w:rPr>
          <w:rFonts w:cs="Tahoma"/>
        </w:rPr>
      </w:pPr>
      <w:r w:rsidRPr="00041098">
        <w:rPr>
          <w:rFonts w:cs="Tahoma"/>
        </w:rPr>
        <w:t>Dle čl.3.2 ČSN 73 0834 se z hlediska požární bezpečnosti při pospaných stavebních úpravách nejedná o změnu užívání části objektu jelikož:</w:t>
      </w:r>
    </w:p>
    <w:p w14:paraId="77D700EF" w14:textId="6B12D065" w:rsidR="007B17F1" w:rsidRPr="00041098" w:rsidRDefault="007B17F1" w:rsidP="007B17F1">
      <w:pPr>
        <w:numPr>
          <w:ilvl w:val="0"/>
          <w:numId w:val="40"/>
        </w:numPr>
        <w:spacing w:after="120" w:line="240" w:lineRule="atLeast"/>
        <w:ind w:left="357" w:hanging="357"/>
        <w:rPr>
          <w:rFonts w:cs="Tahoma"/>
        </w:rPr>
      </w:pPr>
      <w:r w:rsidRPr="00041098">
        <w:rPr>
          <w:rFonts w:cs="Tahoma"/>
        </w:rPr>
        <w:t>Nedochází ke zvýšení požárního rizika o více než 15 kg/m</w:t>
      </w:r>
      <w:r w:rsidRPr="00041098">
        <w:rPr>
          <w:rFonts w:cs="Tahoma"/>
          <w:vertAlign w:val="superscript"/>
        </w:rPr>
        <w:t xml:space="preserve">2 </w:t>
      </w:r>
      <w:r w:rsidRPr="00041098">
        <w:rPr>
          <w:rFonts w:cs="Tahoma"/>
        </w:rPr>
        <w:t>vyjádřeného</w:t>
      </w:r>
      <w:r w:rsidRPr="00041098">
        <w:rPr>
          <w:rFonts w:cs="Tahoma"/>
          <w:vertAlign w:val="superscript"/>
        </w:rPr>
        <w:t xml:space="preserve"> </w:t>
      </w:r>
      <w:r w:rsidRPr="00041098">
        <w:rPr>
          <w:rFonts w:cs="Tahoma"/>
        </w:rPr>
        <w:t xml:space="preserve">součinem </w:t>
      </w:r>
      <m:oMath>
        <m:d>
          <m:dPr>
            <m:ctrlPr>
              <w:rPr>
                <w:rFonts w:ascii="Cambria Math" w:hAnsi="Cambria Math" w:cs="Tahoma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 w:cs="Tahoma"/>
                    <w:i/>
                  </w:rPr>
                </m:ctrlPr>
              </m:sSubPr>
              <m:e>
                <m:r>
                  <w:rPr>
                    <w:rFonts w:ascii="Cambria Math" w:hAnsi="Cambria Math" w:cs="Tahoma"/>
                  </w:rPr>
                  <m:t>p</m:t>
                </m:r>
              </m:e>
              <m:sub>
                <m:r>
                  <m:rPr>
                    <m:nor/>
                  </m:rPr>
                  <w:rPr>
                    <w:rFonts w:cs="Tahoma"/>
                  </w:rPr>
                  <m:t>n</m:t>
                </m:r>
              </m:sub>
            </m:sSub>
            <m:r>
              <w:rPr>
                <w:rFonts w:ascii="Cambria Math" w:hAnsi="Cambria Math" w:cs="Tahoma"/>
              </w:rPr>
              <m:t>.</m:t>
            </m:r>
            <m:sSub>
              <m:sSubPr>
                <m:ctrlPr>
                  <w:rPr>
                    <w:rFonts w:ascii="Cambria Math" w:hAnsi="Cambria Math" w:cs="Tahoma"/>
                    <w:i/>
                  </w:rPr>
                </m:ctrlPr>
              </m:sSubPr>
              <m:e>
                <m:r>
                  <w:rPr>
                    <w:rFonts w:ascii="Cambria Math" w:hAnsi="Cambria Math" w:cs="Tahoma"/>
                  </w:rPr>
                  <m:t>a</m:t>
                </m:r>
              </m:e>
              <m:sub>
                <m:r>
                  <m:rPr>
                    <m:nor/>
                  </m:rPr>
                  <w:rPr>
                    <w:rFonts w:cs="Tahoma"/>
                  </w:rPr>
                  <m:t>n</m:t>
                </m:r>
              </m:sub>
            </m:sSub>
            <m:r>
              <w:rPr>
                <w:rFonts w:ascii="Cambria Math" w:hAnsi="Cambria Math" w:cs="Tahoma"/>
              </w:rPr>
              <m:t>.c</m:t>
            </m:r>
          </m:e>
        </m:d>
      </m:oMath>
      <w:r w:rsidRPr="00041098">
        <w:rPr>
          <w:rFonts w:cs="Tahoma"/>
        </w:rPr>
        <w:t xml:space="preserve"> u nevýrobního objektu. </w:t>
      </w:r>
    </w:p>
    <w:p w14:paraId="21071AE1" w14:textId="31E1DFF6" w:rsidR="00F6632F" w:rsidRPr="00041098" w:rsidRDefault="00F6632F" w:rsidP="00F6632F">
      <w:pPr>
        <w:pStyle w:val="Odstavecseseznamem"/>
        <w:numPr>
          <w:ilvl w:val="0"/>
          <w:numId w:val="45"/>
        </w:numPr>
        <w:spacing w:after="120" w:line="240" w:lineRule="atLeast"/>
        <w:rPr>
          <w:rFonts w:cs="Tahoma"/>
          <w:u w:val="single"/>
        </w:rPr>
      </w:pPr>
      <w:proofErr w:type="spellStart"/>
      <w:r w:rsidRPr="00041098">
        <w:rPr>
          <w:rFonts w:cs="Tahoma"/>
          <w:u w:val="single"/>
        </w:rPr>
        <w:t>Poanesteziologická</w:t>
      </w:r>
      <w:proofErr w:type="spellEnd"/>
      <w:r w:rsidRPr="00041098">
        <w:rPr>
          <w:rFonts w:cs="Tahoma"/>
          <w:u w:val="single"/>
        </w:rPr>
        <w:t xml:space="preserve"> péče</w:t>
      </w:r>
    </w:p>
    <w:p w14:paraId="4BD19153" w14:textId="04827954" w:rsidR="00503B8F" w:rsidRPr="00041098" w:rsidRDefault="00503B8F" w:rsidP="00F6632F">
      <w:pPr>
        <w:spacing w:after="120" w:line="240" w:lineRule="atLeast"/>
        <w:ind w:left="360"/>
        <w:rPr>
          <w:rFonts w:cs="Tahoma"/>
        </w:rPr>
      </w:pPr>
      <w:r w:rsidRPr="00041098">
        <w:rPr>
          <w:rFonts w:cs="Tahoma"/>
        </w:rPr>
        <w:t xml:space="preserve">Původní využití prostor – </w:t>
      </w:r>
      <w:r w:rsidR="00A402CE" w:rsidRPr="00041098">
        <w:rPr>
          <w:rFonts w:cs="Tahoma"/>
        </w:rPr>
        <w:t xml:space="preserve">pracovna vrchní sestry a inspekční pokoj primáře </w:t>
      </w:r>
      <w:r w:rsidR="00895B0B" w:rsidRPr="00041098">
        <w:rPr>
          <w:rFonts w:cs="Tahoma"/>
        </w:rPr>
        <w:br/>
      </w:r>
      <w:r w:rsidR="00A402CE" w:rsidRPr="00041098">
        <w:rPr>
          <w:rFonts w:cs="Tahoma"/>
        </w:rPr>
        <w:t xml:space="preserve">v operačním oddělení se zázemím – výpočtové požární zatížení je stanoveno </w:t>
      </w:r>
      <w:r w:rsidR="00895B0B" w:rsidRPr="00041098">
        <w:rPr>
          <w:rFonts w:cs="Tahoma"/>
        </w:rPr>
        <w:br/>
      </w:r>
      <w:r w:rsidR="00A402CE" w:rsidRPr="00041098">
        <w:rPr>
          <w:rFonts w:cs="Tahoma"/>
        </w:rPr>
        <w:t>dle čl. 8.2.1 ČSN 73 0835 - p</w:t>
      </w:r>
      <w:r w:rsidR="00A402CE" w:rsidRPr="00041098">
        <w:rPr>
          <w:rFonts w:cs="Tahoma"/>
          <w:vertAlign w:val="subscript"/>
        </w:rPr>
        <w:t>v</w:t>
      </w:r>
      <w:r w:rsidR="00CF63ED" w:rsidRPr="00041098">
        <w:rPr>
          <w:rFonts w:cs="Tahoma"/>
          <w:vertAlign w:val="subscript"/>
        </w:rPr>
        <w:t xml:space="preserve"> </w:t>
      </w:r>
      <w:r w:rsidR="00A402CE" w:rsidRPr="00041098">
        <w:rPr>
          <w:rFonts w:cs="Tahoma"/>
        </w:rPr>
        <w:t>=</w:t>
      </w:r>
      <w:r w:rsidR="005B34CB" w:rsidRPr="00041098">
        <w:rPr>
          <w:rFonts w:cs="Tahoma"/>
        </w:rPr>
        <w:t xml:space="preserve"> </w:t>
      </w:r>
      <w:r w:rsidR="00A402CE" w:rsidRPr="00041098">
        <w:rPr>
          <w:rFonts w:cs="Tahoma"/>
        </w:rPr>
        <w:t>20 kg/m</w:t>
      </w:r>
      <w:r w:rsidR="00A402CE" w:rsidRPr="00041098">
        <w:rPr>
          <w:rFonts w:cs="Tahoma"/>
          <w:vertAlign w:val="superscript"/>
        </w:rPr>
        <w:t>2</w:t>
      </w:r>
      <w:r w:rsidR="00A402CE" w:rsidRPr="00041098">
        <w:rPr>
          <w:rFonts w:cs="Tahoma"/>
        </w:rPr>
        <w:t xml:space="preserve">. </w:t>
      </w:r>
    </w:p>
    <w:p w14:paraId="6EBFAAD1" w14:textId="739FB197" w:rsidR="00A402CE" w:rsidRPr="00041098" w:rsidRDefault="00A402CE" w:rsidP="00F6632F">
      <w:pPr>
        <w:spacing w:after="120" w:line="240" w:lineRule="atLeast"/>
        <w:ind w:left="360"/>
        <w:rPr>
          <w:rFonts w:cs="Tahoma"/>
        </w:rPr>
      </w:pPr>
      <w:r w:rsidRPr="00041098">
        <w:rPr>
          <w:rFonts w:cs="Tahoma"/>
        </w:rPr>
        <w:t xml:space="preserve">Nové využití prostor – </w:t>
      </w:r>
      <w:proofErr w:type="spellStart"/>
      <w:r w:rsidRPr="00041098">
        <w:rPr>
          <w:rFonts w:cs="Tahoma"/>
        </w:rPr>
        <w:t>poanesteziologická</w:t>
      </w:r>
      <w:proofErr w:type="spellEnd"/>
      <w:r w:rsidRPr="00041098">
        <w:rPr>
          <w:rFonts w:cs="Tahoma"/>
        </w:rPr>
        <w:t xml:space="preserve"> péče v operačním oddělení se zázemím </w:t>
      </w:r>
      <w:r w:rsidR="008D5B25" w:rsidRPr="00041098">
        <w:rPr>
          <w:rFonts w:cs="Tahoma"/>
        </w:rPr>
        <w:br/>
      </w:r>
      <w:r w:rsidRPr="00041098">
        <w:rPr>
          <w:rFonts w:cs="Tahoma"/>
        </w:rPr>
        <w:t>– výpočtové požární zatížení je stanoveno dle čl. 8.2.1 ČSN 73 0835 - p</w:t>
      </w:r>
      <w:r w:rsidRPr="00041098">
        <w:rPr>
          <w:rFonts w:cs="Tahoma"/>
          <w:vertAlign w:val="subscript"/>
        </w:rPr>
        <w:t>v</w:t>
      </w:r>
      <w:r w:rsidR="006A1EB1" w:rsidRPr="00041098">
        <w:rPr>
          <w:rFonts w:cs="Tahoma"/>
          <w:vertAlign w:val="subscript"/>
        </w:rPr>
        <w:t xml:space="preserve"> </w:t>
      </w:r>
      <w:r w:rsidRPr="00041098">
        <w:rPr>
          <w:rFonts w:cs="Tahoma"/>
        </w:rPr>
        <w:t>=20 kg/m</w:t>
      </w:r>
      <w:r w:rsidRPr="00041098">
        <w:rPr>
          <w:rFonts w:cs="Tahoma"/>
          <w:vertAlign w:val="superscript"/>
        </w:rPr>
        <w:t>2</w:t>
      </w:r>
      <w:r w:rsidRPr="00041098">
        <w:rPr>
          <w:rFonts w:cs="Tahoma"/>
        </w:rPr>
        <w:t>.</w:t>
      </w:r>
    </w:p>
    <w:p w14:paraId="347200E8" w14:textId="0484AC51" w:rsidR="00DA0D37" w:rsidRPr="00041098" w:rsidRDefault="000B6D4D" w:rsidP="0096170A">
      <w:pPr>
        <w:spacing w:after="120" w:line="240" w:lineRule="atLeast"/>
        <w:ind w:firstLine="360"/>
        <w:rPr>
          <w:rFonts w:cs="Tahoma"/>
        </w:rPr>
      </w:pPr>
      <w:r w:rsidRPr="00041098">
        <w:rPr>
          <w:rFonts w:cs="Tahoma"/>
        </w:rPr>
        <w:t>Výpočtov</w:t>
      </w:r>
      <w:r w:rsidR="00235DC5" w:rsidRPr="00041098">
        <w:rPr>
          <w:rFonts w:cs="Tahoma"/>
        </w:rPr>
        <w:t>é</w:t>
      </w:r>
      <w:r w:rsidRPr="00041098">
        <w:rPr>
          <w:rFonts w:cs="Tahoma"/>
        </w:rPr>
        <w:t xml:space="preserve"> zatížení se změnou užívání nemění.</w:t>
      </w:r>
    </w:p>
    <w:p w14:paraId="1673B75D" w14:textId="6695DDBF" w:rsidR="004157A6" w:rsidRPr="00041098" w:rsidRDefault="004157A6" w:rsidP="004157A6">
      <w:pPr>
        <w:pStyle w:val="Odstavecseseznamem"/>
        <w:numPr>
          <w:ilvl w:val="0"/>
          <w:numId w:val="45"/>
        </w:numPr>
        <w:spacing w:after="120" w:line="240" w:lineRule="atLeast"/>
        <w:rPr>
          <w:rFonts w:cs="Tahoma"/>
          <w:u w:val="single"/>
        </w:rPr>
      </w:pPr>
      <w:r w:rsidRPr="00041098">
        <w:rPr>
          <w:rFonts w:cs="Tahoma"/>
          <w:u w:val="single"/>
        </w:rPr>
        <w:t>Myčka</w:t>
      </w:r>
    </w:p>
    <w:p w14:paraId="1668EC44" w14:textId="21E62CDD" w:rsidR="00B10CD6" w:rsidRPr="00041098" w:rsidRDefault="00B10CD6" w:rsidP="004157A6">
      <w:pPr>
        <w:spacing w:after="120" w:line="240" w:lineRule="atLeast"/>
        <w:ind w:firstLine="360"/>
        <w:rPr>
          <w:rFonts w:cs="Tahoma"/>
        </w:rPr>
      </w:pPr>
      <w:r w:rsidRPr="00041098">
        <w:rPr>
          <w:rFonts w:cs="Tahoma"/>
        </w:rPr>
        <w:t>Původní využití prostor – chodba - p</w:t>
      </w:r>
      <w:r w:rsidRPr="00041098">
        <w:rPr>
          <w:rFonts w:cs="Tahoma"/>
          <w:vertAlign w:val="subscript"/>
        </w:rPr>
        <w:t>v</w:t>
      </w:r>
      <w:r w:rsidR="00A466D8" w:rsidRPr="00041098">
        <w:rPr>
          <w:rFonts w:cs="Tahoma"/>
          <w:vertAlign w:val="subscript"/>
        </w:rPr>
        <w:t xml:space="preserve"> </w:t>
      </w:r>
      <w:r w:rsidR="00F55929" w:rsidRPr="00041098">
        <w:rPr>
          <w:rFonts w:cs="Tahoma"/>
          <w:vertAlign w:val="subscript"/>
        </w:rPr>
        <w:t xml:space="preserve"> </w:t>
      </w:r>
      <w:r w:rsidRPr="00041098">
        <w:rPr>
          <w:rFonts w:cs="Tahoma"/>
        </w:rPr>
        <w:t>=</w:t>
      </w:r>
      <w:r w:rsidR="00A466D8" w:rsidRPr="00041098">
        <w:rPr>
          <w:rFonts w:cs="Tahoma"/>
        </w:rPr>
        <w:t xml:space="preserve"> </w:t>
      </w:r>
      <w:r w:rsidRPr="00041098">
        <w:rPr>
          <w:rFonts w:cs="Tahoma"/>
        </w:rPr>
        <w:t>5 kg/m</w:t>
      </w:r>
      <w:r w:rsidRPr="00041098">
        <w:rPr>
          <w:rFonts w:cs="Tahoma"/>
          <w:vertAlign w:val="superscript"/>
        </w:rPr>
        <w:t>2</w:t>
      </w:r>
      <w:r w:rsidR="00335D92" w:rsidRPr="00041098">
        <w:rPr>
          <w:rFonts w:cs="Tahoma"/>
        </w:rPr>
        <w:t xml:space="preserve"> (pol. 4.3, tab. A.1; ČSN 73 0802) </w:t>
      </w:r>
    </w:p>
    <w:p w14:paraId="4CF9B054" w14:textId="3E2E2A25" w:rsidR="00B10CD6" w:rsidRPr="00041098" w:rsidRDefault="00B10CD6" w:rsidP="004157A6">
      <w:pPr>
        <w:spacing w:after="120" w:line="240" w:lineRule="atLeast"/>
        <w:ind w:left="360"/>
        <w:rPr>
          <w:rFonts w:cs="Tahoma"/>
        </w:rPr>
      </w:pPr>
      <w:r w:rsidRPr="00041098">
        <w:rPr>
          <w:rFonts w:cs="Tahoma"/>
        </w:rPr>
        <w:t>Nové vyu</w:t>
      </w:r>
      <w:r w:rsidR="00235DC5" w:rsidRPr="00041098">
        <w:rPr>
          <w:rFonts w:cs="Tahoma"/>
        </w:rPr>
        <w:t>žití</w:t>
      </w:r>
      <w:r w:rsidRPr="00041098">
        <w:rPr>
          <w:rFonts w:cs="Tahoma"/>
        </w:rPr>
        <w:t xml:space="preserve"> prostor </w:t>
      </w:r>
      <w:r w:rsidR="00FD552A" w:rsidRPr="00041098">
        <w:rPr>
          <w:rFonts w:cs="Tahoma"/>
        </w:rPr>
        <w:t>–</w:t>
      </w:r>
      <w:r w:rsidR="00CF1571" w:rsidRPr="00041098">
        <w:rPr>
          <w:rFonts w:cs="Tahoma"/>
        </w:rPr>
        <w:t xml:space="preserve"> </w:t>
      </w:r>
      <w:r w:rsidRPr="00041098">
        <w:rPr>
          <w:rFonts w:cs="Tahoma"/>
        </w:rPr>
        <w:t>myčka</w:t>
      </w:r>
      <w:r w:rsidR="00FD552A" w:rsidRPr="00041098">
        <w:rPr>
          <w:rFonts w:cs="Tahoma"/>
        </w:rPr>
        <w:t>/hygienické zázemí</w:t>
      </w:r>
      <w:r w:rsidRPr="00041098">
        <w:rPr>
          <w:rFonts w:cs="Tahoma"/>
        </w:rPr>
        <w:t xml:space="preserve"> – p</w:t>
      </w:r>
      <w:r w:rsidRPr="00041098">
        <w:rPr>
          <w:rFonts w:cs="Tahoma"/>
          <w:vertAlign w:val="subscript"/>
        </w:rPr>
        <w:t>v</w:t>
      </w:r>
      <w:r w:rsidR="00F55929" w:rsidRPr="00041098">
        <w:rPr>
          <w:rFonts w:cs="Tahoma"/>
          <w:vertAlign w:val="subscript"/>
        </w:rPr>
        <w:t xml:space="preserve"> </w:t>
      </w:r>
      <w:r w:rsidRPr="00041098">
        <w:rPr>
          <w:rFonts w:cs="Tahoma"/>
        </w:rPr>
        <w:t>=5 kg/m</w:t>
      </w:r>
      <w:r w:rsidRPr="00041098">
        <w:rPr>
          <w:rFonts w:cs="Tahoma"/>
          <w:vertAlign w:val="superscript"/>
        </w:rPr>
        <w:t>2</w:t>
      </w:r>
      <w:r w:rsidR="00C0297F" w:rsidRPr="00041098">
        <w:rPr>
          <w:rFonts w:cs="Tahoma"/>
        </w:rPr>
        <w:t xml:space="preserve"> </w:t>
      </w:r>
      <w:r w:rsidR="00DA2ECA" w:rsidRPr="00041098">
        <w:rPr>
          <w:rFonts w:cs="Tahoma"/>
        </w:rPr>
        <w:br/>
      </w:r>
      <w:r w:rsidR="00C0297F" w:rsidRPr="00041098">
        <w:rPr>
          <w:rFonts w:cs="Tahoma"/>
        </w:rPr>
        <w:t>(pol. 4.3, tab. A.1; ČSN 73 0802)</w:t>
      </w:r>
    </w:p>
    <w:p w14:paraId="1A1B1F82" w14:textId="1E956394" w:rsidR="00CF1571" w:rsidRPr="00041098" w:rsidRDefault="00CF1571" w:rsidP="004157A6">
      <w:pPr>
        <w:spacing w:after="120" w:line="240" w:lineRule="atLeast"/>
        <w:ind w:firstLine="357"/>
        <w:rPr>
          <w:rFonts w:cs="Tahoma"/>
        </w:rPr>
      </w:pPr>
      <w:r w:rsidRPr="00041098">
        <w:rPr>
          <w:rFonts w:cs="Tahoma"/>
        </w:rPr>
        <w:t>Výpočtov</w:t>
      </w:r>
      <w:r w:rsidR="001A0E84" w:rsidRPr="00041098">
        <w:rPr>
          <w:rFonts w:cs="Tahoma"/>
        </w:rPr>
        <w:t xml:space="preserve">é </w:t>
      </w:r>
      <w:r w:rsidRPr="00041098">
        <w:rPr>
          <w:rFonts w:cs="Tahoma"/>
        </w:rPr>
        <w:t xml:space="preserve">zatížení se změnou užívání nemění. </w:t>
      </w:r>
    </w:p>
    <w:p w14:paraId="1674E98D" w14:textId="77777777" w:rsidR="00503B8F" w:rsidRPr="00041098" w:rsidRDefault="00503B8F" w:rsidP="00503B8F">
      <w:pPr>
        <w:spacing w:after="120" w:line="240" w:lineRule="atLeast"/>
        <w:rPr>
          <w:rFonts w:cs="Tahoma"/>
        </w:rPr>
      </w:pPr>
    </w:p>
    <w:p w14:paraId="0E4BBEBF" w14:textId="1A1A5BA8" w:rsidR="007B17F1" w:rsidRPr="00041098" w:rsidRDefault="007B17F1" w:rsidP="007B17F1">
      <w:pPr>
        <w:numPr>
          <w:ilvl w:val="0"/>
          <w:numId w:val="40"/>
        </w:numPr>
        <w:spacing w:line="240" w:lineRule="atLeast"/>
        <w:ind w:left="357" w:hanging="357"/>
        <w:rPr>
          <w:rFonts w:cs="Tahoma"/>
        </w:rPr>
      </w:pPr>
      <w:r w:rsidRPr="00041098">
        <w:rPr>
          <w:rFonts w:cs="Tahoma"/>
        </w:rPr>
        <w:t>Nedochází ke zvýšení počtu unikajících osob z objektu, nebo jeho částí</w:t>
      </w:r>
      <w:r w:rsidR="00D8628C" w:rsidRPr="00041098">
        <w:rPr>
          <w:rFonts w:cs="Tahoma"/>
        </w:rPr>
        <w:t xml:space="preserve"> o více než 20%. </w:t>
      </w:r>
    </w:p>
    <w:p w14:paraId="7C3B1524" w14:textId="77777777" w:rsidR="00663F1F" w:rsidRPr="00041098" w:rsidRDefault="005A00E6" w:rsidP="005A00E6">
      <w:pPr>
        <w:spacing w:after="120" w:line="240" w:lineRule="atLeast"/>
        <w:ind w:left="360"/>
        <w:rPr>
          <w:rFonts w:cs="Tahoma"/>
        </w:rPr>
      </w:pPr>
      <w:r w:rsidRPr="00041098">
        <w:rPr>
          <w:rFonts w:cs="Tahoma"/>
          <w:u w:val="single"/>
        </w:rPr>
        <w:t>Původní využití prostor</w:t>
      </w:r>
      <w:r w:rsidR="00663F1F" w:rsidRPr="00041098">
        <w:rPr>
          <w:rFonts w:cs="Tahoma"/>
        </w:rPr>
        <w:t xml:space="preserve">: </w:t>
      </w:r>
    </w:p>
    <w:p w14:paraId="7489A85E" w14:textId="0063A16D" w:rsidR="005A00E6" w:rsidRPr="00041098" w:rsidRDefault="005A00E6" w:rsidP="005A00E6">
      <w:pPr>
        <w:spacing w:after="120" w:line="240" w:lineRule="atLeast"/>
        <w:ind w:left="360"/>
        <w:rPr>
          <w:rFonts w:cs="Tahoma"/>
        </w:rPr>
      </w:pPr>
      <w:r w:rsidRPr="00041098">
        <w:rPr>
          <w:rFonts w:cs="Tahoma"/>
        </w:rPr>
        <w:t>pracovna vrchní sestry</w:t>
      </w:r>
      <w:r w:rsidR="00EC3909" w:rsidRPr="00041098">
        <w:rPr>
          <w:rFonts w:cs="Tahoma"/>
        </w:rPr>
        <w:t xml:space="preserve">, </w:t>
      </w:r>
      <w:r w:rsidRPr="00041098">
        <w:rPr>
          <w:rFonts w:cs="Tahoma"/>
        </w:rPr>
        <w:t>inspekční pokoj primáře</w:t>
      </w:r>
      <w:r w:rsidR="00EC3909" w:rsidRPr="00041098">
        <w:rPr>
          <w:rFonts w:cs="Tahoma"/>
        </w:rPr>
        <w:t xml:space="preserve">, 4 operační sály se zázemím </w:t>
      </w:r>
      <w:r w:rsidR="00663F1F" w:rsidRPr="00041098">
        <w:rPr>
          <w:rFonts w:cs="Tahoma"/>
        </w:rPr>
        <w:br/>
      </w:r>
      <w:r w:rsidR="001B0964" w:rsidRPr="00041098">
        <w:rPr>
          <w:rFonts w:cs="Tahoma"/>
        </w:rPr>
        <w:t>a přípravnami pacientů</w:t>
      </w:r>
      <w:r w:rsidR="00F72790" w:rsidRPr="00041098">
        <w:rPr>
          <w:rFonts w:cs="Tahoma"/>
        </w:rPr>
        <w:t>, pracovna anesteziologů a sester</w:t>
      </w:r>
      <w:r w:rsidR="00434A4B" w:rsidRPr="00041098">
        <w:rPr>
          <w:rFonts w:cs="Tahoma"/>
        </w:rPr>
        <w:t xml:space="preserve">: </w:t>
      </w:r>
    </w:p>
    <w:p w14:paraId="6D7585F3" w14:textId="60FB50FC" w:rsidR="00434A4B" w:rsidRPr="00041098" w:rsidRDefault="00663F1F" w:rsidP="00663F1F">
      <w:pPr>
        <w:pStyle w:val="Odstavecseseznamem"/>
        <w:numPr>
          <w:ilvl w:val="0"/>
          <w:numId w:val="45"/>
        </w:numPr>
        <w:spacing w:after="120" w:line="240" w:lineRule="atLeast"/>
        <w:rPr>
          <w:rFonts w:cs="Tahoma"/>
        </w:rPr>
      </w:pPr>
      <w:r w:rsidRPr="00041098">
        <w:rPr>
          <w:rFonts w:cs="Tahoma"/>
        </w:rPr>
        <w:t>p</w:t>
      </w:r>
      <w:r w:rsidR="0010749F" w:rsidRPr="00041098">
        <w:rPr>
          <w:rFonts w:cs="Tahoma"/>
        </w:rPr>
        <w:t>rostory kancelá</w:t>
      </w:r>
      <w:r w:rsidR="00574AD3" w:rsidRPr="00041098">
        <w:rPr>
          <w:rFonts w:cs="Tahoma"/>
        </w:rPr>
        <w:t>řského</w:t>
      </w:r>
      <w:r w:rsidR="0010749F" w:rsidRPr="00041098">
        <w:rPr>
          <w:rFonts w:cs="Tahoma"/>
        </w:rPr>
        <w:t xml:space="preserve"> typu</w:t>
      </w:r>
      <w:r w:rsidRPr="00041098">
        <w:rPr>
          <w:rFonts w:cs="Tahoma"/>
        </w:rPr>
        <w:t xml:space="preserve"> - </w:t>
      </w:r>
      <w:r w:rsidR="00377B3B" w:rsidRPr="00041098">
        <w:rPr>
          <w:rFonts w:cs="Tahoma"/>
        </w:rPr>
        <w:t xml:space="preserve">dle pol. 4.3 = </w:t>
      </w:r>
      <w:r w:rsidR="0010749F" w:rsidRPr="00041098">
        <w:rPr>
          <w:rFonts w:cs="Tahoma"/>
        </w:rPr>
        <w:t xml:space="preserve">pol. 1.1.1, tab.1 ČSN 73 0818 </w:t>
      </w:r>
      <w:r w:rsidR="00140CCE" w:rsidRPr="00041098">
        <w:rPr>
          <w:rFonts w:cs="Tahoma"/>
        </w:rPr>
        <w:br/>
      </w:r>
      <w:r w:rsidR="007A7169" w:rsidRPr="00041098">
        <w:rPr>
          <w:rFonts w:cs="Tahoma"/>
        </w:rPr>
        <w:t>–</w:t>
      </w:r>
      <w:r w:rsidR="0010749F" w:rsidRPr="00041098">
        <w:rPr>
          <w:rFonts w:cs="Tahoma"/>
        </w:rPr>
        <w:t xml:space="preserve"> </w:t>
      </w:r>
      <w:r w:rsidR="007A7169" w:rsidRPr="00041098">
        <w:rPr>
          <w:rFonts w:cs="Tahoma"/>
        </w:rPr>
        <w:t>41</w:t>
      </w:r>
      <w:r w:rsidR="0072309D" w:rsidRPr="00041098">
        <w:rPr>
          <w:rFonts w:cs="Tahoma"/>
        </w:rPr>
        <w:t xml:space="preserve"> </w:t>
      </w:r>
      <w:r w:rsidR="007A7169" w:rsidRPr="00041098">
        <w:rPr>
          <w:rFonts w:cs="Tahoma"/>
        </w:rPr>
        <w:t>m</w:t>
      </w:r>
      <w:r w:rsidR="007A7169" w:rsidRPr="00041098">
        <w:rPr>
          <w:rFonts w:cs="Tahoma"/>
          <w:vertAlign w:val="superscript"/>
        </w:rPr>
        <w:t>2</w:t>
      </w:r>
      <w:r w:rsidR="007A7169" w:rsidRPr="00041098">
        <w:rPr>
          <w:rFonts w:cs="Tahoma"/>
        </w:rPr>
        <w:t xml:space="preserve">/5 = 8 osob </w:t>
      </w:r>
    </w:p>
    <w:p w14:paraId="182253D6" w14:textId="63A5A739" w:rsidR="0005345E" w:rsidRPr="00041098" w:rsidRDefault="00663F1F" w:rsidP="001B0389">
      <w:pPr>
        <w:pStyle w:val="Odstavecseseznamem"/>
        <w:numPr>
          <w:ilvl w:val="0"/>
          <w:numId w:val="45"/>
        </w:numPr>
        <w:spacing w:after="120" w:line="240" w:lineRule="atLeast"/>
        <w:rPr>
          <w:rFonts w:cs="Tahoma"/>
        </w:rPr>
      </w:pPr>
      <w:r w:rsidRPr="00041098">
        <w:rPr>
          <w:rFonts w:cs="Tahoma"/>
        </w:rPr>
        <w:t xml:space="preserve">4 operační sály – dle pol. 4.4, </w:t>
      </w:r>
      <w:r w:rsidRPr="00041098">
        <w:rPr>
          <w:rFonts w:cs="Tahoma"/>
        </w:rPr>
        <w:t>tab.1 ČSN 73 0818</w:t>
      </w:r>
      <w:r w:rsidRPr="00041098">
        <w:rPr>
          <w:rFonts w:cs="Tahoma"/>
        </w:rPr>
        <w:t xml:space="preserve"> = 4x (4 osoby . koef. 1,3) </w:t>
      </w:r>
      <w:r w:rsidR="001B0389" w:rsidRPr="00041098">
        <w:rPr>
          <w:rFonts w:cs="Tahoma"/>
        </w:rPr>
        <w:br/>
      </w:r>
      <w:r w:rsidRPr="00041098">
        <w:rPr>
          <w:rFonts w:cs="Tahoma"/>
        </w:rPr>
        <w:t xml:space="preserve">= 20 osob </w:t>
      </w:r>
    </w:p>
    <w:p w14:paraId="21800CBB" w14:textId="21ECE538" w:rsidR="00C9239A" w:rsidRPr="00041098" w:rsidRDefault="005A00E6" w:rsidP="005A00E6">
      <w:pPr>
        <w:spacing w:after="120" w:line="240" w:lineRule="atLeast"/>
        <w:ind w:left="360"/>
        <w:rPr>
          <w:rFonts w:cs="Tahoma"/>
        </w:rPr>
      </w:pPr>
      <w:r w:rsidRPr="00041098">
        <w:rPr>
          <w:rFonts w:cs="Tahoma"/>
          <w:u w:val="single"/>
        </w:rPr>
        <w:t>Nové využití prostor</w:t>
      </w:r>
      <w:r w:rsidR="00C9239A" w:rsidRPr="00041098">
        <w:rPr>
          <w:rFonts w:cs="Tahoma"/>
        </w:rPr>
        <w:t xml:space="preserve">: </w:t>
      </w:r>
    </w:p>
    <w:p w14:paraId="16E2E0BD" w14:textId="5C3C948C" w:rsidR="005A00E6" w:rsidRPr="00041098" w:rsidRDefault="005A00E6" w:rsidP="005A00E6">
      <w:pPr>
        <w:spacing w:after="120" w:line="240" w:lineRule="atLeast"/>
        <w:ind w:left="360"/>
        <w:rPr>
          <w:rFonts w:cs="Tahoma"/>
        </w:rPr>
      </w:pPr>
      <w:proofErr w:type="spellStart"/>
      <w:r w:rsidRPr="00041098">
        <w:rPr>
          <w:rFonts w:cs="Tahoma"/>
        </w:rPr>
        <w:t>poanesteziologická</w:t>
      </w:r>
      <w:proofErr w:type="spellEnd"/>
      <w:r w:rsidRPr="00041098">
        <w:rPr>
          <w:rFonts w:cs="Tahoma"/>
        </w:rPr>
        <w:t xml:space="preserve"> péče v operačním oddělení se zázemím</w:t>
      </w:r>
      <w:r w:rsidR="00C9239A" w:rsidRPr="00041098">
        <w:rPr>
          <w:rFonts w:cs="Tahoma"/>
        </w:rPr>
        <w:t xml:space="preserve">, </w:t>
      </w:r>
      <w:r w:rsidR="00C9239A" w:rsidRPr="00041098">
        <w:rPr>
          <w:rFonts w:cs="Tahoma"/>
        </w:rPr>
        <w:t>4 operační sály se zázemím a přípravnami pacientů, pracovna anesteziologů a sester:</w:t>
      </w:r>
    </w:p>
    <w:p w14:paraId="7F62E7FD" w14:textId="28122C19" w:rsidR="005A00E6" w:rsidRPr="00041098" w:rsidRDefault="00663F1F" w:rsidP="00663F1F">
      <w:pPr>
        <w:pStyle w:val="Odstavecseseznamem"/>
        <w:numPr>
          <w:ilvl w:val="0"/>
          <w:numId w:val="46"/>
        </w:numPr>
        <w:spacing w:after="120" w:line="240" w:lineRule="atLeast"/>
        <w:rPr>
          <w:rFonts w:cs="Tahoma"/>
        </w:rPr>
      </w:pPr>
      <w:r w:rsidRPr="00041098">
        <w:rPr>
          <w:rFonts w:cs="Tahoma"/>
        </w:rPr>
        <w:t xml:space="preserve">2 </w:t>
      </w:r>
      <w:r w:rsidR="005A00E6" w:rsidRPr="00041098">
        <w:rPr>
          <w:rFonts w:cs="Tahoma"/>
        </w:rPr>
        <w:t>sestry a 5 lůžek</w:t>
      </w:r>
      <w:r w:rsidR="00890CE9" w:rsidRPr="00041098">
        <w:rPr>
          <w:rFonts w:cs="Tahoma"/>
        </w:rPr>
        <w:t xml:space="preserve">: </w:t>
      </w:r>
      <w:r w:rsidR="00C866A3" w:rsidRPr="00041098">
        <w:rPr>
          <w:rFonts w:cs="Tahoma"/>
        </w:rPr>
        <w:t>pol. 4.4</w:t>
      </w:r>
      <w:r w:rsidR="0010749F" w:rsidRPr="00041098">
        <w:rPr>
          <w:rFonts w:cs="Tahoma"/>
        </w:rPr>
        <w:t xml:space="preserve">, </w:t>
      </w:r>
      <w:r w:rsidR="00C866A3" w:rsidRPr="00041098">
        <w:rPr>
          <w:rFonts w:cs="Tahoma"/>
        </w:rPr>
        <w:t xml:space="preserve">tab.1 ČSN 73 0818 – 7 osob . koef. 1,3 = 9 osob </w:t>
      </w:r>
    </w:p>
    <w:p w14:paraId="5C327FDD" w14:textId="08748DB5" w:rsidR="00663F1F" w:rsidRPr="00041098" w:rsidRDefault="00C9239A" w:rsidP="00C9239A">
      <w:pPr>
        <w:pStyle w:val="Odstavecseseznamem"/>
        <w:numPr>
          <w:ilvl w:val="0"/>
          <w:numId w:val="46"/>
        </w:numPr>
        <w:spacing w:after="120" w:line="240" w:lineRule="atLeast"/>
        <w:rPr>
          <w:rFonts w:cs="Tahoma"/>
        </w:rPr>
      </w:pPr>
      <w:r w:rsidRPr="00041098">
        <w:rPr>
          <w:rFonts w:cs="Tahoma"/>
        </w:rPr>
        <w:t xml:space="preserve">4 operační sály – dle pol. 4.4, tab.1 ČSN 73 0818 = 4x (4 osoby . koef. 1,3) </w:t>
      </w:r>
      <w:r w:rsidRPr="00041098">
        <w:rPr>
          <w:rFonts w:cs="Tahoma"/>
        </w:rPr>
        <w:br/>
      </w:r>
      <w:r w:rsidRPr="00041098">
        <w:rPr>
          <w:rFonts w:cs="Tahoma"/>
        </w:rPr>
        <w:t xml:space="preserve">= 20 osob </w:t>
      </w:r>
    </w:p>
    <w:p w14:paraId="13E0BDBB" w14:textId="45AF0AC4" w:rsidR="0096170A" w:rsidRPr="00041098" w:rsidRDefault="00C84472" w:rsidP="001B0389">
      <w:pPr>
        <w:spacing w:after="120" w:line="240" w:lineRule="atLeast"/>
        <w:ind w:left="360"/>
        <w:rPr>
          <w:rFonts w:cs="Tahoma"/>
        </w:rPr>
      </w:pPr>
      <w:r w:rsidRPr="00041098">
        <w:rPr>
          <w:rFonts w:cs="Tahoma"/>
        </w:rPr>
        <w:t xml:space="preserve">Počet osob v prostoru je zvýšen o 1 osobu. Tj. o </w:t>
      </w:r>
      <w:r w:rsidR="00C9239A" w:rsidRPr="00041098">
        <w:rPr>
          <w:rFonts w:cs="Tahoma"/>
        </w:rPr>
        <w:t xml:space="preserve">3,5 </w:t>
      </w:r>
      <w:r w:rsidRPr="00041098">
        <w:rPr>
          <w:rFonts w:cs="Tahoma"/>
        </w:rPr>
        <w:t xml:space="preserve">%. </w:t>
      </w:r>
      <w:r w:rsidR="00C9239A" w:rsidRPr="00041098">
        <w:rPr>
          <w:rFonts w:cs="Tahoma"/>
        </w:rPr>
        <w:t xml:space="preserve">3,5 </w:t>
      </w:r>
      <w:r w:rsidRPr="00041098">
        <w:rPr>
          <w:rFonts w:cs="Tahoma"/>
        </w:rPr>
        <w:t xml:space="preserve">% &lt; 20 % - </w:t>
      </w:r>
      <w:r w:rsidRPr="00041098">
        <w:rPr>
          <w:rFonts w:cs="Tahoma"/>
          <w:b/>
        </w:rPr>
        <w:t xml:space="preserve">vyhovuje </w:t>
      </w:r>
    </w:p>
    <w:p w14:paraId="0AE16AD9" w14:textId="2E3697D9" w:rsidR="007B17F1" w:rsidRPr="00041098" w:rsidRDefault="007B17F1" w:rsidP="007B17F1">
      <w:pPr>
        <w:numPr>
          <w:ilvl w:val="0"/>
          <w:numId w:val="40"/>
        </w:numPr>
        <w:spacing w:line="240" w:lineRule="atLeast"/>
        <w:rPr>
          <w:rFonts w:cs="Tahoma"/>
        </w:rPr>
      </w:pPr>
      <w:r w:rsidRPr="00041098">
        <w:rPr>
          <w:rFonts w:cs="Tahoma"/>
        </w:rPr>
        <w:lastRenderedPageBreak/>
        <w:t>V objektu nedochází ke zvýšení počtu osob s omezenou schopností pohybu nebo neschopných samostatného pohybu</w:t>
      </w:r>
      <w:r w:rsidR="00D8628C" w:rsidRPr="00041098">
        <w:rPr>
          <w:rFonts w:cs="Tahoma"/>
        </w:rPr>
        <w:t xml:space="preserve"> o více než 12 osob</w:t>
      </w:r>
      <w:r w:rsidR="008F31AC" w:rsidRPr="00041098">
        <w:rPr>
          <w:rFonts w:cs="Tahoma"/>
        </w:rPr>
        <w:t xml:space="preserve"> na kterékoli UC z objektu. </w:t>
      </w:r>
    </w:p>
    <w:p w14:paraId="5F4E8579" w14:textId="07C4FB8D" w:rsidR="006A1EB1" w:rsidRPr="00041098" w:rsidRDefault="005B5E98" w:rsidP="00210FEE">
      <w:pPr>
        <w:pStyle w:val="Odstavecseseznamem"/>
        <w:numPr>
          <w:ilvl w:val="0"/>
          <w:numId w:val="44"/>
        </w:numPr>
        <w:spacing w:line="240" w:lineRule="atLeast"/>
        <w:rPr>
          <w:rFonts w:cs="Tahoma"/>
        </w:rPr>
      </w:pPr>
      <w:r w:rsidRPr="00041098">
        <w:rPr>
          <w:rFonts w:cs="Tahoma"/>
        </w:rPr>
        <w:t>V řeš</w:t>
      </w:r>
      <w:r w:rsidR="008E58F5" w:rsidRPr="00041098">
        <w:rPr>
          <w:rFonts w:cs="Tahoma"/>
        </w:rPr>
        <w:t>eném</w:t>
      </w:r>
      <w:r w:rsidRPr="00041098">
        <w:rPr>
          <w:rFonts w:cs="Tahoma"/>
        </w:rPr>
        <w:t xml:space="preserve"> prostoru </w:t>
      </w:r>
      <w:proofErr w:type="spellStart"/>
      <w:r w:rsidR="008E58F5" w:rsidRPr="00041098">
        <w:rPr>
          <w:rFonts w:cs="Tahoma"/>
        </w:rPr>
        <w:t>poanesteziologická</w:t>
      </w:r>
      <w:proofErr w:type="spellEnd"/>
      <w:r w:rsidR="008E58F5" w:rsidRPr="00041098">
        <w:rPr>
          <w:rFonts w:cs="Tahoma"/>
        </w:rPr>
        <w:t xml:space="preserve"> péče </w:t>
      </w:r>
      <w:r w:rsidRPr="00041098">
        <w:rPr>
          <w:rFonts w:cs="Tahoma"/>
        </w:rPr>
        <w:t>se počet osob dočasně neschopných samostatného pohybu navyšuje o 5</w:t>
      </w:r>
      <w:r w:rsidR="008E58F5" w:rsidRPr="00041098">
        <w:rPr>
          <w:rFonts w:cs="Tahoma"/>
        </w:rPr>
        <w:t xml:space="preserve"> (v prostoru je situováno 5 </w:t>
      </w:r>
      <w:proofErr w:type="spellStart"/>
      <w:r w:rsidR="008E58F5" w:rsidRPr="00041098">
        <w:rPr>
          <w:rFonts w:cs="Tahoma"/>
        </w:rPr>
        <w:t>dospávacích</w:t>
      </w:r>
      <w:proofErr w:type="spellEnd"/>
      <w:r w:rsidR="008E58F5" w:rsidRPr="00041098">
        <w:rPr>
          <w:rFonts w:cs="Tahoma"/>
        </w:rPr>
        <w:t xml:space="preserve"> lůžek)</w:t>
      </w:r>
      <w:r w:rsidRPr="00041098">
        <w:rPr>
          <w:rFonts w:cs="Tahoma"/>
        </w:rPr>
        <w:t xml:space="preserve">. </w:t>
      </w:r>
      <w:r w:rsidR="00DC61AA" w:rsidRPr="00041098">
        <w:rPr>
          <w:rFonts w:cs="Tahoma"/>
        </w:rPr>
        <w:br/>
      </w:r>
      <w:r w:rsidRPr="00041098">
        <w:rPr>
          <w:rFonts w:cs="Tahoma"/>
        </w:rPr>
        <w:t>5</w:t>
      </w:r>
      <w:r w:rsidR="00CE46A3" w:rsidRPr="00041098">
        <w:rPr>
          <w:rFonts w:cs="Tahoma"/>
        </w:rPr>
        <w:t xml:space="preserve"> osob </w:t>
      </w:r>
      <w:r w:rsidRPr="00041098">
        <w:rPr>
          <w:rFonts w:cs="Tahoma"/>
        </w:rPr>
        <w:t xml:space="preserve">&lt;12 osob – </w:t>
      </w:r>
      <w:r w:rsidRPr="00041098">
        <w:rPr>
          <w:rFonts w:cs="Tahoma"/>
          <w:b/>
        </w:rPr>
        <w:t xml:space="preserve">vyhovuje </w:t>
      </w:r>
    </w:p>
    <w:p w14:paraId="04CCC8EC" w14:textId="413DADEA" w:rsidR="007B17F1" w:rsidRPr="00041098" w:rsidRDefault="007B17F1" w:rsidP="007B17F1">
      <w:pPr>
        <w:numPr>
          <w:ilvl w:val="0"/>
          <w:numId w:val="40"/>
        </w:numPr>
        <w:spacing w:line="240" w:lineRule="atLeast"/>
        <w:rPr>
          <w:rFonts w:cs="Tahoma"/>
        </w:rPr>
      </w:pPr>
      <w:r w:rsidRPr="00041098">
        <w:rPr>
          <w:rFonts w:cs="Tahoma"/>
        </w:rPr>
        <w:t>Nedochází k záměně funkce objektů ve vztahu na příslušné projektové normy.</w:t>
      </w:r>
    </w:p>
    <w:p w14:paraId="7645C39E" w14:textId="4391ECC4" w:rsidR="004550DF" w:rsidRPr="00041098" w:rsidRDefault="004550DF" w:rsidP="004550DF">
      <w:pPr>
        <w:pStyle w:val="Odstavecseseznamem"/>
        <w:numPr>
          <w:ilvl w:val="0"/>
          <w:numId w:val="44"/>
        </w:numPr>
        <w:spacing w:line="288" w:lineRule="auto"/>
      </w:pPr>
      <w:r w:rsidRPr="00041098">
        <w:t xml:space="preserve">Prostory ve 2.NP jsou nadále zatříděny dle čl. 4.3., ČSN 73 0835 jako lůžkové zařízení LZ2. </w:t>
      </w:r>
    </w:p>
    <w:p w14:paraId="3F44C127" w14:textId="77777777" w:rsidR="007B17F1" w:rsidRPr="00041098" w:rsidRDefault="007B17F1" w:rsidP="007B17F1">
      <w:pPr>
        <w:numPr>
          <w:ilvl w:val="0"/>
          <w:numId w:val="40"/>
        </w:numPr>
        <w:spacing w:line="240" w:lineRule="atLeast"/>
        <w:rPr>
          <w:rFonts w:cs="Tahoma"/>
        </w:rPr>
      </w:pPr>
      <w:r w:rsidRPr="00041098">
        <w:rPr>
          <w:rFonts w:cs="Tahoma"/>
        </w:rPr>
        <w:t>Nedochází ke změně objektů nástavbou, vestavbou, přístavbou ani k jiným podstatným stavebním změnám.</w:t>
      </w:r>
    </w:p>
    <w:p w14:paraId="4BB2D095" w14:textId="3CCA95EB" w:rsidR="007B17F1" w:rsidRPr="00041098" w:rsidRDefault="007B17F1" w:rsidP="007B17F1">
      <w:pPr>
        <w:pStyle w:val="Odstavecseseznamem"/>
        <w:numPr>
          <w:ilvl w:val="0"/>
          <w:numId w:val="42"/>
        </w:numPr>
        <w:spacing w:line="240" w:lineRule="atLeast"/>
        <w:rPr>
          <w:rFonts w:cs="Tahoma"/>
        </w:rPr>
      </w:pPr>
      <w:r w:rsidRPr="00041098">
        <w:rPr>
          <w:rFonts w:cs="Tahoma"/>
        </w:rPr>
        <w:t>K dispozičním změnám dochází na ploše menší než 100 m</w:t>
      </w:r>
      <w:r w:rsidRPr="00041098">
        <w:rPr>
          <w:rFonts w:cs="Tahoma"/>
          <w:vertAlign w:val="superscript"/>
        </w:rPr>
        <w:t>2</w:t>
      </w:r>
      <w:r w:rsidRPr="00041098">
        <w:rPr>
          <w:rFonts w:cs="Tahoma"/>
        </w:rPr>
        <w:t xml:space="preserve">. </w:t>
      </w:r>
    </w:p>
    <w:p w14:paraId="25F8AEAF" w14:textId="77777777" w:rsidR="007B17F1" w:rsidRPr="00041098" w:rsidRDefault="007B17F1" w:rsidP="007B17F1">
      <w:pPr>
        <w:spacing w:line="240" w:lineRule="atLeast"/>
        <w:rPr>
          <w:rFonts w:cs="Tahoma"/>
        </w:rPr>
      </w:pPr>
      <w:r w:rsidRPr="00041098">
        <w:rPr>
          <w:rFonts w:cs="Tahoma"/>
        </w:rPr>
        <w:t xml:space="preserve">Dle čl.3.1 - 3.3 ČSN 73 0834 se jedná o </w:t>
      </w:r>
      <w:r w:rsidRPr="00041098">
        <w:rPr>
          <w:rFonts w:cs="Tahoma"/>
          <w:b/>
        </w:rPr>
        <w:t>změnu staveb skupiny I</w:t>
      </w:r>
      <w:r w:rsidRPr="00041098">
        <w:rPr>
          <w:rFonts w:cs="Tahoma"/>
        </w:rPr>
        <w:t>.</w:t>
      </w:r>
    </w:p>
    <w:p w14:paraId="7B0AC814" w14:textId="77777777" w:rsidR="007B17F1" w:rsidRPr="00041098" w:rsidRDefault="007B17F1" w:rsidP="007B17F1">
      <w:pPr>
        <w:spacing w:line="240" w:lineRule="atLeast"/>
        <w:rPr>
          <w:rFonts w:cs="Tahoma"/>
        </w:rPr>
      </w:pPr>
    </w:p>
    <w:p w14:paraId="67AA8EE4" w14:textId="77777777" w:rsidR="007B17F1" w:rsidRPr="00041098" w:rsidRDefault="007B17F1" w:rsidP="007B17F1">
      <w:pPr>
        <w:pStyle w:val="Nadpis2"/>
      </w:pPr>
      <w:bookmarkStart w:id="16" w:name="_Toc105592076"/>
      <w:bookmarkStart w:id="17" w:name="_Toc131542578"/>
      <w:r w:rsidRPr="00041098">
        <w:t>2.2</w:t>
      </w:r>
      <w:r w:rsidRPr="00041098">
        <w:tab/>
        <w:t xml:space="preserve">Posouzení technických požadavků na změny staveb skupiny I </w:t>
      </w:r>
      <w:r w:rsidRPr="00041098">
        <w:br/>
        <w:t>dle kapitoly 4 ČSN 73 0834</w:t>
      </w:r>
      <w:bookmarkEnd w:id="16"/>
      <w:bookmarkEnd w:id="17"/>
    </w:p>
    <w:p w14:paraId="1538A2C3" w14:textId="77777777" w:rsidR="007B17F1" w:rsidRPr="00041098" w:rsidRDefault="007B17F1" w:rsidP="007B17F1">
      <w:pPr>
        <w:numPr>
          <w:ilvl w:val="0"/>
          <w:numId w:val="39"/>
        </w:numPr>
        <w:spacing w:line="240" w:lineRule="atLeast"/>
        <w:rPr>
          <w:rFonts w:cs="Tahoma"/>
        </w:rPr>
      </w:pPr>
      <w:r w:rsidRPr="00041098">
        <w:rPr>
          <w:rFonts w:cs="Tahoma"/>
        </w:rPr>
        <w:t xml:space="preserve">Požární odolnost měněných prvků použitých v měněných nosných stavebních konstrukcích, které zajišťují stabilitu objektu nebo jeho části, nebo jsou použity v konstrukcích ohraničujících únikové cesty nebo oddělující prostory dotčené změnou stavby od prostorů neměněných, není snížena pod původní hodnotu. </w:t>
      </w:r>
    </w:p>
    <w:p w14:paraId="38C8D5D4" w14:textId="30487CB0" w:rsidR="007B17F1" w:rsidRPr="00041098" w:rsidRDefault="0096170A" w:rsidP="007B17F1">
      <w:pPr>
        <w:pStyle w:val="Odstavecseseznamem"/>
        <w:numPr>
          <w:ilvl w:val="0"/>
          <w:numId w:val="41"/>
        </w:numPr>
        <w:spacing w:line="240" w:lineRule="atLeast"/>
        <w:ind w:left="714" w:hanging="357"/>
        <w:contextualSpacing w:val="0"/>
        <w:rPr>
          <w:rFonts w:cs="Tahoma"/>
          <w:color w:val="000000" w:themeColor="text1"/>
          <w:szCs w:val="24"/>
        </w:rPr>
      </w:pPr>
      <w:r w:rsidRPr="00041098">
        <w:rPr>
          <w:rFonts w:cs="Tahoma"/>
          <w:color w:val="000000" w:themeColor="text1"/>
          <w:szCs w:val="24"/>
        </w:rPr>
        <w:t>Vnitřní zděné příčky a SDK podhledy</w:t>
      </w:r>
      <w:r w:rsidR="007B17F1" w:rsidRPr="00041098">
        <w:rPr>
          <w:rFonts w:cs="Tahoma"/>
          <w:color w:val="000000" w:themeColor="text1"/>
          <w:szCs w:val="24"/>
        </w:rPr>
        <w:t xml:space="preserve"> třídy reakce na oheň A1 nemají vliv na požární odolnost stávajících konstrukcí. </w:t>
      </w:r>
    </w:p>
    <w:p w14:paraId="0BBFE855" w14:textId="77777777" w:rsidR="007B17F1" w:rsidRPr="00041098" w:rsidRDefault="007B17F1" w:rsidP="007B17F1">
      <w:pPr>
        <w:pStyle w:val="Odstavecseseznamem"/>
        <w:numPr>
          <w:ilvl w:val="0"/>
          <w:numId w:val="41"/>
        </w:numPr>
        <w:spacing w:line="240" w:lineRule="atLeast"/>
        <w:ind w:left="714" w:hanging="357"/>
        <w:contextualSpacing w:val="0"/>
        <w:rPr>
          <w:rFonts w:cs="Tahoma"/>
          <w:color w:val="000000" w:themeColor="text1"/>
          <w:szCs w:val="24"/>
        </w:rPr>
      </w:pPr>
      <w:r w:rsidRPr="00041098">
        <w:rPr>
          <w:rFonts w:cs="Tahoma"/>
          <w:color w:val="000000" w:themeColor="text1"/>
          <w:szCs w:val="24"/>
        </w:rPr>
        <w:t xml:space="preserve">Nově instalované dveře ze zádveří do chodby nemají požárně dělící funkci (nejsou situovány na hranici požárního úseku) a nemusí vykazovat požární odolnost. </w:t>
      </w:r>
    </w:p>
    <w:p w14:paraId="5C40AED6" w14:textId="1698A4A7" w:rsidR="007B17F1" w:rsidRPr="00041098" w:rsidRDefault="007B17F1" w:rsidP="007B17F1">
      <w:pPr>
        <w:pStyle w:val="Odstavecseseznamem"/>
        <w:numPr>
          <w:ilvl w:val="0"/>
          <w:numId w:val="41"/>
        </w:numPr>
        <w:spacing w:line="240" w:lineRule="atLeast"/>
        <w:ind w:left="714" w:hanging="357"/>
        <w:contextualSpacing w:val="0"/>
        <w:rPr>
          <w:rFonts w:cs="Tahoma"/>
          <w:color w:val="000000" w:themeColor="text1"/>
          <w:szCs w:val="24"/>
        </w:rPr>
      </w:pPr>
      <w:r w:rsidRPr="00041098">
        <w:rPr>
          <w:rFonts w:cs="Tahoma"/>
          <w:color w:val="000000" w:themeColor="text1"/>
          <w:szCs w:val="24"/>
        </w:rPr>
        <w:t>Nová vnitřní příčk</w:t>
      </w:r>
      <w:r w:rsidR="009E41A7" w:rsidRPr="00041098">
        <w:rPr>
          <w:rFonts w:cs="Tahoma"/>
          <w:color w:val="000000" w:themeColor="text1"/>
          <w:szCs w:val="24"/>
        </w:rPr>
        <w:t xml:space="preserve">y </w:t>
      </w:r>
      <w:r w:rsidRPr="00041098">
        <w:rPr>
          <w:rFonts w:cs="Tahoma"/>
          <w:color w:val="000000" w:themeColor="text1"/>
          <w:szCs w:val="24"/>
        </w:rPr>
        <w:t>ne</w:t>
      </w:r>
      <w:r w:rsidR="009E41A7" w:rsidRPr="00041098">
        <w:rPr>
          <w:rFonts w:cs="Tahoma"/>
          <w:color w:val="000000" w:themeColor="text1"/>
          <w:szCs w:val="24"/>
        </w:rPr>
        <w:t xml:space="preserve">mají </w:t>
      </w:r>
      <w:r w:rsidRPr="00041098">
        <w:rPr>
          <w:rFonts w:cs="Tahoma"/>
          <w:color w:val="000000" w:themeColor="text1"/>
          <w:szCs w:val="24"/>
        </w:rPr>
        <w:t>požárně dělící funkci (ne</w:t>
      </w:r>
      <w:r w:rsidR="00D5545D" w:rsidRPr="00041098">
        <w:rPr>
          <w:rFonts w:cs="Tahoma"/>
          <w:color w:val="000000" w:themeColor="text1"/>
          <w:szCs w:val="24"/>
        </w:rPr>
        <w:t>jsou</w:t>
      </w:r>
      <w:r w:rsidRPr="00041098">
        <w:rPr>
          <w:rFonts w:cs="Tahoma"/>
          <w:color w:val="000000" w:themeColor="text1"/>
          <w:szCs w:val="24"/>
        </w:rPr>
        <w:t xml:space="preserve"> situován</w:t>
      </w:r>
      <w:r w:rsidR="00D5545D" w:rsidRPr="00041098">
        <w:rPr>
          <w:rFonts w:cs="Tahoma"/>
          <w:color w:val="000000" w:themeColor="text1"/>
          <w:szCs w:val="24"/>
        </w:rPr>
        <w:t>y</w:t>
      </w:r>
      <w:r w:rsidRPr="00041098">
        <w:rPr>
          <w:rFonts w:cs="Tahoma"/>
          <w:color w:val="000000" w:themeColor="text1"/>
          <w:szCs w:val="24"/>
        </w:rPr>
        <w:t xml:space="preserve"> na hranici požárního úseku) a nemusí vykazovat požární odolnost.</w:t>
      </w:r>
    </w:p>
    <w:p w14:paraId="7D711D8D" w14:textId="7ECA4084" w:rsidR="0014315A" w:rsidRPr="00041098" w:rsidRDefault="007B17F1" w:rsidP="0014315A">
      <w:pPr>
        <w:pStyle w:val="Odstavecseseznamem"/>
        <w:numPr>
          <w:ilvl w:val="0"/>
          <w:numId w:val="41"/>
        </w:numPr>
        <w:spacing w:line="240" w:lineRule="atLeast"/>
        <w:ind w:left="714" w:hanging="357"/>
        <w:contextualSpacing w:val="0"/>
        <w:rPr>
          <w:rFonts w:cs="Tahoma"/>
          <w:color w:val="000000" w:themeColor="text1"/>
          <w:szCs w:val="24"/>
        </w:rPr>
      </w:pPr>
      <w:r w:rsidRPr="00041098">
        <w:rPr>
          <w:rFonts w:cs="Tahoma"/>
          <w:color w:val="000000" w:themeColor="text1"/>
          <w:szCs w:val="24"/>
        </w:rPr>
        <w:t>Nové podhledy nemají požárně dělící funkci a nemusí vykazovat požární odolnost.</w:t>
      </w:r>
    </w:p>
    <w:p w14:paraId="2AB6F336" w14:textId="77777777" w:rsidR="007B17F1" w:rsidRPr="00041098" w:rsidRDefault="007B17F1" w:rsidP="007B17F1">
      <w:pPr>
        <w:numPr>
          <w:ilvl w:val="0"/>
          <w:numId w:val="39"/>
        </w:numPr>
        <w:spacing w:line="240" w:lineRule="atLeast"/>
        <w:rPr>
          <w:rFonts w:cs="Tahoma"/>
        </w:rPr>
      </w:pPr>
      <w:r w:rsidRPr="00041098">
        <w:rPr>
          <w:rFonts w:cs="Tahoma"/>
        </w:rPr>
        <w:t xml:space="preserve">Třídy reakce stavebních výrobků na oheň nebo druh konstrukcí použitých v měněných stavebních konstrukcích není oproti původnímu stavu zhoršen. </w:t>
      </w:r>
      <w:r w:rsidRPr="00041098">
        <w:rPr>
          <w:rFonts w:cs="Tahoma"/>
        </w:rPr>
        <w:br/>
        <w:t xml:space="preserve">Na případné nové provedení povrchových úprav stěn a stropů není použito výrobků třídy reakce na oheň E nebo F a u stropů navíc hmot, které při požáru jako hořící odkapávají nebo odpadávají. Všechny nové konstrukce musí splňovat požadavky </w:t>
      </w:r>
      <w:r w:rsidRPr="00041098">
        <w:rPr>
          <w:rFonts w:cs="Tahoma"/>
        </w:rPr>
        <w:br/>
      </w:r>
      <w:r w:rsidRPr="00041098">
        <w:t xml:space="preserve">tab. 1; ČSN 73 0835. </w:t>
      </w:r>
    </w:p>
    <w:p w14:paraId="479D23A0" w14:textId="77777777" w:rsidR="007B17F1" w:rsidRPr="00041098" w:rsidRDefault="007B17F1" w:rsidP="007B17F1">
      <w:pPr>
        <w:pStyle w:val="Odstavecseseznamem"/>
        <w:numPr>
          <w:ilvl w:val="0"/>
          <w:numId w:val="43"/>
        </w:numPr>
      </w:pPr>
      <w:r w:rsidRPr="00041098">
        <w:t>Nové povrchové úpravy stěn mají třídu reakce na oheň A</w:t>
      </w:r>
      <w:r w:rsidRPr="00041098">
        <w:rPr>
          <w:vertAlign w:val="subscript"/>
        </w:rPr>
        <w:t>1</w:t>
      </w:r>
      <w:r w:rsidRPr="00041098">
        <w:t>-S</w:t>
      </w:r>
      <w:r w:rsidRPr="00041098">
        <w:rPr>
          <w:vertAlign w:val="subscript"/>
        </w:rPr>
        <w:t>0</w:t>
      </w:r>
      <w:r w:rsidRPr="00041098">
        <w:t xml:space="preserve"> - tzn. splňují požadavky tab. 1; ČSN 73 0835 (požadovaná třída reakce na oheň min. B-s1). </w:t>
      </w:r>
    </w:p>
    <w:p w14:paraId="726C9620" w14:textId="77777777" w:rsidR="007B17F1" w:rsidRPr="00041098" w:rsidRDefault="007B17F1" w:rsidP="007B17F1">
      <w:pPr>
        <w:pStyle w:val="Odstavecseseznamem"/>
        <w:numPr>
          <w:ilvl w:val="0"/>
          <w:numId w:val="43"/>
        </w:numPr>
      </w:pPr>
      <w:r w:rsidRPr="00041098">
        <w:t>Nové povrchové úpravy stropů mají třídu reakce na oheň A</w:t>
      </w:r>
      <w:r w:rsidRPr="00041098">
        <w:rPr>
          <w:vertAlign w:val="subscript"/>
        </w:rPr>
        <w:t>1</w:t>
      </w:r>
      <w:r w:rsidRPr="00041098">
        <w:t>-S</w:t>
      </w:r>
      <w:r w:rsidRPr="00041098">
        <w:rPr>
          <w:vertAlign w:val="subscript"/>
        </w:rPr>
        <w:t>0</w:t>
      </w:r>
      <w:r w:rsidRPr="00041098">
        <w:t xml:space="preserve"> - tzn. splňují požadavky tab. 1; ČSN 73 0835 (požadovaná třída reakce na oheň min. B-s1). </w:t>
      </w:r>
    </w:p>
    <w:p w14:paraId="4AC84422" w14:textId="7E3F1470" w:rsidR="007B17F1" w:rsidRPr="00041098" w:rsidRDefault="007B17F1" w:rsidP="007B17F1">
      <w:pPr>
        <w:pStyle w:val="Odstavecseseznamem"/>
        <w:numPr>
          <w:ilvl w:val="0"/>
          <w:numId w:val="43"/>
        </w:numPr>
        <w:rPr>
          <w:color w:val="000000" w:themeColor="text1"/>
          <w:szCs w:val="24"/>
        </w:rPr>
      </w:pPr>
      <w:r w:rsidRPr="00041098">
        <w:rPr>
          <w:color w:val="000000" w:themeColor="text1"/>
          <w:szCs w:val="24"/>
        </w:rPr>
        <w:t>Pro podlahové krytiny lze použít pouze materiály klasifikované podle ČSN EN 13501-1 do tříd reakce na oheň A1</w:t>
      </w:r>
      <w:r w:rsidRPr="00041098">
        <w:rPr>
          <w:color w:val="000000" w:themeColor="text1"/>
          <w:szCs w:val="24"/>
          <w:vertAlign w:val="subscript"/>
        </w:rPr>
        <w:t xml:space="preserve">fl </w:t>
      </w:r>
      <w:r w:rsidRPr="00041098">
        <w:rPr>
          <w:color w:val="000000" w:themeColor="text1"/>
          <w:szCs w:val="24"/>
        </w:rPr>
        <w:t>až C</w:t>
      </w:r>
      <w:r w:rsidRPr="00041098">
        <w:rPr>
          <w:color w:val="000000" w:themeColor="text1"/>
          <w:szCs w:val="24"/>
          <w:vertAlign w:val="subscript"/>
        </w:rPr>
        <w:t>fl-</w:t>
      </w:r>
      <w:r w:rsidRPr="00041098">
        <w:rPr>
          <w:color w:val="000000" w:themeColor="text1"/>
          <w:szCs w:val="24"/>
        </w:rPr>
        <w:t>s</w:t>
      </w:r>
      <w:r w:rsidRPr="00041098">
        <w:rPr>
          <w:color w:val="000000" w:themeColor="text1"/>
          <w:szCs w:val="24"/>
          <w:vertAlign w:val="subscript"/>
        </w:rPr>
        <w:t>1</w:t>
      </w:r>
      <w:r w:rsidRPr="00041098">
        <w:rPr>
          <w:color w:val="000000" w:themeColor="text1"/>
          <w:szCs w:val="24"/>
        </w:rPr>
        <w:t>.</w:t>
      </w:r>
    </w:p>
    <w:p w14:paraId="550001B9" w14:textId="77777777" w:rsidR="00623C74" w:rsidRPr="00041098" w:rsidRDefault="00623C74" w:rsidP="00623C74">
      <w:pPr>
        <w:rPr>
          <w:color w:val="000000" w:themeColor="text1"/>
          <w:szCs w:val="24"/>
        </w:rPr>
      </w:pPr>
    </w:p>
    <w:p w14:paraId="7FEAA596" w14:textId="77777777" w:rsidR="007B17F1" w:rsidRPr="00041098" w:rsidRDefault="007B17F1" w:rsidP="007B17F1">
      <w:pPr>
        <w:numPr>
          <w:ilvl w:val="0"/>
          <w:numId w:val="39"/>
        </w:numPr>
        <w:tabs>
          <w:tab w:val="num" w:pos="360"/>
        </w:tabs>
        <w:spacing w:line="240" w:lineRule="atLeast"/>
        <w:ind w:left="357" w:hanging="357"/>
        <w:rPr>
          <w:rFonts w:cs="Tahoma"/>
        </w:rPr>
      </w:pPr>
      <w:r w:rsidRPr="00041098">
        <w:rPr>
          <w:rFonts w:cs="Tahoma"/>
        </w:rPr>
        <w:lastRenderedPageBreak/>
        <w:t>Šířky a výšky stávajících požárně otevřených ploch v obvodových stěnách se nezvětšují.</w:t>
      </w:r>
    </w:p>
    <w:p w14:paraId="67DF7881" w14:textId="77777777" w:rsidR="007B17F1" w:rsidRPr="00041098" w:rsidRDefault="007B17F1" w:rsidP="007B17F1">
      <w:pPr>
        <w:pStyle w:val="Odstavecseseznamem"/>
        <w:numPr>
          <w:ilvl w:val="0"/>
          <w:numId w:val="41"/>
        </w:numPr>
        <w:spacing w:line="240" w:lineRule="atLeast"/>
        <w:rPr>
          <w:rFonts w:cs="Tahoma"/>
        </w:rPr>
      </w:pPr>
      <w:r w:rsidRPr="00041098">
        <w:rPr>
          <w:rFonts w:cs="Tahoma"/>
        </w:rPr>
        <w:t xml:space="preserve">Okna a dveře v obvodových stěnách zůstávají stávající. </w:t>
      </w:r>
    </w:p>
    <w:p w14:paraId="031EE760" w14:textId="77777777" w:rsidR="007B17F1" w:rsidRPr="00041098" w:rsidRDefault="007B17F1" w:rsidP="007B17F1">
      <w:pPr>
        <w:pStyle w:val="Odstavecseseznamem"/>
        <w:numPr>
          <w:ilvl w:val="0"/>
          <w:numId w:val="39"/>
        </w:numPr>
        <w:spacing w:after="120"/>
        <w:ind w:left="357" w:hanging="357"/>
        <w:contextualSpacing w:val="0"/>
        <w:rPr>
          <w:rFonts w:cs="Tahoma"/>
          <w:color w:val="000000" w:themeColor="text1"/>
        </w:rPr>
      </w:pPr>
      <w:r w:rsidRPr="00041098">
        <w:rPr>
          <w:rFonts w:cs="Tahoma"/>
          <w:color w:val="000000" w:themeColor="text1"/>
        </w:rPr>
        <w:t xml:space="preserve">Nové prostupy rozvodů a instalací požárně dělícími stěnami </w:t>
      </w:r>
      <w:r w:rsidRPr="00041098">
        <w:t xml:space="preserve">(vodovod, kanalizace, plynovod, vzduchovod atd.), technických a technologických zařízení, elektrických rozvodů (kabelů </w:t>
      </w:r>
      <w:r w:rsidRPr="00041098">
        <w:rPr>
          <w:color w:val="000000" w:themeColor="text1"/>
        </w:rPr>
        <w:t xml:space="preserve">a vodičů) apod. se nevyskytují.  </w:t>
      </w:r>
    </w:p>
    <w:p w14:paraId="539F00AD" w14:textId="3D21773C" w:rsidR="007B17F1" w:rsidRPr="00041098" w:rsidRDefault="007B17F1" w:rsidP="007B17F1">
      <w:pPr>
        <w:numPr>
          <w:ilvl w:val="0"/>
          <w:numId w:val="39"/>
        </w:numPr>
        <w:rPr>
          <w:rFonts w:cs="Tahoma"/>
          <w:color w:val="000000" w:themeColor="text1"/>
        </w:rPr>
      </w:pPr>
      <w:r w:rsidRPr="00041098">
        <w:rPr>
          <w:rFonts w:cs="Tahoma"/>
          <w:color w:val="000000" w:themeColor="text1"/>
        </w:rPr>
        <w:t xml:space="preserve">V rámci posuzovaných stavebních úprav </w:t>
      </w:r>
      <w:r w:rsidR="007E5D6A" w:rsidRPr="00041098">
        <w:rPr>
          <w:rFonts w:cs="Tahoma"/>
          <w:color w:val="000000" w:themeColor="text1"/>
        </w:rPr>
        <w:t xml:space="preserve">je </w:t>
      </w:r>
      <w:r w:rsidRPr="00041098">
        <w:rPr>
          <w:rFonts w:cs="Tahoma"/>
          <w:color w:val="000000" w:themeColor="text1"/>
        </w:rPr>
        <w:t xml:space="preserve">instalováno nové </w:t>
      </w:r>
      <w:r w:rsidR="00B53D8D" w:rsidRPr="00041098">
        <w:rPr>
          <w:rFonts w:cs="Tahoma"/>
          <w:color w:val="000000" w:themeColor="text1"/>
        </w:rPr>
        <w:t xml:space="preserve">(rekonstruováno stávající) </w:t>
      </w:r>
      <w:r w:rsidRPr="00041098">
        <w:rPr>
          <w:rFonts w:cs="Tahoma"/>
          <w:color w:val="000000" w:themeColor="text1"/>
        </w:rPr>
        <w:t xml:space="preserve">vzduchotechnické zařízení. </w:t>
      </w:r>
    </w:p>
    <w:p w14:paraId="75AD30E4" w14:textId="053C81B9" w:rsidR="007E5D6A" w:rsidRPr="00041098" w:rsidRDefault="009312CA" w:rsidP="009312CA">
      <w:pPr>
        <w:pStyle w:val="Odstavecseseznamem"/>
        <w:numPr>
          <w:ilvl w:val="0"/>
          <w:numId w:val="41"/>
        </w:numPr>
      </w:pPr>
      <w:r w:rsidRPr="00041098">
        <w:t xml:space="preserve">V prostoru budou rekonstruovány stávající rozvody VZT (budou upraveny dle nové dispozice a nového využití), které budou napojeny na stávající páteřní VZT rozvody. </w:t>
      </w:r>
    </w:p>
    <w:p w14:paraId="6A153237" w14:textId="487F6034" w:rsidR="007E5D6A" w:rsidRPr="00041098" w:rsidRDefault="007B17F1" w:rsidP="007E5D6A">
      <w:pPr>
        <w:numPr>
          <w:ilvl w:val="0"/>
          <w:numId w:val="39"/>
        </w:numPr>
        <w:tabs>
          <w:tab w:val="num" w:pos="360"/>
        </w:tabs>
        <w:spacing w:after="120"/>
        <w:rPr>
          <w:rFonts w:cs="Tahoma"/>
          <w:color w:val="000000" w:themeColor="text1"/>
        </w:rPr>
      </w:pPr>
      <w:r w:rsidRPr="00041098">
        <w:rPr>
          <w:rFonts w:cs="Tahoma"/>
          <w:color w:val="000000" w:themeColor="text1"/>
        </w:rPr>
        <w:t xml:space="preserve">Nové prostupy rozvodů a instalací požárně dělícími stropy </w:t>
      </w:r>
      <w:r w:rsidRPr="00041098">
        <w:t xml:space="preserve">(vodovod, kanalizace, plynovod, vzduchovod atd.), technických a technologických zařízení, elektrických rozvodů (kabelů </w:t>
      </w:r>
      <w:r w:rsidRPr="00041098">
        <w:rPr>
          <w:color w:val="000000" w:themeColor="text1"/>
        </w:rPr>
        <w:t xml:space="preserve">a vodičů) apod. se nevyskytují.  </w:t>
      </w:r>
    </w:p>
    <w:p w14:paraId="125FAECD" w14:textId="198FE590" w:rsidR="007B17F1" w:rsidRPr="00041098" w:rsidRDefault="007B17F1" w:rsidP="00841D9D">
      <w:pPr>
        <w:numPr>
          <w:ilvl w:val="0"/>
          <w:numId w:val="39"/>
        </w:numPr>
        <w:rPr>
          <w:rFonts w:cs="Tahoma"/>
        </w:rPr>
      </w:pPr>
      <w:r w:rsidRPr="00041098">
        <w:rPr>
          <w:rFonts w:cs="Tahoma"/>
          <w:iCs/>
        </w:rPr>
        <w:t xml:space="preserve">Počet osob v řešeném prostoru se nezvyšuje. </w:t>
      </w:r>
      <w:r w:rsidR="00841D9D" w:rsidRPr="00041098">
        <w:rPr>
          <w:rFonts w:cs="Tahoma"/>
        </w:rPr>
        <w:t>Původní únikové cesty nejsou zúženy ani prodlouženy</w:t>
      </w:r>
      <w:r w:rsidR="00841D9D" w:rsidRPr="00041098">
        <w:rPr>
          <w:rFonts w:cs="Tahoma"/>
          <w:color w:val="000000" w:themeColor="text1"/>
        </w:rPr>
        <w:t xml:space="preserve">. </w:t>
      </w:r>
    </w:p>
    <w:p w14:paraId="15A3A6D5" w14:textId="406682D4" w:rsidR="00F954C0" w:rsidRPr="00041098" w:rsidRDefault="00F954C0" w:rsidP="00F954C0">
      <w:pPr>
        <w:pStyle w:val="Odstavecseseznamem"/>
        <w:numPr>
          <w:ilvl w:val="0"/>
          <w:numId w:val="41"/>
        </w:numPr>
        <w:spacing w:line="240" w:lineRule="atLeast"/>
        <w:rPr>
          <w:rFonts w:cs="Tahoma"/>
          <w:iCs/>
        </w:rPr>
      </w:pPr>
      <w:r w:rsidRPr="00041098">
        <w:rPr>
          <w:rFonts w:cs="Tahoma"/>
          <w:iCs/>
        </w:rPr>
        <w:t xml:space="preserve">Viz. bod 2.1b)c) tohoto </w:t>
      </w:r>
      <w:r w:rsidR="00777760" w:rsidRPr="00041098">
        <w:rPr>
          <w:rFonts w:cs="Tahoma"/>
          <w:iCs/>
        </w:rPr>
        <w:t>P</w:t>
      </w:r>
      <w:r w:rsidRPr="00041098">
        <w:rPr>
          <w:rFonts w:cs="Tahoma"/>
          <w:iCs/>
        </w:rPr>
        <w:t xml:space="preserve">BŘ. </w:t>
      </w:r>
    </w:p>
    <w:p w14:paraId="37B5DDBA" w14:textId="7A1E8197" w:rsidR="00841D9D" w:rsidRPr="00041098" w:rsidRDefault="00841D9D" w:rsidP="00F954C0">
      <w:pPr>
        <w:pStyle w:val="Odstavecseseznamem"/>
        <w:numPr>
          <w:ilvl w:val="0"/>
          <w:numId w:val="41"/>
        </w:numPr>
        <w:spacing w:line="240" w:lineRule="atLeast"/>
        <w:rPr>
          <w:rFonts w:cs="Tahoma"/>
          <w:iCs/>
        </w:rPr>
      </w:pPr>
      <w:r w:rsidRPr="00041098">
        <w:rPr>
          <w:rFonts w:cs="Tahoma"/>
          <w:iCs/>
        </w:rPr>
        <w:t>Dveře na únikov</w:t>
      </w:r>
      <w:r w:rsidR="00CB3F7E" w:rsidRPr="00041098">
        <w:rPr>
          <w:rFonts w:cs="Tahoma"/>
          <w:iCs/>
        </w:rPr>
        <w:t>é</w:t>
      </w:r>
      <w:r w:rsidRPr="00041098">
        <w:rPr>
          <w:rFonts w:cs="Tahoma"/>
          <w:iCs/>
        </w:rPr>
        <w:t xml:space="preserve"> cestě mají průchozí šířku 1500 mm</w:t>
      </w:r>
      <w:r w:rsidR="005674E4" w:rsidRPr="00041098">
        <w:rPr>
          <w:rFonts w:cs="Tahoma"/>
          <w:iCs/>
        </w:rPr>
        <w:t xml:space="preserve"> – oproti původnímu rozměru je šířka dveří zvětšena. </w:t>
      </w:r>
    </w:p>
    <w:p w14:paraId="499002F2" w14:textId="4F6BB86D" w:rsidR="00CB3F7E" w:rsidRPr="00041098" w:rsidRDefault="0014528C" w:rsidP="00F954C0">
      <w:pPr>
        <w:pStyle w:val="Odstavecseseznamem"/>
        <w:numPr>
          <w:ilvl w:val="0"/>
          <w:numId w:val="41"/>
        </w:numPr>
        <w:spacing w:line="240" w:lineRule="atLeast"/>
        <w:rPr>
          <w:rFonts w:cs="Tahoma"/>
          <w:iCs/>
        </w:rPr>
      </w:pPr>
      <w:r w:rsidRPr="00041098">
        <w:rPr>
          <w:rFonts w:cs="Tahoma"/>
          <w:iCs/>
        </w:rPr>
        <w:t>Max. délka úniku z řešeních prostor do chodby je 9 m</w:t>
      </w:r>
      <w:r w:rsidR="005674E4" w:rsidRPr="00041098">
        <w:rPr>
          <w:rFonts w:cs="Tahoma"/>
          <w:iCs/>
        </w:rPr>
        <w:t xml:space="preserve"> – max. délka ÚC je zachována. </w:t>
      </w:r>
    </w:p>
    <w:p w14:paraId="2534CF6C" w14:textId="37F3520F" w:rsidR="007A1349" w:rsidRPr="00041098" w:rsidRDefault="00E32F4D" w:rsidP="00E32F4D">
      <w:pPr>
        <w:pStyle w:val="Odstavecseseznamem"/>
        <w:numPr>
          <w:ilvl w:val="0"/>
          <w:numId w:val="41"/>
        </w:numPr>
        <w:spacing w:line="240" w:lineRule="atLeast"/>
        <w:rPr>
          <w:rFonts w:cs="Tahoma"/>
          <w:iCs/>
        </w:rPr>
      </w:pPr>
      <w:r w:rsidRPr="00041098">
        <w:rPr>
          <w:rFonts w:cs="Tahoma"/>
          <w:iCs/>
        </w:rPr>
        <w:t xml:space="preserve">Vestavbou myčky do chodby nedochází ke zúžení </w:t>
      </w:r>
      <w:r w:rsidR="005F4D0B" w:rsidRPr="00041098">
        <w:rPr>
          <w:rFonts w:cs="Tahoma"/>
          <w:iCs/>
        </w:rPr>
        <w:t xml:space="preserve">únikové cesty. </w:t>
      </w:r>
    </w:p>
    <w:p w14:paraId="7BC1A1A5" w14:textId="1E95CC9D" w:rsidR="007B17F1" w:rsidRPr="00041098" w:rsidRDefault="007B17F1" w:rsidP="007B17F1">
      <w:pPr>
        <w:numPr>
          <w:ilvl w:val="0"/>
          <w:numId w:val="39"/>
        </w:numPr>
        <w:rPr>
          <w:rFonts w:cs="Tahoma"/>
        </w:rPr>
      </w:pPr>
      <w:r w:rsidRPr="00041098">
        <w:rPr>
          <w:rFonts w:cs="Tahoma"/>
        </w:rPr>
        <w:t>Nedochází ke změnám technického zařízení budov ve smyslu čl.3.3b) ČSN 73 0834 - nejsou vytvořeny nové prostory, které by musely dle kodexu ČSN 73 08xx tvořit samostatný požární úsek.</w:t>
      </w:r>
    </w:p>
    <w:p w14:paraId="45412838" w14:textId="0EAC534B" w:rsidR="00EC46D0" w:rsidRPr="00041098" w:rsidRDefault="00F664CF" w:rsidP="00EC46D0">
      <w:pPr>
        <w:pStyle w:val="Odstavecseseznamem"/>
        <w:numPr>
          <w:ilvl w:val="0"/>
          <w:numId w:val="41"/>
        </w:numPr>
        <w:rPr>
          <w:rFonts w:cs="Tahoma"/>
        </w:rPr>
      </w:pPr>
      <w:r w:rsidRPr="00041098">
        <w:rPr>
          <w:rFonts w:cs="Tahoma"/>
        </w:rPr>
        <w:t xml:space="preserve">Prostory jsou součástí předpokládaného PÚ operačních sálů s nimiž provozně souvisí. </w:t>
      </w:r>
    </w:p>
    <w:p w14:paraId="4E633977" w14:textId="77777777" w:rsidR="007B17F1" w:rsidRPr="00041098" w:rsidRDefault="007B17F1" w:rsidP="007B17F1">
      <w:pPr>
        <w:numPr>
          <w:ilvl w:val="0"/>
          <w:numId w:val="39"/>
        </w:numPr>
        <w:rPr>
          <w:rFonts w:cs="Tahoma"/>
        </w:rPr>
      </w:pPr>
      <w:r w:rsidRPr="00041098">
        <w:rPr>
          <w:rFonts w:cs="Tahoma"/>
        </w:rPr>
        <w:t xml:space="preserve">Navrženou změnou nejsou zhoršeny původní parametry zařízení umožňující protipožární zásah. </w:t>
      </w:r>
    </w:p>
    <w:p w14:paraId="4FA07441" w14:textId="455B6A8F" w:rsidR="007B17F1" w:rsidRPr="00041098" w:rsidRDefault="007B17F1" w:rsidP="007B17F1">
      <w:pPr>
        <w:pStyle w:val="Odstavecseseznamem"/>
        <w:numPr>
          <w:ilvl w:val="0"/>
          <w:numId w:val="41"/>
        </w:numPr>
        <w:spacing w:line="240" w:lineRule="atLeast"/>
        <w:ind w:left="714" w:hanging="357"/>
        <w:contextualSpacing w:val="0"/>
        <w:rPr>
          <w:rFonts w:cs="Tahoma"/>
          <w:color w:val="000000" w:themeColor="text1"/>
          <w:szCs w:val="24"/>
        </w:rPr>
      </w:pPr>
      <w:r w:rsidRPr="00041098">
        <w:rPr>
          <w:rFonts w:cs="Tahoma"/>
          <w:color w:val="000000" w:themeColor="text1"/>
          <w:szCs w:val="24"/>
        </w:rPr>
        <w:t xml:space="preserve">Stávající PHP a vnitřní odběrní místa požární vody v objektu podléhají pravidelným kontrolám a revizím. </w:t>
      </w:r>
    </w:p>
    <w:p w14:paraId="5998BC46" w14:textId="77777777" w:rsidR="007B17F1" w:rsidRPr="00041098" w:rsidRDefault="007B17F1" w:rsidP="007B17F1">
      <w:pPr>
        <w:pStyle w:val="Odstavecseseznamem"/>
        <w:numPr>
          <w:ilvl w:val="0"/>
          <w:numId w:val="41"/>
        </w:numPr>
        <w:contextualSpacing w:val="0"/>
        <w:rPr>
          <w:rFonts w:cs="Tahoma"/>
          <w:color w:val="000000" w:themeColor="text1"/>
          <w:szCs w:val="24"/>
        </w:rPr>
      </w:pPr>
      <w:r w:rsidRPr="00041098">
        <w:rPr>
          <w:rFonts w:cs="Tahoma"/>
          <w:color w:val="000000" w:themeColor="text1"/>
          <w:szCs w:val="24"/>
        </w:rPr>
        <w:t xml:space="preserve">V souladu s kap. 4) písm. i) ČSN 73 0834 nejsou výše zmíněnými stavebními úpravami zhoršeny původní parametry příjezdových komunikací, nástupních ploch ani vnějších odběrných míst požární vody. </w:t>
      </w:r>
    </w:p>
    <w:p w14:paraId="537BC164" w14:textId="77777777" w:rsidR="007B17F1" w:rsidRPr="00041098" w:rsidRDefault="007B17F1" w:rsidP="007B17F1">
      <w:pPr>
        <w:rPr>
          <w:rFonts w:cs="Tahoma"/>
          <w:iCs/>
        </w:rPr>
      </w:pPr>
      <w:r w:rsidRPr="00041098">
        <w:rPr>
          <w:rFonts w:cs="Tahoma"/>
          <w:iCs/>
        </w:rPr>
        <w:t xml:space="preserve">Vzhledem k tomu, že navržené </w:t>
      </w:r>
      <w:r w:rsidRPr="00041098">
        <w:t>stavební úpravy,</w:t>
      </w:r>
      <w:r w:rsidRPr="00041098">
        <w:rPr>
          <w:rFonts w:cs="Tahoma"/>
          <w:iCs/>
        </w:rPr>
        <w:t xml:space="preserve"> popsané v tomto PBŘ splňují požadavky kapitoly 4 odst. a) až i) ČSN 73 0834 nejsou z hlediska požární bezpečnosti vyžadována další opatření.</w:t>
      </w:r>
    </w:p>
    <w:p w14:paraId="7C0D9938" w14:textId="040426DD" w:rsidR="00DC47B4" w:rsidRPr="00041098" w:rsidRDefault="00DC47B4" w:rsidP="007B17F1">
      <w:pPr>
        <w:rPr>
          <w:rFonts w:cs="Tahoma"/>
          <w:iCs/>
        </w:rPr>
      </w:pPr>
    </w:p>
    <w:p w14:paraId="2E538BC2" w14:textId="5625500A" w:rsidR="001B0389" w:rsidRPr="00041098" w:rsidRDefault="001B0389" w:rsidP="007B17F1">
      <w:pPr>
        <w:rPr>
          <w:rFonts w:cs="Tahoma"/>
          <w:iCs/>
        </w:rPr>
      </w:pPr>
    </w:p>
    <w:p w14:paraId="707C832B" w14:textId="77777777" w:rsidR="001B0389" w:rsidRPr="00041098" w:rsidRDefault="001B0389" w:rsidP="007B17F1">
      <w:pPr>
        <w:rPr>
          <w:rFonts w:cs="Tahoma"/>
          <w:iCs/>
        </w:rPr>
      </w:pPr>
    </w:p>
    <w:p w14:paraId="7D7EF718" w14:textId="77777777" w:rsidR="007B17F1" w:rsidRPr="00041098" w:rsidRDefault="007B17F1" w:rsidP="007B17F1">
      <w:pPr>
        <w:pStyle w:val="Nadpis1"/>
      </w:pPr>
      <w:bookmarkStart w:id="18" w:name="_Toc105592077"/>
      <w:bookmarkStart w:id="19" w:name="_Toc131542579"/>
      <w:r w:rsidRPr="00041098">
        <w:lastRenderedPageBreak/>
        <w:t>3</w:t>
      </w:r>
      <w:r w:rsidRPr="00041098">
        <w:tab/>
        <w:t>Závěr</w:t>
      </w:r>
      <w:bookmarkEnd w:id="18"/>
      <w:bookmarkEnd w:id="19"/>
    </w:p>
    <w:p w14:paraId="0ADA4577" w14:textId="77777777" w:rsidR="007B17F1" w:rsidRPr="00041098" w:rsidRDefault="007B17F1" w:rsidP="007B17F1">
      <w:pPr>
        <w:rPr>
          <w:rFonts w:cs="Tahoma"/>
          <w:iCs/>
        </w:rPr>
      </w:pPr>
      <w:r w:rsidRPr="00041098">
        <w:rPr>
          <w:rFonts w:cs="Tahoma"/>
          <w:iCs/>
        </w:rPr>
        <w:t>Za předpokladu dodržení ustanovení tohoto požárně bezpečnostního řešení stavby vyhoví řešený prostor vyhl.č. 23/2008 Sb. ve znění vyhl. č. 268/2011 Sb. a dotčeným normám z oboru požární bezpečnosti staveb.</w:t>
      </w:r>
    </w:p>
    <w:p w14:paraId="72A78F83" w14:textId="77777777" w:rsidR="007B17F1" w:rsidRPr="00041098" w:rsidRDefault="007B17F1" w:rsidP="007B17F1">
      <w:pPr>
        <w:rPr>
          <w:rFonts w:cs="Tahoma"/>
          <w:color w:val="000000" w:themeColor="text1"/>
        </w:rPr>
      </w:pPr>
      <w:r w:rsidRPr="00041098">
        <w:t xml:space="preserve">Investor, popř. stavebník apod. při kolaudaci posuzované stavby předloží zejména doklady v souladu se zákonem č. 22/1997 Sb. a v souladu s vyhláškou MV </w:t>
      </w:r>
      <w:r w:rsidRPr="00041098">
        <w:br/>
        <w:t xml:space="preserve">č. 246/2001 Sb. na všechny použité stavební prvky a konstrukce. </w:t>
      </w:r>
    </w:p>
    <w:p w14:paraId="21399804" w14:textId="77777777" w:rsidR="007B17F1" w:rsidRPr="00041098" w:rsidRDefault="007B17F1" w:rsidP="007B17F1">
      <w:pPr>
        <w:rPr>
          <w:rFonts w:cs="Tahoma"/>
          <w:iCs/>
        </w:rPr>
      </w:pPr>
      <w:r w:rsidRPr="00041098">
        <w:rPr>
          <w:rFonts w:cs="Tahoma"/>
          <w:iCs/>
        </w:rPr>
        <w:t>Projektant PBŘ si vyhrazuje právo úpravy projektu v případě zjištění skutečností, které mu nebyly známy v okamžiku zpracování projektové dokumentace.</w:t>
      </w:r>
    </w:p>
    <w:p w14:paraId="491F1E9A" w14:textId="77777777" w:rsidR="007B17F1" w:rsidRPr="00041098" w:rsidRDefault="007B17F1" w:rsidP="007B17F1">
      <w:pPr>
        <w:spacing w:line="240" w:lineRule="atLeast"/>
        <w:rPr>
          <w:rFonts w:cs="Tahoma"/>
          <w:iCs/>
        </w:rPr>
      </w:pPr>
    </w:p>
    <w:p w14:paraId="49E5DFFF" w14:textId="77777777" w:rsidR="007B17F1" w:rsidRPr="00041098" w:rsidRDefault="007B17F1" w:rsidP="007B17F1">
      <w:pPr>
        <w:pStyle w:val="Nadpis1"/>
      </w:pPr>
      <w:bookmarkStart w:id="20" w:name="_Toc105592078"/>
      <w:bookmarkStart w:id="21" w:name="_Toc131542580"/>
      <w:r w:rsidRPr="00041098">
        <w:t>4</w:t>
      </w:r>
      <w:r w:rsidRPr="00041098">
        <w:tab/>
        <w:t>Seznam podkladů pro zpracování</w:t>
      </w:r>
      <w:bookmarkEnd w:id="20"/>
      <w:bookmarkEnd w:id="21"/>
    </w:p>
    <w:p w14:paraId="52F3A272" w14:textId="77777777" w:rsidR="00F620DC" w:rsidRPr="00041098" w:rsidRDefault="00F620DC" w:rsidP="00F620DC">
      <w:pPr>
        <w:numPr>
          <w:ilvl w:val="0"/>
          <w:numId w:val="2"/>
        </w:numPr>
        <w:tabs>
          <w:tab w:val="num" w:pos="360"/>
        </w:tabs>
        <w:autoSpaceDE w:val="0"/>
        <w:autoSpaceDN w:val="0"/>
        <w:adjustRightInd w:val="0"/>
        <w:ind w:left="357" w:hanging="357"/>
        <w:rPr>
          <w:rFonts w:cs="Tahoma"/>
          <w:color w:val="000000" w:themeColor="text1"/>
        </w:rPr>
      </w:pPr>
      <w:r w:rsidRPr="00041098">
        <w:rPr>
          <w:rFonts w:cs="Tahoma"/>
          <w:color w:val="000000" w:themeColor="text1"/>
        </w:rPr>
        <w:t xml:space="preserve">Projektová dokumentace pro změnu užívání části objektu: </w:t>
      </w:r>
    </w:p>
    <w:p w14:paraId="67ABD16B" w14:textId="77777777" w:rsidR="00F620DC" w:rsidRPr="00041098" w:rsidRDefault="00F620DC" w:rsidP="00F620DC">
      <w:pPr>
        <w:autoSpaceDE w:val="0"/>
        <w:autoSpaceDN w:val="0"/>
        <w:adjustRightInd w:val="0"/>
        <w:ind w:left="357"/>
        <w:rPr>
          <w:rFonts w:cs="Tahoma"/>
          <w:color w:val="000000" w:themeColor="text1"/>
        </w:rPr>
      </w:pPr>
      <w:r w:rsidRPr="00041098">
        <w:rPr>
          <w:rFonts w:cs="Tahoma"/>
          <w:color w:val="000000" w:themeColor="text1"/>
          <w:u w:val="single"/>
        </w:rPr>
        <w:t>název</w:t>
      </w:r>
      <w:r w:rsidRPr="00041098">
        <w:rPr>
          <w:rFonts w:cs="Tahoma"/>
          <w:color w:val="000000" w:themeColor="text1"/>
        </w:rPr>
        <w:t xml:space="preserve">: </w:t>
      </w:r>
      <w:r w:rsidRPr="00041098">
        <w:t xml:space="preserve">Rozšíření jednotky </w:t>
      </w:r>
      <w:proofErr w:type="spellStart"/>
      <w:r w:rsidRPr="00041098">
        <w:t>poanesteziologické</w:t>
      </w:r>
      <w:proofErr w:type="spellEnd"/>
      <w:r w:rsidRPr="00041098">
        <w:t xml:space="preserve"> péče na operačních sálech</w:t>
      </w:r>
    </w:p>
    <w:p w14:paraId="458DE630" w14:textId="77777777" w:rsidR="00F620DC" w:rsidRPr="00041098" w:rsidRDefault="00F620DC" w:rsidP="00F620DC">
      <w:pPr>
        <w:autoSpaceDE w:val="0"/>
        <w:autoSpaceDN w:val="0"/>
        <w:adjustRightInd w:val="0"/>
        <w:ind w:left="357"/>
        <w:rPr>
          <w:rFonts w:cs="Tahoma"/>
          <w:color w:val="000000" w:themeColor="text1"/>
        </w:rPr>
      </w:pPr>
      <w:r w:rsidRPr="00041098">
        <w:rPr>
          <w:rFonts w:cs="Tahoma"/>
          <w:color w:val="000000" w:themeColor="text1"/>
          <w:u w:val="single"/>
        </w:rPr>
        <w:t>datum:</w:t>
      </w:r>
      <w:r w:rsidRPr="00041098">
        <w:rPr>
          <w:rFonts w:cs="Tahoma"/>
          <w:color w:val="000000" w:themeColor="text1"/>
        </w:rPr>
        <w:t xml:space="preserve"> březen 2023</w:t>
      </w:r>
    </w:p>
    <w:p w14:paraId="6FC4A3FD" w14:textId="77777777" w:rsidR="00F620DC" w:rsidRPr="00041098" w:rsidRDefault="00F620DC" w:rsidP="00F620DC">
      <w:pPr>
        <w:autoSpaceDE w:val="0"/>
        <w:autoSpaceDN w:val="0"/>
        <w:adjustRightInd w:val="0"/>
        <w:ind w:left="357"/>
        <w:jc w:val="both"/>
        <w:rPr>
          <w:rFonts w:cs="Tahoma"/>
          <w:color w:val="000000" w:themeColor="text1"/>
        </w:rPr>
      </w:pPr>
      <w:r w:rsidRPr="00041098">
        <w:rPr>
          <w:rFonts w:cs="Tahoma"/>
          <w:color w:val="000000" w:themeColor="text1"/>
          <w:u w:val="single"/>
        </w:rPr>
        <w:t>autorizoval:</w:t>
      </w:r>
      <w:r w:rsidRPr="00041098">
        <w:rPr>
          <w:rFonts w:cs="Tahoma"/>
          <w:color w:val="000000" w:themeColor="text1"/>
        </w:rPr>
        <w:t xml:space="preserve"> </w:t>
      </w:r>
      <w:r w:rsidRPr="00041098">
        <w:rPr>
          <w:rFonts w:cstheme="minorHAnsi"/>
          <w:color w:val="1D1B11" w:themeColor="background2" w:themeShade="1A"/>
          <w:szCs w:val="24"/>
        </w:rPr>
        <w:t xml:space="preserve">Ing. Michal Klimša; ČKAIT: 1103738 </w:t>
      </w:r>
    </w:p>
    <w:p w14:paraId="23633BD7" w14:textId="77777777" w:rsidR="007B17F1" w:rsidRPr="00041098" w:rsidRDefault="007B17F1" w:rsidP="007B17F1">
      <w:pPr>
        <w:numPr>
          <w:ilvl w:val="0"/>
          <w:numId w:val="2"/>
        </w:numPr>
        <w:autoSpaceDE w:val="0"/>
        <w:autoSpaceDN w:val="0"/>
        <w:adjustRightInd w:val="0"/>
        <w:rPr>
          <w:rFonts w:cs="Tahoma"/>
          <w:szCs w:val="24"/>
        </w:rPr>
      </w:pPr>
      <w:r w:rsidRPr="00041098">
        <w:rPr>
          <w:rFonts w:cs="Tahoma"/>
          <w:szCs w:val="24"/>
        </w:rPr>
        <w:t>Zákon č. 133/1985 Sb. o požární ochraně ve znění pozdějších předpisů</w:t>
      </w:r>
    </w:p>
    <w:p w14:paraId="30FB600D" w14:textId="77777777" w:rsidR="007B17F1" w:rsidRPr="00041098" w:rsidRDefault="007B17F1" w:rsidP="007B17F1">
      <w:pPr>
        <w:numPr>
          <w:ilvl w:val="0"/>
          <w:numId w:val="2"/>
        </w:numPr>
        <w:autoSpaceDE w:val="0"/>
        <w:autoSpaceDN w:val="0"/>
        <w:adjustRightInd w:val="0"/>
        <w:rPr>
          <w:rFonts w:cs="Tahoma"/>
          <w:szCs w:val="24"/>
        </w:rPr>
      </w:pPr>
      <w:r w:rsidRPr="00041098">
        <w:rPr>
          <w:rFonts w:cs="Tahoma"/>
          <w:szCs w:val="24"/>
        </w:rPr>
        <w:t>Vyhl.č. 246/2001 Sb. o stanovení podmínek požární bezpečnosti a výkonu státního požárního dozoru ve znění pozdějších předpisů</w:t>
      </w:r>
    </w:p>
    <w:p w14:paraId="36A0AE5C" w14:textId="77777777" w:rsidR="007B17F1" w:rsidRPr="00041098" w:rsidRDefault="007B17F1" w:rsidP="007B17F1">
      <w:pPr>
        <w:numPr>
          <w:ilvl w:val="0"/>
          <w:numId w:val="2"/>
        </w:numPr>
        <w:autoSpaceDE w:val="0"/>
        <w:autoSpaceDN w:val="0"/>
        <w:adjustRightInd w:val="0"/>
        <w:rPr>
          <w:rFonts w:cs="Tahoma"/>
          <w:szCs w:val="24"/>
        </w:rPr>
      </w:pPr>
      <w:r w:rsidRPr="00041098">
        <w:rPr>
          <w:rFonts w:cs="Tahoma"/>
          <w:szCs w:val="24"/>
        </w:rPr>
        <w:t xml:space="preserve">Vyhl.č. 23/2008 Sb. o technických podmínkách požární ochrany staveb </w:t>
      </w:r>
      <w:r w:rsidRPr="00041098">
        <w:t xml:space="preserve">ve </w:t>
      </w:r>
      <w:r w:rsidRPr="00041098">
        <w:rPr>
          <w:color w:val="000000" w:themeColor="text1"/>
        </w:rPr>
        <w:t xml:space="preserve">znění </w:t>
      </w:r>
      <w:r w:rsidRPr="00041098">
        <w:rPr>
          <w:rFonts w:cs="Tahoma"/>
          <w:szCs w:val="24"/>
        </w:rPr>
        <w:t>vyhl. č. 268/2011 Sb.</w:t>
      </w:r>
    </w:p>
    <w:p w14:paraId="4D4DDEE1" w14:textId="77777777" w:rsidR="007B17F1" w:rsidRPr="00041098" w:rsidRDefault="007B17F1" w:rsidP="007B17F1">
      <w:pPr>
        <w:numPr>
          <w:ilvl w:val="0"/>
          <w:numId w:val="2"/>
        </w:numPr>
        <w:autoSpaceDE w:val="0"/>
        <w:autoSpaceDN w:val="0"/>
        <w:adjustRightInd w:val="0"/>
        <w:rPr>
          <w:rFonts w:cs="Tahoma"/>
          <w:szCs w:val="24"/>
        </w:rPr>
      </w:pPr>
      <w:r w:rsidRPr="00041098">
        <w:rPr>
          <w:rFonts w:cs="Tahoma"/>
          <w:szCs w:val="24"/>
        </w:rPr>
        <w:t>ČSN 73 0802 ed.2 /2020 - PBS - Nevýrobní objekty</w:t>
      </w:r>
    </w:p>
    <w:p w14:paraId="3F6C4750" w14:textId="77777777" w:rsidR="007B17F1" w:rsidRPr="00041098" w:rsidRDefault="007B17F1" w:rsidP="007B17F1">
      <w:pPr>
        <w:numPr>
          <w:ilvl w:val="0"/>
          <w:numId w:val="2"/>
        </w:numPr>
        <w:autoSpaceDE w:val="0"/>
        <w:autoSpaceDN w:val="0"/>
        <w:adjustRightInd w:val="0"/>
        <w:rPr>
          <w:rFonts w:cs="Tahoma"/>
          <w:color w:val="000000" w:themeColor="text1"/>
          <w:szCs w:val="24"/>
        </w:rPr>
      </w:pPr>
      <w:r w:rsidRPr="00041098">
        <w:rPr>
          <w:rFonts w:cs="Tahoma"/>
          <w:color w:val="000000" w:themeColor="text1"/>
          <w:szCs w:val="24"/>
        </w:rPr>
        <w:t>ČSN 73 0810/2016 + O1/2020 - PBS - Společná ustanovení</w:t>
      </w:r>
    </w:p>
    <w:p w14:paraId="37F89F48" w14:textId="77777777" w:rsidR="007B17F1" w:rsidRPr="00041098" w:rsidRDefault="007B17F1" w:rsidP="007B17F1">
      <w:pPr>
        <w:numPr>
          <w:ilvl w:val="0"/>
          <w:numId w:val="2"/>
        </w:numPr>
        <w:autoSpaceDE w:val="0"/>
        <w:autoSpaceDN w:val="0"/>
        <w:adjustRightInd w:val="0"/>
        <w:rPr>
          <w:rFonts w:cs="Tahoma"/>
          <w:color w:val="000000" w:themeColor="text1"/>
          <w:szCs w:val="24"/>
        </w:rPr>
      </w:pPr>
      <w:r w:rsidRPr="00041098">
        <w:rPr>
          <w:rFonts w:cs="Tahoma"/>
          <w:color w:val="000000" w:themeColor="text1"/>
          <w:szCs w:val="24"/>
        </w:rPr>
        <w:t>ČSN 73 0818/1997+ Z1/2002 - PBS - Obsazení objektu osobami</w:t>
      </w:r>
    </w:p>
    <w:p w14:paraId="5803511D" w14:textId="77777777" w:rsidR="007B17F1" w:rsidRPr="00041098" w:rsidRDefault="007B17F1" w:rsidP="007B17F1">
      <w:pPr>
        <w:numPr>
          <w:ilvl w:val="0"/>
          <w:numId w:val="2"/>
        </w:numPr>
        <w:autoSpaceDE w:val="0"/>
        <w:autoSpaceDN w:val="0"/>
        <w:adjustRightInd w:val="0"/>
        <w:rPr>
          <w:rFonts w:cs="Tahoma"/>
          <w:szCs w:val="24"/>
        </w:rPr>
      </w:pPr>
      <w:r w:rsidRPr="00041098">
        <w:rPr>
          <w:rFonts w:cs="Tahoma"/>
          <w:szCs w:val="24"/>
        </w:rPr>
        <w:t>ČSN 73 0821/2007 ed.2 - PBS - Požární odolnost stavebních konstrukcí</w:t>
      </w:r>
    </w:p>
    <w:p w14:paraId="124BBC13" w14:textId="77777777" w:rsidR="007B17F1" w:rsidRPr="00041098" w:rsidRDefault="007B17F1" w:rsidP="007B17F1">
      <w:pPr>
        <w:numPr>
          <w:ilvl w:val="0"/>
          <w:numId w:val="2"/>
        </w:numPr>
        <w:autoSpaceDE w:val="0"/>
        <w:autoSpaceDN w:val="0"/>
        <w:adjustRightInd w:val="0"/>
        <w:rPr>
          <w:rFonts w:cs="Tahoma"/>
          <w:color w:val="000000" w:themeColor="text1"/>
          <w:szCs w:val="24"/>
        </w:rPr>
      </w:pPr>
      <w:r w:rsidRPr="00041098">
        <w:rPr>
          <w:rFonts w:cs="Tahoma"/>
          <w:color w:val="000000" w:themeColor="text1"/>
          <w:szCs w:val="24"/>
        </w:rPr>
        <w:t>ČSN 73 0834/2011 + Z1/2011 + Z2/2013 - PBS - Změny staveb</w:t>
      </w:r>
    </w:p>
    <w:p w14:paraId="7E7AE603" w14:textId="77777777" w:rsidR="007B17F1" w:rsidRPr="00041098" w:rsidRDefault="007B17F1" w:rsidP="007B17F1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rFonts w:cs="Tahoma"/>
        </w:rPr>
      </w:pPr>
      <w:r w:rsidRPr="00041098">
        <w:rPr>
          <w:rFonts w:cs="Tahoma"/>
        </w:rPr>
        <w:t xml:space="preserve">ČSN 73 0835 ed.2/2020 - PBS - Budovy zdravotnických zařízení a sociální péče </w:t>
      </w:r>
    </w:p>
    <w:p w14:paraId="4BD6FB5F" w14:textId="77777777" w:rsidR="007B17F1" w:rsidRPr="00041098" w:rsidRDefault="007B17F1" w:rsidP="007B17F1">
      <w:pPr>
        <w:numPr>
          <w:ilvl w:val="0"/>
          <w:numId w:val="5"/>
        </w:numPr>
        <w:autoSpaceDE w:val="0"/>
        <w:autoSpaceDN w:val="0"/>
        <w:adjustRightInd w:val="0"/>
        <w:rPr>
          <w:rFonts w:cs="Tahoma"/>
          <w:szCs w:val="24"/>
        </w:rPr>
      </w:pPr>
      <w:r w:rsidRPr="00041098">
        <w:rPr>
          <w:rFonts w:cs="Tahoma"/>
          <w:szCs w:val="24"/>
        </w:rPr>
        <w:t>Hodnoty požární odolnosti stavebních konstrukcí podle Eurokódů: Roman Zoufal a kolektiv – 2009</w:t>
      </w:r>
    </w:p>
    <w:p w14:paraId="3F45E527" w14:textId="40FF2875" w:rsidR="00DC47B4" w:rsidRPr="00041098" w:rsidRDefault="00DC47B4" w:rsidP="00367C0B">
      <w:pPr>
        <w:spacing w:before="0"/>
        <w:rPr>
          <w:rStyle w:val="Nadpis1Char"/>
          <w:rFonts w:asciiTheme="majorHAnsi" w:hAnsiTheme="majorHAnsi"/>
        </w:rPr>
      </w:pPr>
    </w:p>
    <w:p w14:paraId="17BFF2D0" w14:textId="7738F63A" w:rsidR="001B0389" w:rsidRPr="00041098" w:rsidRDefault="001B0389" w:rsidP="00367C0B">
      <w:pPr>
        <w:spacing w:before="0"/>
        <w:rPr>
          <w:rStyle w:val="Nadpis1Char"/>
          <w:rFonts w:asciiTheme="majorHAnsi" w:hAnsiTheme="majorHAnsi"/>
        </w:rPr>
      </w:pPr>
    </w:p>
    <w:p w14:paraId="5F4B193D" w14:textId="6BEAE2EF" w:rsidR="001B0389" w:rsidRPr="00041098" w:rsidRDefault="001B0389" w:rsidP="00367C0B">
      <w:pPr>
        <w:spacing w:before="0"/>
        <w:rPr>
          <w:rStyle w:val="Nadpis1Char"/>
          <w:rFonts w:asciiTheme="majorHAnsi" w:hAnsiTheme="majorHAnsi"/>
        </w:rPr>
      </w:pPr>
    </w:p>
    <w:p w14:paraId="2D10D4ED" w14:textId="2CF3DF12" w:rsidR="001B0389" w:rsidRPr="00041098" w:rsidRDefault="001B0389" w:rsidP="00367C0B">
      <w:pPr>
        <w:spacing w:before="0"/>
        <w:rPr>
          <w:rStyle w:val="Nadpis1Char"/>
          <w:rFonts w:asciiTheme="majorHAnsi" w:hAnsiTheme="majorHAnsi"/>
        </w:rPr>
      </w:pPr>
    </w:p>
    <w:p w14:paraId="22C1924D" w14:textId="758C0866" w:rsidR="001B0389" w:rsidRPr="00041098" w:rsidRDefault="001B0389" w:rsidP="00367C0B">
      <w:pPr>
        <w:spacing w:before="0"/>
        <w:rPr>
          <w:rStyle w:val="Nadpis1Char"/>
          <w:rFonts w:asciiTheme="majorHAnsi" w:hAnsiTheme="majorHAnsi"/>
        </w:rPr>
      </w:pPr>
    </w:p>
    <w:p w14:paraId="182B3348" w14:textId="74800B24" w:rsidR="001B0389" w:rsidRPr="00041098" w:rsidRDefault="001B0389" w:rsidP="00367C0B">
      <w:pPr>
        <w:spacing w:before="0"/>
        <w:rPr>
          <w:rStyle w:val="Nadpis1Char"/>
          <w:rFonts w:asciiTheme="majorHAnsi" w:hAnsiTheme="majorHAnsi"/>
        </w:rPr>
      </w:pPr>
    </w:p>
    <w:p w14:paraId="6F386AF2" w14:textId="3D8232EC" w:rsidR="001B0389" w:rsidRPr="00041098" w:rsidRDefault="001B0389" w:rsidP="00367C0B">
      <w:pPr>
        <w:spacing w:before="0"/>
        <w:rPr>
          <w:rStyle w:val="Nadpis1Char"/>
          <w:rFonts w:asciiTheme="majorHAnsi" w:hAnsiTheme="majorHAnsi"/>
        </w:rPr>
      </w:pPr>
    </w:p>
    <w:p w14:paraId="46E86F36" w14:textId="6D5C005F" w:rsidR="001B0389" w:rsidRPr="00041098" w:rsidRDefault="001B0389" w:rsidP="00367C0B">
      <w:pPr>
        <w:spacing w:before="0"/>
        <w:rPr>
          <w:rStyle w:val="Nadpis1Char"/>
          <w:rFonts w:asciiTheme="majorHAnsi" w:hAnsiTheme="majorHAnsi"/>
        </w:rPr>
      </w:pPr>
    </w:p>
    <w:p w14:paraId="7D8739DD" w14:textId="010AC53C" w:rsidR="001B0389" w:rsidRPr="00041098" w:rsidRDefault="001B0389" w:rsidP="00367C0B">
      <w:pPr>
        <w:spacing w:before="0"/>
        <w:rPr>
          <w:rStyle w:val="Nadpis1Char"/>
          <w:rFonts w:asciiTheme="majorHAnsi" w:hAnsiTheme="majorHAnsi"/>
        </w:rPr>
      </w:pPr>
    </w:p>
    <w:p w14:paraId="153D432D" w14:textId="2D253597" w:rsidR="001B0389" w:rsidRPr="00041098" w:rsidRDefault="001B0389" w:rsidP="00367C0B">
      <w:pPr>
        <w:spacing w:before="0"/>
        <w:rPr>
          <w:rStyle w:val="Nadpis1Char"/>
          <w:rFonts w:asciiTheme="majorHAnsi" w:hAnsiTheme="majorHAnsi"/>
        </w:rPr>
      </w:pPr>
    </w:p>
    <w:p w14:paraId="07859A6E" w14:textId="77777777" w:rsidR="001B0389" w:rsidRPr="00041098" w:rsidRDefault="001B0389" w:rsidP="00367C0B">
      <w:pPr>
        <w:spacing w:before="0"/>
        <w:rPr>
          <w:rStyle w:val="Nadpis1Char"/>
          <w:rFonts w:asciiTheme="majorHAnsi" w:hAnsiTheme="majorHAnsi"/>
        </w:rPr>
      </w:pPr>
    </w:p>
    <w:p w14:paraId="02FDE1D2" w14:textId="14D5850E" w:rsidR="00D3404B" w:rsidRPr="00041098" w:rsidRDefault="00121F00" w:rsidP="00C124AC">
      <w:pPr>
        <w:spacing w:before="0"/>
        <w:rPr>
          <w:b/>
          <w:caps/>
          <w:noProof/>
          <w:kern w:val="28"/>
          <w:sz w:val="32"/>
          <w:lang w:eastAsia="cs-CZ"/>
        </w:rPr>
      </w:pPr>
      <w:bookmarkStart w:id="22" w:name="_Toc131542581"/>
      <w:r w:rsidRPr="00041098">
        <w:rPr>
          <w:rStyle w:val="Nadpis1Char"/>
          <w:rFonts w:asciiTheme="majorHAnsi" w:hAnsiTheme="majorHAnsi"/>
        </w:rPr>
        <w:lastRenderedPageBreak/>
        <w:t>Výkres</w:t>
      </w:r>
      <w:r w:rsidR="00892079" w:rsidRPr="00041098">
        <w:rPr>
          <w:rStyle w:val="Nadpis1Char"/>
          <w:rFonts w:asciiTheme="majorHAnsi" w:hAnsiTheme="majorHAnsi"/>
        </w:rPr>
        <w:t>ová část</w:t>
      </w:r>
      <w:bookmarkEnd w:id="22"/>
    </w:p>
    <w:p w14:paraId="1E78C024" w14:textId="3C9D50FD" w:rsidR="00532480" w:rsidRPr="00041098" w:rsidRDefault="00435B50" w:rsidP="0009108E">
      <w:pPr>
        <w:pStyle w:val="Nadpis3"/>
      </w:pPr>
      <w:bookmarkStart w:id="23" w:name="_Toc131542582"/>
      <w:bookmarkStart w:id="24" w:name="OLE_LINK37"/>
      <w:bookmarkStart w:id="25" w:name="OLE_LINK38"/>
      <w:r w:rsidRPr="00041098">
        <w:t xml:space="preserve">Výkres č. </w:t>
      </w:r>
      <w:r w:rsidR="00CA4CB5" w:rsidRPr="00041098">
        <w:t>01</w:t>
      </w:r>
      <w:r w:rsidRPr="00041098">
        <w:t xml:space="preserve">: </w:t>
      </w:r>
      <w:r w:rsidR="00B74E9B" w:rsidRPr="00041098">
        <w:t xml:space="preserve">Půdorys </w:t>
      </w:r>
      <w:r w:rsidR="00CA4CB5" w:rsidRPr="00041098">
        <w:t>řešených prostor v</w:t>
      </w:r>
      <w:r w:rsidR="00F620DC" w:rsidRPr="00041098">
        <w:t>e</w:t>
      </w:r>
      <w:r w:rsidR="00CA4CB5" w:rsidRPr="00041098">
        <w:t> </w:t>
      </w:r>
      <w:r w:rsidR="00F620DC" w:rsidRPr="00041098">
        <w:t>2.N</w:t>
      </w:r>
      <w:r w:rsidR="00CA4CB5" w:rsidRPr="00041098">
        <w:t>P</w:t>
      </w:r>
      <w:bookmarkEnd w:id="23"/>
      <w:r w:rsidRPr="00041098">
        <w:t xml:space="preserve"> </w:t>
      </w:r>
    </w:p>
    <w:p w14:paraId="5B95EEBB" w14:textId="2D5E59F4" w:rsidR="00D133E8" w:rsidRPr="00041098" w:rsidRDefault="0009108E" w:rsidP="00D133E8">
      <w:r w:rsidRPr="00041098">
        <w:rPr>
          <w:noProof/>
        </w:rPr>
        <w:drawing>
          <wp:inline distT="0" distB="0" distL="0" distR="0" wp14:anchorId="17ADA2C9" wp14:editId="26A90123">
            <wp:extent cx="8640000" cy="6110197"/>
            <wp:effectExtent l="0" t="5080" r="3810" b="381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1 - půdorys 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40000" cy="6110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47BAC" w14:textId="22C7EF46" w:rsidR="004E1668" w:rsidRPr="00041098" w:rsidRDefault="004E1668" w:rsidP="004E1668">
      <w:pPr>
        <w:pStyle w:val="Nadpis3"/>
      </w:pPr>
      <w:bookmarkStart w:id="26" w:name="_Toc131542583"/>
      <w:bookmarkEnd w:id="24"/>
      <w:bookmarkEnd w:id="25"/>
      <w:r w:rsidRPr="00041098">
        <w:lastRenderedPageBreak/>
        <w:t>Výkres č. 02: Situace řešených prostor v</w:t>
      </w:r>
      <w:r w:rsidR="005C21CF" w:rsidRPr="00041098">
        <w:t>e</w:t>
      </w:r>
      <w:r w:rsidRPr="00041098">
        <w:t> </w:t>
      </w:r>
      <w:r w:rsidR="005C21CF" w:rsidRPr="00041098">
        <w:t>2.N</w:t>
      </w:r>
      <w:r w:rsidRPr="00041098">
        <w:t>P objektu</w:t>
      </w:r>
      <w:bookmarkEnd w:id="26"/>
      <w:r w:rsidRPr="00041098">
        <w:t xml:space="preserve"> </w:t>
      </w:r>
    </w:p>
    <w:p w14:paraId="29FCBFFA" w14:textId="191206E5" w:rsidR="00C47CF9" w:rsidRPr="00041098" w:rsidRDefault="00C47CF9" w:rsidP="00C47CF9"/>
    <w:p w14:paraId="32377505" w14:textId="068B07C8" w:rsidR="00A65867" w:rsidRPr="00E33530" w:rsidRDefault="009E0199" w:rsidP="00EB130B">
      <w:pPr>
        <w:rPr>
          <w:b/>
          <w:caps/>
          <w:kern w:val="28"/>
          <w:sz w:val="32"/>
        </w:rPr>
      </w:pPr>
      <w:r w:rsidRPr="00041098">
        <w:rPr>
          <w:b/>
          <w:caps/>
          <w:noProof/>
          <w:kern w:val="28"/>
          <w:sz w:val="32"/>
        </w:rPr>
        <w:drawing>
          <wp:inline distT="0" distB="0" distL="0" distR="0" wp14:anchorId="1EB62CCC" wp14:editId="0DF83AD1">
            <wp:extent cx="5760085" cy="4937760"/>
            <wp:effectExtent l="4763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jekt .pd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760085" cy="493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5867" w:rsidRPr="00E33530" w:rsidSect="00710789">
      <w:footerReference w:type="even" r:id="rId11"/>
      <w:footerReference w:type="default" r:id="rId12"/>
      <w:type w:val="continuous"/>
      <w:pgSz w:w="11907" w:h="16840"/>
      <w:pgMar w:top="1134" w:right="1418" w:bottom="1134" w:left="1418" w:header="680" w:footer="580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3895D4" w14:textId="77777777" w:rsidR="00D17354" w:rsidRDefault="00D17354">
      <w:r>
        <w:separator/>
      </w:r>
    </w:p>
  </w:endnote>
  <w:endnote w:type="continuationSeparator" w:id="0">
    <w:p w14:paraId="1AAAD247" w14:textId="77777777" w:rsidR="00D17354" w:rsidRDefault="00D173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288D59" w14:textId="77777777" w:rsidR="007B17F1" w:rsidRDefault="007B17F1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1C35204" w14:textId="77777777" w:rsidR="007B17F1" w:rsidRDefault="007B17F1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BDCC48" w14:textId="6A7AFB4A" w:rsidR="007B17F1" w:rsidRPr="00106965" w:rsidRDefault="007B17F1" w:rsidP="00106965">
    <w:pPr>
      <w:pStyle w:val="Zpat"/>
      <w:framePr w:wrap="around" w:vAnchor="text" w:hAnchor="margin" w:xAlign="right" w:y="1"/>
      <w:jc w:val="center"/>
    </w:pPr>
    <w:r w:rsidRPr="00106965">
      <w:fldChar w:fldCharType="begin"/>
    </w:r>
    <w:r w:rsidRPr="00106965">
      <w:instrText xml:space="preserve">PAGE  </w:instrText>
    </w:r>
    <w:r w:rsidRPr="00106965">
      <w:fldChar w:fldCharType="separate"/>
    </w:r>
    <w:r>
      <w:rPr>
        <w:noProof/>
      </w:rPr>
      <w:t>13</w:t>
    </w:r>
    <w:r w:rsidRPr="00106965">
      <w:fldChar w:fldCharType="end"/>
    </w:r>
  </w:p>
  <w:p w14:paraId="51419D91" w14:textId="77777777" w:rsidR="007B17F1" w:rsidRPr="0011426C" w:rsidRDefault="007B17F1" w:rsidP="00B06F23">
    <w:pPr>
      <w:spacing w:before="0"/>
      <w:contextualSpacing/>
      <w:jc w:val="center"/>
      <w:rPr>
        <w:rFonts w:cs="Tahoma"/>
        <w:color w:val="000000" w:themeColor="text1"/>
        <w:sz w:val="16"/>
        <w:szCs w:val="16"/>
      </w:rPr>
    </w:pPr>
    <w:r w:rsidRPr="0011426C">
      <w:rPr>
        <w:rFonts w:cs="Tahoma"/>
        <w:color w:val="000000" w:themeColor="text1"/>
        <w:sz w:val="16"/>
        <w:szCs w:val="16"/>
      </w:rPr>
      <w:t xml:space="preserve">Rozšíření jednotky </w:t>
    </w:r>
    <w:proofErr w:type="spellStart"/>
    <w:r w:rsidRPr="0011426C">
      <w:rPr>
        <w:rFonts w:cs="Tahoma"/>
        <w:color w:val="000000" w:themeColor="text1"/>
        <w:sz w:val="16"/>
        <w:szCs w:val="16"/>
      </w:rPr>
      <w:t>poanesteziologické</w:t>
    </w:r>
    <w:proofErr w:type="spellEnd"/>
    <w:r w:rsidRPr="0011426C">
      <w:rPr>
        <w:rFonts w:cs="Tahoma"/>
        <w:color w:val="000000" w:themeColor="text1"/>
        <w:sz w:val="16"/>
        <w:szCs w:val="16"/>
      </w:rPr>
      <w:t xml:space="preserve"> péče na operačních sálech </w:t>
    </w:r>
  </w:p>
  <w:p w14:paraId="69D3345C" w14:textId="7A428D3B" w:rsidR="007B17F1" w:rsidRPr="00451BDC" w:rsidRDefault="007B17F1" w:rsidP="00B06F23">
    <w:pPr>
      <w:spacing w:before="0"/>
      <w:contextualSpacing/>
      <w:jc w:val="center"/>
      <w:rPr>
        <w:rFonts w:cs="Tahoma"/>
        <w:color w:val="000000" w:themeColor="text1"/>
        <w:sz w:val="16"/>
        <w:szCs w:val="16"/>
      </w:rPr>
    </w:pPr>
    <w:r w:rsidRPr="00451BDC">
      <w:rPr>
        <w:rFonts w:cs="Tahoma"/>
        <w:color w:val="000000" w:themeColor="text1"/>
        <w:sz w:val="16"/>
        <w:szCs w:val="16"/>
      </w:rPr>
      <w:t xml:space="preserve">Ing. Barbora Hrdinová, tel. 731 738 862, e-mail: </w:t>
    </w:r>
    <w:hyperlink r:id="rId1" w:history="1">
      <w:r w:rsidRPr="00451BDC">
        <w:rPr>
          <w:rStyle w:val="Hypertextovodkaz"/>
          <w:rFonts w:cs="Tahoma"/>
          <w:color w:val="000000" w:themeColor="text1"/>
          <w:sz w:val="16"/>
          <w:szCs w:val="16"/>
        </w:rPr>
        <w:t>pbr.hrdinova@gmail.com</w:t>
      </w:r>
    </w:hyperlink>
    <w:r w:rsidRPr="00451BDC">
      <w:rPr>
        <w:rFonts w:cs="Tahoma"/>
        <w:color w:val="000000" w:themeColor="text1"/>
        <w:sz w:val="16"/>
        <w:szCs w:val="16"/>
      </w:rPr>
      <w:t xml:space="preserve">        zak. č. 3</w:t>
    </w:r>
    <w:r>
      <w:rPr>
        <w:rFonts w:cs="Tahoma"/>
        <w:color w:val="000000" w:themeColor="text1"/>
        <w:sz w:val="16"/>
        <w:szCs w:val="16"/>
      </w:rPr>
      <w:t>5-23-043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49F1E9" w14:textId="77777777" w:rsidR="00D17354" w:rsidRDefault="00D17354">
      <w:r>
        <w:separator/>
      </w:r>
    </w:p>
  </w:footnote>
  <w:footnote w:type="continuationSeparator" w:id="0">
    <w:p w14:paraId="5FEEE657" w14:textId="77777777" w:rsidR="00D17354" w:rsidRDefault="00D173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112825"/>
    <w:multiLevelType w:val="hybridMultilevel"/>
    <w:tmpl w:val="7E6EB1B6"/>
    <w:lvl w:ilvl="0" w:tplc="0405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A70E96"/>
    <w:multiLevelType w:val="hybridMultilevel"/>
    <w:tmpl w:val="F62E0C8E"/>
    <w:lvl w:ilvl="0" w:tplc="04B88796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D5B1D10"/>
    <w:multiLevelType w:val="hybridMultilevel"/>
    <w:tmpl w:val="57C8FE68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 w15:restartNumberingAfterBreak="0">
    <w:nsid w:val="13D47301"/>
    <w:multiLevelType w:val="hybridMultilevel"/>
    <w:tmpl w:val="96C6BE56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7850CAE"/>
    <w:multiLevelType w:val="hybridMultilevel"/>
    <w:tmpl w:val="3E2EBFCE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868068A"/>
    <w:multiLevelType w:val="hybridMultilevel"/>
    <w:tmpl w:val="C83A07B2"/>
    <w:lvl w:ilvl="0" w:tplc="77BCCA2E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0000" w:themeColor="text1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AD1E28"/>
    <w:multiLevelType w:val="hybridMultilevel"/>
    <w:tmpl w:val="DAF8D9D0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FEB278B"/>
    <w:multiLevelType w:val="hybridMultilevel"/>
    <w:tmpl w:val="3A7C0C2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2153906"/>
    <w:multiLevelType w:val="hybridMultilevel"/>
    <w:tmpl w:val="C5246C5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8C1970"/>
    <w:multiLevelType w:val="hybridMultilevel"/>
    <w:tmpl w:val="9FBEBAC6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3A34DCB"/>
    <w:multiLevelType w:val="hybridMultilevel"/>
    <w:tmpl w:val="345297CE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745908"/>
    <w:multiLevelType w:val="hybridMultilevel"/>
    <w:tmpl w:val="825460F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245305"/>
    <w:multiLevelType w:val="hybridMultilevel"/>
    <w:tmpl w:val="7D3E1AB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460F25"/>
    <w:multiLevelType w:val="hybridMultilevel"/>
    <w:tmpl w:val="886069C6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5220A66"/>
    <w:multiLevelType w:val="hybridMultilevel"/>
    <w:tmpl w:val="20501684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8A41F94"/>
    <w:multiLevelType w:val="hybridMultilevel"/>
    <w:tmpl w:val="67FC9474"/>
    <w:lvl w:ilvl="0" w:tplc="03C02D0C">
      <w:start w:val="183"/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EE39AD"/>
    <w:multiLevelType w:val="hybridMultilevel"/>
    <w:tmpl w:val="E658787A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FB8300F"/>
    <w:multiLevelType w:val="hybridMultilevel"/>
    <w:tmpl w:val="620272B0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FCB11BB"/>
    <w:multiLevelType w:val="hybridMultilevel"/>
    <w:tmpl w:val="CE342DE2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40B100C8"/>
    <w:multiLevelType w:val="hybridMultilevel"/>
    <w:tmpl w:val="4FEEADE0"/>
    <w:lvl w:ilvl="0" w:tplc="DB56020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592977"/>
    <w:multiLevelType w:val="hybridMultilevel"/>
    <w:tmpl w:val="F730B35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5A0179"/>
    <w:multiLevelType w:val="hybridMultilevel"/>
    <w:tmpl w:val="ED3CB2CA"/>
    <w:lvl w:ilvl="0" w:tplc="A81E25A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0000" w:themeColor="text1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6446B41"/>
    <w:multiLevelType w:val="hybridMultilevel"/>
    <w:tmpl w:val="E2EC13E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B6C2861"/>
    <w:multiLevelType w:val="hybridMultilevel"/>
    <w:tmpl w:val="B8CCE4F2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4E6405E6"/>
    <w:multiLevelType w:val="hybridMultilevel"/>
    <w:tmpl w:val="5B96DB7A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50A227F5"/>
    <w:multiLevelType w:val="hybridMultilevel"/>
    <w:tmpl w:val="37646024"/>
    <w:lvl w:ilvl="0" w:tplc="0405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1F4514B"/>
    <w:multiLevelType w:val="hybridMultilevel"/>
    <w:tmpl w:val="D7FC7A46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5340493"/>
    <w:multiLevelType w:val="hybridMultilevel"/>
    <w:tmpl w:val="6F9C2102"/>
    <w:lvl w:ilvl="0" w:tplc="03C02D0C">
      <w:start w:val="183"/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5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28" w15:restartNumberingAfterBreak="0">
    <w:nsid w:val="564C66A4"/>
    <w:multiLevelType w:val="hybridMultilevel"/>
    <w:tmpl w:val="3F2E12F4"/>
    <w:lvl w:ilvl="0" w:tplc="956861DC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0000" w:themeColor="text1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571E6EA2"/>
    <w:multiLevelType w:val="multilevel"/>
    <w:tmpl w:val="F63629FC"/>
    <w:lvl w:ilvl="0">
      <w:start w:val="1"/>
      <w:numFmt w:val="decimal"/>
      <w:lvlText w:val="%1"/>
      <w:lvlJc w:val="left"/>
      <w:pPr>
        <w:ind w:left="700" w:hanging="700"/>
      </w:pPr>
      <w:rPr>
        <w:rFonts w:hint="default"/>
        <w:color w:val="000000" w:themeColor="text1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0" w15:restartNumberingAfterBreak="0">
    <w:nsid w:val="5FD66552"/>
    <w:multiLevelType w:val="hybridMultilevel"/>
    <w:tmpl w:val="D626FDA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A75CF504">
      <w:start w:val="3"/>
      <w:numFmt w:val="bullet"/>
      <w:lvlText w:val="-"/>
      <w:lvlJc w:val="left"/>
      <w:pPr>
        <w:ind w:left="1440" w:hanging="360"/>
      </w:pPr>
      <w:rPr>
        <w:rFonts w:ascii="Calibri" w:eastAsia="Times New Roman" w:hAnsi="Calibri" w:cs="Tahoma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08B70C0"/>
    <w:multiLevelType w:val="hybridMultilevel"/>
    <w:tmpl w:val="93162A4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5484B92"/>
    <w:multiLevelType w:val="hybridMultilevel"/>
    <w:tmpl w:val="9A40FB4E"/>
    <w:lvl w:ilvl="0" w:tplc="0405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69C028E7"/>
    <w:multiLevelType w:val="hybridMultilevel"/>
    <w:tmpl w:val="E5A226DE"/>
    <w:lvl w:ilvl="0" w:tplc="04050005">
      <w:start w:val="1"/>
      <w:numFmt w:val="bullet"/>
      <w:lvlText w:val=""/>
      <w:lvlJc w:val="left"/>
      <w:pPr>
        <w:ind w:left="786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4" w15:restartNumberingAfterBreak="0">
    <w:nsid w:val="6A5C161B"/>
    <w:multiLevelType w:val="hybridMultilevel"/>
    <w:tmpl w:val="43904F8A"/>
    <w:lvl w:ilvl="0" w:tplc="15523AC6">
      <w:start w:val="2"/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6B4C5B"/>
    <w:multiLevelType w:val="hybridMultilevel"/>
    <w:tmpl w:val="28B870A4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A8A7EDA"/>
    <w:multiLevelType w:val="hybridMultilevel"/>
    <w:tmpl w:val="A95A63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38" w15:restartNumberingAfterBreak="0">
    <w:nsid w:val="6B8B082D"/>
    <w:multiLevelType w:val="hybridMultilevel"/>
    <w:tmpl w:val="906E73D4"/>
    <w:lvl w:ilvl="0" w:tplc="0405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9" w15:restartNumberingAfterBreak="0">
    <w:nsid w:val="6C6A5C85"/>
    <w:multiLevelType w:val="hybridMultilevel"/>
    <w:tmpl w:val="BC988574"/>
    <w:lvl w:ilvl="0" w:tplc="040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0" w15:restartNumberingAfterBreak="0">
    <w:nsid w:val="6D5C1E76"/>
    <w:multiLevelType w:val="hybridMultilevel"/>
    <w:tmpl w:val="99C825E4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704E33D6"/>
    <w:multiLevelType w:val="hybridMultilevel"/>
    <w:tmpl w:val="A84255D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3CA5B2D"/>
    <w:multiLevelType w:val="hybridMultilevel"/>
    <w:tmpl w:val="1E6A2B58"/>
    <w:lvl w:ilvl="0" w:tplc="0405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7205420"/>
    <w:multiLevelType w:val="hybridMultilevel"/>
    <w:tmpl w:val="2758A74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547D1A"/>
    <w:multiLevelType w:val="hybridMultilevel"/>
    <w:tmpl w:val="5D6C753E"/>
    <w:lvl w:ilvl="0" w:tplc="705849D2">
      <w:start w:val="5"/>
      <w:numFmt w:val="bullet"/>
      <w:lvlText w:val="-"/>
      <w:lvlJc w:val="left"/>
      <w:pPr>
        <w:ind w:left="2487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5" w15:restartNumberingAfterBreak="0">
    <w:nsid w:val="7F6B0E06"/>
    <w:multiLevelType w:val="hybridMultilevel"/>
    <w:tmpl w:val="866A292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17"/>
  </w:num>
  <w:num w:numId="3">
    <w:abstractNumId w:val="29"/>
  </w:num>
  <w:num w:numId="4">
    <w:abstractNumId w:val="42"/>
  </w:num>
  <w:num w:numId="5">
    <w:abstractNumId w:val="35"/>
  </w:num>
  <w:num w:numId="6">
    <w:abstractNumId w:val="27"/>
  </w:num>
  <w:num w:numId="7">
    <w:abstractNumId w:val="0"/>
  </w:num>
  <w:num w:numId="8">
    <w:abstractNumId w:val="5"/>
  </w:num>
  <w:num w:numId="9">
    <w:abstractNumId w:val="1"/>
  </w:num>
  <w:num w:numId="10">
    <w:abstractNumId w:val="9"/>
  </w:num>
  <w:num w:numId="11">
    <w:abstractNumId w:val="13"/>
  </w:num>
  <w:num w:numId="12">
    <w:abstractNumId w:val="25"/>
  </w:num>
  <w:num w:numId="13">
    <w:abstractNumId w:val="40"/>
  </w:num>
  <w:num w:numId="14">
    <w:abstractNumId w:val="16"/>
  </w:num>
  <w:num w:numId="15">
    <w:abstractNumId w:val="28"/>
  </w:num>
  <w:num w:numId="16">
    <w:abstractNumId w:val="30"/>
  </w:num>
  <w:num w:numId="17">
    <w:abstractNumId w:val="38"/>
  </w:num>
  <w:num w:numId="18">
    <w:abstractNumId w:val="24"/>
  </w:num>
  <w:num w:numId="19">
    <w:abstractNumId w:val="14"/>
  </w:num>
  <w:num w:numId="20">
    <w:abstractNumId w:val="26"/>
  </w:num>
  <w:num w:numId="21">
    <w:abstractNumId w:val="34"/>
  </w:num>
  <w:num w:numId="22">
    <w:abstractNumId w:val="2"/>
  </w:num>
  <w:num w:numId="23">
    <w:abstractNumId w:val="15"/>
  </w:num>
  <w:num w:numId="24">
    <w:abstractNumId w:val="36"/>
  </w:num>
  <w:num w:numId="25">
    <w:abstractNumId w:val="41"/>
  </w:num>
  <w:num w:numId="26">
    <w:abstractNumId w:val="32"/>
  </w:num>
  <w:num w:numId="27">
    <w:abstractNumId w:val="21"/>
  </w:num>
  <w:num w:numId="28">
    <w:abstractNumId w:val="10"/>
  </w:num>
  <w:num w:numId="29">
    <w:abstractNumId w:val="12"/>
  </w:num>
  <w:num w:numId="30">
    <w:abstractNumId w:val="43"/>
  </w:num>
  <w:num w:numId="31">
    <w:abstractNumId w:val="4"/>
  </w:num>
  <w:num w:numId="32">
    <w:abstractNumId w:val="3"/>
  </w:num>
  <w:num w:numId="33">
    <w:abstractNumId w:val="8"/>
  </w:num>
  <w:num w:numId="34">
    <w:abstractNumId w:val="31"/>
  </w:num>
  <w:num w:numId="35">
    <w:abstractNumId w:val="6"/>
  </w:num>
  <w:num w:numId="36">
    <w:abstractNumId w:val="18"/>
  </w:num>
  <w:num w:numId="37">
    <w:abstractNumId w:val="11"/>
  </w:num>
  <w:num w:numId="38">
    <w:abstractNumId w:val="44"/>
  </w:num>
  <w:num w:numId="39">
    <w:abstractNumId w:val="23"/>
  </w:num>
  <w:num w:numId="40">
    <w:abstractNumId w:val="39"/>
  </w:num>
  <w:num w:numId="41">
    <w:abstractNumId w:val="45"/>
  </w:num>
  <w:num w:numId="42">
    <w:abstractNumId w:val="7"/>
  </w:num>
  <w:num w:numId="43">
    <w:abstractNumId w:val="19"/>
  </w:num>
  <w:num w:numId="44">
    <w:abstractNumId w:val="22"/>
  </w:num>
  <w:num w:numId="45">
    <w:abstractNumId w:val="20"/>
  </w:num>
  <w:num w:numId="46">
    <w:abstractNumId w:val="3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5"/>
  <w:embedSystemFonts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6FB6"/>
    <w:rsid w:val="000001F7"/>
    <w:rsid w:val="000003C7"/>
    <w:rsid w:val="0000049D"/>
    <w:rsid w:val="0000058C"/>
    <w:rsid w:val="000006F1"/>
    <w:rsid w:val="000012BE"/>
    <w:rsid w:val="00001B8F"/>
    <w:rsid w:val="00001DF3"/>
    <w:rsid w:val="000023EA"/>
    <w:rsid w:val="00002ECE"/>
    <w:rsid w:val="000034C4"/>
    <w:rsid w:val="00003CB2"/>
    <w:rsid w:val="00003E76"/>
    <w:rsid w:val="00004B0C"/>
    <w:rsid w:val="00004E18"/>
    <w:rsid w:val="0000562C"/>
    <w:rsid w:val="000058FF"/>
    <w:rsid w:val="00005DA0"/>
    <w:rsid w:val="00005F91"/>
    <w:rsid w:val="000066E9"/>
    <w:rsid w:val="000067EB"/>
    <w:rsid w:val="00006F30"/>
    <w:rsid w:val="00010252"/>
    <w:rsid w:val="00010595"/>
    <w:rsid w:val="00010C07"/>
    <w:rsid w:val="00011377"/>
    <w:rsid w:val="000115FE"/>
    <w:rsid w:val="00012650"/>
    <w:rsid w:val="00012B10"/>
    <w:rsid w:val="00012D57"/>
    <w:rsid w:val="000131DD"/>
    <w:rsid w:val="000139C3"/>
    <w:rsid w:val="00013B89"/>
    <w:rsid w:val="00013E4A"/>
    <w:rsid w:val="00014111"/>
    <w:rsid w:val="0001425B"/>
    <w:rsid w:val="00014525"/>
    <w:rsid w:val="00014CB9"/>
    <w:rsid w:val="00014FE0"/>
    <w:rsid w:val="00015196"/>
    <w:rsid w:val="000156DC"/>
    <w:rsid w:val="00015BCB"/>
    <w:rsid w:val="00015EF4"/>
    <w:rsid w:val="000168E3"/>
    <w:rsid w:val="00016A47"/>
    <w:rsid w:val="00016B43"/>
    <w:rsid w:val="00016D87"/>
    <w:rsid w:val="00017776"/>
    <w:rsid w:val="000204C0"/>
    <w:rsid w:val="000205BC"/>
    <w:rsid w:val="000207D0"/>
    <w:rsid w:val="00020874"/>
    <w:rsid w:val="00020BB8"/>
    <w:rsid w:val="000213A5"/>
    <w:rsid w:val="000221AA"/>
    <w:rsid w:val="000223F4"/>
    <w:rsid w:val="000224C0"/>
    <w:rsid w:val="00023B78"/>
    <w:rsid w:val="000242EE"/>
    <w:rsid w:val="00024368"/>
    <w:rsid w:val="0002458A"/>
    <w:rsid w:val="00024D07"/>
    <w:rsid w:val="000251C8"/>
    <w:rsid w:val="00025216"/>
    <w:rsid w:val="00025303"/>
    <w:rsid w:val="00025391"/>
    <w:rsid w:val="00025F92"/>
    <w:rsid w:val="00026005"/>
    <w:rsid w:val="0002608A"/>
    <w:rsid w:val="00026B86"/>
    <w:rsid w:val="00026F2B"/>
    <w:rsid w:val="00027757"/>
    <w:rsid w:val="00027C61"/>
    <w:rsid w:val="00027F89"/>
    <w:rsid w:val="00027F93"/>
    <w:rsid w:val="00030410"/>
    <w:rsid w:val="00030800"/>
    <w:rsid w:val="000311F0"/>
    <w:rsid w:val="00031560"/>
    <w:rsid w:val="000318B0"/>
    <w:rsid w:val="00031B29"/>
    <w:rsid w:val="00031C8A"/>
    <w:rsid w:val="00031ED8"/>
    <w:rsid w:val="00032128"/>
    <w:rsid w:val="000326BD"/>
    <w:rsid w:val="000332E0"/>
    <w:rsid w:val="00033383"/>
    <w:rsid w:val="00033CB2"/>
    <w:rsid w:val="00033D9C"/>
    <w:rsid w:val="00033EB4"/>
    <w:rsid w:val="00033FD5"/>
    <w:rsid w:val="00034219"/>
    <w:rsid w:val="00034560"/>
    <w:rsid w:val="000348F2"/>
    <w:rsid w:val="00034C85"/>
    <w:rsid w:val="000354FF"/>
    <w:rsid w:val="000356A5"/>
    <w:rsid w:val="000357FD"/>
    <w:rsid w:val="000361C9"/>
    <w:rsid w:val="00036268"/>
    <w:rsid w:val="0003648D"/>
    <w:rsid w:val="00036492"/>
    <w:rsid w:val="00036CFF"/>
    <w:rsid w:val="000370F6"/>
    <w:rsid w:val="000373CD"/>
    <w:rsid w:val="000375B1"/>
    <w:rsid w:val="00037B61"/>
    <w:rsid w:val="00037DE0"/>
    <w:rsid w:val="00037E90"/>
    <w:rsid w:val="000404A3"/>
    <w:rsid w:val="0004061A"/>
    <w:rsid w:val="00040A84"/>
    <w:rsid w:val="00040D83"/>
    <w:rsid w:val="00041098"/>
    <w:rsid w:val="0004172C"/>
    <w:rsid w:val="00041AEB"/>
    <w:rsid w:val="00041FF8"/>
    <w:rsid w:val="00042025"/>
    <w:rsid w:val="000424CB"/>
    <w:rsid w:val="00042946"/>
    <w:rsid w:val="000431B7"/>
    <w:rsid w:val="000433EE"/>
    <w:rsid w:val="000434EE"/>
    <w:rsid w:val="00043837"/>
    <w:rsid w:val="00043CBC"/>
    <w:rsid w:val="00044129"/>
    <w:rsid w:val="000443B2"/>
    <w:rsid w:val="00044B2F"/>
    <w:rsid w:val="0004545A"/>
    <w:rsid w:val="000454F4"/>
    <w:rsid w:val="000458E0"/>
    <w:rsid w:val="00045945"/>
    <w:rsid w:val="00045AC4"/>
    <w:rsid w:val="00045C68"/>
    <w:rsid w:val="00045DCA"/>
    <w:rsid w:val="0004615A"/>
    <w:rsid w:val="000464D0"/>
    <w:rsid w:val="00046B4B"/>
    <w:rsid w:val="00046B6B"/>
    <w:rsid w:val="00046CB1"/>
    <w:rsid w:val="00046F9A"/>
    <w:rsid w:val="0004716B"/>
    <w:rsid w:val="00047D3A"/>
    <w:rsid w:val="0005075B"/>
    <w:rsid w:val="000507C3"/>
    <w:rsid w:val="00050D78"/>
    <w:rsid w:val="0005153D"/>
    <w:rsid w:val="00051677"/>
    <w:rsid w:val="00051DBB"/>
    <w:rsid w:val="00051E78"/>
    <w:rsid w:val="000524EE"/>
    <w:rsid w:val="000533F6"/>
    <w:rsid w:val="0005345E"/>
    <w:rsid w:val="000538AB"/>
    <w:rsid w:val="00053E1E"/>
    <w:rsid w:val="00053F2B"/>
    <w:rsid w:val="00054E1C"/>
    <w:rsid w:val="000555D9"/>
    <w:rsid w:val="00055724"/>
    <w:rsid w:val="000559C4"/>
    <w:rsid w:val="00055E68"/>
    <w:rsid w:val="00055F22"/>
    <w:rsid w:val="00056197"/>
    <w:rsid w:val="00056204"/>
    <w:rsid w:val="000562CD"/>
    <w:rsid w:val="00056D3A"/>
    <w:rsid w:val="0005709D"/>
    <w:rsid w:val="00057201"/>
    <w:rsid w:val="00057FFB"/>
    <w:rsid w:val="00060231"/>
    <w:rsid w:val="00060CEC"/>
    <w:rsid w:val="00061069"/>
    <w:rsid w:val="000618D8"/>
    <w:rsid w:val="00061A99"/>
    <w:rsid w:val="00061AD8"/>
    <w:rsid w:val="00062008"/>
    <w:rsid w:val="000624BC"/>
    <w:rsid w:val="00062FF6"/>
    <w:rsid w:val="00063886"/>
    <w:rsid w:val="0006398E"/>
    <w:rsid w:val="00063D37"/>
    <w:rsid w:val="00064028"/>
    <w:rsid w:val="00064716"/>
    <w:rsid w:val="00064754"/>
    <w:rsid w:val="0006493A"/>
    <w:rsid w:val="00064C0A"/>
    <w:rsid w:val="00064FD2"/>
    <w:rsid w:val="000651C5"/>
    <w:rsid w:val="00065415"/>
    <w:rsid w:val="0006558F"/>
    <w:rsid w:val="00065A05"/>
    <w:rsid w:val="00065AF8"/>
    <w:rsid w:val="00065C01"/>
    <w:rsid w:val="00065D78"/>
    <w:rsid w:val="00066566"/>
    <w:rsid w:val="00066A0B"/>
    <w:rsid w:val="00066B28"/>
    <w:rsid w:val="00067108"/>
    <w:rsid w:val="0006737A"/>
    <w:rsid w:val="0006772B"/>
    <w:rsid w:val="00067F84"/>
    <w:rsid w:val="00070276"/>
    <w:rsid w:val="000706D1"/>
    <w:rsid w:val="00070776"/>
    <w:rsid w:val="00070B74"/>
    <w:rsid w:val="000716E5"/>
    <w:rsid w:val="00071738"/>
    <w:rsid w:val="00071BFA"/>
    <w:rsid w:val="00071F12"/>
    <w:rsid w:val="000722DC"/>
    <w:rsid w:val="00072A4A"/>
    <w:rsid w:val="00073A56"/>
    <w:rsid w:val="000745F9"/>
    <w:rsid w:val="00074718"/>
    <w:rsid w:val="00074AE1"/>
    <w:rsid w:val="00075446"/>
    <w:rsid w:val="000770E1"/>
    <w:rsid w:val="000776B1"/>
    <w:rsid w:val="0007774F"/>
    <w:rsid w:val="000779AE"/>
    <w:rsid w:val="00077EF5"/>
    <w:rsid w:val="000800D2"/>
    <w:rsid w:val="00080541"/>
    <w:rsid w:val="00080A54"/>
    <w:rsid w:val="00080C71"/>
    <w:rsid w:val="000811F9"/>
    <w:rsid w:val="00081575"/>
    <w:rsid w:val="00081D94"/>
    <w:rsid w:val="00081DFE"/>
    <w:rsid w:val="00082CA0"/>
    <w:rsid w:val="00082F24"/>
    <w:rsid w:val="000834B4"/>
    <w:rsid w:val="0008428F"/>
    <w:rsid w:val="00084495"/>
    <w:rsid w:val="00084C42"/>
    <w:rsid w:val="00084CCD"/>
    <w:rsid w:val="00084CDC"/>
    <w:rsid w:val="00084E97"/>
    <w:rsid w:val="00084EEB"/>
    <w:rsid w:val="00084F33"/>
    <w:rsid w:val="00085689"/>
    <w:rsid w:val="0008590B"/>
    <w:rsid w:val="00085920"/>
    <w:rsid w:val="000864FF"/>
    <w:rsid w:val="00086AE3"/>
    <w:rsid w:val="00086D0F"/>
    <w:rsid w:val="00086E14"/>
    <w:rsid w:val="00086FB6"/>
    <w:rsid w:val="0008757B"/>
    <w:rsid w:val="000876F2"/>
    <w:rsid w:val="00087742"/>
    <w:rsid w:val="00087B0E"/>
    <w:rsid w:val="0009058D"/>
    <w:rsid w:val="0009108E"/>
    <w:rsid w:val="00091A76"/>
    <w:rsid w:val="00091F3B"/>
    <w:rsid w:val="000920C9"/>
    <w:rsid w:val="000922B3"/>
    <w:rsid w:val="00092798"/>
    <w:rsid w:val="00092B7B"/>
    <w:rsid w:val="00092BA8"/>
    <w:rsid w:val="00092BEB"/>
    <w:rsid w:val="00093174"/>
    <w:rsid w:val="00093856"/>
    <w:rsid w:val="0009424C"/>
    <w:rsid w:val="0009477E"/>
    <w:rsid w:val="00094A21"/>
    <w:rsid w:val="00094B9B"/>
    <w:rsid w:val="00094BA0"/>
    <w:rsid w:val="00094E44"/>
    <w:rsid w:val="00095A39"/>
    <w:rsid w:val="00095BB1"/>
    <w:rsid w:val="00095C6D"/>
    <w:rsid w:val="0009604D"/>
    <w:rsid w:val="00096116"/>
    <w:rsid w:val="000968FA"/>
    <w:rsid w:val="00096AD6"/>
    <w:rsid w:val="00096B2F"/>
    <w:rsid w:val="00096C69"/>
    <w:rsid w:val="00096C9F"/>
    <w:rsid w:val="00097AEE"/>
    <w:rsid w:val="00097DFA"/>
    <w:rsid w:val="000A028B"/>
    <w:rsid w:val="000A0851"/>
    <w:rsid w:val="000A0D1C"/>
    <w:rsid w:val="000A1EEC"/>
    <w:rsid w:val="000A1F08"/>
    <w:rsid w:val="000A2133"/>
    <w:rsid w:val="000A2138"/>
    <w:rsid w:val="000A21AB"/>
    <w:rsid w:val="000A2205"/>
    <w:rsid w:val="000A2A79"/>
    <w:rsid w:val="000A3548"/>
    <w:rsid w:val="000A3CC6"/>
    <w:rsid w:val="000A3D5C"/>
    <w:rsid w:val="000A3FB8"/>
    <w:rsid w:val="000A4421"/>
    <w:rsid w:val="000A4475"/>
    <w:rsid w:val="000A45B9"/>
    <w:rsid w:val="000A48EF"/>
    <w:rsid w:val="000A49C8"/>
    <w:rsid w:val="000A49FA"/>
    <w:rsid w:val="000A4F9F"/>
    <w:rsid w:val="000A61E0"/>
    <w:rsid w:val="000A660E"/>
    <w:rsid w:val="000A671D"/>
    <w:rsid w:val="000A6D03"/>
    <w:rsid w:val="000A6D58"/>
    <w:rsid w:val="000A6F02"/>
    <w:rsid w:val="000A73D3"/>
    <w:rsid w:val="000B035E"/>
    <w:rsid w:val="000B09B8"/>
    <w:rsid w:val="000B0A29"/>
    <w:rsid w:val="000B0F54"/>
    <w:rsid w:val="000B1353"/>
    <w:rsid w:val="000B1A2E"/>
    <w:rsid w:val="000B2115"/>
    <w:rsid w:val="000B3AB3"/>
    <w:rsid w:val="000B3CA9"/>
    <w:rsid w:val="000B3D05"/>
    <w:rsid w:val="000B460F"/>
    <w:rsid w:val="000B4A44"/>
    <w:rsid w:val="000B5109"/>
    <w:rsid w:val="000B51B2"/>
    <w:rsid w:val="000B611D"/>
    <w:rsid w:val="000B6550"/>
    <w:rsid w:val="000B6D4D"/>
    <w:rsid w:val="000B7347"/>
    <w:rsid w:val="000B777B"/>
    <w:rsid w:val="000C0376"/>
    <w:rsid w:val="000C06B8"/>
    <w:rsid w:val="000C0737"/>
    <w:rsid w:val="000C0AD4"/>
    <w:rsid w:val="000C1157"/>
    <w:rsid w:val="000C1936"/>
    <w:rsid w:val="000C242F"/>
    <w:rsid w:val="000C2431"/>
    <w:rsid w:val="000C28A7"/>
    <w:rsid w:val="000C3233"/>
    <w:rsid w:val="000C3330"/>
    <w:rsid w:val="000C3804"/>
    <w:rsid w:val="000C3BE4"/>
    <w:rsid w:val="000C3F97"/>
    <w:rsid w:val="000C415A"/>
    <w:rsid w:val="000C4DB0"/>
    <w:rsid w:val="000C5118"/>
    <w:rsid w:val="000C5FF9"/>
    <w:rsid w:val="000C605D"/>
    <w:rsid w:val="000C63DB"/>
    <w:rsid w:val="000C6772"/>
    <w:rsid w:val="000C6931"/>
    <w:rsid w:val="000C6B04"/>
    <w:rsid w:val="000C6D19"/>
    <w:rsid w:val="000C7095"/>
    <w:rsid w:val="000C7461"/>
    <w:rsid w:val="000C757D"/>
    <w:rsid w:val="000C7A0E"/>
    <w:rsid w:val="000C7AAD"/>
    <w:rsid w:val="000C7FA5"/>
    <w:rsid w:val="000D00D0"/>
    <w:rsid w:val="000D0136"/>
    <w:rsid w:val="000D02B5"/>
    <w:rsid w:val="000D0373"/>
    <w:rsid w:val="000D0FBE"/>
    <w:rsid w:val="000D1022"/>
    <w:rsid w:val="000D1EF0"/>
    <w:rsid w:val="000D229E"/>
    <w:rsid w:val="000D2455"/>
    <w:rsid w:val="000D280A"/>
    <w:rsid w:val="000D2B82"/>
    <w:rsid w:val="000D2BF3"/>
    <w:rsid w:val="000D2DEF"/>
    <w:rsid w:val="000D2F61"/>
    <w:rsid w:val="000D39E5"/>
    <w:rsid w:val="000D46B1"/>
    <w:rsid w:val="000D47E0"/>
    <w:rsid w:val="000D4A15"/>
    <w:rsid w:val="000D4A32"/>
    <w:rsid w:val="000D5240"/>
    <w:rsid w:val="000D5469"/>
    <w:rsid w:val="000D5905"/>
    <w:rsid w:val="000D595E"/>
    <w:rsid w:val="000D5AB3"/>
    <w:rsid w:val="000D5C7C"/>
    <w:rsid w:val="000D5E99"/>
    <w:rsid w:val="000D6456"/>
    <w:rsid w:val="000D6C60"/>
    <w:rsid w:val="000D703B"/>
    <w:rsid w:val="000D79A4"/>
    <w:rsid w:val="000D7C55"/>
    <w:rsid w:val="000D7DA1"/>
    <w:rsid w:val="000E038A"/>
    <w:rsid w:val="000E0729"/>
    <w:rsid w:val="000E216A"/>
    <w:rsid w:val="000E2674"/>
    <w:rsid w:val="000E2C07"/>
    <w:rsid w:val="000E2E4C"/>
    <w:rsid w:val="000E2E58"/>
    <w:rsid w:val="000E3264"/>
    <w:rsid w:val="000E3421"/>
    <w:rsid w:val="000E42A4"/>
    <w:rsid w:val="000E4515"/>
    <w:rsid w:val="000E4EE3"/>
    <w:rsid w:val="000E4F7B"/>
    <w:rsid w:val="000E54BE"/>
    <w:rsid w:val="000E573B"/>
    <w:rsid w:val="000E5805"/>
    <w:rsid w:val="000E642E"/>
    <w:rsid w:val="000E663D"/>
    <w:rsid w:val="000E71A1"/>
    <w:rsid w:val="000E7AE8"/>
    <w:rsid w:val="000E7AEE"/>
    <w:rsid w:val="000E7CBD"/>
    <w:rsid w:val="000E7F36"/>
    <w:rsid w:val="000F01AC"/>
    <w:rsid w:val="000F01F1"/>
    <w:rsid w:val="000F0216"/>
    <w:rsid w:val="000F03E3"/>
    <w:rsid w:val="000F08AD"/>
    <w:rsid w:val="000F138E"/>
    <w:rsid w:val="000F1635"/>
    <w:rsid w:val="000F1706"/>
    <w:rsid w:val="000F24CD"/>
    <w:rsid w:val="000F2729"/>
    <w:rsid w:val="000F33FA"/>
    <w:rsid w:val="000F381A"/>
    <w:rsid w:val="000F3B27"/>
    <w:rsid w:val="000F407F"/>
    <w:rsid w:val="000F416C"/>
    <w:rsid w:val="000F4628"/>
    <w:rsid w:val="000F49DC"/>
    <w:rsid w:val="000F4B9D"/>
    <w:rsid w:val="000F4C77"/>
    <w:rsid w:val="000F5C33"/>
    <w:rsid w:val="000F5DB2"/>
    <w:rsid w:val="000F65BB"/>
    <w:rsid w:val="000F7210"/>
    <w:rsid w:val="000F723B"/>
    <w:rsid w:val="000F7959"/>
    <w:rsid w:val="000F7E5D"/>
    <w:rsid w:val="000F7FF1"/>
    <w:rsid w:val="001002D3"/>
    <w:rsid w:val="00100563"/>
    <w:rsid w:val="001009AF"/>
    <w:rsid w:val="00101462"/>
    <w:rsid w:val="001024B8"/>
    <w:rsid w:val="00103747"/>
    <w:rsid w:val="00103786"/>
    <w:rsid w:val="00103A69"/>
    <w:rsid w:val="00103F5C"/>
    <w:rsid w:val="00104B0D"/>
    <w:rsid w:val="00104D4E"/>
    <w:rsid w:val="001063A4"/>
    <w:rsid w:val="0010683D"/>
    <w:rsid w:val="00106965"/>
    <w:rsid w:val="00106C17"/>
    <w:rsid w:val="00106E99"/>
    <w:rsid w:val="001070FC"/>
    <w:rsid w:val="0010749F"/>
    <w:rsid w:val="00107A8E"/>
    <w:rsid w:val="00107D2E"/>
    <w:rsid w:val="0011089B"/>
    <w:rsid w:val="00110B0C"/>
    <w:rsid w:val="00110C8D"/>
    <w:rsid w:val="00111570"/>
    <w:rsid w:val="00111738"/>
    <w:rsid w:val="00111BAC"/>
    <w:rsid w:val="001121EC"/>
    <w:rsid w:val="00112374"/>
    <w:rsid w:val="00113328"/>
    <w:rsid w:val="00113DCF"/>
    <w:rsid w:val="00113FA2"/>
    <w:rsid w:val="0011409E"/>
    <w:rsid w:val="001141AD"/>
    <w:rsid w:val="0011426C"/>
    <w:rsid w:val="0011481B"/>
    <w:rsid w:val="00114AE4"/>
    <w:rsid w:val="0011519F"/>
    <w:rsid w:val="00115904"/>
    <w:rsid w:val="001159C6"/>
    <w:rsid w:val="00115AA7"/>
    <w:rsid w:val="00115B0C"/>
    <w:rsid w:val="0011614D"/>
    <w:rsid w:val="00116326"/>
    <w:rsid w:val="00116BB0"/>
    <w:rsid w:val="00116BFD"/>
    <w:rsid w:val="00116CA5"/>
    <w:rsid w:val="00116F10"/>
    <w:rsid w:val="00117C27"/>
    <w:rsid w:val="001203DD"/>
    <w:rsid w:val="001204DA"/>
    <w:rsid w:val="00120F2A"/>
    <w:rsid w:val="001212D8"/>
    <w:rsid w:val="001215D6"/>
    <w:rsid w:val="00121AA6"/>
    <w:rsid w:val="00121F00"/>
    <w:rsid w:val="00122229"/>
    <w:rsid w:val="00122717"/>
    <w:rsid w:val="00122B6B"/>
    <w:rsid w:val="00123D4C"/>
    <w:rsid w:val="0012468D"/>
    <w:rsid w:val="00124B05"/>
    <w:rsid w:val="001256F9"/>
    <w:rsid w:val="00125B5D"/>
    <w:rsid w:val="001277EB"/>
    <w:rsid w:val="00130390"/>
    <w:rsid w:val="001303C6"/>
    <w:rsid w:val="00130922"/>
    <w:rsid w:val="00130BE5"/>
    <w:rsid w:val="00130D72"/>
    <w:rsid w:val="00131D41"/>
    <w:rsid w:val="00131D88"/>
    <w:rsid w:val="00131E4F"/>
    <w:rsid w:val="00131F96"/>
    <w:rsid w:val="0013251F"/>
    <w:rsid w:val="001326DF"/>
    <w:rsid w:val="001328FE"/>
    <w:rsid w:val="0013297F"/>
    <w:rsid w:val="00132BAF"/>
    <w:rsid w:val="00132CD0"/>
    <w:rsid w:val="001330C8"/>
    <w:rsid w:val="00133395"/>
    <w:rsid w:val="00133EE7"/>
    <w:rsid w:val="0013419C"/>
    <w:rsid w:val="00134252"/>
    <w:rsid w:val="00134857"/>
    <w:rsid w:val="0013486E"/>
    <w:rsid w:val="00134FD6"/>
    <w:rsid w:val="00135CCF"/>
    <w:rsid w:val="001364AF"/>
    <w:rsid w:val="00136A0F"/>
    <w:rsid w:val="00136B2D"/>
    <w:rsid w:val="001374E6"/>
    <w:rsid w:val="001377F5"/>
    <w:rsid w:val="00140349"/>
    <w:rsid w:val="001406FB"/>
    <w:rsid w:val="00140731"/>
    <w:rsid w:val="00140B0E"/>
    <w:rsid w:val="00140CCE"/>
    <w:rsid w:val="001415E6"/>
    <w:rsid w:val="00142BC6"/>
    <w:rsid w:val="0014315A"/>
    <w:rsid w:val="00143784"/>
    <w:rsid w:val="00143789"/>
    <w:rsid w:val="00143793"/>
    <w:rsid w:val="00143C76"/>
    <w:rsid w:val="00143E5E"/>
    <w:rsid w:val="00144576"/>
    <w:rsid w:val="0014528C"/>
    <w:rsid w:val="00145898"/>
    <w:rsid w:val="00145F3F"/>
    <w:rsid w:val="00146ACD"/>
    <w:rsid w:val="00146DCD"/>
    <w:rsid w:val="001474B9"/>
    <w:rsid w:val="00147DE2"/>
    <w:rsid w:val="0015057A"/>
    <w:rsid w:val="001508D2"/>
    <w:rsid w:val="00150A75"/>
    <w:rsid w:val="00150B90"/>
    <w:rsid w:val="0015122F"/>
    <w:rsid w:val="001512A2"/>
    <w:rsid w:val="001514C0"/>
    <w:rsid w:val="001515BC"/>
    <w:rsid w:val="001520F6"/>
    <w:rsid w:val="00152153"/>
    <w:rsid w:val="00152811"/>
    <w:rsid w:val="0015290C"/>
    <w:rsid w:val="00152D86"/>
    <w:rsid w:val="00154A15"/>
    <w:rsid w:val="00154B9C"/>
    <w:rsid w:val="001557A4"/>
    <w:rsid w:val="00155810"/>
    <w:rsid w:val="00155FB0"/>
    <w:rsid w:val="00156147"/>
    <w:rsid w:val="001563CB"/>
    <w:rsid w:val="00156807"/>
    <w:rsid w:val="00156B91"/>
    <w:rsid w:val="00156E21"/>
    <w:rsid w:val="0015743D"/>
    <w:rsid w:val="001574AB"/>
    <w:rsid w:val="00157A4F"/>
    <w:rsid w:val="00157C72"/>
    <w:rsid w:val="001600B1"/>
    <w:rsid w:val="001601C5"/>
    <w:rsid w:val="00160308"/>
    <w:rsid w:val="00160583"/>
    <w:rsid w:val="00160665"/>
    <w:rsid w:val="001607D1"/>
    <w:rsid w:val="00160E80"/>
    <w:rsid w:val="001613B7"/>
    <w:rsid w:val="00161A2A"/>
    <w:rsid w:val="00161EB1"/>
    <w:rsid w:val="00161EF0"/>
    <w:rsid w:val="00161F40"/>
    <w:rsid w:val="00162303"/>
    <w:rsid w:val="0016242D"/>
    <w:rsid w:val="00162E50"/>
    <w:rsid w:val="00162E6E"/>
    <w:rsid w:val="001642FD"/>
    <w:rsid w:val="00164375"/>
    <w:rsid w:val="00164733"/>
    <w:rsid w:val="00166447"/>
    <w:rsid w:val="00166811"/>
    <w:rsid w:val="00166F38"/>
    <w:rsid w:val="001675AD"/>
    <w:rsid w:val="0016765B"/>
    <w:rsid w:val="00167802"/>
    <w:rsid w:val="0016780A"/>
    <w:rsid w:val="001678CE"/>
    <w:rsid w:val="00170B27"/>
    <w:rsid w:val="00171628"/>
    <w:rsid w:val="001717E6"/>
    <w:rsid w:val="001719F2"/>
    <w:rsid w:val="001719FB"/>
    <w:rsid w:val="00172022"/>
    <w:rsid w:val="0017288F"/>
    <w:rsid w:val="00172D44"/>
    <w:rsid w:val="00173040"/>
    <w:rsid w:val="00173C45"/>
    <w:rsid w:val="0017471B"/>
    <w:rsid w:val="00174EBB"/>
    <w:rsid w:val="001750AD"/>
    <w:rsid w:val="001750B0"/>
    <w:rsid w:val="00175612"/>
    <w:rsid w:val="00176433"/>
    <w:rsid w:val="0017643F"/>
    <w:rsid w:val="00176714"/>
    <w:rsid w:val="00177692"/>
    <w:rsid w:val="00177929"/>
    <w:rsid w:val="00177D87"/>
    <w:rsid w:val="00177F86"/>
    <w:rsid w:val="00180721"/>
    <w:rsid w:val="0018096A"/>
    <w:rsid w:val="00181CA6"/>
    <w:rsid w:val="00181E87"/>
    <w:rsid w:val="001829CE"/>
    <w:rsid w:val="0018379B"/>
    <w:rsid w:val="00184345"/>
    <w:rsid w:val="00185142"/>
    <w:rsid w:val="0018542C"/>
    <w:rsid w:val="001857EF"/>
    <w:rsid w:val="001858AB"/>
    <w:rsid w:val="00185D15"/>
    <w:rsid w:val="00186293"/>
    <w:rsid w:val="001862C2"/>
    <w:rsid w:val="001866F2"/>
    <w:rsid w:val="0018671A"/>
    <w:rsid w:val="00186823"/>
    <w:rsid w:val="0018683E"/>
    <w:rsid w:val="00186EAB"/>
    <w:rsid w:val="0018724F"/>
    <w:rsid w:val="001873D2"/>
    <w:rsid w:val="00190B61"/>
    <w:rsid w:val="00190E30"/>
    <w:rsid w:val="001913F6"/>
    <w:rsid w:val="00191561"/>
    <w:rsid w:val="00191E08"/>
    <w:rsid w:val="00192390"/>
    <w:rsid w:val="001929B5"/>
    <w:rsid w:val="00192CDD"/>
    <w:rsid w:val="001937E6"/>
    <w:rsid w:val="00193C5B"/>
    <w:rsid w:val="00193C8F"/>
    <w:rsid w:val="00194F46"/>
    <w:rsid w:val="0019564B"/>
    <w:rsid w:val="0019568F"/>
    <w:rsid w:val="00195EC2"/>
    <w:rsid w:val="00196509"/>
    <w:rsid w:val="00196E38"/>
    <w:rsid w:val="00197356"/>
    <w:rsid w:val="00197366"/>
    <w:rsid w:val="001974CD"/>
    <w:rsid w:val="00197ED1"/>
    <w:rsid w:val="001A0060"/>
    <w:rsid w:val="001A047C"/>
    <w:rsid w:val="001A0774"/>
    <w:rsid w:val="001A07B1"/>
    <w:rsid w:val="001A0E2A"/>
    <w:rsid w:val="001A0E84"/>
    <w:rsid w:val="001A1394"/>
    <w:rsid w:val="001A1A7C"/>
    <w:rsid w:val="001A1BF2"/>
    <w:rsid w:val="001A1C06"/>
    <w:rsid w:val="001A1C56"/>
    <w:rsid w:val="001A2016"/>
    <w:rsid w:val="001A2144"/>
    <w:rsid w:val="001A225A"/>
    <w:rsid w:val="001A24DF"/>
    <w:rsid w:val="001A2B08"/>
    <w:rsid w:val="001A2BF2"/>
    <w:rsid w:val="001A324B"/>
    <w:rsid w:val="001A39A6"/>
    <w:rsid w:val="001A3A71"/>
    <w:rsid w:val="001A3EEF"/>
    <w:rsid w:val="001A40DD"/>
    <w:rsid w:val="001A40E6"/>
    <w:rsid w:val="001A4835"/>
    <w:rsid w:val="001A4A32"/>
    <w:rsid w:val="001A5694"/>
    <w:rsid w:val="001A56ED"/>
    <w:rsid w:val="001A57B6"/>
    <w:rsid w:val="001A5869"/>
    <w:rsid w:val="001A5D81"/>
    <w:rsid w:val="001A5FFD"/>
    <w:rsid w:val="001A6D38"/>
    <w:rsid w:val="001A7099"/>
    <w:rsid w:val="001A7178"/>
    <w:rsid w:val="001A73DE"/>
    <w:rsid w:val="001A79D2"/>
    <w:rsid w:val="001A7B74"/>
    <w:rsid w:val="001B023F"/>
    <w:rsid w:val="001B02FD"/>
    <w:rsid w:val="001B0389"/>
    <w:rsid w:val="001B0964"/>
    <w:rsid w:val="001B0ED3"/>
    <w:rsid w:val="001B1382"/>
    <w:rsid w:val="001B1DB3"/>
    <w:rsid w:val="001B1E52"/>
    <w:rsid w:val="001B23F7"/>
    <w:rsid w:val="001B28C4"/>
    <w:rsid w:val="001B2FCB"/>
    <w:rsid w:val="001B30A6"/>
    <w:rsid w:val="001B3623"/>
    <w:rsid w:val="001B369C"/>
    <w:rsid w:val="001B37B7"/>
    <w:rsid w:val="001B3862"/>
    <w:rsid w:val="001B3CB6"/>
    <w:rsid w:val="001B4919"/>
    <w:rsid w:val="001B633A"/>
    <w:rsid w:val="001B73BB"/>
    <w:rsid w:val="001B7900"/>
    <w:rsid w:val="001B7998"/>
    <w:rsid w:val="001B7AFB"/>
    <w:rsid w:val="001B7BF0"/>
    <w:rsid w:val="001B7BF7"/>
    <w:rsid w:val="001B7C58"/>
    <w:rsid w:val="001B7FE5"/>
    <w:rsid w:val="001C00A4"/>
    <w:rsid w:val="001C02BE"/>
    <w:rsid w:val="001C09B8"/>
    <w:rsid w:val="001C0E24"/>
    <w:rsid w:val="001C14AA"/>
    <w:rsid w:val="001C14F1"/>
    <w:rsid w:val="001C16B2"/>
    <w:rsid w:val="001C20C8"/>
    <w:rsid w:val="001C2149"/>
    <w:rsid w:val="001C2672"/>
    <w:rsid w:val="001C28F5"/>
    <w:rsid w:val="001C2998"/>
    <w:rsid w:val="001C33B2"/>
    <w:rsid w:val="001C363B"/>
    <w:rsid w:val="001C3A2D"/>
    <w:rsid w:val="001C3BB1"/>
    <w:rsid w:val="001C3C35"/>
    <w:rsid w:val="001C3FF6"/>
    <w:rsid w:val="001C416B"/>
    <w:rsid w:val="001C50CB"/>
    <w:rsid w:val="001C53E0"/>
    <w:rsid w:val="001C551D"/>
    <w:rsid w:val="001C5F45"/>
    <w:rsid w:val="001C604E"/>
    <w:rsid w:val="001C67E9"/>
    <w:rsid w:val="001C6964"/>
    <w:rsid w:val="001C69A8"/>
    <w:rsid w:val="001C6AFD"/>
    <w:rsid w:val="001C6B30"/>
    <w:rsid w:val="001C6B89"/>
    <w:rsid w:val="001C6E1A"/>
    <w:rsid w:val="001C6F75"/>
    <w:rsid w:val="001C7C01"/>
    <w:rsid w:val="001C7E46"/>
    <w:rsid w:val="001D057F"/>
    <w:rsid w:val="001D0583"/>
    <w:rsid w:val="001D0673"/>
    <w:rsid w:val="001D0930"/>
    <w:rsid w:val="001D0946"/>
    <w:rsid w:val="001D0C95"/>
    <w:rsid w:val="001D0DE9"/>
    <w:rsid w:val="001D116A"/>
    <w:rsid w:val="001D17BD"/>
    <w:rsid w:val="001D1BE2"/>
    <w:rsid w:val="001D2C79"/>
    <w:rsid w:val="001D2FE8"/>
    <w:rsid w:val="001D3470"/>
    <w:rsid w:val="001D37B9"/>
    <w:rsid w:val="001D4331"/>
    <w:rsid w:val="001D4A54"/>
    <w:rsid w:val="001D51D5"/>
    <w:rsid w:val="001D572C"/>
    <w:rsid w:val="001D5A9B"/>
    <w:rsid w:val="001D6C19"/>
    <w:rsid w:val="001D73F5"/>
    <w:rsid w:val="001D7CB6"/>
    <w:rsid w:val="001E0A46"/>
    <w:rsid w:val="001E0E6B"/>
    <w:rsid w:val="001E0E9B"/>
    <w:rsid w:val="001E18DE"/>
    <w:rsid w:val="001E1E8C"/>
    <w:rsid w:val="001E2041"/>
    <w:rsid w:val="001E2A45"/>
    <w:rsid w:val="001E30C2"/>
    <w:rsid w:val="001E4261"/>
    <w:rsid w:val="001E4609"/>
    <w:rsid w:val="001E4690"/>
    <w:rsid w:val="001E4ACC"/>
    <w:rsid w:val="001E555E"/>
    <w:rsid w:val="001E587C"/>
    <w:rsid w:val="001E6086"/>
    <w:rsid w:val="001E6088"/>
    <w:rsid w:val="001E656C"/>
    <w:rsid w:val="001E6E4E"/>
    <w:rsid w:val="001E7928"/>
    <w:rsid w:val="001E7B10"/>
    <w:rsid w:val="001F019B"/>
    <w:rsid w:val="001F040F"/>
    <w:rsid w:val="001F04B6"/>
    <w:rsid w:val="001F0581"/>
    <w:rsid w:val="001F1156"/>
    <w:rsid w:val="001F1752"/>
    <w:rsid w:val="001F1F06"/>
    <w:rsid w:val="001F2880"/>
    <w:rsid w:val="001F2F33"/>
    <w:rsid w:val="001F3065"/>
    <w:rsid w:val="001F3175"/>
    <w:rsid w:val="001F376B"/>
    <w:rsid w:val="001F37EF"/>
    <w:rsid w:val="001F3984"/>
    <w:rsid w:val="001F3ED3"/>
    <w:rsid w:val="001F4C05"/>
    <w:rsid w:val="001F4C53"/>
    <w:rsid w:val="001F57DA"/>
    <w:rsid w:val="001F5978"/>
    <w:rsid w:val="001F5A9F"/>
    <w:rsid w:val="001F6446"/>
    <w:rsid w:val="001F6489"/>
    <w:rsid w:val="001F6576"/>
    <w:rsid w:val="001F7BB5"/>
    <w:rsid w:val="001F7F6E"/>
    <w:rsid w:val="00200647"/>
    <w:rsid w:val="00200A40"/>
    <w:rsid w:val="00201143"/>
    <w:rsid w:val="00201F69"/>
    <w:rsid w:val="0020245B"/>
    <w:rsid w:val="00202A96"/>
    <w:rsid w:val="00202C82"/>
    <w:rsid w:val="00202E9A"/>
    <w:rsid w:val="0020352C"/>
    <w:rsid w:val="00203C3F"/>
    <w:rsid w:val="00203DBD"/>
    <w:rsid w:val="002041DE"/>
    <w:rsid w:val="00204832"/>
    <w:rsid w:val="00205055"/>
    <w:rsid w:val="00205256"/>
    <w:rsid w:val="0020694F"/>
    <w:rsid w:val="00206CF1"/>
    <w:rsid w:val="00207772"/>
    <w:rsid w:val="00207904"/>
    <w:rsid w:val="00207D0A"/>
    <w:rsid w:val="00207D1D"/>
    <w:rsid w:val="00207FD3"/>
    <w:rsid w:val="00210178"/>
    <w:rsid w:val="002104AF"/>
    <w:rsid w:val="00210FEE"/>
    <w:rsid w:val="00211E7D"/>
    <w:rsid w:val="002129B0"/>
    <w:rsid w:val="00212ACE"/>
    <w:rsid w:val="00212BF8"/>
    <w:rsid w:val="00213009"/>
    <w:rsid w:val="00213891"/>
    <w:rsid w:val="002138F0"/>
    <w:rsid w:val="002141F8"/>
    <w:rsid w:val="0021462A"/>
    <w:rsid w:val="00214CA5"/>
    <w:rsid w:val="00215047"/>
    <w:rsid w:val="00215B86"/>
    <w:rsid w:val="00215BC1"/>
    <w:rsid w:val="00215EF4"/>
    <w:rsid w:val="00216362"/>
    <w:rsid w:val="00216AE2"/>
    <w:rsid w:val="00217840"/>
    <w:rsid w:val="00217D13"/>
    <w:rsid w:val="0022061D"/>
    <w:rsid w:val="002208DF"/>
    <w:rsid w:val="00220911"/>
    <w:rsid w:val="00220CF0"/>
    <w:rsid w:val="00221546"/>
    <w:rsid w:val="0022154F"/>
    <w:rsid w:val="00221B63"/>
    <w:rsid w:val="002235F0"/>
    <w:rsid w:val="0022374A"/>
    <w:rsid w:val="002240CB"/>
    <w:rsid w:val="00224262"/>
    <w:rsid w:val="002243DE"/>
    <w:rsid w:val="00224E6A"/>
    <w:rsid w:val="002251B7"/>
    <w:rsid w:val="002254E3"/>
    <w:rsid w:val="002254ED"/>
    <w:rsid w:val="0022589A"/>
    <w:rsid w:val="00225BA0"/>
    <w:rsid w:val="00225E1E"/>
    <w:rsid w:val="00226904"/>
    <w:rsid w:val="00227087"/>
    <w:rsid w:val="00227096"/>
    <w:rsid w:val="00227339"/>
    <w:rsid w:val="00227A29"/>
    <w:rsid w:val="00227A5F"/>
    <w:rsid w:val="00227B36"/>
    <w:rsid w:val="00230753"/>
    <w:rsid w:val="00230E74"/>
    <w:rsid w:val="002311FF"/>
    <w:rsid w:val="0023134F"/>
    <w:rsid w:val="002319CB"/>
    <w:rsid w:val="00231C79"/>
    <w:rsid w:val="00232238"/>
    <w:rsid w:val="00232255"/>
    <w:rsid w:val="00232350"/>
    <w:rsid w:val="00232878"/>
    <w:rsid w:val="00232918"/>
    <w:rsid w:val="002332F6"/>
    <w:rsid w:val="0023349A"/>
    <w:rsid w:val="002334F4"/>
    <w:rsid w:val="0023382F"/>
    <w:rsid w:val="00233A80"/>
    <w:rsid w:val="00233B39"/>
    <w:rsid w:val="00234350"/>
    <w:rsid w:val="00234A0F"/>
    <w:rsid w:val="00234C5A"/>
    <w:rsid w:val="0023513B"/>
    <w:rsid w:val="0023545D"/>
    <w:rsid w:val="00235DC5"/>
    <w:rsid w:val="00235E39"/>
    <w:rsid w:val="0023611F"/>
    <w:rsid w:val="002361FA"/>
    <w:rsid w:val="0023632E"/>
    <w:rsid w:val="002366AB"/>
    <w:rsid w:val="0023677A"/>
    <w:rsid w:val="00236F11"/>
    <w:rsid w:val="00237119"/>
    <w:rsid w:val="002373A7"/>
    <w:rsid w:val="002376BA"/>
    <w:rsid w:val="002376BF"/>
    <w:rsid w:val="00237CC0"/>
    <w:rsid w:val="002406CE"/>
    <w:rsid w:val="00240D0D"/>
    <w:rsid w:val="00240D18"/>
    <w:rsid w:val="00241568"/>
    <w:rsid w:val="00241F53"/>
    <w:rsid w:val="0024208A"/>
    <w:rsid w:val="002420CA"/>
    <w:rsid w:val="002423D3"/>
    <w:rsid w:val="002428BC"/>
    <w:rsid w:val="00242A64"/>
    <w:rsid w:val="0024332F"/>
    <w:rsid w:val="0024333D"/>
    <w:rsid w:val="00243593"/>
    <w:rsid w:val="0024369D"/>
    <w:rsid w:val="00244497"/>
    <w:rsid w:val="00245309"/>
    <w:rsid w:val="002459D1"/>
    <w:rsid w:val="00245A9B"/>
    <w:rsid w:val="00245BBE"/>
    <w:rsid w:val="00245CC7"/>
    <w:rsid w:val="002463AD"/>
    <w:rsid w:val="0024665F"/>
    <w:rsid w:val="00247127"/>
    <w:rsid w:val="00247BC3"/>
    <w:rsid w:val="002501CE"/>
    <w:rsid w:val="002504E7"/>
    <w:rsid w:val="00250586"/>
    <w:rsid w:val="00250957"/>
    <w:rsid w:val="00250EBF"/>
    <w:rsid w:val="0025109B"/>
    <w:rsid w:val="0025117C"/>
    <w:rsid w:val="002514F6"/>
    <w:rsid w:val="002517FE"/>
    <w:rsid w:val="00251EE8"/>
    <w:rsid w:val="00251F83"/>
    <w:rsid w:val="00252E9A"/>
    <w:rsid w:val="002537E8"/>
    <w:rsid w:val="002538B3"/>
    <w:rsid w:val="00253B64"/>
    <w:rsid w:val="002541AF"/>
    <w:rsid w:val="0025477B"/>
    <w:rsid w:val="00254BBC"/>
    <w:rsid w:val="0025521B"/>
    <w:rsid w:val="0025554A"/>
    <w:rsid w:val="002569A8"/>
    <w:rsid w:val="00256A61"/>
    <w:rsid w:val="00256A8F"/>
    <w:rsid w:val="00256CB0"/>
    <w:rsid w:val="00256CED"/>
    <w:rsid w:val="00257209"/>
    <w:rsid w:val="00257778"/>
    <w:rsid w:val="00257DC6"/>
    <w:rsid w:val="002603C0"/>
    <w:rsid w:val="0026040E"/>
    <w:rsid w:val="0026079D"/>
    <w:rsid w:val="00261612"/>
    <w:rsid w:val="00261FAC"/>
    <w:rsid w:val="0026298B"/>
    <w:rsid w:val="00262D84"/>
    <w:rsid w:val="002634F4"/>
    <w:rsid w:val="002636C2"/>
    <w:rsid w:val="00263EDC"/>
    <w:rsid w:val="00263EFD"/>
    <w:rsid w:val="00263F19"/>
    <w:rsid w:val="0026452C"/>
    <w:rsid w:val="002646EF"/>
    <w:rsid w:val="00265076"/>
    <w:rsid w:val="002654B8"/>
    <w:rsid w:val="002658F2"/>
    <w:rsid w:val="00265C48"/>
    <w:rsid w:val="00265CAF"/>
    <w:rsid w:val="0026674E"/>
    <w:rsid w:val="00266820"/>
    <w:rsid w:val="002668B1"/>
    <w:rsid w:val="00266959"/>
    <w:rsid w:val="00266A78"/>
    <w:rsid w:val="00266E17"/>
    <w:rsid w:val="002675C7"/>
    <w:rsid w:val="002676A4"/>
    <w:rsid w:val="00267B74"/>
    <w:rsid w:val="00267D11"/>
    <w:rsid w:val="0027015E"/>
    <w:rsid w:val="00270166"/>
    <w:rsid w:val="00270388"/>
    <w:rsid w:val="0027045C"/>
    <w:rsid w:val="00270609"/>
    <w:rsid w:val="0027063C"/>
    <w:rsid w:val="002707C6"/>
    <w:rsid w:val="002707C8"/>
    <w:rsid w:val="00270CA1"/>
    <w:rsid w:val="002712BD"/>
    <w:rsid w:val="002715BD"/>
    <w:rsid w:val="00271670"/>
    <w:rsid w:val="002719C4"/>
    <w:rsid w:val="00272209"/>
    <w:rsid w:val="00272273"/>
    <w:rsid w:val="00273BC2"/>
    <w:rsid w:val="00273FA7"/>
    <w:rsid w:val="002746FB"/>
    <w:rsid w:val="00275BFD"/>
    <w:rsid w:val="00275C79"/>
    <w:rsid w:val="00275ECC"/>
    <w:rsid w:val="002761AD"/>
    <w:rsid w:val="00277342"/>
    <w:rsid w:val="00277A39"/>
    <w:rsid w:val="00277B4D"/>
    <w:rsid w:val="00277D65"/>
    <w:rsid w:val="00280280"/>
    <w:rsid w:val="0028040C"/>
    <w:rsid w:val="00280D13"/>
    <w:rsid w:val="00281056"/>
    <w:rsid w:val="002813AA"/>
    <w:rsid w:val="002813FA"/>
    <w:rsid w:val="00281811"/>
    <w:rsid w:val="00281B81"/>
    <w:rsid w:val="002823C7"/>
    <w:rsid w:val="002823D1"/>
    <w:rsid w:val="002827ED"/>
    <w:rsid w:val="00282B0E"/>
    <w:rsid w:val="0028306D"/>
    <w:rsid w:val="00283114"/>
    <w:rsid w:val="002834FE"/>
    <w:rsid w:val="00283951"/>
    <w:rsid w:val="002839FA"/>
    <w:rsid w:val="00283D34"/>
    <w:rsid w:val="00283E1A"/>
    <w:rsid w:val="00284586"/>
    <w:rsid w:val="002846B7"/>
    <w:rsid w:val="00284EF9"/>
    <w:rsid w:val="00284F7A"/>
    <w:rsid w:val="002852E3"/>
    <w:rsid w:val="00285389"/>
    <w:rsid w:val="002859B6"/>
    <w:rsid w:val="00285F5F"/>
    <w:rsid w:val="002871E3"/>
    <w:rsid w:val="00287401"/>
    <w:rsid w:val="00287D52"/>
    <w:rsid w:val="00287E6C"/>
    <w:rsid w:val="00287FEB"/>
    <w:rsid w:val="0029010D"/>
    <w:rsid w:val="0029019C"/>
    <w:rsid w:val="002902BA"/>
    <w:rsid w:val="002905BB"/>
    <w:rsid w:val="00290685"/>
    <w:rsid w:val="002918C7"/>
    <w:rsid w:val="00292B37"/>
    <w:rsid w:val="002938EF"/>
    <w:rsid w:val="00293B60"/>
    <w:rsid w:val="00293CEB"/>
    <w:rsid w:val="002947E4"/>
    <w:rsid w:val="002949D0"/>
    <w:rsid w:val="00294AED"/>
    <w:rsid w:val="0029506D"/>
    <w:rsid w:val="002956F8"/>
    <w:rsid w:val="00295C1E"/>
    <w:rsid w:val="00295CFC"/>
    <w:rsid w:val="00295D37"/>
    <w:rsid w:val="00295FCA"/>
    <w:rsid w:val="00296291"/>
    <w:rsid w:val="0029701B"/>
    <w:rsid w:val="0029713E"/>
    <w:rsid w:val="0029792B"/>
    <w:rsid w:val="002A03E8"/>
    <w:rsid w:val="002A03F4"/>
    <w:rsid w:val="002A06FD"/>
    <w:rsid w:val="002A0870"/>
    <w:rsid w:val="002A0CF9"/>
    <w:rsid w:val="002A0DE3"/>
    <w:rsid w:val="002A0DE4"/>
    <w:rsid w:val="002A1B9F"/>
    <w:rsid w:val="002A1D84"/>
    <w:rsid w:val="002A1F17"/>
    <w:rsid w:val="002A21AD"/>
    <w:rsid w:val="002A2811"/>
    <w:rsid w:val="002A282F"/>
    <w:rsid w:val="002A29D7"/>
    <w:rsid w:val="002A2BEC"/>
    <w:rsid w:val="002A322D"/>
    <w:rsid w:val="002A3623"/>
    <w:rsid w:val="002A3BE3"/>
    <w:rsid w:val="002A3D4F"/>
    <w:rsid w:val="002A3E61"/>
    <w:rsid w:val="002A3E76"/>
    <w:rsid w:val="002A49E5"/>
    <w:rsid w:val="002A4A74"/>
    <w:rsid w:val="002A4EC4"/>
    <w:rsid w:val="002A562D"/>
    <w:rsid w:val="002A62A3"/>
    <w:rsid w:val="002A647E"/>
    <w:rsid w:val="002A666E"/>
    <w:rsid w:val="002A67F0"/>
    <w:rsid w:val="002A68C9"/>
    <w:rsid w:val="002A6F23"/>
    <w:rsid w:val="002A7B00"/>
    <w:rsid w:val="002B0643"/>
    <w:rsid w:val="002B0D5B"/>
    <w:rsid w:val="002B10CB"/>
    <w:rsid w:val="002B11F8"/>
    <w:rsid w:val="002B2BE3"/>
    <w:rsid w:val="002B34DF"/>
    <w:rsid w:val="002B397E"/>
    <w:rsid w:val="002B411A"/>
    <w:rsid w:val="002B42F8"/>
    <w:rsid w:val="002B4BFD"/>
    <w:rsid w:val="002B5011"/>
    <w:rsid w:val="002B5AB4"/>
    <w:rsid w:val="002B62A1"/>
    <w:rsid w:val="002B6386"/>
    <w:rsid w:val="002B6621"/>
    <w:rsid w:val="002B66E0"/>
    <w:rsid w:val="002B6CDF"/>
    <w:rsid w:val="002B7F48"/>
    <w:rsid w:val="002C0355"/>
    <w:rsid w:val="002C03B5"/>
    <w:rsid w:val="002C0540"/>
    <w:rsid w:val="002C0709"/>
    <w:rsid w:val="002C0B0F"/>
    <w:rsid w:val="002C101D"/>
    <w:rsid w:val="002C12B0"/>
    <w:rsid w:val="002C1595"/>
    <w:rsid w:val="002C1C1C"/>
    <w:rsid w:val="002C1D97"/>
    <w:rsid w:val="002C1E99"/>
    <w:rsid w:val="002C229C"/>
    <w:rsid w:val="002C2364"/>
    <w:rsid w:val="002C23D5"/>
    <w:rsid w:val="002C2673"/>
    <w:rsid w:val="002C281D"/>
    <w:rsid w:val="002C3A7C"/>
    <w:rsid w:val="002C3C42"/>
    <w:rsid w:val="002C3EC0"/>
    <w:rsid w:val="002C4331"/>
    <w:rsid w:val="002C4E02"/>
    <w:rsid w:val="002C52B7"/>
    <w:rsid w:val="002C5571"/>
    <w:rsid w:val="002C55F4"/>
    <w:rsid w:val="002C6317"/>
    <w:rsid w:val="002C750C"/>
    <w:rsid w:val="002C798D"/>
    <w:rsid w:val="002D0132"/>
    <w:rsid w:val="002D02D8"/>
    <w:rsid w:val="002D0557"/>
    <w:rsid w:val="002D0751"/>
    <w:rsid w:val="002D098D"/>
    <w:rsid w:val="002D1806"/>
    <w:rsid w:val="002D2138"/>
    <w:rsid w:val="002D25DE"/>
    <w:rsid w:val="002D3272"/>
    <w:rsid w:val="002D431E"/>
    <w:rsid w:val="002D4939"/>
    <w:rsid w:val="002D4C3C"/>
    <w:rsid w:val="002D4F73"/>
    <w:rsid w:val="002D5275"/>
    <w:rsid w:val="002D56E3"/>
    <w:rsid w:val="002D6712"/>
    <w:rsid w:val="002D6BD5"/>
    <w:rsid w:val="002D7315"/>
    <w:rsid w:val="002D7AF0"/>
    <w:rsid w:val="002D7DBF"/>
    <w:rsid w:val="002E0A02"/>
    <w:rsid w:val="002E0E10"/>
    <w:rsid w:val="002E0F51"/>
    <w:rsid w:val="002E1259"/>
    <w:rsid w:val="002E1A32"/>
    <w:rsid w:val="002E1AD6"/>
    <w:rsid w:val="002E2515"/>
    <w:rsid w:val="002E287E"/>
    <w:rsid w:val="002E28A2"/>
    <w:rsid w:val="002E296F"/>
    <w:rsid w:val="002E3286"/>
    <w:rsid w:val="002E38E1"/>
    <w:rsid w:val="002E3D4B"/>
    <w:rsid w:val="002E3DC5"/>
    <w:rsid w:val="002E3ECE"/>
    <w:rsid w:val="002E496F"/>
    <w:rsid w:val="002E4D91"/>
    <w:rsid w:val="002E52CA"/>
    <w:rsid w:val="002E5C13"/>
    <w:rsid w:val="002E6E71"/>
    <w:rsid w:val="002E73FE"/>
    <w:rsid w:val="002E772E"/>
    <w:rsid w:val="002E7B88"/>
    <w:rsid w:val="002F0042"/>
    <w:rsid w:val="002F16E3"/>
    <w:rsid w:val="002F1FE4"/>
    <w:rsid w:val="002F2038"/>
    <w:rsid w:val="002F26B9"/>
    <w:rsid w:val="002F2DAD"/>
    <w:rsid w:val="002F307A"/>
    <w:rsid w:val="002F317A"/>
    <w:rsid w:val="002F3E29"/>
    <w:rsid w:val="002F591A"/>
    <w:rsid w:val="002F6167"/>
    <w:rsid w:val="002F679C"/>
    <w:rsid w:val="002F67D2"/>
    <w:rsid w:val="002F6C58"/>
    <w:rsid w:val="002F7008"/>
    <w:rsid w:val="002F7027"/>
    <w:rsid w:val="002F7B83"/>
    <w:rsid w:val="003000B7"/>
    <w:rsid w:val="00300119"/>
    <w:rsid w:val="003012A9"/>
    <w:rsid w:val="00301AFD"/>
    <w:rsid w:val="003023C4"/>
    <w:rsid w:val="00302FF1"/>
    <w:rsid w:val="00303010"/>
    <w:rsid w:val="00303020"/>
    <w:rsid w:val="0030326F"/>
    <w:rsid w:val="003056C0"/>
    <w:rsid w:val="00305FCF"/>
    <w:rsid w:val="003063EC"/>
    <w:rsid w:val="00307DDC"/>
    <w:rsid w:val="00310326"/>
    <w:rsid w:val="003104AF"/>
    <w:rsid w:val="003105F2"/>
    <w:rsid w:val="00310956"/>
    <w:rsid w:val="00311165"/>
    <w:rsid w:val="00311DDA"/>
    <w:rsid w:val="00311ECC"/>
    <w:rsid w:val="00312B16"/>
    <w:rsid w:val="003132DD"/>
    <w:rsid w:val="00313828"/>
    <w:rsid w:val="00313A5F"/>
    <w:rsid w:val="00313D65"/>
    <w:rsid w:val="00313E3D"/>
    <w:rsid w:val="0031431B"/>
    <w:rsid w:val="00314C7A"/>
    <w:rsid w:val="003155CB"/>
    <w:rsid w:val="0031573B"/>
    <w:rsid w:val="003157A6"/>
    <w:rsid w:val="00315F8B"/>
    <w:rsid w:val="00316FE7"/>
    <w:rsid w:val="00317218"/>
    <w:rsid w:val="00317239"/>
    <w:rsid w:val="003174AF"/>
    <w:rsid w:val="003175E5"/>
    <w:rsid w:val="00317832"/>
    <w:rsid w:val="00317A08"/>
    <w:rsid w:val="00317A53"/>
    <w:rsid w:val="00317D0A"/>
    <w:rsid w:val="00317E69"/>
    <w:rsid w:val="003209EC"/>
    <w:rsid w:val="00321944"/>
    <w:rsid w:val="00321B6A"/>
    <w:rsid w:val="00321DA6"/>
    <w:rsid w:val="00322311"/>
    <w:rsid w:val="0032249F"/>
    <w:rsid w:val="00322528"/>
    <w:rsid w:val="00322A27"/>
    <w:rsid w:val="00322AC0"/>
    <w:rsid w:val="00322AE6"/>
    <w:rsid w:val="00323785"/>
    <w:rsid w:val="00323B18"/>
    <w:rsid w:val="00323FA5"/>
    <w:rsid w:val="00324033"/>
    <w:rsid w:val="003248F6"/>
    <w:rsid w:val="00325A22"/>
    <w:rsid w:val="00325F98"/>
    <w:rsid w:val="003260A0"/>
    <w:rsid w:val="00326271"/>
    <w:rsid w:val="00326429"/>
    <w:rsid w:val="00326937"/>
    <w:rsid w:val="003269BD"/>
    <w:rsid w:val="00326EBB"/>
    <w:rsid w:val="00327065"/>
    <w:rsid w:val="003270EA"/>
    <w:rsid w:val="00327578"/>
    <w:rsid w:val="00327D22"/>
    <w:rsid w:val="00330BDA"/>
    <w:rsid w:val="00331454"/>
    <w:rsid w:val="00331541"/>
    <w:rsid w:val="00331C9F"/>
    <w:rsid w:val="003324DB"/>
    <w:rsid w:val="00332596"/>
    <w:rsid w:val="003327CC"/>
    <w:rsid w:val="003332CA"/>
    <w:rsid w:val="003339A2"/>
    <w:rsid w:val="00333AEE"/>
    <w:rsid w:val="00334103"/>
    <w:rsid w:val="00334194"/>
    <w:rsid w:val="003349E8"/>
    <w:rsid w:val="00334FC1"/>
    <w:rsid w:val="00335085"/>
    <w:rsid w:val="003353FF"/>
    <w:rsid w:val="00335594"/>
    <w:rsid w:val="00335D92"/>
    <w:rsid w:val="003364C9"/>
    <w:rsid w:val="003366B8"/>
    <w:rsid w:val="003369B7"/>
    <w:rsid w:val="00336A23"/>
    <w:rsid w:val="00336BD1"/>
    <w:rsid w:val="00337159"/>
    <w:rsid w:val="003371EA"/>
    <w:rsid w:val="00337886"/>
    <w:rsid w:val="00340532"/>
    <w:rsid w:val="0034072D"/>
    <w:rsid w:val="003413FD"/>
    <w:rsid w:val="003420C6"/>
    <w:rsid w:val="00342297"/>
    <w:rsid w:val="003425D3"/>
    <w:rsid w:val="00342D9F"/>
    <w:rsid w:val="00342E77"/>
    <w:rsid w:val="00343352"/>
    <w:rsid w:val="003435AA"/>
    <w:rsid w:val="0034447D"/>
    <w:rsid w:val="00344DBE"/>
    <w:rsid w:val="00345050"/>
    <w:rsid w:val="003459F2"/>
    <w:rsid w:val="00346546"/>
    <w:rsid w:val="00346AAA"/>
    <w:rsid w:val="00346C8C"/>
    <w:rsid w:val="00346D5E"/>
    <w:rsid w:val="00346ECC"/>
    <w:rsid w:val="00347310"/>
    <w:rsid w:val="003475CA"/>
    <w:rsid w:val="00347BE2"/>
    <w:rsid w:val="00347C27"/>
    <w:rsid w:val="00350002"/>
    <w:rsid w:val="003505F0"/>
    <w:rsid w:val="00351621"/>
    <w:rsid w:val="00351711"/>
    <w:rsid w:val="00351C82"/>
    <w:rsid w:val="00351E50"/>
    <w:rsid w:val="00351EE6"/>
    <w:rsid w:val="0035208A"/>
    <w:rsid w:val="00352090"/>
    <w:rsid w:val="00352340"/>
    <w:rsid w:val="0035234C"/>
    <w:rsid w:val="003527FE"/>
    <w:rsid w:val="003529D2"/>
    <w:rsid w:val="00352ADE"/>
    <w:rsid w:val="00352CC8"/>
    <w:rsid w:val="00353A4C"/>
    <w:rsid w:val="00353F2F"/>
    <w:rsid w:val="003541FF"/>
    <w:rsid w:val="003542A4"/>
    <w:rsid w:val="00354532"/>
    <w:rsid w:val="0035473F"/>
    <w:rsid w:val="00354B0D"/>
    <w:rsid w:val="00354E82"/>
    <w:rsid w:val="003554F5"/>
    <w:rsid w:val="00355ADA"/>
    <w:rsid w:val="00356235"/>
    <w:rsid w:val="00356B01"/>
    <w:rsid w:val="0035729A"/>
    <w:rsid w:val="003573A1"/>
    <w:rsid w:val="0035760E"/>
    <w:rsid w:val="0035777E"/>
    <w:rsid w:val="00357F4E"/>
    <w:rsid w:val="003607CC"/>
    <w:rsid w:val="00360D94"/>
    <w:rsid w:val="00360E73"/>
    <w:rsid w:val="0036129F"/>
    <w:rsid w:val="00361A65"/>
    <w:rsid w:val="00361DF8"/>
    <w:rsid w:val="00363946"/>
    <w:rsid w:val="00364374"/>
    <w:rsid w:val="003650FD"/>
    <w:rsid w:val="00365803"/>
    <w:rsid w:val="003659E4"/>
    <w:rsid w:val="00365B3A"/>
    <w:rsid w:val="00365D58"/>
    <w:rsid w:val="00365F3A"/>
    <w:rsid w:val="0036636A"/>
    <w:rsid w:val="00366B70"/>
    <w:rsid w:val="003673AA"/>
    <w:rsid w:val="00367C0B"/>
    <w:rsid w:val="00367DC7"/>
    <w:rsid w:val="00367FF2"/>
    <w:rsid w:val="0037045E"/>
    <w:rsid w:val="003706C8"/>
    <w:rsid w:val="0037091D"/>
    <w:rsid w:val="0037112B"/>
    <w:rsid w:val="003714B3"/>
    <w:rsid w:val="0037168D"/>
    <w:rsid w:val="00373800"/>
    <w:rsid w:val="00373D6D"/>
    <w:rsid w:val="0037435C"/>
    <w:rsid w:val="00374F92"/>
    <w:rsid w:val="00375036"/>
    <w:rsid w:val="00375064"/>
    <w:rsid w:val="00375074"/>
    <w:rsid w:val="003752F8"/>
    <w:rsid w:val="00375820"/>
    <w:rsid w:val="00375C83"/>
    <w:rsid w:val="003763C4"/>
    <w:rsid w:val="00376C85"/>
    <w:rsid w:val="00377375"/>
    <w:rsid w:val="00377B3B"/>
    <w:rsid w:val="003801C0"/>
    <w:rsid w:val="00380EB8"/>
    <w:rsid w:val="00380FAB"/>
    <w:rsid w:val="003818DB"/>
    <w:rsid w:val="003819C8"/>
    <w:rsid w:val="00381C08"/>
    <w:rsid w:val="00381F63"/>
    <w:rsid w:val="0038284F"/>
    <w:rsid w:val="00382B2C"/>
    <w:rsid w:val="00384404"/>
    <w:rsid w:val="0038498D"/>
    <w:rsid w:val="00384D30"/>
    <w:rsid w:val="0038527B"/>
    <w:rsid w:val="0038532F"/>
    <w:rsid w:val="003854D7"/>
    <w:rsid w:val="0038566D"/>
    <w:rsid w:val="00385EF7"/>
    <w:rsid w:val="00386AF5"/>
    <w:rsid w:val="00386D3C"/>
    <w:rsid w:val="00386F46"/>
    <w:rsid w:val="0038749E"/>
    <w:rsid w:val="00387708"/>
    <w:rsid w:val="00390094"/>
    <w:rsid w:val="003901F1"/>
    <w:rsid w:val="003904B4"/>
    <w:rsid w:val="003905CF"/>
    <w:rsid w:val="0039081F"/>
    <w:rsid w:val="00390D83"/>
    <w:rsid w:val="00391556"/>
    <w:rsid w:val="0039283A"/>
    <w:rsid w:val="00392F1F"/>
    <w:rsid w:val="0039304E"/>
    <w:rsid w:val="00393537"/>
    <w:rsid w:val="0039374C"/>
    <w:rsid w:val="00393870"/>
    <w:rsid w:val="003940ED"/>
    <w:rsid w:val="00394E08"/>
    <w:rsid w:val="00395FF0"/>
    <w:rsid w:val="00396EBB"/>
    <w:rsid w:val="00397845"/>
    <w:rsid w:val="00397912"/>
    <w:rsid w:val="00397A5A"/>
    <w:rsid w:val="003A058B"/>
    <w:rsid w:val="003A08A9"/>
    <w:rsid w:val="003A0D5E"/>
    <w:rsid w:val="003A1261"/>
    <w:rsid w:val="003A13A8"/>
    <w:rsid w:val="003A1685"/>
    <w:rsid w:val="003A22C9"/>
    <w:rsid w:val="003A24E7"/>
    <w:rsid w:val="003A2A45"/>
    <w:rsid w:val="003A31EA"/>
    <w:rsid w:val="003A3296"/>
    <w:rsid w:val="003A32E9"/>
    <w:rsid w:val="003A38DC"/>
    <w:rsid w:val="003A3C68"/>
    <w:rsid w:val="003A40A3"/>
    <w:rsid w:val="003A46EE"/>
    <w:rsid w:val="003A5196"/>
    <w:rsid w:val="003A548C"/>
    <w:rsid w:val="003A659A"/>
    <w:rsid w:val="003A685B"/>
    <w:rsid w:val="003A68A6"/>
    <w:rsid w:val="003A6BE6"/>
    <w:rsid w:val="003A6DD5"/>
    <w:rsid w:val="003A76EB"/>
    <w:rsid w:val="003B00ED"/>
    <w:rsid w:val="003B0245"/>
    <w:rsid w:val="003B05F7"/>
    <w:rsid w:val="003B0729"/>
    <w:rsid w:val="003B0A6C"/>
    <w:rsid w:val="003B11CC"/>
    <w:rsid w:val="003B14B7"/>
    <w:rsid w:val="003B1CEB"/>
    <w:rsid w:val="003B25A3"/>
    <w:rsid w:val="003B25C6"/>
    <w:rsid w:val="003B362A"/>
    <w:rsid w:val="003B363B"/>
    <w:rsid w:val="003B38B2"/>
    <w:rsid w:val="003B392D"/>
    <w:rsid w:val="003B3FD7"/>
    <w:rsid w:val="003B40A7"/>
    <w:rsid w:val="003B439F"/>
    <w:rsid w:val="003B450D"/>
    <w:rsid w:val="003B53BD"/>
    <w:rsid w:val="003B554D"/>
    <w:rsid w:val="003B5EEB"/>
    <w:rsid w:val="003B6F8E"/>
    <w:rsid w:val="003B701C"/>
    <w:rsid w:val="003B72AD"/>
    <w:rsid w:val="003B7451"/>
    <w:rsid w:val="003B7AD2"/>
    <w:rsid w:val="003B7B2B"/>
    <w:rsid w:val="003C0711"/>
    <w:rsid w:val="003C0939"/>
    <w:rsid w:val="003C0D6D"/>
    <w:rsid w:val="003C158A"/>
    <w:rsid w:val="003C18C8"/>
    <w:rsid w:val="003C1AE6"/>
    <w:rsid w:val="003C1C02"/>
    <w:rsid w:val="003C1C1C"/>
    <w:rsid w:val="003C2454"/>
    <w:rsid w:val="003C2C3F"/>
    <w:rsid w:val="003C31C7"/>
    <w:rsid w:val="003C37AF"/>
    <w:rsid w:val="003C38CA"/>
    <w:rsid w:val="003C41A9"/>
    <w:rsid w:val="003C4641"/>
    <w:rsid w:val="003C4692"/>
    <w:rsid w:val="003C545D"/>
    <w:rsid w:val="003C5833"/>
    <w:rsid w:val="003C58DD"/>
    <w:rsid w:val="003C59CE"/>
    <w:rsid w:val="003C5C5B"/>
    <w:rsid w:val="003C5CC6"/>
    <w:rsid w:val="003C6422"/>
    <w:rsid w:val="003C6F84"/>
    <w:rsid w:val="003C7670"/>
    <w:rsid w:val="003C7F1F"/>
    <w:rsid w:val="003D03E7"/>
    <w:rsid w:val="003D0540"/>
    <w:rsid w:val="003D06D9"/>
    <w:rsid w:val="003D0880"/>
    <w:rsid w:val="003D11D6"/>
    <w:rsid w:val="003D1288"/>
    <w:rsid w:val="003D1E17"/>
    <w:rsid w:val="003D231F"/>
    <w:rsid w:val="003D2415"/>
    <w:rsid w:val="003D24CC"/>
    <w:rsid w:val="003D27D1"/>
    <w:rsid w:val="003D3501"/>
    <w:rsid w:val="003D3A7D"/>
    <w:rsid w:val="003D3F81"/>
    <w:rsid w:val="003D3FFF"/>
    <w:rsid w:val="003D49E8"/>
    <w:rsid w:val="003D4B7A"/>
    <w:rsid w:val="003D4CBD"/>
    <w:rsid w:val="003D5230"/>
    <w:rsid w:val="003D5336"/>
    <w:rsid w:val="003D59B2"/>
    <w:rsid w:val="003D661B"/>
    <w:rsid w:val="003D68DE"/>
    <w:rsid w:val="003D6C34"/>
    <w:rsid w:val="003D7AA3"/>
    <w:rsid w:val="003D7F3B"/>
    <w:rsid w:val="003E01BF"/>
    <w:rsid w:val="003E025A"/>
    <w:rsid w:val="003E0430"/>
    <w:rsid w:val="003E062C"/>
    <w:rsid w:val="003E0858"/>
    <w:rsid w:val="003E08DE"/>
    <w:rsid w:val="003E09E7"/>
    <w:rsid w:val="003E0A84"/>
    <w:rsid w:val="003E1109"/>
    <w:rsid w:val="003E1576"/>
    <w:rsid w:val="003E1577"/>
    <w:rsid w:val="003E159D"/>
    <w:rsid w:val="003E1753"/>
    <w:rsid w:val="003E2349"/>
    <w:rsid w:val="003E2668"/>
    <w:rsid w:val="003E2A4D"/>
    <w:rsid w:val="003E2EB9"/>
    <w:rsid w:val="003E306D"/>
    <w:rsid w:val="003E34CC"/>
    <w:rsid w:val="003E3949"/>
    <w:rsid w:val="003E4043"/>
    <w:rsid w:val="003E41EF"/>
    <w:rsid w:val="003E4861"/>
    <w:rsid w:val="003E528B"/>
    <w:rsid w:val="003E5BD7"/>
    <w:rsid w:val="003E6BAB"/>
    <w:rsid w:val="003E72DB"/>
    <w:rsid w:val="003E7626"/>
    <w:rsid w:val="003E7B39"/>
    <w:rsid w:val="003E7BDC"/>
    <w:rsid w:val="003F09D7"/>
    <w:rsid w:val="003F0B5D"/>
    <w:rsid w:val="003F0CE9"/>
    <w:rsid w:val="003F0D73"/>
    <w:rsid w:val="003F2152"/>
    <w:rsid w:val="003F25DB"/>
    <w:rsid w:val="003F26D6"/>
    <w:rsid w:val="003F2B76"/>
    <w:rsid w:val="003F2F03"/>
    <w:rsid w:val="003F2F0A"/>
    <w:rsid w:val="003F2FDC"/>
    <w:rsid w:val="003F39C2"/>
    <w:rsid w:val="003F3DDC"/>
    <w:rsid w:val="003F3EED"/>
    <w:rsid w:val="003F5143"/>
    <w:rsid w:val="003F599B"/>
    <w:rsid w:val="003F5F86"/>
    <w:rsid w:val="003F63FB"/>
    <w:rsid w:val="003F723A"/>
    <w:rsid w:val="003F795C"/>
    <w:rsid w:val="003F7B3D"/>
    <w:rsid w:val="004003BD"/>
    <w:rsid w:val="00400706"/>
    <w:rsid w:val="00400B84"/>
    <w:rsid w:val="00401092"/>
    <w:rsid w:val="0040172C"/>
    <w:rsid w:val="00401F37"/>
    <w:rsid w:val="00403169"/>
    <w:rsid w:val="004031B7"/>
    <w:rsid w:val="004034A4"/>
    <w:rsid w:val="00403521"/>
    <w:rsid w:val="00403770"/>
    <w:rsid w:val="004037F8"/>
    <w:rsid w:val="004040F8"/>
    <w:rsid w:val="00404450"/>
    <w:rsid w:val="00404985"/>
    <w:rsid w:val="00405D83"/>
    <w:rsid w:val="0040636C"/>
    <w:rsid w:val="00407429"/>
    <w:rsid w:val="0040749C"/>
    <w:rsid w:val="0040781E"/>
    <w:rsid w:val="00410D3B"/>
    <w:rsid w:val="00411731"/>
    <w:rsid w:val="00411761"/>
    <w:rsid w:val="00412998"/>
    <w:rsid w:val="00412ABE"/>
    <w:rsid w:val="00412BC6"/>
    <w:rsid w:val="00412BE5"/>
    <w:rsid w:val="00412DDA"/>
    <w:rsid w:val="00412E2E"/>
    <w:rsid w:val="00412F31"/>
    <w:rsid w:val="004134A3"/>
    <w:rsid w:val="0041385B"/>
    <w:rsid w:val="00413ADB"/>
    <w:rsid w:val="00413C68"/>
    <w:rsid w:val="00413FAD"/>
    <w:rsid w:val="0041438A"/>
    <w:rsid w:val="00414C9E"/>
    <w:rsid w:val="004153DC"/>
    <w:rsid w:val="0041543B"/>
    <w:rsid w:val="004155BB"/>
    <w:rsid w:val="004157A6"/>
    <w:rsid w:val="0041596C"/>
    <w:rsid w:val="004159B6"/>
    <w:rsid w:val="00415C7D"/>
    <w:rsid w:val="00415D8B"/>
    <w:rsid w:val="004163E4"/>
    <w:rsid w:val="004165BB"/>
    <w:rsid w:val="0041673F"/>
    <w:rsid w:val="0041715B"/>
    <w:rsid w:val="00417297"/>
    <w:rsid w:val="0041779B"/>
    <w:rsid w:val="00417964"/>
    <w:rsid w:val="00417FE7"/>
    <w:rsid w:val="00420D2F"/>
    <w:rsid w:val="00420ECB"/>
    <w:rsid w:val="0042193B"/>
    <w:rsid w:val="00421B02"/>
    <w:rsid w:val="00421FF8"/>
    <w:rsid w:val="0042261A"/>
    <w:rsid w:val="004229DA"/>
    <w:rsid w:val="00422BDC"/>
    <w:rsid w:val="0042327A"/>
    <w:rsid w:val="00423389"/>
    <w:rsid w:val="00423432"/>
    <w:rsid w:val="004236EE"/>
    <w:rsid w:val="0042379C"/>
    <w:rsid w:val="00423B1E"/>
    <w:rsid w:val="00423CA2"/>
    <w:rsid w:val="00423FC1"/>
    <w:rsid w:val="0042401B"/>
    <w:rsid w:val="0042452B"/>
    <w:rsid w:val="00424B7E"/>
    <w:rsid w:val="00424C09"/>
    <w:rsid w:val="00424CF6"/>
    <w:rsid w:val="00424F1C"/>
    <w:rsid w:val="00425193"/>
    <w:rsid w:val="00425287"/>
    <w:rsid w:val="0042555D"/>
    <w:rsid w:val="00425C66"/>
    <w:rsid w:val="0042630C"/>
    <w:rsid w:val="00426936"/>
    <w:rsid w:val="00426B1F"/>
    <w:rsid w:val="00426FAB"/>
    <w:rsid w:val="004271F0"/>
    <w:rsid w:val="00427599"/>
    <w:rsid w:val="00427850"/>
    <w:rsid w:val="00427DC3"/>
    <w:rsid w:val="00427DFA"/>
    <w:rsid w:val="0043058D"/>
    <w:rsid w:val="00430722"/>
    <w:rsid w:val="0043092D"/>
    <w:rsid w:val="00430A3E"/>
    <w:rsid w:val="004316BF"/>
    <w:rsid w:val="004317B8"/>
    <w:rsid w:val="004319CC"/>
    <w:rsid w:val="00431C0B"/>
    <w:rsid w:val="00431C73"/>
    <w:rsid w:val="00432773"/>
    <w:rsid w:val="00432A21"/>
    <w:rsid w:val="00432B58"/>
    <w:rsid w:val="00432ED3"/>
    <w:rsid w:val="00433064"/>
    <w:rsid w:val="0043326E"/>
    <w:rsid w:val="004332BC"/>
    <w:rsid w:val="00433B2A"/>
    <w:rsid w:val="00433EE4"/>
    <w:rsid w:val="0043405C"/>
    <w:rsid w:val="00434143"/>
    <w:rsid w:val="00434463"/>
    <w:rsid w:val="00434747"/>
    <w:rsid w:val="00434A4B"/>
    <w:rsid w:val="00434B49"/>
    <w:rsid w:val="00434C22"/>
    <w:rsid w:val="00434CC8"/>
    <w:rsid w:val="0043548C"/>
    <w:rsid w:val="004355C7"/>
    <w:rsid w:val="0043599D"/>
    <w:rsid w:val="00435B50"/>
    <w:rsid w:val="00435C19"/>
    <w:rsid w:val="00435DFA"/>
    <w:rsid w:val="00436125"/>
    <w:rsid w:val="00436614"/>
    <w:rsid w:val="00436741"/>
    <w:rsid w:val="00436D45"/>
    <w:rsid w:val="00436DD5"/>
    <w:rsid w:val="00436DD6"/>
    <w:rsid w:val="00436E1F"/>
    <w:rsid w:val="00437066"/>
    <w:rsid w:val="004370F7"/>
    <w:rsid w:val="004374EE"/>
    <w:rsid w:val="00437963"/>
    <w:rsid w:val="00440450"/>
    <w:rsid w:val="00440613"/>
    <w:rsid w:val="00440E20"/>
    <w:rsid w:val="00441027"/>
    <w:rsid w:val="00441326"/>
    <w:rsid w:val="00441997"/>
    <w:rsid w:val="00441B14"/>
    <w:rsid w:val="00441D5F"/>
    <w:rsid w:val="004422B6"/>
    <w:rsid w:val="004423F1"/>
    <w:rsid w:val="00442422"/>
    <w:rsid w:val="00442A68"/>
    <w:rsid w:val="00442A71"/>
    <w:rsid w:val="004435DA"/>
    <w:rsid w:val="004439FF"/>
    <w:rsid w:val="00443CF5"/>
    <w:rsid w:val="0044436C"/>
    <w:rsid w:val="00444562"/>
    <w:rsid w:val="0044461D"/>
    <w:rsid w:val="00444AFA"/>
    <w:rsid w:val="00444BD2"/>
    <w:rsid w:val="00444C6E"/>
    <w:rsid w:val="00445390"/>
    <w:rsid w:val="00445671"/>
    <w:rsid w:val="0044584C"/>
    <w:rsid w:val="004459DF"/>
    <w:rsid w:val="00446010"/>
    <w:rsid w:val="00446014"/>
    <w:rsid w:val="004462CD"/>
    <w:rsid w:val="004465E4"/>
    <w:rsid w:val="00446B43"/>
    <w:rsid w:val="00446BD7"/>
    <w:rsid w:val="004477E8"/>
    <w:rsid w:val="00447AB1"/>
    <w:rsid w:val="00447E8D"/>
    <w:rsid w:val="00447EF3"/>
    <w:rsid w:val="0045036C"/>
    <w:rsid w:val="004504D6"/>
    <w:rsid w:val="0045061C"/>
    <w:rsid w:val="00450B34"/>
    <w:rsid w:val="00450E09"/>
    <w:rsid w:val="00451008"/>
    <w:rsid w:val="00451447"/>
    <w:rsid w:val="00451991"/>
    <w:rsid w:val="004519B7"/>
    <w:rsid w:val="00451A20"/>
    <w:rsid w:val="00451B40"/>
    <w:rsid w:val="00451B6F"/>
    <w:rsid w:val="00451BDC"/>
    <w:rsid w:val="00451D3D"/>
    <w:rsid w:val="00451DD9"/>
    <w:rsid w:val="00451F55"/>
    <w:rsid w:val="0045219F"/>
    <w:rsid w:val="00452F78"/>
    <w:rsid w:val="004532E3"/>
    <w:rsid w:val="00453810"/>
    <w:rsid w:val="004538BE"/>
    <w:rsid w:val="004539A6"/>
    <w:rsid w:val="00453FC8"/>
    <w:rsid w:val="0045418A"/>
    <w:rsid w:val="004548D1"/>
    <w:rsid w:val="00454970"/>
    <w:rsid w:val="004550DF"/>
    <w:rsid w:val="00455129"/>
    <w:rsid w:val="00455E2B"/>
    <w:rsid w:val="00456108"/>
    <w:rsid w:val="004564D9"/>
    <w:rsid w:val="00456579"/>
    <w:rsid w:val="00456796"/>
    <w:rsid w:val="00456D7F"/>
    <w:rsid w:val="004574B6"/>
    <w:rsid w:val="00457B76"/>
    <w:rsid w:val="00457C93"/>
    <w:rsid w:val="004600BC"/>
    <w:rsid w:val="004601DD"/>
    <w:rsid w:val="004604FF"/>
    <w:rsid w:val="00460C03"/>
    <w:rsid w:val="00461325"/>
    <w:rsid w:val="004613D1"/>
    <w:rsid w:val="00461D9E"/>
    <w:rsid w:val="00462461"/>
    <w:rsid w:val="0046254F"/>
    <w:rsid w:val="00463012"/>
    <w:rsid w:val="004633E2"/>
    <w:rsid w:val="00463B24"/>
    <w:rsid w:val="00464592"/>
    <w:rsid w:val="00464678"/>
    <w:rsid w:val="0046497D"/>
    <w:rsid w:val="00464D59"/>
    <w:rsid w:val="00464D76"/>
    <w:rsid w:val="00464EDF"/>
    <w:rsid w:val="00465681"/>
    <w:rsid w:val="004657D0"/>
    <w:rsid w:val="004666A9"/>
    <w:rsid w:val="004666FA"/>
    <w:rsid w:val="0046696D"/>
    <w:rsid w:val="00466A7C"/>
    <w:rsid w:val="00467EDE"/>
    <w:rsid w:val="00467FC1"/>
    <w:rsid w:val="00470459"/>
    <w:rsid w:val="00470828"/>
    <w:rsid w:val="00470ADE"/>
    <w:rsid w:val="00470B4F"/>
    <w:rsid w:val="00470CF6"/>
    <w:rsid w:val="004710ED"/>
    <w:rsid w:val="0047110F"/>
    <w:rsid w:val="004714F6"/>
    <w:rsid w:val="00471956"/>
    <w:rsid w:val="00471BA0"/>
    <w:rsid w:val="00471C2E"/>
    <w:rsid w:val="00471E14"/>
    <w:rsid w:val="00471E46"/>
    <w:rsid w:val="00472AB1"/>
    <w:rsid w:val="00472B6A"/>
    <w:rsid w:val="00472DD8"/>
    <w:rsid w:val="00472DF3"/>
    <w:rsid w:val="0047333C"/>
    <w:rsid w:val="004733B2"/>
    <w:rsid w:val="0047399B"/>
    <w:rsid w:val="00473C83"/>
    <w:rsid w:val="00473F24"/>
    <w:rsid w:val="0047400A"/>
    <w:rsid w:val="004741B2"/>
    <w:rsid w:val="004744A9"/>
    <w:rsid w:val="00474568"/>
    <w:rsid w:val="00474C1F"/>
    <w:rsid w:val="00474EE1"/>
    <w:rsid w:val="00474FE1"/>
    <w:rsid w:val="00475155"/>
    <w:rsid w:val="00475323"/>
    <w:rsid w:val="00475366"/>
    <w:rsid w:val="0047593D"/>
    <w:rsid w:val="004759D5"/>
    <w:rsid w:val="004762A1"/>
    <w:rsid w:val="00476304"/>
    <w:rsid w:val="004772B4"/>
    <w:rsid w:val="00480461"/>
    <w:rsid w:val="004819F8"/>
    <w:rsid w:val="00481E9D"/>
    <w:rsid w:val="00482500"/>
    <w:rsid w:val="0048250C"/>
    <w:rsid w:val="00482537"/>
    <w:rsid w:val="004827EF"/>
    <w:rsid w:val="004829CE"/>
    <w:rsid w:val="00482C15"/>
    <w:rsid w:val="00482C85"/>
    <w:rsid w:val="00482DD3"/>
    <w:rsid w:val="00482E59"/>
    <w:rsid w:val="00482F89"/>
    <w:rsid w:val="004830E8"/>
    <w:rsid w:val="00483D78"/>
    <w:rsid w:val="00484CA7"/>
    <w:rsid w:val="00484CE2"/>
    <w:rsid w:val="00484D53"/>
    <w:rsid w:val="00485587"/>
    <w:rsid w:val="00485837"/>
    <w:rsid w:val="00485BB2"/>
    <w:rsid w:val="00485DE7"/>
    <w:rsid w:val="00485DFA"/>
    <w:rsid w:val="0048627A"/>
    <w:rsid w:val="0048680E"/>
    <w:rsid w:val="00486A35"/>
    <w:rsid w:val="00486EC0"/>
    <w:rsid w:val="0048758E"/>
    <w:rsid w:val="0048776D"/>
    <w:rsid w:val="004918D4"/>
    <w:rsid w:val="0049192F"/>
    <w:rsid w:val="00491C1D"/>
    <w:rsid w:val="00491EB9"/>
    <w:rsid w:val="00491EEB"/>
    <w:rsid w:val="00491F72"/>
    <w:rsid w:val="00492022"/>
    <w:rsid w:val="004925B8"/>
    <w:rsid w:val="0049280B"/>
    <w:rsid w:val="00492851"/>
    <w:rsid w:val="00493979"/>
    <w:rsid w:val="00493AD8"/>
    <w:rsid w:val="00494D41"/>
    <w:rsid w:val="00495104"/>
    <w:rsid w:val="00495303"/>
    <w:rsid w:val="0049588E"/>
    <w:rsid w:val="0049595E"/>
    <w:rsid w:val="00496765"/>
    <w:rsid w:val="00496D1D"/>
    <w:rsid w:val="0049747A"/>
    <w:rsid w:val="00497993"/>
    <w:rsid w:val="004A0141"/>
    <w:rsid w:val="004A0727"/>
    <w:rsid w:val="004A1157"/>
    <w:rsid w:val="004A119B"/>
    <w:rsid w:val="004A135F"/>
    <w:rsid w:val="004A1462"/>
    <w:rsid w:val="004A1EDA"/>
    <w:rsid w:val="004A237D"/>
    <w:rsid w:val="004A2443"/>
    <w:rsid w:val="004A2914"/>
    <w:rsid w:val="004A2D16"/>
    <w:rsid w:val="004A317D"/>
    <w:rsid w:val="004A3FA4"/>
    <w:rsid w:val="004A4C21"/>
    <w:rsid w:val="004A4E23"/>
    <w:rsid w:val="004A536A"/>
    <w:rsid w:val="004A58C0"/>
    <w:rsid w:val="004A5F5B"/>
    <w:rsid w:val="004A67FF"/>
    <w:rsid w:val="004A72CB"/>
    <w:rsid w:val="004A72D4"/>
    <w:rsid w:val="004A7758"/>
    <w:rsid w:val="004B0FCD"/>
    <w:rsid w:val="004B15CE"/>
    <w:rsid w:val="004B21C4"/>
    <w:rsid w:val="004B2BFE"/>
    <w:rsid w:val="004B2C7A"/>
    <w:rsid w:val="004B2E12"/>
    <w:rsid w:val="004B362B"/>
    <w:rsid w:val="004B369F"/>
    <w:rsid w:val="004B3F70"/>
    <w:rsid w:val="004B435A"/>
    <w:rsid w:val="004B465A"/>
    <w:rsid w:val="004B4660"/>
    <w:rsid w:val="004B54BD"/>
    <w:rsid w:val="004B5B6A"/>
    <w:rsid w:val="004B71AF"/>
    <w:rsid w:val="004B7290"/>
    <w:rsid w:val="004B7B68"/>
    <w:rsid w:val="004B7BE5"/>
    <w:rsid w:val="004C049F"/>
    <w:rsid w:val="004C0D5A"/>
    <w:rsid w:val="004C1131"/>
    <w:rsid w:val="004C185F"/>
    <w:rsid w:val="004C190C"/>
    <w:rsid w:val="004C1C26"/>
    <w:rsid w:val="004C1D0C"/>
    <w:rsid w:val="004C1F62"/>
    <w:rsid w:val="004C3472"/>
    <w:rsid w:val="004C3A16"/>
    <w:rsid w:val="004C536E"/>
    <w:rsid w:val="004C577C"/>
    <w:rsid w:val="004C5DD8"/>
    <w:rsid w:val="004C6372"/>
    <w:rsid w:val="004C6B88"/>
    <w:rsid w:val="004C6BD0"/>
    <w:rsid w:val="004C6E61"/>
    <w:rsid w:val="004C71F5"/>
    <w:rsid w:val="004C72DB"/>
    <w:rsid w:val="004C7540"/>
    <w:rsid w:val="004C77AF"/>
    <w:rsid w:val="004C78B3"/>
    <w:rsid w:val="004C7A82"/>
    <w:rsid w:val="004C7BFD"/>
    <w:rsid w:val="004D027B"/>
    <w:rsid w:val="004D0BB6"/>
    <w:rsid w:val="004D1310"/>
    <w:rsid w:val="004D13E1"/>
    <w:rsid w:val="004D16F1"/>
    <w:rsid w:val="004D16FE"/>
    <w:rsid w:val="004D1827"/>
    <w:rsid w:val="004D1DEA"/>
    <w:rsid w:val="004D1E9A"/>
    <w:rsid w:val="004D2227"/>
    <w:rsid w:val="004D26D3"/>
    <w:rsid w:val="004D2F9D"/>
    <w:rsid w:val="004D318D"/>
    <w:rsid w:val="004D31A8"/>
    <w:rsid w:val="004D3BF7"/>
    <w:rsid w:val="004D3D6E"/>
    <w:rsid w:val="004D3FD8"/>
    <w:rsid w:val="004D4694"/>
    <w:rsid w:val="004D4C1C"/>
    <w:rsid w:val="004D4FC0"/>
    <w:rsid w:val="004D5A9D"/>
    <w:rsid w:val="004D627A"/>
    <w:rsid w:val="004D63CB"/>
    <w:rsid w:val="004D6674"/>
    <w:rsid w:val="004D6840"/>
    <w:rsid w:val="004D68BB"/>
    <w:rsid w:val="004D76C5"/>
    <w:rsid w:val="004E051B"/>
    <w:rsid w:val="004E082A"/>
    <w:rsid w:val="004E1013"/>
    <w:rsid w:val="004E1668"/>
    <w:rsid w:val="004E1BC9"/>
    <w:rsid w:val="004E1C76"/>
    <w:rsid w:val="004E1DE7"/>
    <w:rsid w:val="004E1EAA"/>
    <w:rsid w:val="004E20F6"/>
    <w:rsid w:val="004E2AE4"/>
    <w:rsid w:val="004E2F78"/>
    <w:rsid w:val="004E3112"/>
    <w:rsid w:val="004E350D"/>
    <w:rsid w:val="004E40BB"/>
    <w:rsid w:val="004E4161"/>
    <w:rsid w:val="004E437E"/>
    <w:rsid w:val="004E4420"/>
    <w:rsid w:val="004E4E5A"/>
    <w:rsid w:val="004E4F01"/>
    <w:rsid w:val="004E5683"/>
    <w:rsid w:val="004E6C59"/>
    <w:rsid w:val="004E7807"/>
    <w:rsid w:val="004E7813"/>
    <w:rsid w:val="004E7951"/>
    <w:rsid w:val="004E7ADF"/>
    <w:rsid w:val="004E7BCB"/>
    <w:rsid w:val="004F0863"/>
    <w:rsid w:val="004F0920"/>
    <w:rsid w:val="004F0C34"/>
    <w:rsid w:val="004F0E85"/>
    <w:rsid w:val="004F1313"/>
    <w:rsid w:val="004F1453"/>
    <w:rsid w:val="004F1DBF"/>
    <w:rsid w:val="004F2184"/>
    <w:rsid w:val="004F244E"/>
    <w:rsid w:val="004F2682"/>
    <w:rsid w:val="004F26BF"/>
    <w:rsid w:val="004F2DE5"/>
    <w:rsid w:val="004F2F82"/>
    <w:rsid w:val="004F2FA2"/>
    <w:rsid w:val="004F3EF7"/>
    <w:rsid w:val="004F458E"/>
    <w:rsid w:val="004F4DF9"/>
    <w:rsid w:val="004F5528"/>
    <w:rsid w:val="004F5804"/>
    <w:rsid w:val="004F5C97"/>
    <w:rsid w:val="004F6B68"/>
    <w:rsid w:val="004F6D9D"/>
    <w:rsid w:val="004F6FEC"/>
    <w:rsid w:val="004F718A"/>
    <w:rsid w:val="004F72C4"/>
    <w:rsid w:val="004F73E7"/>
    <w:rsid w:val="004F7687"/>
    <w:rsid w:val="0050006D"/>
    <w:rsid w:val="0050016B"/>
    <w:rsid w:val="005011DD"/>
    <w:rsid w:val="00501206"/>
    <w:rsid w:val="00501C43"/>
    <w:rsid w:val="005020D9"/>
    <w:rsid w:val="00502223"/>
    <w:rsid w:val="005022A2"/>
    <w:rsid w:val="00502807"/>
    <w:rsid w:val="00502879"/>
    <w:rsid w:val="005028F5"/>
    <w:rsid w:val="00502B93"/>
    <w:rsid w:val="00502FD0"/>
    <w:rsid w:val="00503B8F"/>
    <w:rsid w:val="00503CA5"/>
    <w:rsid w:val="0050466C"/>
    <w:rsid w:val="0050480A"/>
    <w:rsid w:val="00505165"/>
    <w:rsid w:val="005051DA"/>
    <w:rsid w:val="005053F2"/>
    <w:rsid w:val="0050583A"/>
    <w:rsid w:val="00506356"/>
    <w:rsid w:val="0050665D"/>
    <w:rsid w:val="00506D81"/>
    <w:rsid w:val="00506F76"/>
    <w:rsid w:val="00507067"/>
    <w:rsid w:val="005074F7"/>
    <w:rsid w:val="005079C4"/>
    <w:rsid w:val="00507E40"/>
    <w:rsid w:val="00510116"/>
    <w:rsid w:val="005103BE"/>
    <w:rsid w:val="005104E7"/>
    <w:rsid w:val="005104F9"/>
    <w:rsid w:val="0051063F"/>
    <w:rsid w:val="005106C9"/>
    <w:rsid w:val="00510F3E"/>
    <w:rsid w:val="00511511"/>
    <w:rsid w:val="00511936"/>
    <w:rsid w:val="005122C4"/>
    <w:rsid w:val="0051299C"/>
    <w:rsid w:val="00512F9E"/>
    <w:rsid w:val="00513057"/>
    <w:rsid w:val="0051333D"/>
    <w:rsid w:val="0051353D"/>
    <w:rsid w:val="0051367E"/>
    <w:rsid w:val="00513D91"/>
    <w:rsid w:val="00513E92"/>
    <w:rsid w:val="00513F53"/>
    <w:rsid w:val="00514B62"/>
    <w:rsid w:val="00514FFE"/>
    <w:rsid w:val="005153A0"/>
    <w:rsid w:val="0051547A"/>
    <w:rsid w:val="00515807"/>
    <w:rsid w:val="005158F9"/>
    <w:rsid w:val="00515B69"/>
    <w:rsid w:val="00515D0E"/>
    <w:rsid w:val="00515EFC"/>
    <w:rsid w:val="00515F2B"/>
    <w:rsid w:val="005168A3"/>
    <w:rsid w:val="005169C1"/>
    <w:rsid w:val="00516B7F"/>
    <w:rsid w:val="0051740E"/>
    <w:rsid w:val="0051758A"/>
    <w:rsid w:val="00517672"/>
    <w:rsid w:val="00517B26"/>
    <w:rsid w:val="00517C30"/>
    <w:rsid w:val="00517E1D"/>
    <w:rsid w:val="0052154D"/>
    <w:rsid w:val="0052159B"/>
    <w:rsid w:val="00521C4B"/>
    <w:rsid w:val="00521CC7"/>
    <w:rsid w:val="00521E56"/>
    <w:rsid w:val="00521E75"/>
    <w:rsid w:val="00521EBC"/>
    <w:rsid w:val="00521EE8"/>
    <w:rsid w:val="0052205F"/>
    <w:rsid w:val="00522A69"/>
    <w:rsid w:val="00523D8F"/>
    <w:rsid w:val="00523F13"/>
    <w:rsid w:val="00523F49"/>
    <w:rsid w:val="00524597"/>
    <w:rsid w:val="00524696"/>
    <w:rsid w:val="00524AD1"/>
    <w:rsid w:val="00524ADA"/>
    <w:rsid w:val="005251B8"/>
    <w:rsid w:val="0052538A"/>
    <w:rsid w:val="00525667"/>
    <w:rsid w:val="0052583A"/>
    <w:rsid w:val="00525D37"/>
    <w:rsid w:val="00525D6A"/>
    <w:rsid w:val="00525E38"/>
    <w:rsid w:val="00526275"/>
    <w:rsid w:val="005262DA"/>
    <w:rsid w:val="00526B5E"/>
    <w:rsid w:val="00526D08"/>
    <w:rsid w:val="0052746A"/>
    <w:rsid w:val="00527569"/>
    <w:rsid w:val="0052789E"/>
    <w:rsid w:val="00527BB6"/>
    <w:rsid w:val="005300F6"/>
    <w:rsid w:val="005302A9"/>
    <w:rsid w:val="00530658"/>
    <w:rsid w:val="00530855"/>
    <w:rsid w:val="005309B3"/>
    <w:rsid w:val="00530AEB"/>
    <w:rsid w:val="00531087"/>
    <w:rsid w:val="00531532"/>
    <w:rsid w:val="0053211A"/>
    <w:rsid w:val="0053240D"/>
    <w:rsid w:val="00532480"/>
    <w:rsid w:val="00532D39"/>
    <w:rsid w:val="005334F2"/>
    <w:rsid w:val="005340D8"/>
    <w:rsid w:val="0053415B"/>
    <w:rsid w:val="005348EE"/>
    <w:rsid w:val="00534B0F"/>
    <w:rsid w:val="005350F1"/>
    <w:rsid w:val="005354B6"/>
    <w:rsid w:val="00535DD3"/>
    <w:rsid w:val="00535E8A"/>
    <w:rsid w:val="00535F67"/>
    <w:rsid w:val="005365F5"/>
    <w:rsid w:val="00536BF5"/>
    <w:rsid w:val="00537511"/>
    <w:rsid w:val="005376D8"/>
    <w:rsid w:val="0054023B"/>
    <w:rsid w:val="00540AFA"/>
    <w:rsid w:val="00540F2F"/>
    <w:rsid w:val="005411A4"/>
    <w:rsid w:val="00541485"/>
    <w:rsid w:val="0054222F"/>
    <w:rsid w:val="00542246"/>
    <w:rsid w:val="005426F3"/>
    <w:rsid w:val="00543271"/>
    <w:rsid w:val="00543FCB"/>
    <w:rsid w:val="00544366"/>
    <w:rsid w:val="0054438C"/>
    <w:rsid w:val="005443F4"/>
    <w:rsid w:val="00544400"/>
    <w:rsid w:val="0054545B"/>
    <w:rsid w:val="00545CAC"/>
    <w:rsid w:val="00546A3A"/>
    <w:rsid w:val="00546D5F"/>
    <w:rsid w:val="00547DE0"/>
    <w:rsid w:val="00547E57"/>
    <w:rsid w:val="00547E8D"/>
    <w:rsid w:val="005505D8"/>
    <w:rsid w:val="00550BF2"/>
    <w:rsid w:val="00550D35"/>
    <w:rsid w:val="00550D7E"/>
    <w:rsid w:val="0055105D"/>
    <w:rsid w:val="005513A8"/>
    <w:rsid w:val="00551FB1"/>
    <w:rsid w:val="00552C9A"/>
    <w:rsid w:val="00552D8D"/>
    <w:rsid w:val="0055309B"/>
    <w:rsid w:val="005535CD"/>
    <w:rsid w:val="00553C2E"/>
    <w:rsid w:val="00553DBA"/>
    <w:rsid w:val="005541D7"/>
    <w:rsid w:val="005549C3"/>
    <w:rsid w:val="00554AC9"/>
    <w:rsid w:val="00555941"/>
    <w:rsid w:val="00555B4D"/>
    <w:rsid w:val="00555FFA"/>
    <w:rsid w:val="00556573"/>
    <w:rsid w:val="005574A3"/>
    <w:rsid w:val="0055768E"/>
    <w:rsid w:val="005609DF"/>
    <w:rsid w:val="00560A42"/>
    <w:rsid w:val="00560D68"/>
    <w:rsid w:val="0056109B"/>
    <w:rsid w:val="00561216"/>
    <w:rsid w:val="005613E3"/>
    <w:rsid w:val="005614D5"/>
    <w:rsid w:val="00561C39"/>
    <w:rsid w:val="00561D23"/>
    <w:rsid w:val="00561E13"/>
    <w:rsid w:val="0056282A"/>
    <w:rsid w:val="00562D0F"/>
    <w:rsid w:val="00563E36"/>
    <w:rsid w:val="00564480"/>
    <w:rsid w:val="00565832"/>
    <w:rsid w:val="00565B0F"/>
    <w:rsid w:val="00565D4E"/>
    <w:rsid w:val="00565E6B"/>
    <w:rsid w:val="005661C8"/>
    <w:rsid w:val="00566218"/>
    <w:rsid w:val="00566290"/>
    <w:rsid w:val="005664BC"/>
    <w:rsid w:val="00566528"/>
    <w:rsid w:val="005667B0"/>
    <w:rsid w:val="00566820"/>
    <w:rsid w:val="00566D63"/>
    <w:rsid w:val="00566F5B"/>
    <w:rsid w:val="00566FA4"/>
    <w:rsid w:val="005674C4"/>
    <w:rsid w:val="005674E4"/>
    <w:rsid w:val="005678FC"/>
    <w:rsid w:val="00567AC4"/>
    <w:rsid w:val="00570312"/>
    <w:rsid w:val="00570529"/>
    <w:rsid w:val="005705AE"/>
    <w:rsid w:val="00570B59"/>
    <w:rsid w:val="00570D3F"/>
    <w:rsid w:val="0057101D"/>
    <w:rsid w:val="005714E9"/>
    <w:rsid w:val="0057152C"/>
    <w:rsid w:val="0057196E"/>
    <w:rsid w:val="00571F7D"/>
    <w:rsid w:val="00572081"/>
    <w:rsid w:val="005721C8"/>
    <w:rsid w:val="00572552"/>
    <w:rsid w:val="00572C66"/>
    <w:rsid w:val="00572E52"/>
    <w:rsid w:val="00573041"/>
    <w:rsid w:val="00573F52"/>
    <w:rsid w:val="00574422"/>
    <w:rsid w:val="00574461"/>
    <w:rsid w:val="0057447D"/>
    <w:rsid w:val="0057459C"/>
    <w:rsid w:val="00574707"/>
    <w:rsid w:val="00574855"/>
    <w:rsid w:val="00574AD3"/>
    <w:rsid w:val="00575635"/>
    <w:rsid w:val="00576429"/>
    <w:rsid w:val="00576C90"/>
    <w:rsid w:val="00576D50"/>
    <w:rsid w:val="00577105"/>
    <w:rsid w:val="0057717B"/>
    <w:rsid w:val="005776DE"/>
    <w:rsid w:val="00580508"/>
    <w:rsid w:val="00580828"/>
    <w:rsid w:val="0058086B"/>
    <w:rsid w:val="00580CFE"/>
    <w:rsid w:val="00582879"/>
    <w:rsid w:val="00582975"/>
    <w:rsid w:val="00582EC7"/>
    <w:rsid w:val="00583333"/>
    <w:rsid w:val="00583A93"/>
    <w:rsid w:val="005841DE"/>
    <w:rsid w:val="005842A1"/>
    <w:rsid w:val="00584886"/>
    <w:rsid w:val="00584D9E"/>
    <w:rsid w:val="00584EB9"/>
    <w:rsid w:val="005850B4"/>
    <w:rsid w:val="0058573E"/>
    <w:rsid w:val="0058599A"/>
    <w:rsid w:val="00585D3C"/>
    <w:rsid w:val="00585D76"/>
    <w:rsid w:val="005863F6"/>
    <w:rsid w:val="0058656D"/>
    <w:rsid w:val="005869DF"/>
    <w:rsid w:val="00586D1E"/>
    <w:rsid w:val="0058733D"/>
    <w:rsid w:val="00587713"/>
    <w:rsid w:val="00590809"/>
    <w:rsid w:val="00590C9B"/>
    <w:rsid w:val="00590F68"/>
    <w:rsid w:val="005910EF"/>
    <w:rsid w:val="00592982"/>
    <w:rsid w:val="0059349F"/>
    <w:rsid w:val="00594168"/>
    <w:rsid w:val="00594F13"/>
    <w:rsid w:val="005954C5"/>
    <w:rsid w:val="00596980"/>
    <w:rsid w:val="00596AA6"/>
    <w:rsid w:val="00596BD7"/>
    <w:rsid w:val="00596F8F"/>
    <w:rsid w:val="00597CE1"/>
    <w:rsid w:val="005A00E6"/>
    <w:rsid w:val="005A02C6"/>
    <w:rsid w:val="005A03B5"/>
    <w:rsid w:val="005A06FF"/>
    <w:rsid w:val="005A1CC2"/>
    <w:rsid w:val="005A1D52"/>
    <w:rsid w:val="005A2364"/>
    <w:rsid w:val="005A26BA"/>
    <w:rsid w:val="005A273C"/>
    <w:rsid w:val="005A3CA1"/>
    <w:rsid w:val="005A5A62"/>
    <w:rsid w:val="005A62A3"/>
    <w:rsid w:val="005A661F"/>
    <w:rsid w:val="005A6EC4"/>
    <w:rsid w:val="005A756E"/>
    <w:rsid w:val="005A7768"/>
    <w:rsid w:val="005A7A6D"/>
    <w:rsid w:val="005A7EA4"/>
    <w:rsid w:val="005A7ECE"/>
    <w:rsid w:val="005B0156"/>
    <w:rsid w:val="005B04B7"/>
    <w:rsid w:val="005B11E0"/>
    <w:rsid w:val="005B134B"/>
    <w:rsid w:val="005B14BD"/>
    <w:rsid w:val="005B25D6"/>
    <w:rsid w:val="005B2C9F"/>
    <w:rsid w:val="005B31F9"/>
    <w:rsid w:val="005B34CB"/>
    <w:rsid w:val="005B39D2"/>
    <w:rsid w:val="005B3C72"/>
    <w:rsid w:val="005B3EDC"/>
    <w:rsid w:val="005B487D"/>
    <w:rsid w:val="005B521C"/>
    <w:rsid w:val="005B56F0"/>
    <w:rsid w:val="005B59EB"/>
    <w:rsid w:val="005B5A3A"/>
    <w:rsid w:val="005B5C27"/>
    <w:rsid w:val="005B5E98"/>
    <w:rsid w:val="005B6383"/>
    <w:rsid w:val="005B6A99"/>
    <w:rsid w:val="005B75C5"/>
    <w:rsid w:val="005B789A"/>
    <w:rsid w:val="005B7BA2"/>
    <w:rsid w:val="005C01EA"/>
    <w:rsid w:val="005C04AA"/>
    <w:rsid w:val="005C07D6"/>
    <w:rsid w:val="005C0B08"/>
    <w:rsid w:val="005C16D8"/>
    <w:rsid w:val="005C17A0"/>
    <w:rsid w:val="005C1EF7"/>
    <w:rsid w:val="005C21CF"/>
    <w:rsid w:val="005C27DD"/>
    <w:rsid w:val="005C287C"/>
    <w:rsid w:val="005C2B33"/>
    <w:rsid w:val="005C307A"/>
    <w:rsid w:val="005C3095"/>
    <w:rsid w:val="005C331A"/>
    <w:rsid w:val="005C35A9"/>
    <w:rsid w:val="005C35C9"/>
    <w:rsid w:val="005C393D"/>
    <w:rsid w:val="005C4125"/>
    <w:rsid w:val="005C4966"/>
    <w:rsid w:val="005C58D9"/>
    <w:rsid w:val="005C638F"/>
    <w:rsid w:val="005C6BED"/>
    <w:rsid w:val="005C7AC9"/>
    <w:rsid w:val="005D04D5"/>
    <w:rsid w:val="005D0F49"/>
    <w:rsid w:val="005D0FCC"/>
    <w:rsid w:val="005D10D6"/>
    <w:rsid w:val="005D13E7"/>
    <w:rsid w:val="005D17A5"/>
    <w:rsid w:val="005D18C2"/>
    <w:rsid w:val="005D1E5E"/>
    <w:rsid w:val="005D29C4"/>
    <w:rsid w:val="005D29E9"/>
    <w:rsid w:val="005D2C5C"/>
    <w:rsid w:val="005D2E1F"/>
    <w:rsid w:val="005D3387"/>
    <w:rsid w:val="005D3A4F"/>
    <w:rsid w:val="005D4797"/>
    <w:rsid w:val="005D4D79"/>
    <w:rsid w:val="005D5196"/>
    <w:rsid w:val="005D51AD"/>
    <w:rsid w:val="005D52C5"/>
    <w:rsid w:val="005D53DB"/>
    <w:rsid w:val="005D5EF5"/>
    <w:rsid w:val="005D64DF"/>
    <w:rsid w:val="005D65D0"/>
    <w:rsid w:val="005D68B4"/>
    <w:rsid w:val="005D6CD7"/>
    <w:rsid w:val="005D7814"/>
    <w:rsid w:val="005E0E41"/>
    <w:rsid w:val="005E1AFC"/>
    <w:rsid w:val="005E1BA6"/>
    <w:rsid w:val="005E340D"/>
    <w:rsid w:val="005E37CF"/>
    <w:rsid w:val="005E3EE9"/>
    <w:rsid w:val="005E4766"/>
    <w:rsid w:val="005E5241"/>
    <w:rsid w:val="005E5850"/>
    <w:rsid w:val="005E5908"/>
    <w:rsid w:val="005E6262"/>
    <w:rsid w:val="005E63F2"/>
    <w:rsid w:val="005E6D69"/>
    <w:rsid w:val="005F0065"/>
    <w:rsid w:val="005F0158"/>
    <w:rsid w:val="005F022A"/>
    <w:rsid w:val="005F075C"/>
    <w:rsid w:val="005F090C"/>
    <w:rsid w:val="005F1231"/>
    <w:rsid w:val="005F148E"/>
    <w:rsid w:val="005F1798"/>
    <w:rsid w:val="005F1C72"/>
    <w:rsid w:val="005F2957"/>
    <w:rsid w:val="005F2BE1"/>
    <w:rsid w:val="005F2C61"/>
    <w:rsid w:val="005F3A5A"/>
    <w:rsid w:val="005F3F11"/>
    <w:rsid w:val="005F43A2"/>
    <w:rsid w:val="005F4BDF"/>
    <w:rsid w:val="005F4C30"/>
    <w:rsid w:val="005F4D0B"/>
    <w:rsid w:val="005F5656"/>
    <w:rsid w:val="005F5981"/>
    <w:rsid w:val="005F5A22"/>
    <w:rsid w:val="005F5A6B"/>
    <w:rsid w:val="005F5C2F"/>
    <w:rsid w:val="005F5F99"/>
    <w:rsid w:val="005F7143"/>
    <w:rsid w:val="005F721B"/>
    <w:rsid w:val="005F7B46"/>
    <w:rsid w:val="005F7F5A"/>
    <w:rsid w:val="00600329"/>
    <w:rsid w:val="006004B5"/>
    <w:rsid w:val="0060063A"/>
    <w:rsid w:val="00600647"/>
    <w:rsid w:val="006007CC"/>
    <w:rsid w:val="00600812"/>
    <w:rsid w:val="00600DF7"/>
    <w:rsid w:val="0060163E"/>
    <w:rsid w:val="00601D66"/>
    <w:rsid w:val="0060261A"/>
    <w:rsid w:val="00602691"/>
    <w:rsid w:val="00602D59"/>
    <w:rsid w:val="00603742"/>
    <w:rsid w:val="00603E03"/>
    <w:rsid w:val="00604050"/>
    <w:rsid w:val="0060454E"/>
    <w:rsid w:val="00604B2D"/>
    <w:rsid w:val="006050E3"/>
    <w:rsid w:val="0060529D"/>
    <w:rsid w:val="00605968"/>
    <w:rsid w:val="00605F63"/>
    <w:rsid w:val="00606350"/>
    <w:rsid w:val="006069B2"/>
    <w:rsid w:val="0060776B"/>
    <w:rsid w:val="00607A29"/>
    <w:rsid w:val="00607ADD"/>
    <w:rsid w:val="00607FA9"/>
    <w:rsid w:val="00610360"/>
    <w:rsid w:val="00610388"/>
    <w:rsid w:val="0061074C"/>
    <w:rsid w:val="00610EEF"/>
    <w:rsid w:val="00611068"/>
    <w:rsid w:val="006110D9"/>
    <w:rsid w:val="00611176"/>
    <w:rsid w:val="006113DD"/>
    <w:rsid w:val="0061141F"/>
    <w:rsid w:val="006115AE"/>
    <w:rsid w:val="006118EA"/>
    <w:rsid w:val="00612D47"/>
    <w:rsid w:val="00613979"/>
    <w:rsid w:val="006143B7"/>
    <w:rsid w:val="00614892"/>
    <w:rsid w:val="006148B8"/>
    <w:rsid w:val="00615453"/>
    <w:rsid w:val="0061654A"/>
    <w:rsid w:val="00616C56"/>
    <w:rsid w:val="00617150"/>
    <w:rsid w:val="00617246"/>
    <w:rsid w:val="00617A44"/>
    <w:rsid w:val="00617AF9"/>
    <w:rsid w:val="00617DC7"/>
    <w:rsid w:val="00617FE7"/>
    <w:rsid w:val="006207BD"/>
    <w:rsid w:val="006212AC"/>
    <w:rsid w:val="006217E2"/>
    <w:rsid w:val="00622C2D"/>
    <w:rsid w:val="00623160"/>
    <w:rsid w:val="006232B4"/>
    <w:rsid w:val="00623C74"/>
    <w:rsid w:val="00623C9E"/>
    <w:rsid w:val="00623E59"/>
    <w:rsid w:val="0062451C"/>
    <w:rsid w:val="0062454F"/>
    <w:rsid w:val="00624A1F"/>
    <w:rsid w:val="006252D5"/>
    <w:rsid w:val="0062680B"/>
    <w:rsid w:val="006268D6"/>
    <w:rsid w:val="00626A42"/>
    <w:rsid w:val="00626BBC"/>
    <w:rsid w:val="00626EB0"/>
    <w:rsid w:val="0062761A"/>
    <w:rsid w:val="006279FD"/>
    <w:rsid w:val="00630580"/>
    <w:rsid w:val="00630C67"/>
    <w:rsid w:val="00630CE6"/>
    <w:rsid w:val="006311A3"/>
    <w:rsid w:val="00631747"/>
    <w:rsid w:val="0063216D"/>
    <w:rsid w:val="00632433"/>
    <w:rsid w:val="006326AE"/>
    <w:rsid w:val="00632C7D"/>
    <w:rsid w:val="00632FDD"/>
    <w:rsid w:val="00633163"/>
    <w:rsid w:val="006331D8"/>
    <w:rsid w:val="00633538"/>
    <w:rsid w:val="00633A8C"/>
    <w:rsid w:val="00633F40"/>
    <w:rsid w:val="006342B8"/>
    <w:rsid w:val="00634910"/>
    <w:rsid w:val="00634C27"/>
    <w:rsid w:val="0063511B"/>
    <w:rsid w:val="00635161"/>
    <w:rsid w:val="00635380"/>
    <w:rsid w:val="006353A6"/>
    <w:rsid w:val="00635618"/>
    <w:rsid w:val="00635AB1"/>
    <w:rsid w:val="00635FE6"/>
    <w:rsid w:val="006360EF"/>
    <w:rsid w:val="00636B7D"/>
    <w:rsid w:val="00637BD2"/>
    <w:rsid w:val="006404ED"/>
    <w:rsid w:val="00640824"/>
    <w:rsid w:val="00640C1D"/>
    <w:rsid w:val="00640CB5"/>
    <w:rsid w:val="00640E02"/>
    <w:rsid w:val="00640FB5"/>
    <w:rsid w:val="00641363"/>
    <w:rsid w:val="00641398"/>
    <w:rsid w:val="0064199C"/>
    <w:rsid w:val="00641BFB"/>
    <w:rsid w:val="00642321"/>
    <w:rsid w:val="00642597"/>
    <w:rsid w:val="0064284C"/>
    <w:rsid w:val="006428E3"/>
    <w:rsid w:val="00642D9E"/>
    <w:rsid w:val="00642F63"/>
    <w:rsid w:val="006432CB"/>
    <w:rsid w:val="0064354A"/>
    <w:rsid w:val="00643A55"/>
    <w:rsid w:val="00643D2B"/>
    <w:rsid w:val="00643D83"/>
    <w:rsid w:val="00643DB3"/>
    <w:rsid w:val="0064407C"/>
    <w:rsid w:val="006440A5"/>
    <w:rsid w:val="00644F27"/>
    <w:rsid w:val="006450AF"/>
    <w:rsid w:val="0064525A"/>
    <w:rsid w:val="006452D6"/>
    <w:rsid w:val="0064572D"/>
    <w:rsid w:val="0064636F"/>
    <w:rsid w:val="00647B0A"/>
    <w:rsid w:val="006504FC"/>
    <w:rsid w:val="0065097C"/>
    <w:rsid w:val="00650B46"/>
    <w:rsid w:val="006517CB"/>
    <w:rsid w:val="00651DBE"/>
    <w:rsid w:val="00651FD6"/>
    <w:rsid w:val="006522BD"/>
    <w:rsid w:val="006522F8"/>
    <w:rsid w:val="00652EDF"/>
    <w:rsid w:val="00654F26"/>
    <w:rsid w:val="0065565D"/>
    <w:rsid w:val="00655784"/>
    <w:rsid w:val="00656DB5"/>
    <w:rsid w:val="00657132"/>
    <w:rsid w:val="006576DF"/>
    <w:rsid w:val="0065792B"/>
    <w:rsid w:val="00657C5B"/>
    <w:rsid w:val="00657CC5"/>
    <w:rsid w:val="00660537"/>
    <w:rsid w:val="006613EF"/>
    <w:rsid w:val="00661A91"/>
    <w:rsid w:val="00661E26"/>
    <w:rsid w:val="006620F5"/>
    <w:rsid w:val="0066214A"/>
    <w:rsid w:val="006624A1"/>
    <w:rsid w:val="0066279A"/>
    <w:rsid w:val="00663770"/>
    <w:rsid w:val="00663CCC"/>
    <w:rsid w:val="00663F1F"/>
    <w:rsid w:val="006641F2"/>
    <w:rsid w:val="0066481C"/>
    <w:rsid w:val="00664ADF"/>
    <w:rsid w:val="00664B37"/>
    <w:rsid w:val="00664CBC"/>
    <w:rsid w:val="00665988"/>
    <w:rsid w:val="00665AEC"/>
    <w:rsid w:val="00666E67"/>
    <w:rsid w:val="00667C34"/>
    <w:rsid w:val="00671910"/>
    <w:rsid w:val="00671B04"/>
    <w:rsid w:val="00672122"/>
    <w:rsid w:val="0067242C"/>
    <w:rsid w:val="006724E6"/>
    <w:rsid w:val="00672BB7"/>
    <w:rsid w:val="00672E1B"/>
    <w:rsid w:val="00673084"/>
    <w:rsid w:val="006731EE"/>
    <w:rsid w:val="00674259"/>
    <w:rsid w:val="00674979"/>
    <w:rsid w:val="00674A46"/>
    <w:rsid w:val="00674EE1"/>
    <w:rsid w:val="00674F66"/>
    <w:rsid w:val="00675758"/>
    <w:rsid w:val="006758D8"/>
    <w:rsid w:val="006761F5"/>
    <w:rsid w:val="00676330"/>
    <w:rsid w:val="00676673"/>
    <w:rsid w:val="006766B6"/>
    <w:rsid w:val="00676914"/>
    <w:rsid w:val="00676CA8"/>
    <w:rsid w:val="00677487"/>
    <w:rsid w:val="00677F1E"/>
    <w:rsid w:val="00680EB5"/>
    <w:rsid w:val="00681052"/>
    <w:rsid w:val="00681143"/>
    <w:rsid w:val="006812D2"/>
    <w:rsid w:val="00681E3C"/>
    <w:rsid w:val="00682781"/>
    <w:rsid w:val="00683170"/>
    <w:rsid w:val="006834C9"/>
    <w:rsid w:val="00683723"/>
    <w:rsid w:val="00683C54"/>
    <w:rsid w:val="00683D48"/>
    <w:rsid w:val="00684128"/>
    <w:rsid w:val="006843BA"/>
    <w:rsid w:val="006844A2"/>
    <w:rsid w:val="00684760"/>
    <w:rsid w:val="00684B76"/>
    <w:rsid w:val="00684C1A"/>
    <w:rsid w:val="00684EDA"/>
    <w:rsid w:val="00685155"/>
    <w:rsid w:val="006851A1"/>
    <w:rsid w:val="0068560D"/>
    <w:rsid w:val="00685D42"/>
    <w:rsid w:val="006860B9"/>
    <w:rsid w:val="00686B26"/>
    <w:rsid w:val="006900C9"/>
    <w:rsid w:val="00690344"/>
    <w:rsid w:val="006904F0"/>
    <w:rsid w:val="00690A44"/>
    <w:rsid w:val="006912F6"/>
    <w:rsid w:val="0069137B"/>
    <w:rsid w:val="006918DA"/>
    <w:rsid w:val="006919C7"/>
    <w:rsid w:val="0069210B"/>
    <w:rsid w:val="00692317"/>
    <w:rsid w:val="0069264D"/>
    <w:rsid w:val="00692D2F"/>
    <w:rsid w:val="00693AA6"/>
    <w:rsid w:val="00693ADA"/>
    <w:rsid w:val="00693C8B"/>
    <w:rsid w:val="00693F1D"/>
    <w:rsid w:val="00694B82"/>
    <w:rsid w:val="00694EA7"/>
    <w:rsid w:val="00695468"/>
    <w:rsid w:val="00695632"/>
    <w:rsid w:val="00695D0F"/>
    <w:rsid w:val="00695D79"/>
    <w:rsid w:val="00695F08"/>
    <w:rsid w:val="00696199"/>
    <w:rsid w:val="00696238"/>
    <w:rsid w:val="006969BF"/>
    <w:rsid w:val="00696AF0"/>
    <w:rsid w:val="00697023"/>
    <w:rsid w:val="00697ABE"/>
    <w:rsid w:val="006A0916"/>
    <w:rsid w:val="006A0E23"/>
    <w:rsid w:val="006A0EDD"/>
    <w:rsid w:val="006A0FC0"/>
    <w:rsid w:val="006A18A6"/>
    <w:rsid w:val="006A1DB1"/>
    <w:rsid w:val="006A1EB1"/>
    <w:rsid w:val="006A2C6B"/>
    <w:rsid w:val="006A3162"/>
    <w:rsid w:val="006A3166"/>
    <w:rsid w:val="006A3B51"/>
    <w:rsid w:val="006A3F35"/>
    <w:rsid w:val="006A4046"/>
    <w:rsid w:val="006A4171"/>
    <w:rsid w:val="006A433F"/>
    <w:rsid w:val="006A44D4"/>
    <w:rsid w:val="006A4CF7"/>
    <w:rsid w:val="006A5036"/>
    <w:rsid w:val="006A5527"/>
    <w:rsid w:val="006A5B06"/>
    <w:rsid w:val="006A5B9D"/>
    <w:rsid w:val="006A65E0"/>
    <w:rsid w:val="006A6918"/>
    <w:rsid w:val="006A6C1B"/>
    <w:rsid w:val="006A7921"/>
    <w:rsid w:val="006B00F0"/>
    <w:rsid w:val="006B058D"/>
    <w:rsid w:val="006B06DC"/>
    <w:rsid w:val="006B0828"/>
    <w:rsid w:val="006B1110"/>
    <w:rsid w:val="006B2101"/>
    <w:rsid w:val="006B2107"/>
    <w:rsid w:val="006B2219"/>
    <w:rsid w:val="006B22F8"/>
    <w:rsid w:val="006B2628"/>
    <w:rsid w:val="006B3393"/>
    <w:rsid w:val="006B3A7F"/>
    <w:rsid w:val="006B3AF3"/>
    <w:rsid w:val="006B3F51"/>
    <w:rsid w:val="006B4291"/>
    <w:rsid w:val="006B4360"/>
    <w:rsid w:val="006B4BA2"/>
    <w:rsid w:val="006B4D5B"/>
    <w:rsid w:val="006B500B"/>
    <w:rsid w:val="006B5623"/>
    <w:rsid w:val="006B6115"/>
    <w:rsid w:val="006B61E2"/>
    <w:rsid w:val="006B642D"/>
    <w:rsid w:val="006B6D69"/>
    <w:rsid w:val="006B7510"/>
    <w:rsid w:val="006B7BD2"/>
    <w:rsid w:val="006B7EA0"/>
    <w:rsid w:val="006B7EA2"/>
    <w:rsid w:val="006C0B03"/>
    <w:rsid w:val="006C0B4C"/>
    <w:rsid w:val="006C0BCF"/>
    <w:rsid w:val="006C1274"/>
    <w:rsid w:val="006C15F7"/>
    <w:rsid w:val="006C1BFE"/>
    <w:rsid w:val="006C1DDC"/>
    <w:rsid w:val="006C1FB3"/>
    <w:rsid w:val="006C25C7"/>
    <w:rsid w:val="006C25FF"/>
    <w:rsid w:val="006C272B"/>
    <w:rsid w:val="006C4089"/>
    <w:rsid w:val="006C451B"/>
    <w:rsid w:val="006C4DD7"/>
    <w:rsid w:val="006C5FD6"/>
    <w:rsid w:val="006C5FDD"/>
    <w:rsid w:val="006C60BC"/>
    <w:rsid w:val="006C631C"/>
    <w:rsid w:val="006C63E4"/>
    <w:rsid w:val="006C68F8"/>
    <w:rsid w:val="006C6C64"/>
    <w:rsid w:val="006C6D4D"/>
    <w:rsid w:val="006C6EFE"/>
    <w:rsid w:val="006C72E6"/>
    <w:rsid w:val="006C7391"/>
    <w:rsid w:val="006C7429"/>
    <w:rsid w:val="006C7583"/>
    <w:rsid w:val="006D0A21"/>
    <w:rsid w:val="006D0DCC"/>
    <w:rsid w:val="006D0FC5"/>
    <w:rsid w:val="006D15A7"/>
    <w:rsid w:val="006D1C2A"/>
    <w:rsid w:val="006D1E9D"/>
    <w:rsid w:val="006D2035"/>
    <w:rsid w:val="006D263F"/>
    <w:rsid w:val="006D28B0"/>
    <w:rsid w:val="006D2AD7"/>
    <w:rsid w:val="006D2B7E"/>
    <w:rsid w:val="006D2CF1"/>
    <w:rsid w:val="006D2D64"/>
    <w:rsid w:val="006D2F80"/>
    <w:rsid w:val="006D2FE2"/>
    <w:rsid w:val="006D30BF"/>
    <w:rsid w:val="006D3212"/>
    <w:rsid w:val="006D3B8E"/>
    <w:rsid w:val="006D46F1"/>
    <w:rsid w:val="006D595F"/>
    <w:rsid w:val="006D6496"/>
    <w:rsid w:val="006E070E"/>
    <w:rsid w:val="006E19B1"/>
    <w:rsid w:val="006E1B01"/>
    <w:rsid w:val="006E1F04"/>
    <w:rsid w:val="006E2460"/>
    <w:rsid w:val="006E24D7"/>
    <w:rsid w:val="006E2F9D"/>
    <w:rsid w:val="006E31CB"/>
    <w:rsid w:val="006E37EF"/>
    <w:rsid w:val="006E39F3"/>
    <w:rsid w:val="006E3BCD"/>
    <w:rsid w:val="006E3CB4"/>
    <w:rsid w:val="006E4036"/>
    <w:rsid w:val="006E4694"/>
    <w:rsid w:val="006E47A4"/>
    <w:rsid w:val="006E4CDE"/>
    <w:rsid w:val="006E4FF8"/>
    <w:rsid w:val="006E5591"/>
    <w:rsid w:val="006E5CEF"/>
    <w:rsid w:val="006E631A"/>
    <w:rsid w:val="006E698C"/>
    <w:rsid w:val="006E6B4B"/>
    <w:rsid w:val="006E7777"/>
    <w:rsid w:val="006E7A56"/>
    <w:rsid w:val="006E7D6A"/>
    <w:rsid w:val="006F0402"/>
    <w:rsid w:val="006F110D"/>
    <w:rsid w:val="006F2651"/>
    <w:rsid w:val="006F322F"/>
    <w:rsid w:val="006F3625"/>
    <w:rsid w:val="006F3818"/>
    <w:rsid w:val="006F4983"/>
    <w:rsid w:val="006F4E63"/>
    <w:rsid w:val="006F57A6"/>
    <w:rsid w:val="006F5B08"/>
    <w:rsid w:val="006F623D"/>
    <w:rsid w:val="006F674F"/>
    <w:rsid w:val="006F67CE"/>
    <w:rsid w:val="006F68B1"/>
    <w:rsid w:val="006F6E0B"/>
    <w:rsid w:val="006F7132"/>
    <w:rsid w:val="006F748E"/>
    <w:rsid w:val="006F7750"/>
    <w:rsid w:val="006F77EC"/>
    <w:rsid w:val="006F78CF"/>
    <w:rsid w:val="006F79B9"/>
    <w:rsid w:val="006F7AB5"/>
    <w:rsid w:val="006F7FF8"/>
    <w:rsid w:val="00700467"/>
    <w:rsid w:val="00700565"/>
    <w:rsid w:val="00701334"/>
    <w:rsid w:val="00701B00"/>
    <w:rsid w:val="00702372"/>
    <w:rsid w:val="0070273B"/>
    <w:rsid w:val="00702AB5"/>
    <w:rsid w:val="00702E9D"/>
    <w:rsid w:val="00703477"/>
    <w:rsid w:val="00703947"/>
    <w:rsid w:val="00704765"/>
    <w:rsid w:val="00704F68"/>
    <w:rsid w:val="00705445"/>
    <w:rsid w:val="007056A0"/>
    <w:rsid w:val="00705989"/>
    <w:rsid w:val="007059B2"/>
    <w:rsid w:val="007063F2"/>
    <w:rsid w:val="0070697E"/>
    <w:rsid w:val="007078CE"/>
    <w:rsid w:val="00707F55"/>
    <w:rsid w:val="00710371"/>
    <w:rsid w:val="0071043C"/>
    <w:rsid w:val="007105FC"/>
    <w:rsid w:val="00710789"/>
    <w:rsid w:val="0071096E"/>
    <w:rsid w:val="00710D70"/>
    <w:rsid w:val="007114E0"/>
    <w:rsid w:val="00712905"/>
    <w:rsid w:val="00712CB7"/>
    <w:rsid w:val="007137A0"/>
    <w:rsid w:val="00714323"/>
    <w:rsid w:val="00715205"/>
    <w:rsid w:val="00715ACB"/>
    <w:rsid w:val="0071616D"/>
    <w:rsid w:val="00716444"/>
    <w:rsid w:val="0071734E"/>
    <w:rsid w:val="00717714"/>
    <w:rsid w:val="007179DB"/>
    <w:rsid w:val="00717AE4"/>
    <w:rsid w:val="007201BC"/>
    <w:rsid w:val="00721137"/>
    <w:rsid w:val="0072126B"/>
    <w:rsid w:val="00721721"/>
    <w:rsid w:val="0072195D"/>
    <w:rsid w:val="00721BF6"/>
    <w:rsid w:val="00721F73"/>
    <w:rsid w:val="00722A9A"/>
    <w:rsid w:val="0072309D"/>
    <w:rsid w:val="00723196"/>
    <w:rsid w:val="0072359F"/>
    <w:rsid w:val="00723638"/>
    <w:rsid w:val="00723852"/>
    <w:rsid w:val="00723ADA"/>
    <w:rsid w:val="00723DC4"/>
    <w:rsid w:val="0072424F"/>
    <w:rsid w:val="00724346"/>
    <w:rsid w:val="00724563"/>
    <w:rsid w:val="00724569"/>
    <w:rsid w:val="00724710"/>
    <w:rsid w:val="00724B73"/>
    <w:rsid w:val="00725B14"/>
    <w:rsid w:val="00725B59"/>
    <w:rsid w:val="00725ED9"/>
    <w:rsid w:val="00726181"/>
    <w:rsid w:val="007272B0"/>
    <w:rsid w:val="0072765E"/>
    <w:rsid w:val="007303F2"/>
    <w:rsid w:val="0073098C"/>
    <w:rsid w:val="00731032"/>
    <w:rsid w:val="00731157"/>
    <w:rsid w:val="00731604"/>
    <w:rsid w:val="00731CBE"/>
    <w:rsid w:val="00731D10"/>
    <w:rsid w:val="00731E3B"/>
    <w:rsid w:val="00731F87"/>
    <w:rsid w:val="00732700"/>
    <w:rsid w:val="0073276F"/>
    <w:rsid w:val="00732A04"/>
    <w:rsid w:val="00732D57"/>
    <w:rsid w:val="00733188"/>
    <w:rsid w:val="00733BBC"/>
    <w:rsid w:val="00734419"/>
    <w:rsid w:val="007348C8"/>
    <w:rsid w:val="00734A02"/>
    <w:rsid w:val="00734E87"/>
    <w:rsid w:val="0073507D"/>
    <w:rsid w:val="0073518D"/>
    <w:rsid w:val="0073542E"/>
    <w:rsid w:val="007356C4"/>
    <w:rsid w:val="0073645F"/>
    <w:rsid w:val="0073652E"/>
    <w:rsid w:val="007366E1"/>
    <w:rsid w:val="00736DBB"/>
    <w:rsid w:val="007373E5"/>
    <w:rsid w:val="00737565"/>
    <w:rsid w:val="007377D1"/>
    <w:rsid w:val="00737905"/>
    <w:rsid w:val="00737F09"/>
    <w:rsid w:val="00740023"/>
    <w:rsid w:val="00740B18"/>
    <w:rsid w:val="00740F0C"/>
    <w:rsid w:val="00741295"/>
    <w:rsid w:val="0074154C"/>
    <w:rsid w:val="00741B11"/>
    <w:rsid w:val="00742339"/>
    <w:rsid w:val="0074273C"/>
    <w:rsid w:val="00742D8D"/>
    <w:rsid w:val="007437A2"/>
    <w:rsid w:val="0074394C"/>
    <w:rsid w:val="00743E2A"/>
    <w:rsid w:val="00744264"/>
    <w:rsid w:val="007446B1"/>
    <w:rsid w:val="007447D9"/>
    <w:rsid w:val="00744894"/>
    <w:rsid w:val="00745B65"/>
    <w:rsid w:val="00746530"/>
    <w:rsid w:val="007465BC"/>
    <w:rsid w:val="00747A5B"/>
    <w:rsid w:val="0075029A"/>
    <w:rsid w:val="0075044C"/>
    <w:rsid w:val="007504C1"/>
    <w:rsid w:val="007509D3"/>
    <w:rsid w:val="00750AC4"/>
    <w:rsid w:val="00750E82"/>
    <w:rsid w:val="00751163"/>
    <w:rsid w:val="00751463"/>
    <w:rsid w:val="00751EE0"/>
    <w:rsid w:val="00751FD3"/>
    <w:rsid w:val="007525DC"/>
    <w:rsid w:val="007526B6"/>
    <w:rsid w:val="007526D4"/>
    <w:rsid w:val="00752EAA"/>
    <w:rsid w:val="007535FC"/>
    <w:rsid w:val="00753EA1"/>
    <w:rsid w:val="00754685"/>
    <w:rsid w:val="007546D5"/>
    <w:rsid w:val="00754E4E"/>
    <w:rsid w:val="00755132"/>
    <w:rsid w:val="00755749"/>
    <w:rsid w:val="007559DC"/>
    <w:rsid w:val="00755A44"/>
    <w:rsid w:val="00755DD9"/>
    <w:rsid w:val="007560C9"/>
    <w:rsid w:val="00756728"/>
    <w:rsid w:val="007567CD"/>
    <w:rsid w:val="00756C56"/>
    <w:rsid w:val="00756DFA"/>
    <w:rsid w:val="007577A5"/>
    <w:rsid w:val="00760853"/>
    <w:rsid w:val="00760EF3"/>
    <w:rsid w:val="007622F2"/>
    <w:rsid w:val="0076231C"/>
    <w:rsid w:val="007628D8"/>
    <w:rsid w:val="00762AB9"/>
    <w:rsid w:val="00762B1B"/>
    <w:rsid w:val="00762B87"/>
    <w:rsid w:val="007631BA"/>
    <w:rsid w:val="007635BF"/>
    <w:rsid w:val="0076365A"/>
    <w:rsid w:val="00763A3F"/>
    <w:rsid w:val="00763C64"/>
    <w:rsid w:val="00763FC3"/>
    <w:rsid w:val="007643F9"/>
    <w:rsid w:val="00764B2B"/>
    <w:rsid w:val="00765005"/>
    <w:rsid w:val="00765F54"/>
    <w:rsid w:val="00766785"/>
    <w:rsid w:val="00766B3D"/>
    <w:rsid w:val="00766B5A"/>
    <w:rsid w:val="00766E71"/>
    <w:rsid w:val="007673DD"/>
    <w:rsid w:val="00767EB4"/>
    <w:rsid w:val="007706F4"/>
    <w:rsid w:val="00770C6C"/>
    <w:rsid w:val="00770D98"/>
    <w:rsid w:val="0077102C"/>
    <w:rsid w:val="00771177"/>
    <w:rsid w:val="00771533"/>
    <w:rsid w:val="007726B9"/>
    <w:rsid w:val="007731D9"/>
    <w:rsid w:val="00773330"/>
    <w:rsid w:val="00773642"/>
    <w:rsid w:val="00774B2E"/>
    <w:rsid w:val="00775429"/>
    <w:rsid w:val="007759A8"/>
    <w:rsid w:val="00775BDF"/>
    <w:rsid w:val="00775E76"/>
    <w:rsid w:val="007761E6"/>
    <w:rsid w:val="007765FD"/>
    <w:rsid w:val="007767F0"/>
    <w:rsid w:val="00776A66"/>
    <w:rsid w:val="00776D7A"/>
    <w:rsid w:val="00776D8A"/>
    <w:rsid w:val="007770F3"/>
    <w:rsid w:val="00777253"/>
    <w:rsid w:val="00777632"/>
    <w:rsid w:val="00777760"/>
    <w:rsid w:val="007778EF"/>
    <w:rsid w:val="00777E50"/>
    <w:rsid w:val="007826A3"/>
    <w:rsid w:val="00782A65"/>
    <w:rsid w:val="00782C9E"/>
    <w:rsid w:val="00782D16"/>
    <w:rsid w:val="00783237"/>
    <w:rsid w:val="0078378E"/>
    <w:rsid w:val="00783E61"/>
    <w:rsid w:val="00783EAD"/>
    <w:rsid w:val="00784149"/>
    <w:rsid w:val="00784204"/>
    <w:rsid w:val="007842DF"/>
    <w:rsid w:val="007846D2"/>
    <w:rsid w:val="00784C0D"/>
    <w:rsid w:val="00784D95"/>
    <w:rsid w:val="00784E18"/>
    <w:rsid w:val="0078547B"/>
    <w:rsid w:val="00786036"/>
    <w:rsid w:val="007867A2"/>
    <w:rsid w:val="00786AE0"/>
    <w:rsid w:val="00786B02"/>
    <w:rsid w:val="00786DC2"/>
    <w:rsid w:val="00787705"/>
    <w:rsid w:val="007879E6"/>
    <w:rsid w:val="0079000D"/>
    <w:rsid w:val="00790040"/>
    <w:rsid w:val="00790942"/>
    <w:rsid w:val="00790CF8"/>
    <w:rsid w:val="007912C7"/>
    <w:rsid w:val="00791FAE"/>
    <w:rsid w:val="00792982"/>
    <w:rsid w:val="00792A50"/>
    <w:rsid w:val="00792B82"/>
    <w:rsid w:val="00792E59"/>
    <w:rsid w:val="00792EAB"/>
    <w:rsid w:val="00792EC2"/>
    <w:rsid w:val="007930C3"/>
    <w:rsid w:val="007934B2"/>
    <w:rsid w:val="00793ACC"/>
    <w:rsid w:val="00793C71"/>
    <w:rsid w:val="00793D6C"/>
    <w:rsid w:val="00793DE0"/>
    <w:rsid w:val="00793FD0"/>
    <w:rsid w:val="00794710"/>
    <w:rsid w:val="00794F89"/>
    <w:rsid w:val="00795612"/>
    <w:rsid w:val="007957B2"/>
    <w:rsid w:val="0079597F"/>
    <w:rsid w:val="00795B4F"/>
    <w:rsid w:val="00796700"/>
    <w:rsid w:val="00796C96"/>
    <w:rsid w:val="00796DA1"/>
    <w:rsid w:val="00796DB8"/>
    <w:rsid w:val="00796DEF"/>
    <w:rsid w:val="00796EC1"/>
    <w:rsid w:val="0079748A"/>
    <w:rsid w:val="007974ED"/>
    <w:rsid w:val="0079770A"/>
    <w:rsid w:val="00797A86"/>
    <w:rsid w:val="00797B20"/>
    <w:rsid w:val="007A02E3"/>
    <w:rsid w:val="007A0808"/>
    <w:rsid w:val="007A09D2"/>
    <w:rsid w:val="007A1349"/>
    <w:rsid w:val="007A16A5"/>
    <w:rsid w:val="007A1E60"/>
    <w:rsid w:val="007A1EC7"/>
    <w:rsid w:val="007A209A"/>
    <w:rsid w:val="007A2127"/>
    <w:rsid w:val="007A2AAE"/>
    <w:rsid w:val="007A2E2A"/>
    <w:rsid w:val="007A2FFE"/>
    <w:rsid w:val="007A3734"/>
    <w:rsid w:val="007A3A1D"/>
    <w:rsid w:val="007A3B5D"/>
    <w:rsid w:val="007A3B6C"/>
    <w:rsid w:val="007A3E70"/>
    <w:rsid w:val="007A4099"/>
    <w:rsid w:val="007A427E"/>
    <w:rsid w:val="007A461D"/>
    <w:rsid w:val="007A4801"/>
    <w:rsid w:val="007A4CA8"/>
    <w:rsid w:val="007A5127"/>
    <w:rsid w:val="007A578A"/>
    <w:rsid w:val="007A5BD6"/>
    <w:rsid w:val="007A5D72"/>
    <w:rsid w:val="007A63B7"/>
    <w:rsid w:val="007A66D0"/>
    <w:rsid w:val="007A672E"/>
    <w:rsid w:val="007A7169"/>
    <w:rsid w:val="007A7791"/>
    <w:rsid w:val="007A789B"/>
    <w:rsid w:val="007A7F44"/>
    <w:rsid w:val="007B0499"/>
    <w:rsid w:val="007B0782"/>
    <w:rsid w:val="007B09D4"/>
    <w:rsid w:val="007B0B4C"/>
    <w:rsid w:val="007B17F1"/>
    <w:rsid w:val="007B1A2F"/>
    <w:rsid w:val="007B1CC1"/>
    <w:rsid w:val="007B1EE9"/>
    <w:rsid w:val="007B2218"/>
    <w:rsid w:val="007B230D"/>
    <w:rsid w:val="007B26E8"/>
    <w:rsid w:val="007B2B67"/>
    <w:rsid w:val="007B2C23"/>
    <w:rsid w:val="007B2C55"/>
    <w:rsid w:val="007B35C3"/>
    <w:rsid w:val="007B46B5"/>
    <w:rsid w:val="007B46BB"/>
    <w:rsid w:val="007B4811"/>
    <w:rsid w:val="007B4BD6"/>
    <w:rsid w:val="007B5289"/>
    <w:rsid w:val="007B5601"/>
    <w:rsid w:val="007B5C71"/>
    <w:rsid w:val="007B663E"/>
    <w:rsid w:val="007B7D3E"/>
    <w:rsid w:val="007C05AF"/>
    <w:rsid w:val="007C08A6"/>
    <w:rsid w:val="007C0BE5"/>
    <w:rsid w:val="007C14E4"/>
    <w:rsid w:val="007C1AA9"/>
    <w:rsid w:val="007C1BE0"/>
    <w:rsid w:val="007C2311"/>
    <w:rsid w:val="007C2336"/>
    <w:rsid w:val="007C24A2"/>
    <w:rsid w:val="007C285E"/>
    <w:rsid w:val="007C28FE"/>
    <w:rsid w:val="007C2EF7"/>
    <w:rsid w:val="007C30D1"/>
    <w:rsid w:val="007C332E"/>
    <w:rsid w:val="007C3CEA"/>
    <w:rsid w:val="007C3F7C"/>
    <w:rsid w:val="007C423F"/>
    <w:rsid w:val="007C433F"/>
    <w:rsid w:val="007C4904"/>
    <w:rsid w:val="007C5712"/>
    <w:rsid w:val="007C5B5D"/>
    <w:rsid w:val="007C601B"/>
    <w:rsid w:val="007C69E5"/>
    <w:rsid w:val="007C6ADE"/>
    <w:rsid w:val="007C724B"/>
    <w:rsid w:val="007C761A"/>
    <w:rsid w:val="007C78CC"/>
    <w:rsid w:val="007C7C4D"/>
    <w:rsid w:val="007D050D"/>
    <w:rsid w:val="007D07EB"/>
    <w:rsid w:val="007D08F4"/>
    <w:rsid w:val="007D119C"/>
    <w:rsid w:val="007D1259"/>
    <w:rsid w:val="007D1BBC"/>
    <w:rsid w:val="007D1DF5"/>
    <w:rsid w:val="007D21A3"/>
    <w:rsid w:val="007D22E6"/>
    <w:rsid w:val="007D25C8"/>
    <w:rsid w:val="007D307E"/>
    <w:rsid w:val="007D31B8"/>
    <w:rsid w:val="007D338D"/>
    <w:rsid w:val="007D3785"/>
    <w:rsid w:val="007D380E"/>
    <w:rsid w:val="007D38C7"/>
    <w:rsid w:val="007D3D43"/>
    <w:rsid w:val="007D4666"/>
    <w:rsid w:val="007D4B56"/>
    <w:rsid w:val="007D504C"/>
    <w:rsid w:val="007D5EA2"/>
    <w:rsid w:val="007D646E"/>
    <w:rsid w:val="007D740C"/>
    <w:rsid w:val="007D7583"/>
    <w:rsid w:val="007D75EF"/>
    <w:rsid w:val="007D776B"/>
    <w:rsid w:val="007D7ABD"/>
    <w:rsid w:val="007E0A37"/>
    <w:rsid w:val="007E0B84"/>
    <w:rsid w:val="007E0C5F"/>
    <w:rsid w:val="007E11C3"/>
    <w:rsid w:val="007E16F2"/>
    <w:rsid w:val="007E171D"/>
    <w:rsid w:val="007E181F"/>
    <w:rsid w:val="007E1F79"/>
    <w:rsid w:val="007E2995"/>
    <w:rsid w:val="007E2FD5"/>
    <w:rsid w:val="007E31C4"/>
    <w:rsid w:val="007E344F"/>
    <w:rsid w:val="007E391E"/>
    <w:rsid w:val="007E3925"/>
    <w:rsid w:val="007E403A"/>
    <w:rsid w:val="007E43E6"/>
    <w:rsid w:val="007E48DD"/>
    <w:rsid w:val="007E4C85"/>
    <w:rsid w:val="007E545C"/>
    <w:rsid w:val="007E5982"/>
    <w:rsid w:val="007E5A08"/>
    <w:rsid w:val="007E5D6A"/>
    <w:rsid w:val="007E6113"/>
    <w:rsid w:val="007E613D"/>
    <w:rsid w:val="007E66A2"/>
    <w:rsid w:val="007E6743"/>
    <w:rsid w:val="007E6844"/>
    <w:rsid w:val="007E68E4"/>
    <w:rsid w:val="007E69A9"/>
    <w:rsid w:val="007E7100"/>
    <w:rsid w:val="007E7D0B"/>
    <w:rsid w:val="007E7DBE"/>
    <w:rsid w:val="007F00A3"/>
    <w:rsid w:val="007F1373"/>
    <w:rsid w:val="007F1545"/>
    <w:rsid w:val="007F1ED6"/>
    <w:rsid w:val="007F2586"/>
    <w:rsid w:val="007F2773"/>
    <w:rsid w:val="007F297E"/>
    <w:rsid w:val="007F35C5"/>
    <w:rsid w:val="007F3B56"/>
    <w:rsid w:val="007F3F01"/>
    <w:rsid w:val="007F4442"/>
    <w:rsid w:val="007F4615"/>
    <w:rsid w:val="007F4C4A"/>
    <w:rsid w:val="007F5304"/>
    <w:rsid w:val="007F5F3E"/>
    <w:rsid w:val="007F5F63"/>
    <w:rsid w:val="007F644D"/>
    <w:rsid w:val="007F6FD7"/>
    <w:rsid w:val="007F7308"/>
    <w:rsid w:val="00800225"/>
    <w:rsid w:val="00800971"/>
    <w:rsid w:val="00800D2C"/>
    <w:rsid w:val="00800DB0"/>
    <w:rsid w:val="00800EF1"/>
    <w:rsid w:val="0080154D"/>
    <w:rsid w:val="0080162C"/>
    <w:rsid w:val="00801643"/>
    <w:rsid w:val="008016CF"/>
    <w:rsid w:val="00802B24"/>
    <w:rsid w:val="00802F64"/>
    <w:rsid w:val="00802F9B"/>
    <w:rsid w:val="008030E9"/>
    <w:rsid w:val="00803961"/>
    <w:rsid w:val="00803D13"/>
    <w:rsid w:val="00804914"/>
    <w:rsid w:val="0080699E"/>
    <w:rsid w:val="00806B3B"/>
    <w:rsid w:val="00806DE7"/>
    <w:rsid w:val="0080704A"/>
    <w:rsid w:val="00807893"/>
    <w:rsid w:val="00807B0D"/>
    <w:rsid w:val="00807E5D"/>
    <w:rsid w:val="0081042E"/>
    <w:rsid w:val="008106C3"/>
    <w:rsid w:val="008106D5"/>
    <w:rsid w:val="00810861"/>
    <w:rsid w:val="0081086E"/>
    <w:rsid w:val="00810C89"/>
    <w:rsid w:val="00810E12"/>
    <w:rsid w:val="00811ADF"/>
    <w:rsid w:val="00811B75"/>
    <w:rsid w:val="00811E83"/>
    <w:rsid w:val="00811EDD"/>
    <w:rsid w:val="00812215"/>
    <w:rsid w:val="008122D4"/>
    <w:rsid w:val="00812315"/>
    <w:rsid w:val="008132F3"/>
    <w:rsid w:val="00813591"/>
    <w:rsid w:val="008139BA"/>
    <w:rsid w:val="00813B80"/>
    <w:rsid w:val="00813D22"/>
    <w:rsid w:val="00813F7B"/>
    <w:rsid w:val="0081450E"/>
    <w:rsid w:val="00814B16"/>
    <w:rsid w:val="00814F98"/>
    <w:rsid w:val="00814FD3"/>
    <w:rsid w:val="008150E7"/>
    <w:rsid w:val="00815955"/>
    <w:rsid w:val="00815A48"/>
    <w:rsid w:val="00817583"/>
    <w:rsid w:val="008176D6"/>
    <w:rsid w:val="00817AE0"/>
    <w:rsid w:val="00817EEB"/>
    <w:rsid w:val="008200F3"/>
    <w:rsid w:val="008209D5"/>
    <w:rsid w:val="00820B97"/>
    <w:rsid w:val="00820BBC"/>
    <w:rsid w:val="00820DDA"/>
    <w:rsid w:val="00822076"/>
    <w:rsid w:val="008221D2"/>
    <w:rsid w:val="00822611"/>
    <w:rsid w:val="00822C48"/>
    <w:rsid w:val="00823396"/>
    <w:rsid w:val="00823C3F"/>
    <w:rsid w:val="00823CEE"/>
    <w:rsid w:val="00823EF8"/>
    <w:rsid w:val="00823F3F"/>
    <w:rsid w:val="008245A5"/>
    <w:rsid w:val="00824649"/>
    <w:rsid w:val="00824B3B"/>
    <w:rsid w:val="008251A1"/>
    <w:rsid w:val="0082543E"/>
    <w:rsid w:val="0082575C"/>
    <w:rsid w:val="00825CD5"/>
    <w:rsid w:val="00826582"/>
    <w:rsid w:val="008265E3"/>
    <w:rsid w:val="008273DB"/>
    <w:rsid w:val="008275F7"/>
    <w:rsid w:val="00827620"/>
    <w:rsid w:val="008277CA"/>
    <w:rsid w:val="0083032B"/>
    <w:rsid w:val="00830402"/>
    <w:rsid w:val="008304F2"/>
    <w:rsid w:val="00830563"/>
    <w:rsid w:val="00830B08"/>
    <w:rsid w:val="008318D4"/>
    <w:rsid w:val="0083263E"/>
    <w:rsid w:val="00832864"/>
    <w:rsid w:val="00832B1A"/>
    <w:rsid w:val="00832F4C"/>
    <w:rsid w:val="00834031"/>
    <w:rsid w:val="00834308"/>
    <w:rsid w:val="00834F45"/>
    <w:rsid w:val="00835360"/>
    <w:rsid w:val="00835B95"/>
    <w:rsid w:val="00835BF5"/>
    <w:rsid w:val="00836200"/>
    <w:rsid w:val="00836642"/>
    <w:rsid w:val="00836A22"/>
    <w:rsid w:val="00836C0F"/>
    <w:rsid w:val="00836D7E"/>
    <w:rsid w:val="00836E32"/>
    <w:rsid w:val="008371C3"/>
    <w:rsid w:val="0083738C"/>
    <w:rsid w:val="008401CE"/>
    <w:rsid w:val="00840AC3"/>
    <w:rsid w:val="00840D9F"/>
    <w:rsid w:val="00841B32"/>
    <w:rsid w:val="00841C27"/>
    <w:rsid w:val="00841D9D"/>
    <w:rsid w:val="008424F9"/>
    <w:rsid w:val="008425E4"/>
    <w:rsid w:val="00842B23"/>
    <w:rsid w:val="00842BBD"/>
    <w:rsid w:val="00842F36"/>
    <w:rsid w:val="00843664"/>
    <w:rsid w:val="00843F05"/>
    <w:rsid w:val="008440FF"/>
    <w:rsid w:val="00844BAE"/>
    <w:rsid w:val="00844F4F"/>
    <w:rsid w:val="00845D27"/>
    <w:rsid w:val="0084653D"/>
    <w:rsid w:val="00846B6E"/>
    <w:rsid w:val="0084743C"/>
    <w:rsid w:val="008474DE"/>
    <w:rsid w:val="008477C3"/>
    <w:rsid w:val="008500A7"/>
    <w:rsid w:val="008502E2"/>
    <w:rsid w:val="00850511"/>
    <w:rsid w:val="00850537"/>
    <w:rsid w:val="0085172F"/>
    <w:rsid w:val="008520B0"/>
    <w:rsid w:val="00852C29"/>
    <w:rsid w:val="00852C3C"/>
    <w:rsid w:val="00852F66"/>
    <w:rsid w:val="00853177"/>
    <w:rsid w:val="00853E18"/>
    <w:rsid w:val="008543E8"/>
    <w:rsid w:val="00854E85"/>
    <w:rsid w:val="008550E5"/>
    <w:rsid w:val="00855998"/>
    <w:rsid w:val="008560D0"/>
    <w:rsid w:val="0085620F"/>
    <w:rsid w:val="0085634A"/>
    <w:rsid w:val="008565D2"/>
    <w:rsid w:val="008573DB"/>
    <w:rsid w:val="00857949"/>
    <w:rsid w:val="00857D25"/>
    <w:rsid w:val="008602A9"/>
    <w:rsid w:val="00860602"/>
    <w:rsid w:val="00861963"/>
    <w:rsid w:val="00861A2C"/>
    <w:rsid w:val="00861C55"/>
    <w:rsid w:val="00861D87"/>
    <w:rsid w:val="00862DED"/>
    <w:rsid w:val="0086317B"/>
    <w:rsid w:val="00863846"/>
    <w:rsid w:val="00864264"/>
    <w:rsid w:val="0086426E"/>
    <w:rsid w:val="00864366"/>
    <w:rsid w:val="008643A0"/>
    <w:rsid w:val="008647F7"/>
    <w:rsid w:val="00864B6E"/>
    <w:rsid w:val="00864B77"/>
    <w:rsid w:val="00865577"/>
    <w:rsid w:val="00865B91"/>
    <w:rsid w:val="00865CCF"/>
    <w:rsid w:val="00865E78"/>
    <w:rsid w:val="00865F5F"/>
    <w:rsid w:val="008661AA"/>
    <w:rsid w:val="0086660C"/>
    <w:rsid w:val="008666E7"/>
    <w:rsid w:val="00866A4B"/>
    <w:rsid w:val="00867128"/>
    <w:rsid w:val="00867352"/>
    <w:rsid w:val="008673D9"/>
    <w:rsid w:val="00867880"/>
    <w:rsid w:val="00867CBE"/>
    <w:rsid w:val="00867D38"/>
    <w:rsid w:val="008702A5"/>
    <w:rsid w:val="008703B5"/>
    <w:rsid w:val="00870DDD"/>
    <w:rsid w:val="008713DC"/>
    <w:rsid w:val="008715DB"/>
    <w:rsid w:val="0087182E"/>
    <w:rsid w:val="00871A53"/>
    <w:rsid w:val="00871B2F"/>
    <w:rsid w:val="00871C66"/>
    <w:rsid w:val="00871D1A"/>
    <w:rsid w:val="008721F1"/>
    <w:rsid w:val="00872764"/>
    <w:rsid w:val="00872E59"/>
    <w:rsid w:val="00873559"/>
    <w:rsid w:val="00874069"/>
    <w:rsid w:val="00874280"/>
    <w:rsid w:val="00874557"/>
    <w:rsid w:val="008746BF"/>
    <w:rsid w:val="00874C79"/>
    <w:rsid w:val="00874C97"/>
    <w:rsid w:val="00875748"/>
    <w:rsid w:val="00875FF3"/>
    <w:rsid w:val="008762B2"/>
    <w:rsid w:val="008768AC"/>
    <w:rsid w:val="0087692A"/>
    <w:rsid w:val="00876EA1"/>
    <w:rsid w:val="008772F2"/>
    <w:rsid w:val="0087768B"/>
    <w:rsid w:val="00880536"/>
    <w:rsid w:val="0088054E"/>
    <w:rsid w:val="0088071B"/>
    <w:rsid w:val="008814DF"/>
    <w:rsid w:val="0088262F"/>
    <w:rsid w:val="0088285D"/>
    <w:rsid w:val="0088292D"/>
    <w:rsid w:val="00882F81"/>
    <w:rsid w:val="008833A7"/>
    <w:rsid w:val="008838F5"/>
    <w:rsid w:val="0088420B"/>
    <w:rsid w:val="00884961"/>
    <w:rsid w:val="00884AD2"/>
    <w:rsid w:val="00884D48"/>
    <w:rsid w:val="0088505C"/>
    <w:rsid w:val="0088513F"/>
    <w:rsid w:val="00885601"/>
    <w:rsid w:val="00885967"/>
    <w:rsid w:val="00885B2B"/>
    <w:rsid w:val="00885D80"/>
    <w:rsid w:val="00886382"/>
    <w:rsid w:val="00886635"/>
    <w:rsid w:val="00886775"/>
    <w:rsid w:val="00886E7C"/>
    <w:rsid w:val="008870C3"/>
    <w:rsid w:val="008872BC"/>
    <w:rsid w:val="00887A35"/>
    <w:rsid w:val="0089041D"/>
    <w:rsid w:val="008909D7"/>
    <w:rsid w:val="00890C68"/>
    <w:rsid w:val="00890CE9"/>
    <w:rsid w:val="00891191"/>
    <w:rsid w:val="008911ED"/>
    <w:rsid w:val="008914A8"/>
    <w:rsid w:val="00891824"/>
    <w:rsid w:val="00892079"/>
    <w:rsid w:val="00892BFE"/>
    <w:rsid w:val="00892C2D"/>
    <w:rsid w:val="00892FB6"/>
    <w:rsid w:val="00893F76"/>
    <w:rsid w:val="00894075"/>
    <w:rsid w:val="008945C5"/>
    <w:rsid w:val="00894713"/>
    <w:rsid w:val="00894826"/>
    <w:rsid w:val="008950B3"/>
    <w:rsid w:val="008953D0"/>
    <w:rsid w:val="00895863"/>
    <w:rsid w:val="00895B0B"/>
    <w:rsid w:val="00895B7A"/>
    <w:rsid w:val="00896367"/>
    <w:rsid w:val="00896AD7"/>
    <w:rsid w:val="00897622"/>
    <w:rsid w:val="008A0347"/>
    <w:rsid w:val="008A0C97"/>
    <w:rsid w:val="008A17DE"/>
    <w:rsid w:val="008A18AB"/>
    <w:rsid w:val="008A19DE"/>
    <w:rsid w:val="008A1AD4"/>
    <w:rsid w:val="008A20E6"/>
    <w:rsid w:val="008A25E9"/>
    <w:rsid w:val="008A2DBD"/>
    <w:rsid w:val="008A3049"/>
    <w:rsid w:val="008A3670"/>
    <w:rsid w:val="008A37D0"/>
    <w:rsid w:val="008A3867"/>
    <w:rsid w:val="008A3FD5"/>
    <w:rsid w:val="008A483A"/>
    <w:rsid w:val="008A5292"/>
    <w:rsid w:val="008A5416"/>
    <w:rsid w:val="008A562B"/>
    <w:rsid w:val="008A56B9"/>
    <w:rsid w:val="008A56C6"/>
    <w:rsid w:val="008A5B6C"/>
    <w:rsid w:val="008A5D11"/>
    <w:rsid w:val="008A6CFB"/>
    <w:rsid w:val="008A78A7"/>
    <w:rsid w:val="008A7CAC"/>
    <w:rsid w:val="008A7DEC"/>
    <w:rsid w:val="008B0761"/>
    <w:rsid w:val="008B090C"/>
    <w:rsid w:val="008B0A3B"/>
    <w:rsid w:val="008B0A64"/>
    <w:rsid w:val="008B0DB4"/>
    <w:rsid w:val="008B16EE"/>
    <w:rsid w:val="008B1E0A"/>
    <w:rsid w:val="008B2135"/>
    <w:rsid w:val="008B2365"/>
    <w:rsid w:val="008B2D08"/>
    <w:rsid w:val="008B2D18"/>
    <w:rsid w:val="008B3798"/>
    <w:rsid w:val="008B3CCA"/>
    <w:rsid w:val="008B437A"/>
    <w:rsid w:val="008B43B6"/>
    <w:rsid w:val="008B46ED"/>
    <w:rsid w:val="008B4EAB"/>
    <w:rsid w:val="008B52F2"/>
    <w:rsid w:val="008B5FFB"/>
    <w:rsid w:val="008B6337"/>
    <w:rsid w:val="008B64AD"/>
    <w:rsid w:val="008B685E"/>
    <w:rsid w:val="008B6BAD"/>
    <w:rsid w:val="008B6CB7"/>
    <w:rsid w:val="008B6FFF"/>
    <w:rsid w:val="008B7029"/>
    <w:rsid w:val="008B758D"/>
    <w:rsid w:val="008B7848"/>
    <w:rsid w:val="008B7B2F"/>
    <w:rsid w:val="008B7C4D"/>
    <w:rsid w:val="008C02E3"/>
    <w:rsid w:val="008C09C6"/>
    <w:rsid w:val="008C21A0"/>
    <w:rsid w:val="008C27E6"/>
    <w:rsid w:val="008C3132"/>
    <w:rsid w:val="008C3149"/>
    <w:rsid w:val="008C35F6"/>
    <w:rsid w:val="008C36AC"/>
    <w:rsid w:val="008C3AC6"/>
    <w:rsid w:val="008C42D4"/>
    <w:rsid w:val="008C5C35"/>
    <w:rsid w:val="008C5FBD"/>
    <w:rsid w:val="008C6177"/>
    <w:rsid w:val="008C670C"/>
    <w:rsid w:val="008C67D5"/>
    <w:rsid w:val="008C76BC"/>
    <w:rsid w:val="008C78E3"/>
    <w:rsid w:val="008D021B"/>
    <w:rsid w:val="008D0739"/>
    <w:rsid w:val="008D0A6A"/>
    <w:rsid w:val="008D0D80"/>
    <w:rsid w:val="008D1293"/>
    <w:rsid w:val="008D19E2"/>
    <w:rsid w:val="008D1B0C"/>
    <w:rsid w:val="008D2D23"/>
    <w:rsid w:val="008D2D98"/>
    <w:rsid w:val="008D2EB9"/>
    <w:rsid w:val="008D3854"/>
    <w:rsid w:val="008D3B4A"/>
    <w:rsid w:val="008D3D51"/>
    <w:rsid w:val="008D3DED"/>
    <w:rsid w:val="008D42F3"/>
    <w:rsid w:val="008D4CED"/>
    <w:rsid w:val="008D5746"/>
    <w:rsid w:val="008D5B25"/>
    <w:rsid w:val="008D5D9C"/>
    <w:rsid w:val="008D6985"/>
    <w:rsid w:val="008D74DE"/>
    <w:rsid w:val="008D7511"/>
    <w:rsid w:val="008D7931"/>
    <w:rsid w:val="008D7B58"/>
    <w:rsid w:val="008D7C97"/>
    <w:rsid w:val="008D7E91"/>
    <w:rsid w:val="008E0482"/>
    <w:rsid w:val="008E10B8"/>
    <w:rsid w:val="008E1AD1"/>
    <w:rsid w:val="008E1FE4"/>
    <w:rsid w:val="008E2420"/>
    <w:rsid w:val="008E24FE"/>
    <w:rsid w:val="008E268D"/>
    <w:rsid w:val="008E2A26"/>
    <w:rsid w:val="008E3233"/>
    <w:rsid w:val="008E3673"/>
    <w:rsid w:val="008E3C03"/>
    <w:rsid w:val="008E44A3"/>
    <w:rsid w:val="008E4941"/>
    <w:rsid w:val="008E4F8C"/>
    <w:rsid w:val="008E50BA"/>
    <w:rsid w:val="008E58F5"/>
    <w:rsid w:val="008E5D92"/>
    <w:rsid w:val="008E6368"/>
    <w:rsid w:val="008E6582"/>
    <w:rsid w:val="008E660E"/>
    <w:rsid w:val="008E6A77"/>
    <w:rsid w:val="008E6B36"/>
    <w:rsid w:val="008E76DF"/>
    <w:rsid w:val="008E7D17"/>
    <w:rsid w:val="008F037E"/>
    <w:rsid w:val="008F0AFD"/>
    <w:rsid w:val="008F0CF7"/>
    <w:rsid w:val="008F0ECC"/>
    <w:rsid w:val="008F141E"/>
    <w:rsid w:val="008F1468"/>
    <w:rsid w:val="008F1478"/>
    <w:rsid w:val="008F15F1"/>
    <w:rsid w:val="008F1668"/>
    <w:rsid w:val="008F20FD"/>
    <w:rsid w:val="008F227F"/>
    <w:rsid w:val="008F2337"/>
    <w:rsid w:val="008F28B8"/>
    <w:rsid w:val="008F2A96"/>
    <w:rsid w:val="008F31AC"/>
    <w:rsid w:val="008F3209"/>
    <w:rsid w:val="008F3DDD"/>
    <w:rsid w:val="008F4367"/>
    <w:rsid w:val="008F48DB"/>
    <w:rsid w:val="008F49E7"/>
    <w:rsid w:val="008F4EAA"/>
    <w:rsid w:val="008F4FD2"/>
    <w:rsid w:val="008F5076"/>
    <w:rsid w:val="008F5394"/>
    <w:rsid w:val="008F599B"/>
    <w:rsid w:val="008F6210"/>
    <w:rsid w:val="008F6435"/>
    <w:rsid w:val="008F6513"/>
    <w:rsid w:val="008F6654"/>
    <w:rsid w:val="008F6E7E"/>
    <w:rsid w:val="008F6FE1"/>
    <w:rsid w:val="008F78FD"/>
    <w:rsid w:val="008F7F24"/>
    <w:rsid w:val="00900050"/>
    <w:rsid w:val="00900232"/>
    <w:rsid w:val="00900E94"/>
    <w:rsid w:val="0090126D"/>
    <w:rsid w:val="0090158C"/>
    <w:rsid w:val="009015BE"/>
    <w:rsid w:val="00901734"/>
    <w:rsid w:val="00901F45"/>
    <w:rsid w:val="00903121"/>
    <w:rsid w:val="0090318D"/>
    <w:rsid w:val="00903231"/>
    <w:rsid w:val="009032CB"/>
    <w:rsid w:val="00903E82"/>
    <w:rsid w:val="00903FA1"/>
    <w:rsid w:val="00904091"/>
    <w:rsid w:val="00904321"/>
    <w:rsid w:val="009043A5"/>
    <w:rsid w:val="00904B12"/>
    <w:rsid w:val="00904E19"/>
    <w:rsid w:val="00904E56"/>
    <w:rsid w:val="009054C5"/>
    <w:rsid w:val="009058B1"/>
    <w:rsid w:val="00905D66"/>
    <w:rsid w:val="00905F3E"/>
    <w:rsid w:val="00906666"/>
    <w:rsid w:val="009066B6"/>
    <w:rsid w:val="009067D9"/>
    <w:rsid w:val="00906FEA"/>
    <w:rsid w:val="00907128"/>
    <w:rsid w:val="00907331"/>
    <w:rsid w:val="0090785C"/>
    <w:rsid w:val="00907B57"/>
    <w:rsid w:val="00907D51"/>
    <w:rsid w:val="00910113"/>
    <w:rsid w:val="00910604"/>
    <w:rsid w:val="009109AE"/>
    <w:rsid w:val="009109CE"/>
    <w:rsid w:val="00910F5C"/>
    <w:rsid w:val="00910FB0"/>
    <w:rsid w:val="009111AE"/>
    <w:rsid w:val="00911448"/>
    <w:rsid w:val="00911535"/>
    <w:rsid w:val="009116B1"/>
    <w:rsid w:val="00911961"/>
    <w:rsid w:val="00911CA5"/>
    <w:rsid w:val="00911CEE"/>
    <w:rsid w:val="00911FC4"/>
    <w:rsid w:val="0091281C"/>
    <w:rsid w:val="0091292F"/>
    <w:rsid w:val="00913231"/>
    <w:rsid w:val="0091323C"/>
    <w:rsid w:val="0091349C"/>
    <w:rsid w:val="009138A9"/>
    <w:rsid w:val="0091417D"/>
    <w:rsid w:val="00914403"/>
    <w:rsid w:val="00914545"/>
    <w:rsid w:val="009146E4"/>
    <w:rsid w:val="0091474F"/>
    <w:rsid w:val="00914D4B"/>
    <w:rsid w:val="009151C5"/>
    <w:rsid w:val="009157FC"/>
    <w:rsid w:val="00915BFA"/>
    <w:rsid w:val="00915E89"/>
    <w:rsid w:val="00916129"/>
    <w:rsid w:val="009169EA"/>
    <w:rsid w:val="00916C59"/>
    <w:rsid w:val="00917202"/>
    <w:rsid w:val="00917654"/>
    <w:rsid w:val="00917B08"/>
    <w:rsid w:val="00917E6D"/>
    <w:rsid w:val="00920276"/>
    <w:rsid w:val="0092088A"/>
    <w:rsid w:val="00920D9F"/>
    <w:rsid w:val="0092113D"/>
    <w:rsid w:val="00921300"/>
    <w:rsid w:val="00921344"/>
    <w:rsid w:val="009213D9"/>
    <w:rsid w:val="009220AC"/>
    <w:rsid w:val="00922433"/>
    <w:rsid w:val="00922486"/>
    <w:rsid w:val="00922958"/>
    <w:rsid w:val="00922EFA"/>
    <w:rsid w:val="00923493"/>
    <w:rsid w:val="0092406A"/>
    <w:rsid w:val="009240D7"/>
    <w:rsid w:val="009247F9"/>
    <w:rsid w:val="00924C0E"/>
    <w:rsid w:val="0092542C"/>
    <w:rsid w:val="00925585"/>
    <w:rsid w:val="00925BE7"/>
    <w:rsid w:val="009264BD"/>
    <w:rsid w:val="00926AC8"/>
    <w:rsid w:val="00926B98"/>
    <w:rsid w:val="00926BE8"/>
    <w:rsid w:val="00926CB6"/>
    <w:rsid w:val="0092760A"/>
    <w:rsid w:val="009278E4"/>
    <w:rsid w:val="00927A8E"/>
    <w:rsid w:val="00927C5A"/>
    <w:rsid w:val="00927DFF"/>
    <w:rsid w:val="0093015A"/>
    <w:rsid w:val="00930430"/>
    <w:rsid w:val="00930872"/>
    <w:rsid w:val="00930B25"/>
    <w:rsid w:val="00930C7E"/>
    <w:rsid w:val="00931016"/>
    <w:rsid w:val="009312CA"/>
    <w:rsid w:val="0093182A"/>
    <w:rsid w:val="009318A2"/>
    <w:rsid w:val="009323A9"/>
    <w:rsid w:val="00932649"/>
    <w:rsid w:val="009329F6"/>
    <w:rsid w:val="00932B78"/>
    <w:rsid w:val="00932C89"/>
    <w:rsid w:val="00933354"/>
    <w:rsid w:val="00933C52"/>
    <w:rsid w:val="00933F0E"/>
    <w:rsid w:val="00934384"/>
    <w:rsid w:val="0093464B"/>
    <w:rsid w:val="0093465B"/>
    <w:rsid w:val="00934C6E"/>
    <w:rsid w:val="009351B6"/>
    <w:rsid w:val="009355C0"/>
    <w:rsid w:val="009356D5"/>
    <w:rsid w:val="009356E3"/>
    <w:rsid w:val="00935A27"/>
    <w:rsid w:val="00935CAD"/>
    <w:rsid w:val="00936037"/>
    <w:rsid w:val="00936361"/>
    <w:rsid w:val="00937B86"/>
    <w:rsid w:val="00940232"/>
    <w:rsid w:val="00940968"/>
    <w:rsid w:val="00940AAC"/>
    <w:rsid w:val="00940EC1"/>
    <w:rsid w:val="009413B6"/>
    <w:rsid w:val="0094161B"/>
    <w:rsid w:val="00941849"/>
    <w:rsid w:val="00942065"/>
    <w:rsid w:val="009422AD"/>
    <w:rsid w:val="009423DA"/>
    <w:rsid w:val="0094245A"/>
    <w:rsid w:val="009428CD"/>
    <w:rsid w:val="00942ACB"/>
    <w:rsid w:val="00943B1E"/>
    <w:rsid w:val="00943C9E"/>
    <w:rsid w:val="00943F95"/>
    <w:rsid w:val="009441C9"/>
    <w:rsid w:val="00944DCD"/>
    <w:rsid w:val="00944DD2"/>
    <w:rsid w:val="00944FC8"/>
    <w:rsid w:val="009452A2"/>
    <w:rsid w:val="0094585B"/>
    <w:rsid w:val="0094596E"/>
    <w:rsid w:val="00945D6D"/>
    <w:rsid w:val="00946686"/>
    <w:rsid w:val="00946D00"/>
    <w:rsid w:val="00946E57"/>
    <w:rsid w:val="00946E61"/>
    <w:rsid w:val="0094716C"/>
    <w:rsid w:val="009476BE"/>
    <w:rsid w:val="009479B1"/>
    <w:rsid w:val="00950DB2"/>
    <w:rsid w:val="00951A6D"/>
    <w:rsid w:val="00951E0F"/>
    <w:rsid w:val="009520B6"/>
    <w:rsid w:val="0095217C"/>
    <w:rsid w:val="0095277E"/>
    <w:rsid w:val="00953371"/>
    <w:rsid w:val="00953A52"/>
    <w:rsid w:val="00953EE5"/>
    <w:rsid w:val="009544E1"/>
    <w:rsid w:val="00954E2E"/>
    <w:rsid w:val="0095557C"/>
    <w:rsid w:val="00955C5B"/>
    <w:rsid w:val="009561B4"/>
    <w:rsid w:val="009561CD"/>
    <w:rsid w:val="00956321"/>
    <w:rsid w:val="0095653D"/>
    <w:rsid w:val="0095667E"/>
    <w:rsid w:val="009568D0"/>
    <w:rsid w:val="0095696E"/>
    <w:rsid w:val="00956BEF"/>
    <w:rsid w:val="00956CF1"/>
    <w:rsid w:val="00957092"/>
    <w:rsid w:val="00957264"/>
    <w:rsid w:val="009577CC"/>
    <w:rsid w:val="009600F9"/>
    <w:rsid w:val="009608C1"/>
    <w:rsid w:val="00960A29"/>
    <w:rsid w:val="00961130"/>
    <w:rsid w:val="009616C4"/>
    <w:rsid w:val="0096170A"/>
    <w:rsid w:val="00962AC0"/>
    <w:rsid w:val="00962B1D"/>
    <w:rsid w:val="00962B22"/>
    <w:rsid w:val="00962C4A"/>
    <w:rsid w:val="00962EE9"/>
    <w:rsid w:val="00963C1A"/>
    <w:rsid w:val="0096428A"/>
    <w:rsid w:val="00964687"/>
    <w:rsid w:val="00964866"/>
    <w:rsid w:val="00964B5B"/>
    <w:rsid w:val="00964B64"/>
    <w:rsid w:val="00964B83"/>
    <w:rsid w:val="00966503"/>
    <w:rsid w:val="0096653C"/>
    <w:rsid w:val="0096696B"/>
    <w:rsid w:val="00967102"/>
    <w:rsid w:val="0096714A"/>
    <w:rsid w:val="00967160"/>
    <w:rsid w:val="009676F4"/>
    <w:rsid w:val="00967FA7"/>
    <w:rsid w:val="0097029D"/>
    <w:rsid w:val="00970556"/>
    <w:rsid w:val="00970E55"/>
    <w:rsid w:val="00970EE8"/>
    <w:rsid w:val="00971658"/>
    <w:rsid w:val="009719CA"/>
    <w:rsid w:val="00971F81"/>
    <w:rsid w:val="009721E9"/>
    <w:rsid w:val="00972B73"/>
    <w:rsid w:val="00973FB0"/>
    <w:rsid w:val="00974C9F"/>
    <w:rsid w:val="00975518"/>
    <w:rsid w:val="00975C59"/>
    <w:rsid w:val="00975F3F"/>
    <w:rsid w:val="0097626C"/>
    <w:rsid w:val="00976A48"/>
    <w:rsid w:val="00976F1F"/>
    <w:rsid w:val="009770D1"/>
    <w:rsid w:val="00977233"/>
    <w:rsid w:val="0097735A"/>
    <w:rsid w:val="00977408"/>
    <w:rsid w:val="00977B7D"/>
    <w:rsid w:val="00980123"/>
    <w:rsid w:val="00980834"/>
    <w:rsid w:val="00980AFA"/>
    <w:rsid w:val="00981297"/>
    <w:rsid w:val="009812A9"/>
    <w:rsid w:val="0098147B"/>
    <w:rsid w:val="00981FAB"/>
    <w:rsid w:val="009823CF"/>
    <w:rsid w:val="00982433"/>
    <w:rsid w:val="00983545"/>
    <w:rsid w:val="009839CF"/>
    <w:rsid w:val="00983BCD"/>
    <w:rsid w:val="00983C19"/>
    <w:rsid w:val="00983E4A"/>
    <w:rsid w:val="00983FE0"/>
    <w:rsid w:val="0098436D"/>
    <w:rsid w:val="00984564"/>
    <w:rsid w:val="009847A0"/>
    <w:rsid w:val="00984874"/>
    <w:rsid w:val="00984ECB"/>
    <w:rsid w:val="009850CD"/>
    <w:rsid w:val="009850E4"/>
    <w:rsid w:val="009851DD"/>
    <w:rsid w:val="00986333"/>
    <w:rsid w:val="009864DF"/>
    <w:rsid w:val="00986541"/>
    <w:rsid w:val="009865B9"/>
    <w:rsid w:val="009877B5"/>
    <w:rsid w:val="00987841"/>
    <w:rsid w:val="00987959"/>
    <w:rsid w:val="0099020D"/>
    <w:rsid w:val="00990D43"/>
    <w:rsid w:val="00990FDE"/>
    <w:rsid w:val="00991094"/>
    <w:rsid w:val="009911BB"/>
    <w:rsid w:val="00991C79"/>
    <w:rsid w:val="00991FF3"/>
    <w:rsid w:val="009922B6"/>
    <w:rsid w:val="0099238E"/>
    <w:rsid w:val="00992546"/>
    <w:rsid w:val="00992842"/>
    <w:rsid w:val="009931F3"/>
    <w:rsid w:val="009939CC"/>
    <w:rsid w:val="00994050"/>
    <w:rsid w:val="00994790"/>
    <w:rsid w:val="00994AA4"/>
    <w:rsid w:val="0099529C"/>
    <w:rsid w:val="00995A2F"/>
    <w:rsid w:val="00995A98"/>
    <w:rsid w:val="0099618C"/>
    <w:rsid w:val="0099652A"/>
    <w:rsid w:val="0099692F"/>
    <w:rsid w:val="009969C6"/>
    <w:rsid w:val="00997DBA"/>
    <w:rsid w:val="00997ECF"/>
    <w:rsid w:val="009A00B5"/>
    <w:rsid w:val="009A0741"/>
    <w:rsid w:val="009A0BA9"/>
    <w:rsid w:val="009A0E74"/>
    <w:rsid w:val="009A1132"/>
    <w:rsid w:val="009A149C"/>
    <w:rsid w:val="009A259E"/>
    <w:rsid w:val="009A37EA"/>
    <w:rsid w:val="009A39A7"/>
    <w:rsid w:val="009A3B4A"/>
    <w:rsid w:val="009A4247"/>
    <w:rsid w:val="009A442A"/>
    <w:rsid w:val="009A4AB8"/>
    <w:rsid w:val="009A4D97"/>
    <w:rsid w:val="009A4D98"/>
    <w:rsid w:val="009A4F5B"/>
    <w:rsid w:val="009A5281"/>
    <w:rsid w:val="009A53F3"/>
    <w:rsid w:val="009A576C"/>
    <w:rsid w:val="009A5EFB"/>
    <w:rsid w:val="009A61EC"/>
    <w:rsid w:val="009A63C2"/>
    <w:rsid w:val="009A63F8"/>
    <w:rsid w:val="009A719B"/>
    <w:rsid w:val="009A7460"/>
    <w:rsid w:val="009A7FF1"/>
    <w:rsid w:val="009B0212"/>
    <w:rsid w:val="009B0ACC"/>
    <w:rsid w:val="009B16BE"/>
    <w:rsid w:val="009B176F"/>
    <w:rsid w:val="009B186F"/>
    <w:rsid w:val="009B25CD"/>
    <w:rsid w:val="009B2D2A"/>
    <w:rsid w:val="009B31F4"/>
    <w:rsid w:val="009B3B5F"/>
    <w:rsid w:val="009B3CF7"/>
    <w:rsid w:val="009B3E01"/>
    <w:rsid w:val="009B53F7"/>
    <w:rsid w:val="009B58DE"/>
    <w:rsid w:val="009B5AEE"/>
    <w:rsid w:val="009B5FE1"/>
    <w:rsid w:val="009B6716"/>
    <w:rsid w:val="009B76C1"/>
    <w:rsid w:val="009C09F2"/>
    <w:rsid w:val="009C0DD8"/>
    <w:rsid w:val="009C0FD5"/>
    <w:rsid w:val="009C1104"/>
    <w:rsid w:val="009C131E"/>
    <w:rsid w:val="009C1C5A"/>
    <w:rsid w:val="009C1D73"/>
    <w:rsid w:val="009C1E4F"/>
    <w:rsid w:val="009C1EBD"/>
    <w:rsid w:val="009C1F9E"/>
    <w:rsid w:val="009C2876"/>
    <w:rsid w:val="009C28BC"/>
    <w:rsid w:val="009C2CE2"/>
    <w:rsid w:val="009C3F3C"/>
    <w:rsid w:val="009C3F86"/>
    <w:rsid w:val="009C4AE3"/>
    <w:rsid w:val="009C50EB"/>
    <w:rsid w:val="009C557C"/>
    <w:rsid w:val="009C5919"/>
    <w:rsid w:val="009C602E"/>
    <w:rsid w:val="009C60CD"/>
    <w:rsid w:val="009C6DBD"/>
    <w:rsid w:val="009C6FB3"/>
    <w:rsid w:val="009C7675"/>
    <w:rsid w:val="009C7698"/>
    <w:rsid w:val="009C7D6D"/>
    <w:rsid w:val="009D0F90"/>
    <w:rsid w:val="009D114D"/>
    <w:rsid w:val="009D1200"/>
    <w:rsid w:val="009D1478"/>
    <w:rsid w:val="009D23B1"/>
    <w:rsid w:val="009D26E9"/>
    <w:rsid w:val="009D2733"/>
    <w:rsid w:val="009D29D1"/>
    <w:rsid w:val="009D331E"/>
    <w:rsid w:val="009D3437"/>
    <w:rsid w:val="009D37F4"/>
    <w:rsid w:val="009D4A06"/>
    <w:rsid w:val="009D5128"/>
    <w:rsid w:val="009D52D9"/>
    <w:rsid w:val="009D55DF"/>
    <w:rsid w:val="009D5F5D"/>
    <w:rsid w:val="009D6CBF"/>
    <w:rsid w:val="009D6E96"/>
    <w:rsid w:val="009D741D"/>
    <w:rsid w:val="009D7D98"/>
    <w:rsid w:val="009D7DD1"/>
    <w:rsid w:val="009E015B"/>
    <w:rsid w:val="009E0199"/>
    <w:rsid w:val="009E02B0"/>
    <w:rsid w:val="009E0505"/>
    <w:rsid w:val="009E0ADA"/>
    <w:rsid w:val="009E0CCA"/>
    <w:rsid w:val="009E1368"/>
    <w:rsid w:val="009E14AD"/>
    <w:rsid w:val="009E19CB"/>
    <w:rsid w:val="009E1FE5"/>
    <w:rsid w:val="009E2002"/>
    <w:rsid w:val="009E259F"/>
    <w:rsid w:val="009E2609"/>
    <w:rsid w:val="009E38B0"/>
    <w:rsid w:val="009E3967"/>
    <w:rsid w:val="009E3EE9"/>
    <w:rsid w:val="009E41A7"/>
    <w:rsid w:val="009E49D4"/>
    <w:rsid w:val="009E4ACF"/>
    <w:rsid w:val="009E4F3F"/>
    <w:rsid w:val="009E50FD"/>
    <w:rsid w:val="009E58A4"/>
    <w:rsid w:val="009E5A04"/>
    <w:rsid w:val="009E60F6"/>
    <w:rsid w:val="009E62D0"/>
    <w:rsid w:val="009E6410"/>
    <w:rsid w:val="009E6BF8"/>
    <w:rsid w:val="009E7098"/>
    <w:rsid w:val="009E70AE"/>
    <w:rsid w:val="009E7208"/>
    <w:rsid w:val="009E765F"/>
    <w:rsid w:val="009E76D2"/>
    <w:rsid w:val="009E79B4"/>
    <w:rsid w:val="009E7E7B"/>
    <w:rsid w:val="009F0462"/>
    <w:rsid w:val="009F0522"/>
    <w:rsid w:val="009F05A6"/>
    <w:rsid w:val="009F069B"/>
    <w:rsid w:val="009F0CB2"/>
    <w:rsid w:val="009F0EBA"/>
    <w:rsid w:val="009F16A0"/>
    <w:rsid w:val="009F234D"/>
    <w:rsid w:val="009F2627"/>
    <w:rsid w:val="009F2704"/>
    <w:rsid w:val="009F2733"/>
    <w:rsid w:val="009F2AC2"/>
    <w:rsid w:val="009F2E21"/>
    <w:rsid w:val="009F3C3B"/>
    <w:rsid w:val="009F3F20"/>
    <w:rsid w:val="009F43B8"/>
    <w:rsid w:val="009F4ED0"/>
    <w:rsid w:val="009F60C6"/>
    <w:rsid w:val="009F63EE"/>
    <w:rsid w:val="009F65F4"/>
    <w:rsid w:val="009F664F"/>
    <w:rsid w:val="009F66F8"/>
    <w:rsid w:val="009F67B2"/>
    <w:rsid w:val="009F680D"/>
    <w:rsid w:val="009F6891"/>
    <w:rsid w:val="009F69CB"/>
    <w:rsid w:val="009F70E6"/>
    <w:rsid w:val="009F726C"/>
    <w:rsid w:val="009F7C28"/>
    <w:rsid w:val="00A003CB"/>
    <w:rsid w:val="00A01F6B"/>
    <w:rsid w:val="00A027F2"/>
    <w:rsid w:val="00A03946"/>
    <w:rsid w:val="00A03F67"/>
    <w:rsid w:val="00A043D1"/>
    <w:rsid w:val="00A0466D"/>
    <w:rsid w:val="00A04BE5"/>
    <w:rsid w:val="00A057F4"/>
    <w:rsid w:val="00A05A7D"/>
    <w:rsid w:val="00A06449"/>
    <w:rsid w:val="00A06618"/>
    <w:rsid w:val="00A068BD"/>
    <w:rsid w:val="00A06EDA"/>
    <w:rsid w:val="00A07510"/>
    <w:rsid w:val="00A076E1"/>
    <w:rsid w:val="00A07875"/>
    <w:rsid w:val="00A10624"/>
    <w:rsid w:val="00A109B1"/>
    <w:rsid w:val="00A1125A"/>
    <w:rsid w:val="00A1156C"/>
    <w:rsid w:val="00A11F37"/>
    <w:rsid w:val="00A1269B"/>
    <w:rsid w:val="00A130EB"/>
    <w:rsid w:val="00A131C2"/>
    <w:rsid w:val="00A1333C"/>
    <w:rsid w:val="00A13778"/>
    <w:rsid w:val="00A137DB"/>
    <w:rsid w:val="00A13B61"/>
    <w:rsid w:val="00A13ECA"/>
    <w:rsid w:val="00A1401B"/>
    <w:rsid w:val="00A15642"/>
    <w:rsid w:val="00A15C15"/>
    <w:rsid w:val="00A15E73"/>
    <w:rsid w:val="00A16312"/>
    <w:rsid w:val="00A1643E"/>
    <w:rsid w:val="00A167D8"/>
    <w:rsid w:val="00A16B29"/>
    <w:rsid w:val="00A1700F"/>
    <w:rsid w:val="00A17264"/>
    <w:rsid w:val="00A17B80"/>
    <w:rsid w:val="00A20791"/>
    <w:rsid w:val="00A208EA"/>
    <w:rsid w:val="00A20AE0"/>
    <w:rsid w:val="00A20BDC"/>
    <w:rsid w:val="00A20F0D"/>
    <w:rsid w:val="00A225B3"/>
    <w:rsid w:val="00A225E2"/>
    <w:rsid w:val="00A227AD"/>
    <w:rsid w:val="00A227E8"/>
    <w:rsid w:val="00A229CA"/>
    <w:rsid w:val="00A22A99"/>
    <w:rsid w:val="00A22F98"/>
    <w:rsid w:val="00A23152"/>
    <w:rsid w:val="00A2365D"/>
    <w:rsid w:val="00A2422C"/>
    <w:rsid w:val="00A246FE"/>
    <w:rsid w:val="00A24BFC"/>
    <w:rsid w:val="00A251D4"/>
    <w:rsid w:val="00A261F7"/>
    <w:rsid w:val="00A26B1C"/>
    <w:rsid w:val="00A26E72"/>
    <w:rsid w:val="00A276EF"/>
    <w:rsid w:val="00A27A4A"/>
    <w:rsid w:val="00A27D7F"/>
    <w:rsid w:val="00A305DC"/>
    <w:rsid w:val="00A31948"/>
    <w:rsid w:val="00A32AB3"/>
    <w:rsid w:val="00A33072"/>
    <w:rsid w:val="00A333F9"/>
    <w:rsid w:val="00A336A5"/>
    <w:rsid w:val="00A33EFA"/>
    <w:rsid w:val="00A3457B"/>
    <w:rsid w:val="00A3466E"/>
    <w:rsid w:val="00A34A62"/>
    <w:rsid w:val="00A34C4A"/>
    <w:rsid w:val="00A34E36"/>
    <w:rsid w:val="00A350DE"/>
    <w:rsid w:val="00A35C50"/>
    <w:rsid w:val="00A35C56"/>
    <w:rsid w:val="00A35D17"/>
    <w:rsid w:val="00A362A9"/>
    <w:rsid w:val="00A36717"/>
    <w:rsid w:val="00A374A3"/>
    <w:rsid w:val="00A37E5D"/>
    <w:rsid w:val="00A37FEE"/>
    <w:rsid w:val="00A402CE"/>
    <w:rsid w:val="00A40C75"/>
    <w:rsid w:val="00A41124"/>
    <w:rsid w:val="00A41156"/>
    <w:rsid w:val="00A415E4"/>
    <w:rsid w:val="00A42978"/>
    <w:rsid w:val="00A42B42"/>
    <w:rsid w:val="00A42CC0"/>
    <w:rsid w:val="00A43E63"/>
    <w:rsid w:val="00A43F60"/>
    <w:rsid w:val="00A44138"/>
    <w:rsid w:val="00A44684"/>
    <w:rsid w:val="00A447F8"/>
    <w:rsid w:val="00A4487B"/>
    <w:rsid w:val="00A44A16"/>
    <w:rsid w:val="00A44D8C"/>
    <w:rsid w:val="00A4548A"/>
    <w:rsid w:val="00A45E27"/>
    <w:rsid w:val="00A463D5"/>
    <w:rsid w:val="00A4647F"/>
    <w:rsid w:val="00A465F0"/>
    <w:rsid w:val="00A466D8"/>
    <w:rsid w:val="00A467AA"/>
    <w:rsid w:val="00A469C2"/>
    <w:rsid w:val="00A46A61"/>
    <w:rsid w:val="00A46DFB"/>
    <w:rsid w:val="00A47008"/>
    <w:rsid w:val="00A47353"/>
    <w:rsid w:val="00A47367"/>
    <w:rsid w:val="00A4755D"/>
    <w:rsid w:val="00A47F1F"/>
    <w:rsid w:val="00A5037D"/>
    <w:rsid w:val="00A50773"/>
    <w:rsid w:val="00A50D15"/>
    <w:rsid w:val="00A50F86"/>
    <w:rsid w:val="00A51053"/>
    <w:rsid w:val="00A5116F"/>
    <w:rsid w:val="00A511EC"/>
    <w:rsid w:val="00A5127D"/>
    <w:rsid w:val="00A519A4"/>
    <w:rsid w:val="00A51A8D"/>
    <w:rsid w:val="00A51CAA"/>
    <w:rsid w:val="00A51D45"/>
    <w:rsid w:val="00A53281"/>
    <w:rsid w:val="00A533EE"/>
    <w:rsid w:val="00A535CA"/>
    <w:rsid w:val="00A536A4"/>
    <w:rsid w:val="00A5553D"/>
    <w:rsid w:val="00A5582A"/>
    <w:rsid w:val="00A558BB"/>
    <w:rsid w:val="00A560C7"/>
    <w:rsid w:val="00A5626C"/>
    <w:rsid w:val="00A57758"/>
    <w:rsid w:val="00A57CA6"/>
    <w:rsid w:val="00A57E39"/>
    <w:rsid w:val="00A603EA"/>
    <w:rsid w:val="00A60EA4"/>
    <w:rsid w:val="00A61D57"/>
    <w:rsid w:val="00A62508"/>
    <w:rsid w:val="00A62518"/>
    <w:rsid w:val="00A62728"/>
    <w:rsid w:val="00A6286A"/>
    <w:rsid w:val="00A62AA3"/>
    <w:rsid w:val="00A62B54"/>
    <w:rsid w:val="00A62DFC"/>
    <w:rsid w:val="00A64439"/>
    <w:rsid w:val="00A647BC"/>
    <w:rsid w:val="00A647FF"/>
    <w:rsid w:val="00A65808"/>
    <w:rsid w:val="00A65867"/>
    <w:rsid w:val="00A661B4"/>
    <w:rsid w:val="00A66205"/>
    <w:rsid w:val="00A66753"/>
    <w:rsid w:val="00A66F2C"/>
    <w:rsid w:val="00A6710B"/>
    <w:rsid w:val="00A67AD7"/>
    <w:rsid w:val="00A70094"/>
    <w:rsid w:val="00A700C8"/>
    <w:rsid w:val="00A70307"/>
    <w:rsid w:val="00A7070A"/>
    <w:rsid w:val="00A70B9E"/>
    <w:rsid w:val="00A71368"/>
    <w:rsid w:val="00A71506"/>
    <w:rsid w:val="00A71707"/>
    <w:rsid w:val="00A71CA0"/>
    <w:rsid w:val="00A72160"/>
    <w:rsid w:val="00A72241"/>
    <w:rsid w:val="00A722A1"/>
    <w:rsid w:val="00A724B9"/>
    <w:rsid w:val="00A724BE"/>
    <w:rsid w:val="00A72AF5"/>
    <w:rsid w:val="00A7307E"/>
    <w:rsid w:val="00A733FA"/>
    <w:rsid w:val="00A73BD6"/>
    <w:rsid w:val="00A740DB"/>
    <w:rsid w:val="00A74643"/>
    <w:rsid w:val="00A74B42"/>
    <w:rsid w:val="00A74C52"/>
    <w:rsid w:val="00A751CA"/>
    <w:rsid w:val="00A76BD5"/>
    <w:rsid w:val="00A76CCD"/>
    <w:rsid w:val="00A76EA3"/>
    <w:rsid w:val="00A77721"/>
    <w:rsid w:val="00A779F6"/>
    <w:rsid w:val="00A77AD9"/>
    <w:rsid w:val="00A77DE5"/>
    <w:rsid w:val="00A800A6"/>
    <w:rsid w:val="00A80375"/>
    <w:rsid w:val="00A80F3B"/>
    <w:rsid w:val="00A81032"/>
    <w:rsid w:val="00A8136C"/>
    <w:rsid w:val="00A8140B"/>
    <w:rsid w:val="00A815F4"/>
    <w:rsid w:val="00A81CB7"/>
    <w:rsid w:val="00A81D65"/>
    <w:rsid w:val="00A81DE6"/>
    <w:rsid w:val="00A829CC"/>
    <w:rsid w:val="00A837D6"/>
    <w:rsid w:val="00A84217"/>
    <w:rsid w:val="00A84495"/>
    <w:rsid w:val="00A8450D"/>
    <w:rsid w:val="00A848C2"/>
    <w:rsid w:val="00A84E6A"/>
    <w:rsid w:val="00A850B2"/>
    <w:rsid w:val="00A85592"/>
    <w:rsid w:val="00A8591A"/>
    <w:rsid w:val="00A859FC"/>
    <w:rsid w:val="00A862EA"/>
    <w:rsid w:val="00A8639C"/>
    <w:rsid w:val="00A863D5"/>
    <w:rsid w:val="00A8648C"/>
    <w:rsid w:val="00A868D2"/>
    <w:rsid w:val="00A86B8A"/>
    <w:rsid w:val="00A86E08"/>
    <w:rsid w:val="00A86F55"/>
    <w:rsid w:val="00A87151"/>
    <w:rsid w:val="00A87566"/>
    <w:rsid w:val="00A87F82"/>
    <w:rsid w:val="00A87FC3"/>
    <w:rsid w:val="00A90379"/>
    <w:rsid w:val="00A90B04"/>
    <w:rsid w:val="00A90BAD"/>
    <w:rsid w:val="00A910E6"/>
    <w:rsid w:val="00A9133C"/>
    <w:rsid w:val="00A9160D"/>
    <w:rsid w:val="00A9181E"/>
    <w:rsid w:val="00A91B6F"/>
    <w:rsid w:val="00A91DB3"/>
    <w:rsid w:val="00A92137"/>
    <w:rsid w:val="00A922E9"/>
    <w:rsid w:val="00A929D6"/>
    <w:rsid w:val="00A92C70"/>
    <w:rsid w:val="00A92F3E"/>
    <w:rsid w:val="00A933C8"/>
    <w:rsid w:val="00A9342B"/>
    <w:rsid w:val="00A9363E"/>
    <w:rsid w:val="00A936C1"/>
    <w:rsid w:val="00A9370F"/>
    <w:rsid w:val="00A93C9D"/>
    <w:rsid w:val="00A93E80"/>
    <w:rsid w:val="00A94062"/>
    <w:rsid w:val="00A94503"/>
    <w:rsid w:val="00A94E61"/>
    <w:rsid w:val="00A95236"/>
    <w:rsid w:val="00A953BD"/>
    <w:rsid w:val="00A96645"/>
    <w:rsid w:val="00A9696D"/>
    <w:rsid w:val="00A96993"/>
    <w:rsid w:val="00A96F9E"/>
    <w:rsid w:val="00A9700B"/>
    <w:rsid w:val="00A97064"/>
    <w:rsid w:val="00A9726D"/>
    <w:rsid w:val="00A974CD"/>
    <w:rsid w:val="00A97715"/>
    <w:rsid w:val="00A97738"/>
    <w:rsid w:val="00A97790"/>
    <w:rsid w:val="00A97E9C"/>
    <w:rsid w:val="00AA00E3"/>
    <w:rsid w:val="00AA013B"/>
    <w:rsid w:val="00AA0151"/>
    <w:rsid w:val="00AA03FA"/>
    <w:rsid w:val="00AA041D"/>
    <w:rsid w:val="00AA117D"/>
    <w:rsid w:val="00AA15FE"/>
    <w:rsid w:val="00AA184A"/>
    <w:rsid w:val="00AA2195"/>
    <w:rsid w:val="00AA268A"/>
    <w:rsid w:val="00AA2B9D"/>
    <w:rsid w:val="00AA3017"/>
    <w:rsid w:val="00AA33F0"/>
    <w:rsid w:val="00AA402A"/>
    <w:rsid w:val="00AA40D2"/>
    <w:rsid w:val="00AA410E"/>
    <w:rsid w:val="00AA4368"/>
    <w:rsid w:val="00AA4A0D"/>
    <w:rsid w:val="00AA4A4B"/>
    <w:rsid w:val="00AA4A81"/>
    <w:rsid w:val="00AA535E"/>
    <w:rsid w:val="00AA57EF"/>
    <w:rsid w:val="00AA5808"/>
    <w:rsid w:val="00AA6278"/>
    <w:rsid w:val="00AA6C27"/>
    <w:rsid w:val="00AA6D35"/>
    <w:rsid w:val="00AA6EC5"/>
    <w:rsid w:val="00AA72D0"/>
    <w:rsid w:val="00AA745D"/>
    <w:rsid w:val="00AA78EE"/>
    <w:rsid w:val="00AB0D60"/>
    <w:rsid w:val="00AB1149"/>
    <w:rsid w:val="00AB1790"/>
    <w:rsid w:val="00AB1EDB"/>
    <w:rsid w:val="00AB1F64"/>
    <w:rsid w:val="00AB1FC9"/>
    <w:rsid w:val="00AB2101"/>
    <w:rsid w:val="00AB2727"/>
    <w:rsid w:val="00AB2BE5"/>
    <w:rsid w:val="00AB326D"/>
    <w:rsid w:val="00AB3BD7"/>
    <w:rsid w:val="00AB3C5B"/>
    <w:rsid w:val="00AB3EC5"/>
    <w:rsid w:val="00AB4BE2"/>
    <w:rsid w:val="00AB4D0A"/>
    <w:rsid w:val="00AB4DF7"/>
    <w:rsid w:val="00AB522D"/>
    <w:rsid w:val="00AB553C"/>
    <w:rsid w:val="00AB5E89"/>
    <w:rsid w:val="00AB6065"/>
    <w:rsid w:val="00AB6809"/>
    <w:rsid w:val="00AB6E1B"/>
    <w:rsid w:val="00AB6EC4"/>
    <w:rsid w:val="00AB7479"/>
    <w:rsid w:val="00AB74ED"/>
    <w:rsid w:val="00AB7703"/>
    <w:rsid w:val="00AB7B35"/>
    <w:rsid w:val="00AB7E9A"/>
    <w:rsid w:val="00AC0159"/>
    <w:rsid w:val="00AC06D7"/>
    <w:rsid w:val="00AC0A52"/>
    <w:rsid w:val="00AC0C0C"/>
    <w:rsid w:val="00AC2104"/>
    <w:rsid w:val="00AC22B1"/>
    <w:rsid w:val="00AC3114"/>
    <w:rsid w:val="00AC3746"/>
    <w:rsid w:val="00AC3B3D"/>
    <w:rsid w:val="00AC3D0B"/>
    <w:rsid w:val="00AC3E4D"/>
    <w:rsid w:val="00AC3E6C"/>
    <w:rsid w:val="00AC4270"/>
    <w:rsid w:val="00AC4391"/>
    <w:rsid w:val="00AC4580"/>
    <w:rsid w:val="00AC471F"/>
    <w:rsid w:val="00AC49BF"/>
    <w:rsid w:val="00AC54C4"/>
    <w:rsid w:val="00AC5654"/>
    <w:rsid w:val="00AC585F"/>
    <w:rsid w:val="00AC5D5A"/>
    <w:rsid w:val="00AC62C8"/>
    <w:rsid w:val="00AC6C80"/>
    <w:rsid w:val="00AC6CDF"/>
    <w:rsid w:val="00AC7CFC"/>
    <w:rsid w:val="00AD07E6"/>
    <w:rsid w:val="00AD0D01"/>
    <w:rsid w:val="00AD11AE"/>
    <w:rsid w:val="00AD12B1"/>
    <w:rsid w:val="00AD2A3A"/>
    <w:rsid w:val="00AD2C4F"/>
    <w:rsid w:val="00AD32E4"/>
    <w:rsid w:val="00AD35F6"/>
    <w:rsid w:val="00AD3B89"/>
    <w:rsid w:val="00AD3D21"/>
    <w:rsid w:val="00AD3FC0"/>
    <w:rsid w:val="00AD42E2"/>
    <w:rsid w:val="00AD44BE"/>
    <w:rsid w:val="00AD48DE"/>
    <w:rsid w:val="00AD4E62"/>
    <w:rsid w:val="00AD5DFA"/>
    <w:rsid w:val="00AD63F7"/>
    <w:rsid w:val="00AD655E"/>
    <w:rsid w:val="00AD6695"/>
    <w:rsid w:val="00AD6C9F"/>
    <w:rsid w:val="00AD6E72"/>
    <w:rsid w:val="00AD714F"/>
    <w:rsid w:val="00AD750F"/>
    <w:rsid w:val="00AD770B"/>
    <w:rsid w:val="00AD7E59"/>
    <w:rsid w:val="00AE01F4"/>
    <w:rsid w:val="00AE082E"/>
    <w:rsid w:val="00AE0F72"/>
    <w:rsid w:val="00AE1768"/>
    <w:rsid w:val="00AE1CEA"/>
    <w:rsid w:val="00AE1FFB"/>
    <w:rsid w:val="00AE221D"/>
    <w:rsid w:val="00AE2A03"/>
    <w:rsid w:val="00AE2CB6"/>
    <w:rsid w:val="00AE2F58"/>
    <w:rsid w:val="00AE42C4"/>
    <w:rsid w:val="00AE4544"/>
    <w:rsid w:val="00AE47C3"/>
    <w:rsid w:val="00AE48B4"/>
    <w:rsid w:val="00AE4A79"/>
    <w:rsid w:val="00AE4E7F"/>
    <w:rsid w:val="00AE5A2A"/>
    <w:rsid w:val="00AE5A6D"/>
    <w:rsid w:val="00AE5F74"/>
    <w:rsid w:val="00AE6324"/>
    <w:rsid w:val="00AE70A0"/>
    <w:rsid w:val="00AE7BC8"/>
    <w:rsid w:val="00AE7E5A"/>
    <w:rsid w:val="00AF01F5"/>
    <w:rsid w:val="00AF0733"/>
    <w:rsid w:val="00AF094A"/>
    <w:rsid w:val="00AF0EF8"/>
    <w:rsid w:val="00AF14AA"/>
    <w:rsid w:val="00AF25DF"/>
    <w:rsid w:val="00AF33B7"/>
    <w:rsid w:val="00AF34CF"/>
    <w:rsid w:val="00AF3ACD"/>
    <w:rsid w:val="00AF3ADE"/>
    <w:rsid w:val="00AF3ED1"/>
    <w:rsid w:val="00AF45E1"/>
    <w:rsid w:val="00AF4661"/>
    <w:rsid w:val="00AF493C"/>
    <w:rsid w:val="00AF4C54"/>
    <w:rsid w:val="00AF4F57"/>
    <w:rsid w:val="00AF6096"/>
    <w:rsid w:val="00AF6348"/>
    <w:rsid w:val="00AF6441"/>
    <w:rsid w:val="00AF6B6C"/>
    <w:rsid w:val="00AF7866"/>
    <w:rsid w:val="00AF7BD9"/>
    <w:rsid w:val="00AF7EA4"/>
    <w:rsid w:val="00AF7EE2"/>
    <w:rsid w:val="00B0017B"/>
    <w:rsid w:val="00B00690"/>
    <w:rsid w:val="00B00E5C"/>
    <w:rsid w:val="00B00E75"/>
    <w:rsid w:val="00B01877"/>
    <w:rsid w:val="00B0289D"/>
    <w:rsid w:val="00B02B91"/>
    <w:rsid w:val="00B034F1"/>
    <w:rsid w:val="00B037EB"/>
    <w:rsid w:val="00B03B70"/>
    <w:rsid w:val="00B03D52"/>
    <w:rsid w:val="00B03F78"/>
    <w:rsid w:val="00B04221"/>
    <w:rsid w:val="00B047F7"/>
    <w:rsid w:val="00B05125"/>
    <w:rsid w:val="00B055A7"/>
    <w:rsid w:val="00B05694"/>
    <w:rsid w:val="00B05CB4"/>
    <w:rsid w:val="00B06276"/>
    <w:rsid w:val="00B06B02"/>
    <w:rsid w:val="00B06F23"/>
    <w:rsid w:val="00B072DB"/>
    <w:rsid w:val="00B079C4"/>
    <w:rsid w:val="00B10256"/>
    <w:rsid w:val="00B10524"/>
    <w:rsid w:val="00B10CD6"/>
    <w:rsid w:val="00B11531"/>
    <w:rsid w:val="00B11698"/>
    <w:rsid w:val="00B11D61"/>
    <w:rsid w:val="00B12300"/>
    <w:rsid w:val="00B12934"/>
    <w:rsid w:val="00B1367F"/>
    <w:rsid w:val="00B13D13"/>
    <w:rsid w:val="00B143DA"/>
    <w:rsid w:val="00B146F8"/>
    <w:rsid w:val="00B14FAC"/>
    <w:rsid w:val="00B15547"/>
    <w:rsid w:val="00B16017"/>
    <w:rsid w:val="00B1647B"/>
    <w:rsid w:val="00B16572"/>
    <w:rsid w:val="00B1676B"/>
    <w:rsid w:val="00B1685D"/>
    <w:rsid w:val="00B171D3"/>
    <w:rsid w:val="00B2038F"/>
    <w:rsid w:val="00B2083A"/>
    <w:rsid w:val="00B20A0D"/>
    <w:rsid w:val="00B215B6"/>
    <w:rsid w:val="00B2172B"/>
    <w:rsid w:val="00B2192D"/>
    <w:rsid w:val="00B21B4B"/>
    <w:rsid w:val="00B21E90"/>
    <w:rsid w:val="00B22EE3"/>
    <w:rsid w:val="00B2398A"/>
    <w:rsid w:val="00B23BD1"/>
    <w:rsid w:val="00B23DD0"/>
    <w:rsid w:val="00B23E5E"/>
    <w:rsid w:val="00B23ED3"/>
    <w:rsid w:val="00B24616"/>
    <w:rsid w:val="00B24804"/>
    <w:rsid w:val="00B24A92"/>
    <w:rsid w:val="00B24AE3"/>
    <w:rsid w:val="00B255EE"/>
    <w:rsid w:val="00B2565F"/>
    <w:rsid w:val="00B25D75"/>
    <w:rsid w:val="00B25DFF"/>
    <w:rsid w:val="00B25EF4"/>
    <w:rsid w:val="00B25F35"/>
    <w:rsid w:val="00B25FAD"/>
    <w:rsid w:val="00B2613E"/>
    <w:rsid w:val="00B2618D"/>
    <w:rsid w:val="00B262B4"/>
    <w:rsid w:val="00B263EA"/>
    <w:rsid w:val="00B26420"/>
    <w:rsid w:val="00B26EFF"/>
    <w:rsid w:val="00B27052"/>
    <w:rsid w:val="00B279A4"/>
    <w:rsid w:val="00B27AE8"/>
    <w:rsid w:val="00B27E0C"/>
    <w:rsid w:val="00B30861"/>
    <w:rsid w:val="00B30920"/>
    <w:rsid w:val="00B30BFD"/>
    <w:rsid w:val="00B31002"/>
    <w:rsid w:val="00B314CA"/>
    <w:rsid w:val="00B31556"/>
    <w:rsid w:val="00B31688"/>
    <w:rsid w:val="00B31C7B"/>
    <w:rsid w:val="00B31CF8"/>
    <w:rsid w:val="00B31F88"/>
    <w:rsid w:val="00B31FEB"/>
    <w:rsid w:val="00B329BA"/>
    <w:rsid w:val="00B33091"/>
    <w:rsid w:val="00B33CEA"/>
    <w:rsid w:val="00B34A9D"/>
    <w:rsid w:val="00B34C90"/>
    <w:rsid w:val="00B356C6"/>
    <w:rsid w:val="00B35742"/>
    <w:rsid w:val="00B35C17"/>
    <w:rsid w:val="00B36304"/>
    <w:rsid w:val="00B36316"/>
    <w:rsid w:val="00B36A74"/>
    <w:rsid w:val="00B36EBD"/>
    <w:rsid w:val="00B36FD9"/>
    <w:rsid w:val="00B37CC4"/>
    <w:rsid w:val="00B37E8D"/>
    <w:rsid w:val="00B402C2"/>
    <w:rsid w:val="00B404F9"/>
    <w:rsid w:val="00B40DAB"/>
    <w:rsid w:val="00B40ED2"/>
    <w:rsid w:val="00B40F32"/>
    <w:rsid w:val="00B40FAC"/>
    <w:rsid w:val="00B41303"/>
    <w:rsid w:val="00B41383"/>
    <w:rsid w:val="00B41888"/>
    <w:rsid w:val="00B41C31"/>
    <w:rsid w:val="00B41E67"/>
    <w:rsid w:val="00B41F40"/>
    <w:rsid w:val="00B4283A"/>
    <w:rsid w:val="00B42983"/>
    <w:rsid w:val="00B42A33"/>
    <w:rsid w:val="00B43302"/>
    <w:rsid w:val="00B43570"/>
    <w:rsid w:val="00B4393A"/>
    <w:rsid w:val="00B43975"/>
    <w:rsid w:val="00B44A9D"/>
    <w:rsid w:val="00B44C9B"/>
    <w:rsid w:val="00B44E9E"/>
    <w:rsid w:val="00B44EA8"/>
    <w:rsid w:val="00B453E9"/>
    <w:rsid w:val="00B45A32"/>
    <w:rsid w:val="00B45C81"/>
    <w:rsid w:val="00B46153"/>
    <w:rsid w:val="00B461B3"/>
    <w:rsid w:val="00B461D7"/>
    <w:rsid w:val="00B46553"/>
    <w:rsid w:val="00B47654"/>
    <w:rsid w:val="00B4783C"/>
    <w:rsid w:val="00B5030A"/>
    <w:rsid w:val="00B509F5"/>
    <w:rsid w:val="00B50BF0"/>
    <w:rsid w:val="00B5124F"/>
    <w:rsid w:val="00B51C3B"/>
    <w:rsid w:val="00B525E6"/>
    <w:rsid w:val="00B52859"/>
    <w:rsid w:val="00B52D6D"/>
    <w:rsid w:val="00B531B6"/>
    <w:rsid w:val="00B533A5"/>
    <w:rsid w:val="00B537AB"/>
    <w:rsid w:val="00B53D8D"/>
    <w:rsid w:val="00B53DD7"/>
    <w:rsid w:val="00B5408E"/>
    <w:rsid w:val="00B54D66"/>
    <w:rsid w:val="00B54D7B"/>
    <w:rsid w:val="00B54DC4"/>
    <w:rsid w:val="00B54DD5"/>
    <w:rsid w:val="00B55003"/>
    <w:rsid w:val="00B55019"/>
    <w:rsid w:val="00B55241"/>
    <w:rsid w:val="00B558EA"/>
    <w:rsid w:val="00B563BE"/>
    <w:rsid w:val="00B5670A"/>
    <w:rsid w:val="00B567D8"/>
    <w:rsid w:val="00B5683C"/>
    <w:rsid w:val="00B56B20"/>
    <w:rsid w:val="00B574EC"/>
    <w:rsid w:val="00B576FB"/>
    <w:rsid w:val="00B576FF"/>
    <w:rsid w:val="00B57C38"/>
    <w:rsid w:val="00B57DDC"/>
    <w:rsid w:val="00B601AC"/>
    <w:rsid w:val="00B602E0"/>
    <w:rsid w:val="00B60424"/>
    <w:rsid w:val="00B60773"/>
    <w:rsid w:val="00B607F8"/>
    <w:rsid w:val="00B60CD9"/>
    <w:rsid w:val="00B611B9"/>
    <w:rsid w:val="00B61387"/>
    <w:rsid w:val="00B616EE"/>
    <w:rsid w:val="00B62467"/>
    <w:rsid w:val="00B62767"/>
    <w:rsid w:val="00B62814"/>
    <w:rsid w:val="00B6314B"/>
    <w:rsid w:val="00B63A31"/>
    <w:rsid w:val="00B63E80"/>
    <w:rsid w:val="00B6423E"/>
    <w:rsid w:val="00B64915"/>
    <w:rsid w:val="00B6510A"/>
    <w:rsid w:val="00B6530B"/>
    <w:rsid w:val="00B663E1"/>
    <w:rsid w:val="00B672ED"/>
    <w:rsid w:val="00B700E9"/>
    <w:rsid w:val="00B706E8"/>
    <w:rsid w:val="00B70BA2"/>
    <w:rsid w:val="00B719D0"/>
    <w:rsid w:val="00B71A62"/>
    <w:rsid w:val="00B71DE1"/>
    <w:rsid w:val="00B726E6"/>
    <w:rsid w:val="00B72FDD"/>
    <w:rsid w:val="00B73441"/>
    <w:rsid w:val="00B73701"/>
    <w:rsid w:val="00B73BC3"/>
    <w:rsid w:val="00B74051"/>
    <w:rsid w:val="00B74CBB"/>
    <w:rsid w:val="00B74E9B"/>
    <w:rsid w:val="00B74F54"/>
    <w:rsid w:val="00B75492"/>
    <w:rsid w:val="00B75AA3"/>
    <w:rsid w:val="00B76592"/>
    <w:rsid w:val="00B76A78"/>
    <w:rsid w:val="00B76F19"/>
    <w:rsid w:val="00B76FFC"/>
    <w:rsid w:val="00B77009"/>
    <w:rsid w:val="00B77C99"/>
    <w:rsid w:val="00B803AD"/>
    <w:rsid w:val="00B8180D"/>
    <w:rsid w:val="00B8197F"/>
    <w:rsid w:val="00B81D72"/>
    <w:rsid w:val="00B82D8D"/>
    <w:rsid w:val="00B82F7D"/>
    <w:rsid w:val="00B83022"/>
    <w:rsid w:val="00B8328E"/>
    <w:rsid w:val="00B8359A"/>
    <w:rsid w:val="00B83A49"/>
    <w:rsid w:val="00B83D38"/>
    <w:rsid w:val="00B83F36"/>
    <w:rsid w:val="00B841D0"/>
    <w:rsid w:val="00B841FB"/>
    <w:rsid w:val="00B844A3"/>
    <w:rsid w:val="00B846B8"/>
    <w:rsid w:val="00B849C2"/>
    <w:rsid w:val="00B84A4E"/>
    <w:rsid w:val="00B85EB8"/>
    <w:rsid w:val="00B86044"/>
    <w:rsid w:val="00B8629C"/>
    <w:rsid w:val="00B86793"/>
    <w:rsid w:val="00B867BA"/>
    <w:rsid w:val="00B8751D"/>
    <w:rsid w:val="00B87654"/>
    <w:rsid w:val="00B903E9"/>
    <w:rsid w:val="00B909EE"/>
    <w:rsid w:val="00B90A4E"/>
    <w:rsid w:val="00B91088"/>
    <w:rsid w:val="00B91A19"/>
    <w:rsid w:val="00B94ABA"/>
    <w:rsid w:val="00B94AC2"/>
    <w:rsid w:val="00B94E06"/>
    <w:rsid w:val="00B94F89"/>
    <w:rsid w:val="00B95195"/>
    <w:rsid w:val="00B9549A"/>
    <w:rsid w:val="00B9558F"/>
    <w:rsid w:val="00B95818"/>
    <w:rsid w:val="00B95E48"/>
    <w:rsid w:val="00B95FF3"/>
    <w:rsid w:val="00B9613A"/>
    <w:rsid w:val="00B96271"/>
    <w:rsid w:val="00B965D9"/>
    <w:rsid w:val="00B9676F"/>
    <w:rsid w:val="00B96835"/>
    <w:rsid w:val="00B96DD2"/>
    <w:rsid w:val="00B97332"/>
    <w:rsid w:val="00B97AED"/>
    <w:rsid w:val="00B97F7B"/>
    <w:rsid w:val="00BA053E"/>
    <w:rsid w:val="00BA0566"/>
    <w:rsid w:val="00BA1573"/>
    <w:rsid w:val="00BA1851"/>
    <w:rsid w:val="00BA19F9"/>
    <w:rsid w:val="00BA1A64"/>
    <w:rsid w:val="00BA1B67"/>
    <w:rsid w:val="00BA1CAF"/>
    <w:rsid w:val="00BA1D8A"/>
    <w:rsid w:val="00BA20BD"/>
    <w:rsid w:val="00BA24E6"/>
    <w:rsid w:val="00BA2824"/>
    <w:rsid w:val="00BA2905"/>
    <w:rsid w:val="00BA2B2E"/>
    <w:rsid w:val="00BA2F0D"/>
    <w:rsid w:val="00BA31E1"/>
    <w:rsid w:val="00BA394C"/>
    <w:rsid w:val="00BA3B9D"/>
    <w:rsid w:val="00BA472C"/>
    <w:rsid w:val="00BA486E"/>
    <w:rsid w:val="00BA5250"/>
    <w:rsid w:val="00BA5637"/>
    <w:rsid w:val="00BA5802"/>
    <w:rsid w:val="00BA5A92"/>
    <w:rsid w:val="00BA65D3"/>
    <w:rsid w:val="00BA6F10"/>
    <w:rsid w:val="00BA7084"/>
    <w:rsid w:val="00BA7212"/>
    <w:rsid w:val="00BA72E7"/>
    <w:rsid w:val="00BA73F3"/>
    <w:rsid w:val="00BA76AE"/>
    <w:rsid w:val="00BA789C"/>
    <w:rsid w:val="00BA7A72"/>
    <w:rsid w:val="00BA7D63"/>
    <w:rsid w:val="00BA7D85"/>
    <w:rsid w:val="00BA7EFC"/>
    <w:rsid w:val="00BB0180"/>
    <w:rsid w:val="00BB0401"/>
    <w:rsid w:val="00BB0BAE"/>
    <w:rsid w:val="00BB131F"/>
    <w:rsid w:val="00BB1333"/>
    <w:rsid w:val="00BB1342"/>
    <w:rsid w:val="00BB1391"/>
    <w:rsid w:val="00BB13B4"/>
    <w:rsid w:val="00BB157E"/>
    <w:rsid w:val="00BB17C8"/>
    <w:rsid w:val="00BB1872"/>
    <w:rsid w:val="00BB1B25"/>
    <w:rsid w:val="00BB1B39"/>
    <w:rsid w:val="00BB1CB7"/>
    <w:rsid w:val="00BB1D42"/>
    <w:rsid w:val="00BB1D56"/>
    <w:rsid w:val="00BB1E62"/>
    <w:rsid w:val="00BB1F3F"/>
    <w:rsid w:val="00BB2162"/>
    <w:rsid w:val="00BB2747"/>
    <w:rsid w:val="00BB369B"/>
    <w:rsid w:val="00BB3A4A"/>
    <w:rsid w:val="00BB3BE5"/>
    <w:rsid w:val="00BB3EA5"/>
    <w:rsid w:val="00BB431A"/>
    <w:rsid w:val="00BB4544"/>
    <w:rsid w:val="00BB466B"/>
    <w:rsid w:val="00BB48E4"/>
    <w:rsid w:val="00BB49B2"/>
    <w:rsid w:val="00BB4FC5"/>
    <w:rsid w:val="00BB5B03"/>
    <w:rsid w:val="00BB62C6"/>
    <w:rsid w:val="00BB6615"/>
    <w:rsid w:val="00BB72D5"/>
    <w:rsid w:val="00BB749C"/>
    <w:rsid w:val="00BB75E3"/>
    <w:rsid w:val="00BB773D"/>
    <w:rsid w:val="00BB78C9"/>
    <w:rsid w:val="00BB7BD8"/>
    <w:rsid w:val="00BB7CD2"/>
    <w:rsid w:val="00BC03AC"/>
    <w:rsid w:val="00BC0DAD"/>
    <w:rsid w:val="00BC0EBD"/>
    <w:rsid w:val="00BC1E81"/>
    <w:rsid w:val="00BC219E"/>
    <w:rsid w:val="00BC272F"/>
    <w:rsid w:val="00BC2818"/>
    <w:rsid w:val="00BC2C92"/>
    <w:rsid w:val="00BC2EA6"/>
    <w:rsid w:val="00BC3386"/>
    <w:rsid w:val="00BC3E5E"/>
    <w:rsid w:val="00BC4739"/>
    <w:rsid w:val="00BC49BA"/>
    <w:rsid w:val="00BC4C08"/>
    <w:rsid w:val="00BC4C8F"/>
    <w:rsid w:val="00BC4D8C"/>
    <w:rsid w:val="00BC5150"/>
    <w:rsid w:val="00BC5527"/>
    <w:rsid w:val="00BC571D"/>
    <w:rsid w:val="00BC5CCB"/>
    <w:rsid w:val="00BC5CDD"/>
    <w:rsid w:val="00BC615F"/>
    <w:rsid w:val="00BC65B8"/>
    <w:rsid w:val="00BC696A"/>
    <w:rsid w:val="00BC6EB9"/>
    <w:rsid w:val="00BC77D9"/>
    <w:rsid w:val="00BD037D"/>
    <w:rsid w:val="00BD046A"/>
    <w:rsid w:val="00BD0650"/>
    <w:rsid w:val="00BD09BE"/>
    <w:rsid w:val="00BD0C7D"/>
    <w:rsid w:val="00BD0E5C"/>
    <w:rsid w:val="00BD0EF5"/>
    <w:rsid w:val="00BD1360"/>
    <w:rsid w:val="00BD165E"/>
    <w:rsid w:val="00BD17F2"/>
    <w:rsid w:val="00BD1AF0"/>
    <w:rsid w:val="00BD1E70"/>
    <w:rsid w:val="00BD1EB3"/>
    <w:rsid w:val="00BD2400"/>
    <w:rsid w:val="00BD2B10"/>
    <w:rsid w:val="00BD366B"/>
    <w:rsid w:val="00BD389F"/>
    <w:rsid w:val="00BD4288"/>
    <w:rsid w:val="00BD4381"/>
    <w:rsid w:val="00BD4D98"/>
    <w:rsid w:val="00BD4E03"/>
    <w:rsid w:val="00BD5E28"/>
    <w:rsid w:val="00BD646F"/>
    <w:rsid w:val="00BD66E9"/>
    <w:rsid w:val="00BD67E9"/>
    <w:rsid w:val="00BD6898"/>
    <w:rsid w:val="00BD693D"/>
    <w:rsid w:val="00BD6AEF"/>
    <w:rsid w:val="00BD735D"/>
    <w:rsid w:val="00BD7EA5"/>
    <w:rsid w:val="00BE00EE"/>
    <w:rsid w:val="00BE03EA"/>
    <w:rsid w:val="00BE048C"/>
    <w:rsid w:val="00BE0665"/>
    <w:rsid w:val="00BE0680"/>
    <w:rsid w:val="00BE0B8E"/>
    <w:rsid w:val="00BE0D86"/>
    <w:rsid w:val="00BE0E49"/>
    <w:rsid w:val="00BE0F84"/>
    <w:rsid w:val="00BE1414"/>
    <w:rsid w:val="00BE1452"/>
    <w:rsid w:val="00BE1E6E"/>
    <w:rsid w:val="00BE1F05"/>
    <w:rsid w:val="00BE1F15"/>
    <w:rsid w:val="00BE1FDF"/>
    <w:rsid w:val="00BE2B15"/>
    <w:rsid w:val="00BE2EA2"/>
    <w:rsid w:val="00BE362C"/>
    <w:rsid w:val="00BE3F32"/>
    <w:rsid w:val="00BE444A"/>
    <w:rsid w:val="00BE4AFA"/>
    <w:rsid w:val="00BE4D71"/>
    <w:rsid w:val="00BE66F5"/>
    <w:rsid w:val="00BE691B"/>
    <w:rsid w:val="00BE76AE"/>
    <w:rsid w:val="00BE77F3"/>
    <w:rsid w:val="00BE78A7"/>
    <w:rsid w:val="00BE7E6E"/>
    <w:rsid w:val="00BF002E"/>
    <w:rsid w:val="00BF0549"/>
    <w:rsid w:val="00BF07FC"/>
    <w:rsid w:val="00BF097F"/>
    <w:rsid w:val="00BF0B0D"/>
    <w:rsid w:val="00BF0B94"/>
    <w:rsid w:val="00BF111B"/>
    <w:rsid w:val="00BF1688"/>
    <w:rsid w:val="00BF1D0D"/>
    <w:rsid w:val="00BF1EFF"/>
    <w:rsid w:val="00BF29A2"/>
    <w:rsid w:val="00BF305A"/>
    <w:rsid w:val="00BF3D07"/>
    <w:rsid w:val="00BF3DFE"/>
    <w:rsid w:val="00BF41FE"/>
    <w:rsid w:val="00BF42A5"/>
    <w:rsid w:val="00BF4FC5"/>
    <w:rsid w:val="00BF5403"/>
    <w:rsid w:val="00BF5C15"/>
    <w:rsid w:val="00BF5EEB"/>
    <w:rsid w:val="00BF6338"/>
    <w:rsid w:val="00BF6AA3"/>
    <w:rsid w:val="00BF6B5A"/>
    <w:rsid w:val="00BF6D11"/>
    <w:rsid w:val="00BF742D"/>
    <w:rsid w:val="00BF755A"/>
    <w:rsid w:val="00BF799E"/>
    <w:rsid w:val="00BF7C41"/>
    <w:rsid w:val="00BF7EA0"/>
    <w:rsid w:val="00C00569"/>
    <w:rsid w:val="00C00BCE"/>
    <w:rsid w:val="00C0236E"/>
    <w:rsid w:val="00C0297F"/>
    <w:rsid w:val="00C0314F"/>
    <w:rsid w:val="00C034C2"/>
    <w:rsid w:val="00C035D6"/>
    <w:rsid w:val="00C04414"/>
    <w:rsid w:val="00C04437"/>
    <w:rsid w:val="00C049F6"/>
    <w:rsid w:val="00C054A5"/>
    <w:rsid w:val="00C05580"/>
    <w:rsid w:val="00C05DA7"/>
    <w:rsid w:val="00C05DF0"/>
    <w:rsid w:val="00C05FFD"/>
    <w:rsid w:val="00C06B47"/>
    <w:rsid w:val="00C07283"/>
    <w:rsid w:val="00C075F0"/>
    <w:rsid w:val="00C0776B"/>
    <w:rsid w:val="00C1006A"/>
    <w:rsid w:val="00C10417"/>
    <w:rsid w:val="00C10814"/>
    <w:rsid w:val="00C10DBE"/>
    <w:rsid w:val="00C11806"/>
    <w:rsid w:val="00C1192E"/>
    <w:rsid w:val="00C1207B"/>
    <w:rsid w:val="00C1216D"/>
    <w:rsid w:val="00C122B5"/>
    <w:rsid w:val="00C124AC"/>
    <w:rsid w:val="00C12697"/>
    <w:rsid w:val="00C136A8"/>
    <w:rsid w:val="00C13D8F"/>
    <w:rsid w:val="00C14007"/>
    <w:rsid w:val="00C1495D"/>
    <w:rsid w:val="00C15215"/>
    <w:rsid w:val="00C1527E"/>
    <w:rsid w:val="00C15975"/>
    <w:rsid w:val="00C15FC2"/>
    <w:rsid w:val="00C168E4"/>
    <w:rsid w:val="00C1698F"/>
    <w:rsid w:val="00C17256"/>
    <w:rsid w:val="00C172C8"/>
    <w:rsid w:val="00C17E58"/>
    <w:rsid w:val="00C20026"/>
    <w:rsid w:val="00C20663"/>
    <w:rsid w:val="00C20AB1"/>
    <w:rsid w:val="00C20DF0"/>
    <w:rsid w:val="00C21053"/>
    <w:rsid w:val="00C21832"/>
    <w:rsid w:val="00C236AD"/>
    <w:rsid w:val="00C23BBD"/>
    <w:rsid w:val="00C23C75"/>
    <w:rsid w:val="00C2456F"/>
    <w:rsid w:val="00C2483E"/>
    <w:rsid w:val="00C24908"/>
    <w:rsid w:val="00C24FCB"/>
    <w:rsid w:val="00C25380"/>
    <w:rsid w:val="00C25F5B"/>
    <w:rsid w:val="00C2672F"/>
    <w:rsid w:val="00C26B64"/>
    <w:rsid w:val="00C26DFA"/>
    <w:rsid w:val="00C26FA6"/>
    <w:rsid w:val="00C27162"/>
    <w:rsid w:val="00C274AE"/>
    <w:rsid w:val="00C27D05"/>
    <w:rsid w:val="00C3032C"/>
    <w:rsid w:val="00C319B8"/>
    <w:rsid w:val="00C31C0C"/>
    <w:rsid w:val="00C32257"/>
    <w:rsid w:val="00C3347A"/>
    <w:rsid w:val="00C33741"/>
    <w:rsid w:val="00C33FC0"/>
    <w:rsid w:val="00C344BA"/>
    <w:rsid w:val="00C34594"/>
    <w:rsid w:val="00C35377"/>
    <w:rsid w:val="00C35FE8"/>
    <w:rsid w:val="00C37498"/>
    <w:rsid w:val="00C37A90"/>
    <w:rsid w:val="00C37B98"/>
    <w:rsid w:val="00C4043B"/>
    <w:rsid w:val="00C404E9"/>
    <w:rsid w:val="00C40A5E"/>
    <w:rsid w:val="00C40C12"/>
    <w:rsid w:val="00C40C18"/>
    <w:rsid w:val="00C40C3E"/>
    <w:rsid w:val="00C40DD5"/>
    <w:rsid w:val="00C40E87"/>
    <w:rsid w:val="00C410DA"/>
    <w:rsid w:val="00C41384"/>
    <w:rsid w:val="00C413C7"/>
    <w:rsid w:val="00C413E4"/>
    <w:rsid w:val="00C41890"/>
    <w:rsid w:val="00C42294"/>
    <w:rsid w:val="00C424D2"/>
    <w:rsid w:val="00C4294A"/>
    <w:rsid w:val="00C429DF"/>
    <w:rsid w:val="00C42C66"/>
    <w:rsid w:val="00C42C7E"/>
    <w:rsid w:val="00C434AA"/>
    <w:rsid w:val="00C43A2C"/>
    <w:rsid w:val="00C43DB6"/>
    <w:rsid w:val="00C44AD0"/>
    <w:rsid w:val="00C44DAD"/>
    <w:rsid w:val="00C4599F"/>
    <w:rsid w:val="00C45D19"/>
    <w:rsid w:val="00C45DDE"/>
    <w:rsid w:val="00C45E03"/>
    <w:rsid w:val="00C45EFA"/>
    <w:rsid w:val="00C46782"/>
    <w:rsid w:val="00C46D27"/>
    <w:rsid w:val="00C47070"/>
    <w:rsid w:val="00C47B81"/>
    <w:rsid w:val="00C47BB3"/>
    <w:rsid w:val="00C47CB7"/>
    <w:rsid w:val="00C47CF9"/>
    <w:rsid w:val="00C47F31"/>
    <w:rsid w:val="00C50209"/>
    <w:rsid w:val="00C5023C"/>
    <w:rsid w:val="00C5053B"/>
    <w:rsid w:val="00C5072D"/>
    <w:rsid w:val="00C5236E"/>
    <w:rsid w:val="00C52D68"/>
    <w:rsid w:val="00C52FB4"/>
    <w:rsid w:val="00C53671"/>
    <w:rsid w:val="00C53C65"/>
    <w:rsid w:val="00C53ECD"/>
    <w:rsid w:val="00C54300"/>
    <w:rsid w:val="00C54303"/>
    <w:rsid w:val="00C5519B"/>
    <w:rsid w:val="00C553ED"/>
    <w:rsid w:val="00C55695"/>
    <w:rsid w:val="00C55E13"/>
    <w:rsid w:val="00C56366"/>
    <w:rsid w:val="00C5638F"/>
    <w:rsid w:val="00C564A1"/>
    <w:rsid w:val="00C56741"/>
    <w:rsid w:val="00C567B7"/>
    <w:rsid w:val="00C56E67"/>
    <w:rsid w:val="00C57721"/>
    <w:rsid w:val="00C579DA"/>
    <w:rsid w:val="00C57F6A"/>
    <w:rsid w:val="00C6010B"/>
    <w:rsid w:val="00C60466"/>
    <w:rsid w:val="00C611C5"/>
    <w:rsid w:val="00C613E4"/>
    <w:rsid w:val="00C6176A"/>
    <w:rsid w:val="00C619EC"/>
    <w:rsid w:val="00C61B41"/>
    <w:rsid w:val="00C61E8B"/>
    <w:rsid w:val="00C62736"/>
    <w:rsid w:val="00C63116"/>
    <w:rsid w:val="00C63575"/>
    <w:rsid w:val="00C639B7"/>
    <w:rsid w:val="00C63AFD"/>
    <w:rsid w:val="00C64267"/>
    <w:rsid w:val="00C64B2C"/>
    <w:rsid w:val="00C65699"/>
    <w:rsid w:val="00C65E3F"/>
    <w:rsid w:val="00C66299"/>
    <w:rsid w:val="00C66607"/>
    <w:rsid w:val="00C666EA"/>
    <w:rsid w:val="00C66D8D"/>
    <w:rsid w:val="00C66E80"/>
    <w:rsid w:val="00C67389"/>
    <w:rsid w:val="00C676E8"/>
    <w:rsid w:val="00C67FA5"/>
    <w:rsid w:val="00C70992"/>
    <w:rsid w:val="00C70F22"/>
    <w:rsid w:val="00C7104F"/>
    <w:rsid w:val="00C71078"/>
    <w:rsid w:val="00C71432"/>
    <w:rsid w:val="00C714C2"/>
    <w:rsid w:val="00C71A3E"/>
    <w:rsid w:val="00C7230A"/>
    <w:rsid w:val="00C7288C"/>
    <w:rsid w:val="00C72D64"/>
    <w:rsid w:val="00C72FF4"/>
    <w:rsid w:val="00C73EF8"/>
    <w:rsid w:val="00C74531"/>
    <w:rsid w:val="00C745D5"/>
    <w:rsid w:val="00C74AA7"/>
    <w:rsid w:val="00C74BD1"/>
    <w:rsid w:val="00C74C2E"/>
    <w:rsid w:val="00C751F4"/>
    <w:rsid w:val="00C75712"/>
    <w:rsid w:val="00C75774"/>
    <w:rsid w:val="00C7589B"/>
    <w:rsid w:val="00C7590B"/>
    <w:rsid w:val="00C75B2B"/>
    <w:rsid w:val="00C75E3E"/>
    <w:rsid w:val="00C7679A"/>
    <w:rsid w:val="00C76DC4"/>
    <w:rsid w:val="00C77142"/>
    <w:rsid w:val="00C77DB1"/>
    <w:rsid w:val="00C81079"/>
    <w:rsid w:val="00C8136E"/>
    <w:rsid w:val="00C82352"/>
    <w:rsid w:val="00C8236E"/>
    <w:rsid w:val="00C8247E"/>
    <w:rsid w:val="00C82941"/>
    <w:rsid w:val="00C83D1B"/>
    <w:rsid w:val="00C84330"/>
    <w:rsid w:val="00C84472"/>
    <w:rsid w:val="00C846F1"/>
    <w:rsid w:val="00C8483E"/>
    <w:rsid w:val="00C84D25"/>
    <w:rsid w:val="00C84FDD"/>
    <w:rsid w:val="00C85184"/>
    <w:rsid w:val="00C8519C"/>
    <w:rsid w:val="00C856F7"/>
    <w:rsid w:val="00C85BAD"/>
    <w:rsid w:val="00C85C08"/>
    <w:rsid w:val="00C86237"/>
    <w:rsid w:val="00C86511"/>
    <w:rsid w:val="00C86691"/>
    <w:rsid w:val="00C866A3"/>
    <w:rsid w:val="00C90238"/>
    <w:rsid w:val="00C90678"/>
    <w:rsid w:val="00C907F5"/>
    <w:rsid w:val="00C90E73"/>
    <w:rsid w:val="00C910FC"/>
    <w:rsid w:val="00C91725"/>
    <w:rsid w:val="00C91B36"/>
    <w:rsid w:val="00C91DA1"/>
    <w:rsid w:val="00C91E8E"/>
    <w:rsid w:val="00C9211A"/>
    <w:rsid w:val="00C9218D"/>
    <w:rsid w:val="00C9239A"/>
    <w:rsid w:val="00C92708"/>
    <w:rsid w:val="00C92A51"/>
    <w:rsid w:val="00C92AC9"/>
    <w:rsid w:val="00C92FF5"/>
    <w:rsid w:val="00C94074"/>
    <w:rsid w:val="00C943F0"/>
    <w:rsid w:val="00C94795"/>
    <w:rsid w:val="00C94964"/>
    <w:rsid w:val="00C95164"/>
    <w:rsid w:val="00C951CA"/>
    <w:rsid w:val="00C95738"/>
    <w:rsid w:val="00C95CFE"/>
    <w:rsid w:val="00C96198"/>
    <w:rsid w:val="00C9676B"/>
    <w:rsid w:val="00C96D21"/>
    <w:rsid w:val="00C97530"/>
    <w:rsid w:val="00CA035E"/>
    <w:rsid w:val="00CA071B"/>
    <w:rsid w:val="00CA10F0"/>
    <w:rsid w:val="00CA23AE"/>
    <w:rsid w:val="00CA23ED"/>
    <w:rsid w:val="00CA253D"/>
    <w:rsid w:val="00CA2A7D"/>
    <w:rsid w:val="00CA3108"/>
    <w:rsid w:val="00CA3639"/>
    <w:rsid w:val="00CA38CA"/>
    <w:rsid w:val="00CA3979"/>
    <w:rsid w:val="00CA3E09"/>
    <w:rsid w:val="00CA4CB5"/>
    <w:rsid w:val="00CA5490"/>
    <w:rsid w:val="00CA5801"/>
    <w:rsid w:val="00CA58BF"/>
    <w:rsid w:val="00CA59A6"/>
    <w:rsid w:val="00CA5C52"/>
    <w:rsid w:val="00CA5CB5"/>
    <w:rsid w:val="00CA6020"/>
    <w:rsid w:val="00CA669B"/>
    <w:rsid w:val="00CA7136"/>
    <w:rsid w:val="00CA7EA6"/>
    <w:rsid w:val="00CA7F3D"/>
    <w:rsid w:val="00CA7FDE"/>
    <w:rsid w:val="00CB0304"/>
    <w:rsid w:val="00CB05AE"/>
    <w:rsid w:val="00CB05DB"/>
    <w:rsid w:val="00CB0A24"/>
    <w:rsid w:val="00CB0EC8"/>
    <w:rsid w:val="00CB2098"/>
    <w:rsid w:val="00CB2A60"/>
    <w:rsid w:val="00CB2D9E"/>
    <w:rsid w:val="00CB319A"/>
    <w:rsid w:val="00CB379B"/>
    <w:rsid w:val="00CB3C61"/>
    <w:rsid w:val="00CB3C67"/>
    <w:rsid w:val="00CB3F7E"/>
    <w:rsid w:val="00CB40BD"/>
    <w:rsid w:val="00CB4186"/>
    <w:rsid w:val="00CB41E3"/>
    <w:rsid w:val="00CB4354"/>
    <w:rsid w:val="00CB4A9D"/>
    <w:rsid w:val="00CB4C2E"/>
    <w:rsid w:val="00CB5D5B"/>
    <w:rsid w:val="00CB6260"/>
    <w:rsid w:val="00CB6809"/>
    <w:rsid w:val="00CB6E8E"/>
    <w:rsid w:val="00CB740D"/>
    <w:rsid w:val="00CC0031"/>
    <w:rsid w:val="00CC0EDC"/>
    <w:rsid w:val="00CC0EFC"/>
    <w:rsid w:val="00CC13A4"/>
    <w:rsid w:val="00CC2942"/>
    <w:rsid w:val="00CC303F"/>
    <w:rsid w:val="00CC3063"/>
    <w:rsid w:val="00CC31C4"/>
    <w:rsid w:val="00CC3425"/>
    <w:rsid w:val="00CC345D"/>
    <w:rsid w:val="00CC38D1"/>
    <w:rsid w:val="00CC44A0"/>
    <w:rsid w:val="00CC5387"/>
    <w:rsid w:val="00CC5732"/>
    <w:rsid w:val="00CC587D"/>
    <w:rsid w:val="00CC5A13"/>
    <w:rsid w:val="00CC666C"/>
    <w:rsid w:val="00CC72CE"/>
    <w:rsid w:val="00CC773D"/>
    <w:rsid w:val="00CC77A4"/>
    <w:rsid w:val="00CD012E"/>
    <w:rsid w:val="00CD142C"/>
    <w:rsid w:val="00CD2279"/>
    <w:rsid w:val="00CD27AD"/>
    <w:rsid w:val="00CD297B"/>
    <w:rsid w:val="00CD3C8B"/>
    <w:rsid w:val="00CD3E69"/>
    <w:rsid w:val="00CD3F16"/>
    <w:rsid w:val="00CD4063"/>
    <w:rsid w:val="00CD4826"/>
    <w:rsid w:val="00CD4F0F"/>
    <w:rsid w:val="00CD4F90"/>
    <w:rsid w:val="00CD5EFF"/>
    <w:rsid w:val="00CD659D"/>
    <w:rsid w:val="00CD7299"/>
    <w:rsid w:val="00CD7690"/>
    <w:rsid w:val="00CD7E79"/>
    <w:rsid w:val="00CD7FF9"/>
    <w:rsid w:val="00CE002D"/>
    <w:rsid w:val="00CE06E7"/>
    <w:rsid w:val="00CE0E2A"/>
    <w:rsid w:val="00CE107C"/>
    <w:rsid w:val="00CE1865"/>
    <w:rsid w:val="00CE2036"/>
    <w:rsid w:val="00CE2924"/>
    <w:rsid w:val="00CE29FA"/>
    <w:rsid w:val="00CE2D29"/>
    <w:rsid w:val="00CE3207"/>
    <w:rsid w:val="00CE3956"/>
    <w:rsid w:val="00CE3A06"/>
    <w:rsid w:val="00CE3D98"/>
    <w:rsid w:val="00CE41DB"/>
    <w:rsid w:val="00CE46A3"/>
    <w:rsid w:val="00CE4A14"/>
    <w:rsid w:val="00CE4D80"/>
    <w:rsid w:val="00CE4F31"/>
    <w:rsid w:val="00CE501B"/>
    <w:rsid w:val="00CE5997"/>
    <w:rsid w:val="00CE5A36"/>
    <w:rsid w:val="00CE5AF0"/>
    <w:rsid w:val="00CE5AFA"/>
    <w:rsid w:val="00CE6135"/>
    <w:rsid w:val="00CE6164"/>
    <w:rsid w:val="00CE624F"/>
    <w:rsid w:val="00CE6A52"/>
    <w:rsid w:val="00CE6ACE"/>
    <w:rsid w:val="00CE6CFA"/>
    <w:rsid w:val="00CE6E53"/>
    <w:rsid w:val="00CE7590"/>
    <w:rsid w:val="00CE75AF"/>
    <w:rsid w:val="00CE7886"/>
    <w:rsid w:val="00CE7978"/>
    <w:rsid w:val="00CF054D"/>
    <w:rsid w:val="00CF05D1"/>
    <w:rsid w:val="00CF1571"/>
    <w:rsid w:val="00CF1D4A"/>
    <w:rsid w:val="00CF233C"/>
    <w:rsid w:val="00CF2B33"/>
    <w:rsid w:val="00CF2D45"/>
    <w:rsid w:val="00CF34EB"/>
    <w:rsid w:val="00CF4089"/>
    <w:rsid w:val="00CF4104"/>
    <w:rsid w:val="00CF46F7"/>
    <w:rsid w:val="00CF4909"/>
    <w:rsid w:val="00CF542A"/>
    <w:rsid w:val="00CF5AAE"/>
    <w:rsid w:val="00CF5D25"/>
    <w:rsid w:val="00CF6172"/>
    <w:rsid w:val="00CF629F"/>
    <w:rsid w:val="00CF63ED"/>
    <w:rsid w:val="00CF67A5"/>
    <w:rsid w:val="00CF6FAA"/>
    <w:rsid w:val="00CF7769"/>
    <w:rsid w:val="00D00868"/>
    <w:rsid w:val="00D00F7A"/>
    <w:rsid w:val="00D02514"/>
    <w:rsid w:val="00D02801"/>
    <w:rsid w:val="00D031C2"/>
    <w:rsid w:val="00D03791"/>
    <w:rsid w:val="00D047AE"/>
    <w:rsid w:val="00D04827"/>
    <w:rsid w:val="00D04DF8"/>
    <w:rsid w:val="00D05C7E"/>
    <w:rsid w:val="00D05FEA"/>
    <w:rsid w:val="00D06D85"/>
    <w:rsid w:val="00D06E1E"/>
    <w:rsid w:val="00D06FCC"/>
    <w:rsid w:val="00D0761E"/>
    <w:rsid w:val="00D07A9B"/>
    <w:rsid w:val="00D07DF7"/>
    <w:rsid w:val="00D10253"/>
    <w:rsid w:val="00D11206"/>
    <w:rsid w:val="00D11225"/>
    <w:rsid w:val="00D11608"/>
    <w:rsid w:val="00D11752"/>
    <w:rsid w:val="00D11A76"/>
    <w:rsid w:val="00D11CB6"/>
    <w:rsid w:val="00D11D08"/>
    <w:rsid w:val="00D11F54"/>
    <w:rsid w:val="00D12317"/>
    <w:rsid w:val="00D12B89"/>
    <w:rsid w:val="00D12E25"/>
    <w:rsid w:val="00D13372"/>
    <w:rsid w:val="00D133E8"/>
    <w:rsid w:val="00D13AD9"/>
    <w:rsid w:val="00D13F44"/>
    <w:rsid w:val="00D141D7"/>
    <w:rsid w:val="00D14A01"/>
    <w:rsid w:val="00D15863"/>
    <w:rsid w:val="00D158BB"/>
    <w:rsid w:val="00D15F3A"/>
    <w:rsid w:val="00D16535"/>
    <w:rsid w:val="00D1675B"/>
    <w:rsid w:val="00D1693D"/>
    <w:rsid w:val="00D17332"/>
    <w:rsid w:val="00D17354"/>
    <w:rsid w:val="00D20A66"/>
    <w:rsid w:val="00D21020"/>
    <w:rsid w:val="00D2106D"/>
    <w:rsid w:val="00D21091"/>
    <w:rsid w:val="00D21927"/>
    <w:rsid w:val="00D21972"/>
    <w:rsid w:val="00D22147"/>
    <w:rsid w:val="00D22220"/>
    <w:rsid w:val="00D22427"/>
    <w:rsid w:val="00D224DE"/>
    <w:rsid w:val="00D22BBD"/>
    <w:rsid w:val="00D23872"/>
    <w:rsid w:val="00D238E1"/>
    <w:rsid w:val="00D23C42"/>
    <w:rsid w:val="00D24310"/>
    <w:rsid w:val="00D247AA"/>
    <w:rsid w:val="00D2559C"/>
    <w:rsid w:val="00D25652"/>
    <w:rsid w:val="00D2615E"/>
    <w:rsid w:val="00D26EB2"/>
    <w:rsid w:val="00D30208"/>
    <w:rsid w:val="00D30BD8"/>
    <w:rsid w:val="00D30DE9"/>
    <w:rsid w:val="00D31036"/>
    <w:rsid w:val="00D311AF"/>
    <w:rsid w:val="00D313FB"/>
    <w:rsid w:val="00D31975"/>
    <w:rsid w:val="00D319E5"/>
    <w:rsid w:val="00D31CE2"/>
    <w:rsid w:val="00D32110"/>
    <w:rsid w:val="00D328C0"/>
    <w:rsid w:val="00D32FB9"/>
    <w:rsid w:val="00D33587"/>
    <w:rsid w:val="00D33DDD"/>
    <w:rsid w:val="00D3403E"/>
    <w:rsid w:val="00D3404B"/>
    <w:rsid w:val="00D341B1"/>
    <w:rsid w:val="00D3453B"/>
    <w:rsid w:val="00D3466E"/>
    <w:rsid w:val="00D34A2C"/>
    <w:rsid w:val="00D34B4B"/>
    <w:rsid w:val="00D3501C"/>
    <w:rsid w:val="00D352EF"/>
    <w:rsid w:val="00D35332"/>
    <w:rsid w:val="00D3553A"/>
    <w:rsid w:val="00D3560A"/>
    <w:rsid w:val="00D364C2"/>
    <w:rsid w:val="00D36881"/>
    <w:rsid w:val="00D36AC0"/>
    <w:rsid w:val="00D36AFA"/>
    <w:rsid w:val="00D37AC0"/>
    <w:rsid w:val="00D37C80"/>
    <w:rsid w:val="00D403C6"/>
    <w:rsid w:val="00D40481"/>
    <w:rsid w:val="00D40B7D"/>
    <w:rsid w:val="00D40BC1"/>
    <w:rsid w:val="00D40D4A"/>
    <w:rsid w:val="00D41375"/>
    <w:rsid w:val="00D417F7"/>
    <w:rsid w:val="00D42040"/>
    <w:rsid w:val="00D4204B"/>
    <w:rsid w:val="00D4206C"/>
    <w:rsid w:val="00D42535"/>
    <w:rsid w:val="00D42576"/>
    <w:rsid w:val="00D42697"/>
    <w:rsid w:val="00D4284B"/>
    <w:rsid w:val="00D42B40"/>
    <w:rsid w:val="00D42C84"/>
    <w:rsid w:val="00D42D9A"/>
    <w:rsid w:val="00D43651"/>
    <w:rsid w:val="00D43935"/>
    <w:rsid w:val="00D44AF7"/>
    <w:rsid w:val="00D45254"/>
    <w:rsid w:val="00D457A7"/>
    <w:rsid w:val="00D45A73"/>
    <w:rsid w:val="00D46363"/>
    <w:rsid w:val="00D47313"/>
    <w:rsid w:val="00D508C9"/>
    <w:rsid w:val="00D50A24"/>
    <w:rsid w:val="00D50A94"/>
    <w:rsid w:val="00D50C5D"/>
    <w:rsid w:val="00D51B6E"/>
    <w:rsid w:val="00D51CB1"/>
    <w:rsid w:val="00D51D50"/>
    <w:rsid w:val="00D522D1"/>
    <w:rsid w:val="00D525CE"/>
    <w:rsid w:val="00D52733"/>
    <w:rsid w:val="00D52777"/>
    <w:rsid w:val="00D52AAE"/>
    <w:rsid w:val="00D530AB"/>
    <w:rsid w:val="00D53A1F"/>
    <w:rsid w:val="00D53A47"/>
    <w:rsid w:val="00D546C8"/>
    <w:rsid w:val="00D54DB2"/>
    <w:rsid w:val="00D54E87"/>
    <w:rsid w:val="00D54EF6"/>
    <w:rsid w:val="00D55086"/>
    <w:rsid w:val="00D5545D"/>
    <w:rsid w:val="00D55688"/>
    <w:rsid w:val="00D55A44"/>
    <w:rsid w:val="00D55C0D"/>
    <w:rsid w:val="00D561FF"/>
    <w:rsid w:val="00D5645F"/>
    <w:rsid w:val="00D56697"/>
    <w:rsid w:val="00D56AFA"/>
    <w:rsid w:val="00D56D19"/>
    <w:rsid w:val="00D57319"/>
    <w:rsid w:val="00D57F1C"/>
    <w:rsid w:val="00D60554"/>
    <w:rsid w:val="00D61200"/>
    <w:rsid w:val="00D616D5"/>
    <w:rsid w:val="00D61B99"/>
    <w:rsid w:val="00D620FD"/>
    <w:rsid w:val="00D629FC"/>
    <w:rsid w:val="00D62BC6"/>
    <w:rsid w:val="00D62DE8"/>
    <w:rsid w:val="00D63502"/>
    <w:rsid w:val="00D635C7"/>
    <w:rsid w:val="00D63883"/>
    <w:rsid w:val="00D63B71"/>
    <w:rsid w:val="00D63CAC"/>
    <w:rsid w:val="00D63FAD"/>
    <w:rsid w:val="00D6420B"/>
    <w:rsid w:val="00D64663"/>
    <w:rsid w:val="00D647C0"/>
    <w:rsid w:val="00D64AA6"/>
    <w:rsid w:val="00D64B8A"/>
    <w:rsid w:val="00D65187"/>
    <w:rsid w:val="00D6532D"/>
    <w:rsid w:val="00D65C6F"/>
    <w:rsid w:val="00D65E81"/>
    <w:rsid w:val="00D65F8A"/>
    <w:rsid w:val="00D660ED"/>
    <w:rsid w:val="00D67385"/>
    <w:rsid w:val="00D67B1E"/>
    <w:rsid w:val="00D67BA6"/>
    <w:rsid w:val="00D67F46"/>
    <w:rsid w:val="00D70037"/>
    <w:rsid w:val="00D701E3"/>
    <w:rsid w:val="00D70A3F"/>
    <w:rsid w:val="00D70CBC"/>
    <w:rsid w:val="00D714C7"/>
    <w:rsid w:val="00D71A2D"/>
    <w:rsid w:val="00D71D29"/>
    <w:rsid w:val="00D71E0F"/>
    <w:rsid w:val="00D71E29"/>
    <w:rsid w:val="00D7202D"/>
    <w:rsid w:val="00D7234F"/>
    <w:rsid w:val="00D72A58"/>
    <w:rsid w:val="00D736DF"/>
    <w:rsid w:val="00D73AA4"/>
    <w:rsid w:val="00D73ABD"/>
    <w:rsid w:val="00D7464E"/>
    <w:rsid w:val="00D74AD1"/>
    <w:rsid w:val="00D75070"/>
    <w:rsid w:val="00D752CC"/>
    <w:rsid w:val="00D7584D"/>
    <w:rsid w:val="00D763F5"/>
    <w:rsid w:val="00D768B1"/>
    <w:rsid w:val="00D7698C"/>
    <w:rsid w:val="00D76DF9"/>
    <w:rsid w:val="00D76F92"/>
    <w:rsid w:val="00D773FB"/>
    <w:rsid w:val="00D77519"/>
    <w:rsid w:val="00D77D97"/>
    <w:rsid w:val="00D8002E"/>
    <w:rsid w:val="00D800D5"/>
    <w:rsid w:val="00D802E5"/>
    <w:rsid w:val="00D80410"/>
    <w:rsid w:val="00D80F9C"/>
    <w:rsid w:val="00D81528"/>
    <w:rsid w:val="00D81997"/>
    <w:rsid w:val="00D81A92"/>
    <w:rsid w:val="00D8238C"/>
    <w:rsid w:val="00D823E7"/>
    <w:rsid w:val="00D82AD3"/>
    <w:rsid w:val="00D830A7"/>
    <w:rsid w:val="00D83272"/>
    <w:rsid w:val="00D8337A"/>
    <w:rsid w:val="00D83CB0"/>
    <w:rsid w:val="00D83E7F"/>
    <w:rsid w:val="00D841D0"/>
    <w:rsid w:val="00D845A0"/>
    <w:rsid w:val="00D8485B"/>
    <w:rsid w:val="00D84A77"/>
    <w:rsid w:val="00D84E24"/>
    <w:rsid w:val="00D8539C"/>
    <w:rsid w:val="00D85474"/>
    <w:rsid w:val="00D856B0"/>
    <w:rsid w:val="00D85CE7"/>
    <w:rsid w:val="00D86128"/>
    <w:rsid w:val="00D8628C"/>
    <w:rsid w:val="00D877E0"/>
    <w:rsid w:val="00D87821"/>
    <w:rsid w:val="00D87E9F"/>
    <w:rsid w:val="00D90195"/>
    <w:rsid w:val="00D9027A"/>
    <w:rsid w:val="00D9074D"/>
    <w:rsid w:val="00D90C7B"/>
    <w:rsid w:val="00D912D7"/>
    <w:rsid w:val="00D920FD"/>
    <w:rsid w:val="00D92454"/>
    <w:rsid w:val="00D92510"/>
    <w:rsid w:val="00D92E41"/>
    <w:rsid w:val="00D93452"/>
    <w:rsid w:val="00D936BB"/>
    <w:rsid w:val="00D93AC0"/>
    <w:rsid w:val="00D940EE"/>
    <w:rsid w:val="00D94158"/>
    <w:rsid w:val="00D95245"/>
    <w:rsid w:val="00D956A6"/>
    <w:rsid w:val="00D95735"/>
    <w:rsid w:val="00D963ED"/>
    <w:rsid w:val="00D964D8"/>
    <w:rsid w:val="00D9690A"/>
    <w:rsid w:val="00D96DF2"/>
    <w:rsid w:val="00D96FB2"/>
    <w:rsid w:val="00D97475"/>
    <w:rsid w:val="00D97501"/>
    <w:rsid w:val="00D97560"/>
    <w:rsid w:val="00D977E1"/>
    <w:rsid w:val="00D97B92"/>
    <w:rsid w:val="00D97BFB"/>
    <w:rsid w:val="00DA048B"/>
    <w:rsid w:val="00DA0D37"/>
    <w:rsid w:val="00DA1399"/>
    <w:rsid w:val="00DA14AD"/>
    <w:rsid w:val="00DA1844"/>
    <w:rsid w:val="00DA18EB"/>
    <w:rsid w:val="00DA1CBC"/>
    <w:rsid w:val="00DA2CA4"/>
    <w:rsid w:val="00DA2ECA"/>
    <w:rsid w:val="00DA3310"/>
    <w:rsid w:val="00DA36E7"/>
    <w:rsid w:val="00DA3CAD"/>
    <w:rsid w:val="00DA5349"/>
    <w:rsid w:val="00DA5486"/>
    <w:rsid w:val="00DA5F69"/>
    <w:rsid w:val="00DA6727"/>
    <w:rsid w:val="00DA6949"/>
    <w:rsid w:val="00DA6ED8"/>
    <w:rsid w:val="00DA6FC1"/>
    <w:rsid w:val="00DA71C8"/>
    <w:rsid w:val="00DA73FE"/>
    <w:rsid w:val="00DA783F"/>
    <w:rsid w:val="00DA7B0B"/>
    <w:rsid w:val="00DA7F78"/>
    <w:rsid w:val="00DB01B2"/>
    <w:rsid w:val="00DB0650"/>
    <w:rsid w:val="00DB0C35"/>
    <w:rsid w:val="00DB0C46"/>
    <w:rsid w:val="00DB17E0"/>
    <w:rsid w:val="00DB252A"/>
    <w:rsid w:val="00DB2EB5"/>
    <w:rsid w:val="00DB2EE8"/>
    <w:rsid w:val="00DB2F17"/>
    <w:rsid w:val="00DB31B4"/>
    <w:rsid w:val="00DB36CE"/>
    <w:rsid w:val="00DB3B7F"/>
    <w:rsid w:val="00DB4588"/>
    <w:rsid w:val="00DB4825"/>
    <w:rsid w:val="00DB4B8B"/>
    <w:rsid w:val="00DB527F"/>
    <w:rsid w:val="00DB53A9"/>
    <w:rsid w:val="00DB595C"/>
    <w:rsid w:val="00DB5ECA"/>
    <w:rsid w:val="00DB60CA"/>
    <w:rsid w:val="00DB6324"/>
    <w:rsid w:val="00DB63BA"/>
    <w:rsid w:val="00DB6650"/>
    <w:rsid w:val="00DB6968"/>
    <w:rsid w:val="00DB6AFC"/>
    <w:rsid w:val="00DB6DE3"/>
    <w:rsid w:val="00DB7A6C"/>
    <w:rsid w:val="00DB7A70"/>
    <w:rsid w:val="00DC0C1A"/>
    <w:rsid w:val="00DC0E6C"/>
    <w:rsid w:val="00DC11B4"/>
    <w:rsid w:val="00DC12E3"/>
    <w:rsid w:val="00DC1570"/>
    <w:rsid w:val="00DC184C"/>
    <w:rsid w:val="00DC1918"/>
    <w:rsid w:val="00DC199A"/>
    <w:rsid w:val="00DC1A0F"/>
    <w:rsid w:val="00DC205F"/>
    <w:rsid w:val="00DC2AE0"/>
    <w:rsid w:val="00DC31F2"/>
    <w:rsid w:val="00DC3468"/>
    <w:rsid w:val="00DC41B9"/>
    <w:rsid w:val="00DC448B"/>
    <w:rsid w:val="00DC47B4"/>
    <w:rsid w:val="00DC495E"/>
    <w:rsid w:val="00DC4B4E"/>
    <w:rsid w:val="00DC50A9"/>
    <w:rsid w:val="00DC5AA9"/>
    <w:rsid w:val="00DC61AA"/>
    <w:rsid w:val="00DC62AA"/>
    <w:rsid w:val="00DC6920"/>
    <w:rsid w:val="00DC7065"/>
    <w:rsid w:val="00DC7450"/>
    <w:rsid w:val="00DC746A"/>
    <w:rsid w:val="00DC75C1"/>
    <w:rsid w:val="00DC7B66"/>
    <w:rsid w:val="00DC7F31"/>
    <w:rsid w:val="00DD00E9"/>
    <w:rsid w:val="00DD06FC"/>
    <w:rsid w:val="00DD07B3"/>
    <w:rsid w:val="00DD14DE"/>
    <w:rsid w:val="00DD15FE"/>
    <w:rsid w:val="00DD166D"/>
    <w:rsid w:val="00DD193B"/>
    <w:rsid w:val="00DD1DFF"/>
    <w:rsid w:val="00DD1F63"/>
    <w:rsid w:val="00DD28EC"/>
    <w:rsid w:val="00DD2966"/>
    <w:rsid w:val="00DD3358"/>
    <w:rsid w:val="00DD3ED7"/>
    <w:rsid w:val="00DD402C"/>
    <w:rsid w:val="00DD4039"/>
    <w:rsid w:val="00DD45A3"/>
    <w:rsid w:val="00DD46DD"/>
    <w:rsid w:val="00DD4A16"/>
    <w:rsid w:val="00DD4A3B"/>
    <w:rsid w:val="00DD5A6B"/>
    <w:rsid w:val="00DD5C69"/>
    <w:rsid w:val="00DD606C"/>
    <w:rsid w:val="00DD6BEA"/>
    <w:rsid w:val="00DD79EF"/>
    <w:rsid w:val="00DD7B0A"/>
    <w:rsid w:val="00DD7E1D"/>
    <w:rsid w:val="00DE01D6"/>
    <w:rsid w:val="00DE0D14"/>
    <w:rsid w:val="00DE0DC7"/>
    <w:rsid w:val="00DE1164"/>
    <w:rsid w:val="00DE16A8"/>
    <w:rsid w:val="00DE27EE"/>
    <w:rsid w:val="00DE2F38"/>
    <w:rsid w:val="00DE3241"/>
    <w:rsid w:val="00DE324E"/>
    <w:rsid w:val="00DE32F0"/>
    <w:rsid w:val="00DE3812"/>
    <w:rsid w:val="00DE4409"/>
    <w:rsid w:val="00DE4A17"/>
    <w:rsid w:val="00DE4C2E"/>
    <w:rsid w:val="00DE5104"/>
    <w:rsid w:val="00DE57D6"/>
    <w:rsid w:val="00DE590A"/>
    <w:rsid w:val="00DE5998"/>
    <w:rsid w:val="00DE5A04"/>
    <w:rsid w:val="00DE5CAD"/>
    <w:rsid w:val="00DE5D7D"/>
    <w:rsid w:val="00DE5F37"/>
    <w:rsid w:val="00DE5F9A"/>
    <w:rsid w:val="00DE5FA5"/>
    <w:rsid w:val="00DE6747"/>
    <w:rsid w:val="00DE690C"/>
    <w:rsid w:val="00DE6A1A"/>
    <w:rsid w:val="00DE7001"/>
    <w:rsid w:val="00DE7B32"/>
    <w:rsid w:val="00DE7EE5"/>
    <w:rsid w:val="00DE7EEF"/>
    <w:rsid w:val="00DE7F1E"/>
    <w:rsid w:val="00DF0094"/>
    <w:rsid w:val="00DF0FDB"/>
    <w:rsid w:val="00DF12C7"/>
    <w:rsid w:val="00DF152E"/>
    <w:rsid w:val="00DF17C2"/>
    <w:rsid w:val="00DF212E"/>
    <w:rsid w:val="00DF256E"/>
    <w:rsid w:val="00DF2C1D"/>
    <w:rsid w:val="00DF2F23"/>
    <w:rsid w:val="00DF3162"/>
    <w:rsid w:val="00DF32CD"/>
    <w:rsid w:val="00DF40F3"/>
    <w:rsid w:val="00DF4295"/>
    <w:rsid w:val="00DF46F7"/>
    <w:rsid w:val="00DF4B1A"/>
    <w:rsid w:val="00DF56BE"/>
    <w:rsid w:val="00DF5F9E"/>
    <w:rsid w:val="00DF6345"/>
    <w:rsid w:val="00DF646D"/>
    <w:rsid w:val="00DF754B"/>
    <w:rsid w:val="00DF7B8E"/>
    <w:rsid w:val="00DF7BB5"/>
    <w:rsid w:val="00E00142"/>
    <w:rsid w:val="00E0089C"/>
    <w:rsid w:val="00E00C33"/>
    <w:rsid w:val="00E00E8B"/>
    <w:rsid w:val="00E0159F"/>
    <w:rsid w:val="00E01652"/>
    <w:rsid w:val="00E01A2B"/>
    <w:rsid w:val="00E0233C"/>
    <w:rsid w:val="00E03206"/>
    <w:rsid w:val="00E03247"/>
    <w:rsid w:val="00E046C0"/>
    <w:rsid w:val="00E046FB"/>
    <w:rsid w:val="00E04E7E"/>
    <w:rsid w:val="00E05F47"/>
    <w:rsid w:val="00E05FB5"/>
    <w:rsid w:val="00E0695E"/>
    <w:rsid w:val="00E06EE7"/>
    <w:rsid w:val="00E0710E"/>
    <w:rsid w:val="00E07577"/>
    <w:rsid w:val="00E07958"/>
    <w:rsid w:val="00E07D3A"/>
    <w:rsid w:val="00E07E47"/>
    <w:rsid w:val="00E1032B"/>
    <w:rsid w:val="00E10441"/>
    <w:rsid w:val="00E10480"/>
    <w:rsid w:val="00E1048A"/>
    <w:rsid w:val="00E10526"/>
    <w:rsid w:val="00E10533"/>
    <w:rsid w:val="00E10534"/>
    <w:rsid w:val="00E108A9"/>
    <w:rsid w:val="00E11730"/>
    <w:rsid w:val="00E11891"/>
    <w:rsid w:val="00E12050"/>
    <w:rsid w:val="00E12C3A"/>
    <w:rsid w:val="00E12F71"/>
    <w:rsid w:val="00E13860"/>
    <w:rsid w:val="00E1396F"/>
    <w:rsid w:val="00E13BE5"/>
    <w:rsid w:val="00E13D66"/>
    <w:rsid w:val="00E13E1D"/>
    <w:rsid w:val="00E13EF8"/>
    <w:rsid w:val="00E14303"/>
    <w:rsid w:val="00E14462"/>
    <w:rsid w:val="00E15378"/>
    <w:rsid w:val="00E15894"/>
    <w:rsid w:val="00E15B3A"/>
    <w:rsid w:val="00E1740C"/>
    <w:rsid w:val="00E1742C"/>
    <w:rsid w:val="00E17C7E"/>
    <w:rsid w:val="00E20A53"/>
    <w:rsid w:val="00E20C25"/>
    <w:rsid w:val="00E20CC8"/>
    <w:rsid w:val="00E213B8"/>
    <w:rsid w:val="00E21408"/>
    <w:rsid w:val="00E2142D"/>
    <w:rsid w:val="00E2167F"/>
    <w:rsid w:val="00E2171E"/>
    <w:rsid w:val="00E2199F"/>
    <w:rsid w:val="00E21C46"/>
    <w:rsid w:val="00E221B6"/>
    <w:rsid w:val="00E22CBF"/>
    <w:rsid w:val="00E236D2"/>
    <w:rsid w:val="00E23B21"/>
    <w:rsid w:val="00E24211"/>
    <w:rsid w:val="00E24395"/>
    <w:rsid w:val="00E245C2"/>
    <w:rsid w:val="00E2492C"/>
    <w:rsid w:val="00E24AD4"/>
    <w:rsid w:val="00E25DDE"/>
    <w:rsid w:val="00E25E78"/>
    <w:rsid w:val="00E25F9C"/>
    <w:rsid w:val="00E26327"/>
    <w:rsid w:val="00E26B6D"/>
    <w:rsid w:val="00E270B4"/>
    <w:rsid w:val="00E27556"/>
    <w:rsid w:val="00E31000"/>
    <w:rsid w:val="00E316E2"/>
    <w:rsid w:val="00E31B7F"/>
    <w:rsid w:val="00E31E0B"/>
    <w:rsid w:val="00E32057"/>
    <w:rsid w:val="00E3255C"/>
    <w:rsid w:val="00E32CDB"/>
    <w:rsid w:val="00E32E46"/>
    <w:rsid w:val="00E32F4D"/>
    <w:rsid w:val="00E333B4"/>
    <w:rsid w:val="00E33530"/>
    <w:rsid w:val="00E33670"/>
    <w:rsid w:val="00E338BB"/>
    <w:rsid w:val="00E34236"/>
    <w:rsid w:val="00E347A6"/>
    <w:rsid w:val="00E34954"/>
    <w:rsid w:val="00E34BD1"/>
    <w:rsid w:val="00E34FC2"/>
    <w:rsid w:val="00E35523"/>
    <w:rsid w:val="00E355D7"/>
    <w:rsid w:val="00E3589D"/>
    <w:rsid w:val="00E3695C"/>
    <w:rsid w:val="00E36AE9"/>
    <w:rsid w:val="00E37C49"/>
    <w:rsid w:val="00E37C53"/>
    <w:rsid w:val="00E37FDC"/>
    <w:rsid w:val="00E40D52"/>
    <w:rsid w:val="00E414E8"/>
    <w:rsid w:val="00E41D07"/>
    <w:rsid w:val="00E421A7"/>
    <w:rsid w:val="00E42C10"/>
    <w:rsid w:val="00E42CC7"/>
    <w:rsid w:val="00E43137"/>
    <w:rsid w:val="00E442A0"/>
    <w:rsid w:val="00E442A5"/>
    <w:rsid w:val="00E4477F"/>
    <w:rsid w:val="00E451B8"/>
    <w:rsid w:val="00E45309"/>
    <w:rsid w:val="00E45854"/>
    <w:rsid w:val="00E45917"/>
    <w:rsid w:val="00E459CD"/>
    <w:rsid w:val="00E45AAF"/>
    <w:rsid w:val="00E45D6E"/>
    <w:rsid w:val="00E45E8C"/>
    <w:rsid w:val="00E46523"/>
    <w:rsid w:val="00E46595"/>
    <w:rsid w:val="00E468F8"/>
    <w:rsid w:val="00E46EB9"/>
    <w:rsid w:val="00E471B8"/>
    <w:rsid w:val="00E479C0"/>
    <w:rsid w:val="00E47BE1"/>
    <w:rsid w:val="00E47D0A"/>
    <w:rsid w:val="00E50043"/>
    <w:rsid w:val="00E506CF"/>
    <w:rsid w:val="00E51152"/>
    <w:rsid w:val="00E51259"/>
    <w:rsid w:val="00E518FE"/>
    <w:rsid w:val="00E51D6A"/>
    <w:rsid w:val="00E51F0D"/>
    <w:rsid w:val="00E51F52"/>
    <w:rsid w:val="00E52189"/>
    <w:rsid w:val="00E5220D"/>
    <w:rsid w:val="00E5246A"/>
    <w:rsid w:val="00E5246B"/>
    <w:rsid w:val="00E52604"/>
    <w:rsid w:val="00E52B34"/>
    <w:rsid w:val="00E5437E"/>
    <w:rsid w:val="00E54597"/>
    <w:rsid w:val="00E54D16"/>
    <w:rsid w:val="00E55D4B"/>
    <w:rsid w:val="00E564A8"/>
    <w:rsid w:val="00E56659"/>
    <w:rsid w:val="00E56C2C"/>
    <w:rsid w:val="00E56D58"/>
    <w:rsid w:val="00E570EB"/>
    <w:rsid w:val="00E57679"/>
    <w:rsid w:val="00E57A64"/>
    <w:rsid w:val="00E57D93"/>
    <w:rsid w:val="00E57E84"/>
    <w:rsid w:val="00E600A2"/>
    <w:rsid w:val="00E604AC"/>
    <w:rsid w:val="00E61044"/>
    <w:rsid w:val="00E6104D"/>
    <w:rsid w:val="00E6136A"/>
    <w:rsid w:val="00E6142C"/>
    <w:rsid w:val="00E614AA"/>
    <w:rsid w:val="00E61C64"/>
    <w:rsid w:val="00E6246F"/>
    <w:rsid w:val="00E62719"/>
    <w:rsid w:val="00E63228"/>
    <w:rsid w:val="00E632B7"/>
    <w:rsid w:val="00E636AF"/>
    <w:rsid w:val="00E63E4A"/>
    <w:rsid w:val="00E64312"/>
    <w:rsid w:val="00E643CA"/>
    <w:rsid w:val="00E64563"/>
    <w:rsid w:val="00E648EA"/>
    <w:rsid w:val="00E64E8E"/>
    <w:rsid w:val="00E6575F"/>
    <w:rsid w:val="00E65988"/>
    <w:rsid w:val="00E65E3C"/>
    <w:rsid w:val="00E65F57"/>
    <w:rsid w:val="00E66350"/>
    <w:rsid w:val="00E663D4"/>
    <w:rsid w:val="00E66419"/>
    <w:rsid w:val="00E666EB"/>
    <w:rsid w:val="00E66BD1"/>
    <w:rsid w:val="00E670C1"/>
    <w:rsid w:val="00E6740C"/>
    <w:rsid w:val="00E67BDD"/>
    <w:rsid w:val="00E67F63"/>
    <w:rsid w:val="00E70B74"/>
    <w:rsid w:val="00E710E2"/>
    <w:rsid w:val="00E71404"/>
    <w:rsid w:val="00E722F7"/>
    <w:rsid w:val="00E7287D"/>
    <w:rsid w:val="00E728E7"/>
    <w:rsid w:val="00E72C10"/>
    <w:rsid w:val="00E73342"/>
    <w:rsid w:val="00E73E81"/>
    <w:rsid w:val="00E73F6B"/>
    <w:rsid w:val="00E746B0"/>
    <w:rsid w:val="00E74C6C"/>
    <w:rsid w:val="00E75EF7"/>
    <w:rsid w:val="00E76480"/>
    <w:rsid w:val="00E76758"/>
    <w:rsid w:val="00E76C40"/>
    <w:rsid w:val="00E76E1F"/>
    <w:rsid w:val="00E7772D"/>
    <w:rsid w:val="00E77E1C"/>
    <w:rsid w:val="00E77EBB"/>
    <w:rsid w:val="00E801BC"/>
    <w:rsid w:val="00E80540"/>
    <w:rsid w:val="00E815F8"/>
    <w:rsid w:val="00E819DC"/>
    <w:rsid w:val="00E81BF2"/>
    <w:rsid w:val="00E81F85"/>
    <w:rsid w:val="00E821DC"/>
    <w:rsid w:val="00E823A5"/>
    <w:rsid w:val="00E82D12"/>
    <w:rsid w:val="00E833F6"/>
    <w:rsid w:val="00E83A9C"/>
    <w:rsid w:val="00E83BF4"/>
    <w:rsid w:val="00E84206"/>
    <w:rsid w:val="00E84230"/>
    <w:rsid w:val="00E84443"/>
    <w:rsid w:val="00E845CE"/>
    <w:rsid w:val="00E846D5"/>
    <w:rsid w:val="00E84C55"/>
    <w:rsid w:val="00E84CE9"/>
    <w:rsid w:val="00E850C7"/>
    <w:rsid w:val="00E862B4"/>
    <w:rsid w:val="00E86769"/>
    <w:rsid w:val="00E86B1C"/>
    <w:rsid w:val="00E87136"/>
    <w:rsid w:val="00E87C9A"/>
    <w:rsid w:val="00E90674"/>
    <w:rsid w:val="00E9145D"/>
    <w:rsid w:val="00E916B6"/>
    <w:rsid w:val="00E929ED"/>
    <w:rsid w:val="00E92B9B"/>
    <w:rsid w:val="00E92C32"/>
    <w:rsid w:val="00E92CF0"/>
    <w:rsid w:val="00E92EB4"/>
    <w:rsid w:val="00E935AA"/>
    <w:rsid w:val="00E93DDB"/>
    <w:rsid w:val="00E9404E"/>
    <w:rsid w:val="00E940FA"/>
    <w:rsid w:val="00E947F7"/>
    <w:rsid w:val="00E94C3C"/>
    <w:rsid w:val="00E957F1"/>
    <w:rsid w:val="00E95A5E"/>
    <w:rsid w:val="00E9709D"/>
    <w:rsid w:val="00E97521"/>
    <w:rsid w:val="00E975E2"/>
    <w:rsid w:val="00E9796A"/>
    <w:rsid w:val="00EA04AD"/>
    <w:rsid w:val="00EA04E7"/>
    <w:rsid w:val="00EA0A50"/>
    <w:rsid w:val="00EA0C3C"/>
    <w:rsid w:val="00EA148E"/>
    <w:rsid w:val="00EA15F0"/>
    <w:rsid w:val="00EA1F6E"/>
    <w:rsid w:val="00EA1FF9"/>
    <w:rsid w:val="00EA202E"/>
    <w:rsid w:val="00EA2A92"/>
    <w:rsid w:val="00EA2DD9"/>
    <w:rsid w:val="00EA3088"/>
    <w:rsid w:val="00EA3097"/>
    <w:rsid w:val="00EA364B"/>
    <w:rsid w:val="00EA3A71"/>
    <w:rsid w:val="00EA41E3"/>
    <w:rsid w:val="00EA4A75"/>
    <w:rsid w:val="00EA57DB"/>
    <w:rsid w:val="00EA5941"/>
    <w:rsid w:val="00EA5FE6"/>
    <w:rsid w:val="00EA6619"/>
    <w:rsid w:val="00EA69E8"/>
    <w:rsid w:val="00EA7012"/>
    <w:rsid w:val="00EA7E56"/>
    <w:rsid w:val="00EA7ED0"/>
    <w:rsid w:val="00EA7FCB"/>
    <w:rsid w:val="00EB03FD"/>
    <w:rsid w:val="00EB06A5"/>
    <w:rsid w:val="00EB0C3C"/>
    <w:rsid w:val="00EB130B"/>
    <w:rsid w:val="00EB19C0"/>
    <w:rsid w:val="00EB1BEB"/>
    <w:rsid w:val="00EB2370"/>
    <w:rsid w:val="00EB2583"/>
    <w:rsid w:val="00EB2909"/>
    <w:rsid w:val="00EB340A"/>
    <w:rsid w:val="00EB49E5"/>
    <w:rsid w:val="00EB51D6"/>
    <w:rsid w:val="00EB54F4"/>
    <w:rsid w:val="00EB5EAE"/>
    <w:rsid w:val="00EB60AC"/>
    <w:rsid w:val="00EB6232"/>
    <w:rsid w:val="00EB638A"/>
    <w:rsid w:val="00EB6B62"/>
    <w:rsid w:val="00EB6D40"/>
    <w:rsid w:val="00EB6D6D"/>
    <w:rsid w:val="00EB722D"/>
    <w:rsid w:val="00EC03E4"/>
    <w:rsid w:val="00EC03E8"/>
    <w:rsid w:val="00EC0C8C"/>
    <w:rsid w:val="00EC0D28"/>
    <w:rsid w:val="00EC0E11"/>
    <w:rsid w:val="00EC0EE7"/>
    <w:rsid w:val="00EC12B5"/>
    <w:rsid w:val="00EC1A8F"/>
    <w:rsid w:val="00EC1FC4"/>
    <w:rsid w:val="00EC214A"/>
    <w:rsid w:val="00EC21DC"/>
    <w:rsid w:val="00EC2308"/>
    <w:rsid w:val="00EC3909"/>
    <w:rsid w:val="00EC40C5"/>
    <w:rsid w:val="00EC46D0"/>
    <w:rsid w:val="00EC579C"/>
    <w:rsid w:val="00EC5B1F"/>
    <w:rsid w:val="00EC5FF8"/>
    <w:rsid w:val="00EC6586"/>
    <w:rsid w:val="00EC7820"/>
    <w:rsid w:val="00EC7936"/>
    <w:rsid w:val="00EC7BB1"/>
    <w:rsid w:val="00EC7FDE"/>
    <w:rsid w:val="00ED0070"/>
    <w:rsid w:val="00ED050F"/>
    <w:rsid w:val="00ED06F5"/>
    <w:rsid w:val="00ED0B22"/>
    <w:rsid w:val="00ED0C9E"/>
    <w:rsid w:val="00ED0D15"/>
    <w:rsid w:val="00ED1728"/>
    <w:rsid w:val="00ED239D"/>
    <w:rsid w:val="00ED2DE4"/>
    <w:rsid w:val="00ED32FE"/>
    <w:rsid w:val="00ED3C8F"/>
    <w:rsid w:val="00ED3DB9"/>
    <w:rsid w:val="00ED4077"/>
    <w:rsid w:val="00ED4170"/>
    <w:rsid w:val="00ED4BBB"/>
    <w:rsid w:val="00ED4FB0"/>
    <w:rsid w:val="00ED5368"/>
    <w:rsid w:val="00ED54A7"/>
    <w:rsid w:val="00ED5969"/>
    <w:rsid w:val="00ED6466"/>
    <w:rsid w:val="00ED6B96"/>
    <w:rsid w:val="00ED7755"/>
    <w:rsid w:val="00ED7E9B"/>
    <w:rsid w:val="00EE0387"/>
    <w:rsid w:val="00EE1110"/>
    <w:rsid w:val="00EE118C"/>
    <w:rsid w:val="00EE146A"/>
    <w:rsid w:val="00EE1686"/>
    <w:rsid w:val="00EE1881"/>
    <w:rsid w:val="00EE1D77"/>
    <w:rsid w:val="00EE1DDB"/>
    <w:rsid w:val="00EE1FB5"/>
    <w:rsid w:val="00EE2A6E"/>
    <w:rsid w:val="00EE34B8"/>
    <w:rsid w:val="00EE4328"/>
    <w:rsid w:val="00EE4AD2"/>
    <w:rsid w:val="00EE5EA5"/>
    <w:rsid w:val="00EE6224"/>
    <w:rsid w:val="00EE6520"/>
    <w:rsid w:val="00EE6580"/>
    <w:rsid w:val="00EE7350"/>
    <w:rsid w:val="00EE7792"/>
    <w:rsid w:val="00EE79B3"/>
    <w:rsid w:val="00EE7C14"/>
    <w:rsid w:val="00EF0621"/>
    <w:rsid w:val="00EF095A"/>
    <w:rsid w:val="00EF0BF2"/>
    <w:rsid w:val="00EF1C3A"/>
    <w:rsid w:val="00EF208D"/>
    <w:rsid w:val="00EF2FE9"/>
    <w:rsid w:val="00EF327E"/>
    <w:rsid w:val="00EF3594"/>
    <w:rsid w:val="00EF366B"/>
    <w:rsid w:val="00EF4574"/>
    <w:rsid w:val="00EF4648"/>
    <w:rsid w:val="00EF46A2"/>
    <w:rsid w:val="00EF46C2"/>
    <w:rsid w:val="00EF49A6"/>
    <w:rsid w:val="00EF5201"/>
    <w:rsid w:val="00EF539B"/>
    <w:rsid w:val="00EF5555"/>
    <w:rsid w:val="00EF56DC"/>
    <w:rsid w:val="00EF5812"/>
    <w:rsid w:val="00EF5EB0"/>
    <w:rsid w:val="00EF5EBD"/>
    <w:rsid w:val="00EF5F62"/>
    <w:rsid w:val="00EF6D3E"/>
    <w:rsid w:val="00EF6EDA"/>
    <w:rsid w:val="00EF70A9"/>
    <w:rsid w:val="00EF70FD"/>
    <w:rsid w:val="00EF7718"/>
    <w:rsid w:val="00EF7EF3"/>
    <w:rsid w:val="00F001A7"/>
    <w:rsid w:val="00F00AE6"/>
    <w:rsid w:val="00F00D6F"/>
    <w:rsid w:val="00F01412"/>
    <w:rsid w:val="00F01437"/>
    <w:rsid w:val="00F01CAD"/>
    <w:rsid w:val="00F01FBE"/>
    <w:rsid w:val="00F0280F"/>
    <w:rsid w:val="00F02958"/>
    <w:rsid w:val="00F03454"/>
    <w:rsid w:val="00F03550"/>
    <w:rsid w:val="00F03854"/>
    <w:rsid w:val="00F03BBB"/>
    <w:rsid w:val="00F03CB3"/>
    <w:rsid w:val="00F03E58"/>
    <w:rsid w:val="00F03EE5"/>
    <w:rsid w:val="00F03EEC"/>
    <w:rsid w:val="00F044BB"/>
    <w:rsid w:val="00F0526F"/>
    <w:rsid w:val="00F05522"/>
    <w:rsid w:val="00F0598F"/>
    <w:rsid w:val="00F05AD8"/>
    <w:rsid w:val="00F05BCB"/>
    <w:rsid w:val="00F05DAF"/>
    <w:rsid w:val="00F06439"/>
    <w:rsid w:val="00F069DD"/>
    <w:rsid w:val="00F07110"/>
    <w:rsid w:val="00F071C4"/>
    <w:rsid w:val="00F1000E"/>
    <w:rsid w:val="00F100E0"/>
    <w:rsid w:val="00F10342"/>
    <w:rsid w:val="00F10370"/>
    <w:rsid w:val="00F10496"/>
    <w:rsid w:val="00F1070F"/>
    <w:rsid w:val="00F10DB3"/>
    <w:rsid w:val="00F11007"/>
    <w:rsid w:val="00F1172F"/>
    <w:rsid w:val="00F118ED"/>
    <w:rsid w:val="00F12472"/>
    <w:rsid w:val="00F125D1"/>
    <w:rsid w:val="00F12A4B"/>
    <w:rsid w:val="00F13348"/>
    <w:rsid w:val="00F13865"/>
    <w:rsid w:val="00F138E5"/>
    <w:rsid w:val="00F13AC7"/>
    <w:rsid w:val="00F13BA6"/>
    <w:rsid w:val="00F13D70"/>
    <w:rsid w:val="00F13F46"/>
    <w:rsid w:val="00F14681"/>
    <w:rsid w:val="00F14916"/>
    <w:rsid w:val="00F15049"/>
    <w:rsid w:val="00F15087"/>
    <w:rsid w:val="00F15306"/>
    <w:rsid w:val="00F159A7"/>
    <w:rsid w:val="00F15E21"/>
    <w:rsid w:val="00F16C7C"/>
    <w:rsid w:val="00F179F9"/>
    <w:rsid w:val="00F17A37"/>
    <w:rsid w:val="00F17BB9"/>
    <w:rsid w:val="00F2066F"/>
    <w:rsid w:val="00F20674"/>
    <w:rsid w:val="00F20825"/>
    <w:rsid w:val="00F20CEE"/>
    <w:rsid w:val="00F2146D"/>
    <w:rsid w:val="00F22208"/>
    <w:rsid w:val="00F22E00"/>
    <w:rsid w:val="00F23286"/>
    <w:rsid w:val="00F23579"/>
    <w:rsid w:val="00F23E75"/>
    <w:rsid w:val="00F24A16"/>
    <w:rsid w:val="00F24E6F"/>
    <w:rsid w:val="00F2639B"/>
    <w:rsid w:val="00F26BBD"/>
    <w:rsid w:val="00F2759E"/>
    <w:rsid w:val="00F276E8"/>
    <w:rsid w:val="00F27890"/>
    <w:rsid w:val="00F27A51"/>
    <w:rsid w:val="00F27CB9"/>
    <w:rsid w:val="00F27E16"/>
    <w:rsid w:val="00F3040D"/>
    <w:rsid w:val="00F30539"/>
    <w:rsid w:val="00F308AC"/>
    <w:rsid w:val="00F30926"/>
    <w:rsid w:val="00F30998"/>
    <w:rsid w:val="00F30A5F"/>
    <w:rsid w:val="00F30F82"/>
    <w:rsid w:val="00F31B70"/>
    <w:rsid w:val="00F31DD7"/>
    <w:rsid w:val="00F322DC"/>
    <w:rsid w:val="00F32311"/>
    <w:rsid w:val="00F32F3D"/>
    <w:rsid w:val="00F332FE"/>
    <w:rsid w:val="00F333A6"/>
    <w:rsid w:val="00F33513"/>
    <w:rsid w:val="00F33818"/>
    <w:rsid w:val="00F33D0F"/>
    <w:rsid w:val="00F342BC"/>
    <w:rsid w:val="00F350C2"/>
    <w:rsid w:val="00F35B6C"/>
    <w:rsid w:val="00F35F5B"/>
    <w:rsid w:val="00F36309"/>
    <w:rsid w:val="00F363B4"/>
    <w:rsid w:val="00F368D9"/>
    <w:rsid w:val="00F3715A"/>
    <w:rsid w:val="00F37340"/>
    <w:rsid w:val="00F3782E"/>
    <w:rsid w:val="00F37E87"/>
    <w:rsid w:val="00F401BB"/>
    <w:rsid w:val="00F403BD"/>
    <w:rsid w:val="00F40ADC"/>
    <w:rsid w:val="00F4111C"/>
    <w:rsid w:val="00F4130A"/>
    <w:rsid w:val="00F41515"/>
    <w:rsid w:val="00F41558"/>
    <w:rsid w:val="00F420DF"/>
    <w:rsid w:val="00F4216D"/>
    <w:rsid w:val="00F42469"/>
    <w:rsid w:val="00F42893"/>
    <w:rsid w:val="00F42B12"/>
    <w:rsid w:val="00F42C42"/>
    <w:rsid w:val="00F42F0A"/>
    <w:rsid w:val="00F431B0"/>
    <w:rsid w:val="00F43396"/>
    <w:rsid w:val="00F43608"/>
    <w:rsid w:val="00F43803"/>
    <w:rsid w:val="00F438E6"/>
    <w:rsid w:val="00F43D3F"/>
    <w:rsid w:val="00F4449D"/>
    <w:rsid w:val="00F444CF"/>
    <w:rsid w:val="00F445D7"/>
    <w:rsid w:val="00F45156"/>
    <w:rsid w:val="00F4537F"/>
    <w:rsid w:val="00F453ED"/>
    <w:rsid w:val="00F45ADB"/>
    <w:rsid w:val="00F45CE2"/>
    <w:rsid w:val="00F45EC4"/>
    <w:rsid w:val="00F4621B"/>
    <w:rsid w:val="00F46403"/>
    <w:rsid w:val="00F4648D"/>
    <w:rsid w:val="00F46786"/>
    <w:rsid w:val="00F4683B"/>
    <w:rsid w:val="00F471B0"/>
    <w:rsid w:val="00F473B9"/>
    <w:rsid w:val="00F474A1"/>
    <w:rsid w:val="00F47555"/>
    <w:rsid w:val="00F4766E"/>
    <w:rsid w:val="00F47930"/>
    <w:rsid w:val="00F47DC2"/>
    <w:rsid w:val="00F50C0C"/>
    <w:rsid w:val="00F50F13"/>
    <w:rsid w:val="00F51CC0"/>
    <w:rsid w:val="00F51E09"/>
    <w:rsid w:val="00F5223F"/>
    <w:rsid w:val="00F5274E"/>
    <w:rsid w:val="00F52996"/>
    <w:rsid w:val="00F52E4B"/>
    <w:rsid w:val="00F52F6A"/>
    <w:rsid w:val="00F530A8"/>
    <w:rsid w:val="00F53589"/>
    <w:rsid w:val="00F5379E"/>
    <w:rsid w:val="00F53AE3"/>
    <w:rsid w:val="00F53C13"/>
    <w:rsid w:val="00F53EE0"/>
    <w:rsid w:val="00F5405D"/>
    <w:rsid w:val="00F54526"/>
    <w:rsid w:val="00F5464D"/>
    <w:rsid w:val="00F54706"/>
    <w:rsid w:val="00F54ACF"/>
    <w:rsid w:val="00F54B51"/>
    <w:rsid w:val="00F558D9"/>
    <w:rsid w:val="00F55929"/>
    <w:rsid w:val="00F55A03"/>
    <w:rsid w:val="00F563F4"/>
    <w:rsid w:val="00F567B3"/>
    <w:rsid w:val="00F57A38"/>
    <w:rsid w:val="00F57C63"/>
    <w:rsid w:val="00F60433"/>
    <w:rsid w:val="00F60679"/>
    <w:rsid w:val="00F6072F"/>
    <w:rsid w:val="00F60D15"/>
    <w:rsid w:val="00F62066"/>
    <w:rsid w:val="00F620DC"/>
    <w:rsid w:val="00F6212A"/>
    <w:rsid w:val="00F62AAE"/>
    <w:rsid w:val="00F62E68"/>
    <w:rsid w:val="00F6319C"/>
    <w:rsid w:val="00F6375E"/>
    <w:rsid w:val="00F63CE4"/>
    <w:rsid w:val="00F63D89"/>
    <w:rsid w:val="00F64FD4"/>
    <w:rsid w:val="00F6527E"/>
    <w:rsid w:val="00F653CE"/>
    <w:rsid w:val="00F65C9A"/>
    <w:rsid w:val="00F6632F"/>
    <w:rsid w:val="00F664CF"/>
    <w:rsid w:val="00F66692"/>
    <w:rsid w:val="00F66907"/>
    <w:rsid w:val="00F66CD8"/>
    <w:rsid w:val="00F6739A"/>
    <w:rsid w:val="00F6753E"/>
    <w:rsid w:val="00F70134"/>
    <w:rsid w:val="00F709B7"/>
    <w:rsid w:val="00F713E9"/>
    <w:rsid w:val="00F7147D"/>
    <w:rsid w:val="00F7167E"/>
    <w:rsid w:val="00F7189E"/>
    <w:rsid w:val="00F71B05"/>
    <w:rsid w:val="00F71E36"/>
    <w:rsid w:val="00F72774"/>
    <w:rsid w:val="00F72790"/>
    <w:rsid w:val="00F72923"/>
    <w:rsid w:val="00F73C6C"/>
    <w:rsid w:val="00F73F65"/>
    <w:rsid w:val="00F7469B"/>
    <w:rsid w:val="00F74DCA"/>
    <w:rsid w:val="00F7587B"/>
    <w:rsid w:val="00F76154"/>
    <w:rsid w:val="00F765E4"/>
    <w:rsid w:val="00F76865"/>
    <w:rsid w:val="00F76EA8"/>
    <w:rsid w:val="00F7752C"/>
    <w:rsid w:val="00F77915"/>
    <w:rsid w:val="00F77C1A"/>
    <w:rsid w:val="00F77CC5"/>
    <w:rsid w:val="00F801FB"/>
    <w:rsid w:val="00F80271"/>
    <w:rsid w:val="00F803FE"/>
    <w:rsid w:val="00F80D71"/>
    <w:rsid w:val="00F80E81"/>
    <w:rsid w:val="00F8159C"/>
    <w:rsid w:val="00F81727"/>
    <w:rsid w:val="00F818DA"/>
    <w:rsid w:val="00F818FC"/>
    <w:rsid w:val="00F81E54"/>
    <w:rsid w:val="00F825E9"/>
    <w:rsid w:val="00F82652"/>
    <w:rsid w:val="00F8299D"/>
    <w:rsid w:val="00F82FBC"/>
    <w:rsid w:val="00F831D1"/>
    <w:rsid w:val="00F83AE7"/>
    <w:rsid w:val="00F83F1B"/>
    <w:rsid w:val="00F84893"/>
    <w:rsid w:val="00F84990"/>
    <w:rsid w:val="00F84F96"/>
    <w:rsid w:val="00F84FBC"/>
    <w:rsid w:val="00F860E8"/>
    <w:rsid w:val="00F862B8"/>
    <w:rsid w:val="00F86A38"/>
    <w:rsid w:val="00F87941"/>
    <w:rsid w:val="00F879DD"/>
    <w:rsid w:val="00F87F34"/>
    <w:rsid w:val="00F90144"/>
    <w:rsid w:val="00F907BB"/>
    <w:rsid w:val="00F908C7"/>
    <w:rsid w:val="00F90BFA"/>
    <w:rsid w:val="00F918FC"/>
    <w:rsid w:val="00F91F4D"/>
    <w:rsid w:val="00F930A9"/>
    <w:rsid w:val="00F93373"/>
    <w:rsid w:val="00F93E6E"/>
    <w:rsid w:val="00F940E2"/>
    <w:rsid w:val="00F94539"/>
    <w:rsid w:val="00F9540F"/>
    <w:rsid w:val="00F954C0"/>
    <w:rsid w:val="00F955D5"/>
    <w:rsid w:val="00F95FE4"/>
    <w:rsid w:val="00F9677E"/>
    <w:rsid w:val="00F9687F"/>
    <w:rsid w:val="00F96E6A"/>
    <w:rsid w:val="00F970CB"/>
    <w:rsid w:val="00F97687"/>
    <w:rsid w:val="00FA0B90"/>
    <w:rsid w:val="00FA0CBB"/>
    <w:rsid w:val="00FA0E5A"/>
    <w:rsid w:val="00FA13EF"/>
    <w:rsid w:val="00FA1932"/>
    <w:rsid w:val="00FA1E80"/>
    <w:rsid w:val="00FA2196"/>
    <w:rsid w:val="00FA2697"/>
    <w:rsid w:val="00FA2ACF"/>
    <w:rsid w:val="00FA2BC2"/>
    <w:rsid w:val="00FA3842"/>
    <w:rsid w:val="00FA40E2"/>
    <w:rsid w:val="00FA4133"/>
    <w:rsid w:val="00FA43DD"/>
    <w:rsid w:val="00FA4DF4"/>
    <w:rsid w:val="00FA4E5E"/>
    <w:rsid w:val="00FA5DAA"/>
    <w:rsid w:val="00FA6E5A"/>
    <w:rsid w:val="00FA70E8"/>
    <w:rsid w:val="00FA7D26"/>
    <w:rsid w:val="00FB02EE"/>
    <w:rsid w:val="00FB042F"/>
    <w:rsid w:val="00FB0DBA"/>
    <w:rsid w:val="00FB142D"/>
    <w:rsid w:val="00FB1BD1"/>
    <w:rsid w:val="00FB20E1"/>
    <w:rsid w:val="00FB2337"/>
    <w:rsid w:val="00FB2491"/>
    <w:rsid w:val="00FB2C4F"/>
    <w:rsid w:val="00FB33A7"/>
    <w:rsid w:val="00FB34DD"/>
    <w:rsid w:val="00FB3C7C"/>
    <w:rsid w:val="00FB4340"/>
    <w:rsid w:val="00FB4766"/>
    <w:rsid w:val="00FB4865"/>
    <w:rsid w:val="00FB4E4B"/>
    <w:rsid w:val="00FB4EE6"/>
    <w:rsid w:val="00FB5060"/>
    <w:rsid w:val="00FB5317"/>
    <w:rsid w:val="00FB5B1E"/>
    <w:rsid w:val="00FB5B67"/>
    <w:rsid w:val="00FB5D07"/>
    <w:rsid w:val="00FB6660"/>
    <w:rsid w:val="00FB670A"/>
    <w:rsid w:val="00FB685E"/>
    <w:rsid w:val="00FB6DB2"/>
    <w:rsid w:val="00FB6E33"/>
    <w:rsid w:val="00FB6EE6"/>
    <w:rsid w:val="00FB6F86"/>
    <w:rsid w:val="00FB73B0"/>
    <w:rsid w:val="00FB75F6"/>
    <w:rsid w:val="00FB791F"/>
    <w:rsid w:val="00FB7992"/>
    <w:rsid w:val="00FB7C2F"/>
    <w:rsid w:val="00FC066F"/>
    <w:rsid w:val="00FC0F6A"/>
    <w:rsid w:val="00FC10A3"/>
    <w:rsid w:val="00FC14B2"/>
    <w:rsid w:val="00FC18D2"/>
    <w:rsid w:val="00FC1BAA"/>
    <w:rsid w:val="00FC2A64"/>
    <w:rsid w:val="00FC2F1F"/>
    <w:rsid w:val="00FC2FCA"/>
    <w:rsid w:val="00FC3322"/>
    <w:rsid w:val="00FC3434"/>
    <w:rsid w:val="00FC35D9"/>
    <w:rsid w:val="00FC3746"/>
    <w:rsid w:val="00FC4269"/>
    <w:rsid w:val="00FC4309"/>
    <w:rsid w:val="00FC472A"/>
    <w:rsid w:val="00FC4C8A"/>
    <w:rsid w:val="00FC5797"/>
    <w:rsid w:val="00FC60BD"/>
    <w:rsid w:val="00FC625C"/>
    <w:rsid w:val="00FC6763"/>
    <w:rsid w:val="00FC6891"/>
    <w:rsid w:val="00FC6A2B"/>
    <w:rsid w:val="00FC6AB8"/>
    <w:rsid w:val="00FC6CCB"/>
    <w:rsid w:val="00FC7BEB"/>
    <w:rsid w:val="00FD07BC"/>
    <w:rsid w:val="00FD0F68"/>
    <w:rsid w:val="00FD129A"/>
    <w:rsid w:val="00FD1748"/>
    <w:rsid w:val="00FD20AD"/>
    <w:rsid w:val="00FD2ADA"/>
    <w:rsid w:val="00FD2E11"/>
    <w:rsid w:val="00FD30C7"/>
    <w:rsid w:val="00FD3771"/>
    <w:rsid w:val="00FD37C8"/>
    <w:rsid w:val="00FD3F65"/>
    <w:rsid w:val="00FD4366"/>
    <w:rsid w:val="00FD43F5"/>
    <w:rsid w:val="00FD4468"/>
    <w:rsid w:val="00FD488A"/>
    <w:rsid w:val="00FD4E91"/>
    <w:rsid w:val="00FD52D6"/>
    <w:rsid w:val="00FD552A"/>
    <w:rsid w:val="00FD5592"/>
    <w:rsid w:val="00FD5723"/>
    <w:rsid w:val="00FD5A8B"/>
    <w:rsid w:val="00FD649A"/>
    <w:rsid w:val="00FD6BF7"/>
    <w:rsid w:val="00FD7DF0"/>
    <w:rsid w:val="00FE0279"/>
    <w:rsid w:val="00FE0A41"/>
    <w:rsid w:val="00FE158E"/>
    <w:rsid w:val="00FE1AA9"/>
    <w:rsid w:val="00FE1DD8"/>
    <w:rsid w:val="00FE2326"/>
    <w:rsid w:val="00FE313D"/>
    <w:rsid w:val="00FE32FF"/>
    <w:rsid w:val="00FE36A3"/>
    <w:rsid w:val="00FE3BE0"/>
    <w:rsid w:val="00FE3C89"/>
    <w:rsid w:val="00FE3E39"/>
    <w:rsid w:val="00FE4510"/>
    <w:rsid w:val="00FE455E"/>
    <w:rsid w:val="00FE4BF1"/>
    <w:rsid w:val="00FE52B1"/>
    <w:rsid w:val="00FE646C"/>
    <w:rsid w:val="00FE6ACA"/>
    <w:rsid w:val="00FE6B9B"/>
    <w:rsid w:val="00FE76FE"/>
    <w:rsid w:val="00FF00CE"/>
    <w:rsid w:val="00FF0A3A"/>
    <w:rsid w:val="00FF11EF"/>
    <w:rsid w:val="00FF2384"/>
    <w:rsid w:val="00FF2B08"/>
    <w:rsid w:val="00FF3020"/>
    <w:rsid w:val="00FF3163"/>
    <w:rsid w:val="00FF31D8"/>
    <w:rsid w:val="00FF3429"/>
    <w:rsid w:val="00FF3498"/>
    <w:rsid w:val="00FF3567"/>
    <w:rsid w:val="00FF426D"/>
    <w:rsid w:val="00FF47B5"/>
    <w:rsid w:val="00FF4C16"/>
    <w:rsid w:val="00FF4D60"/>
    <w:rsid w:val="00FF590C"/>
    <w:rsid w:val="00FF5B4D"/>
    <w:rsid w:val="00FF61AE"/>
    <w:rsid w:val="00FF62D8"/>
    <w:rsid w:val="00FF62E4"/>
    <w:rsid w:val="00FF63DC"/>
    <w:rsid w:val="00FF6541"/>
    <w:rsid w:val="00FF7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E078779"/>
  <w15:docId w15:val="{65D96774-C891-F94D-89FE-E198732166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iPriority="99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sid w:val="0038566D"/>
    <w:pPr>
      <w:spacing w:before="120"/>
    </w:pPr>
    <w:rPr>
      <w:rFonts w:asciiTheme="majorHAnsi" w:hAnsiTheme="majorHAnsi"/>
      <w:sz w:val="24"/>
    </w:rPr>
  </w:style>
  <w:style w:type="paragraph" w:styleId="Nadpis1">
    <w:name w:val="heading 1"/>
    <w:basedOn w:val="Normln"/>
    <w:next w:val="Normln"/>
    <w:link w:val="Nadpis1Char"/>
    <w:qFormat/>
    <w:rsid w:val="005D51AD"/>
    <w:pPr>
      <w:keepNext/>
      <w:outlineLvl w:val="0"/>
    </w:pPr>
    <w:rPr>
      <w:b/>
      <w:caps/>
      <w:kern w:val="28"/>
      <w:sz w:val="32"/>
    </w:rPr>
  </w:style>
  <w:style w:type="paragraph" w:styleId="Nadpis2">
    <w:name w:val="heading 2"/>
    <w:basedOn w:val="Normln"/>
    <w:next w:val="Normln"/>
    <w:link w:val="Nadpis2Char"/>
    <w:qFormat/>
    <w:rsid w:val="005D51AD"/>
    <w:pPr>
      <w:keepNext/>
      <w:outlineLvl w:val="1"/>
    </w:pPr>
    <w:rPr>
      <w:b/>
      <w:sz w:val="28"/>
    </w:rPr>
  </w:style>
  <w:style w:type="paragraph" w:styleId="Nadpis3">
    <w:name w:val="heading 3"/>
    <w:basedOn w:val="Normln"/>
    <w:next w:val="Normln"/>
    <w:link w:val="Nadpis3Char"/>
    <w:unhideWhenUsed/>
    <w:qFormat/>
    <w:rsid w:val="005D51AD"/>
    <w:pPr>
      <w:keepNext/>
      <w:keepLines/>
      <w:outlineLvl w:val="2"/>
    </w:pPr>
    <w:rPr>
      <w:rFonts w:eastAsiaTheme="majorEastAsia" w:cstheme="majorBidi"/>
      <w:b/>
      <w:bCs/>
    </w:rPr>
  </w:style>
  <w:style w:type="paragraph" w:styleId="Nadpis4">
    <w:name w:val="heading 4"/>
    <w:basedOn w:val="Normln"/>
    <w:next w:val="Normln"/>
    <w:link w:val="Nadpis4Char"/>
    <w:unhideWhenUsed/>
    <w:qFormat/>
    <w:rsid w:val="005D51AD"/>
    <w:pPr>
      <w:keepNext/>
      <w:keepLines/>
      <w:outlineLvl w:val="3"/>
    </w:pPr>
    <w:rPr>
      <w:rFonts w:eastAsiaTheme="majorEastAsia" w:cstheme="majorBidi"/>
      <w:bCs/>
      <w:iCs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</w:style>
  <w:style w:type="paragraph" w:styleId="Seznam2">
    <w:name w:val="List 2"/>
    <w:basedOn w:val="Normln"/>
    <w:pPr>
      <w:ind w:left="566" w:hanging="283"/>
    </w:pPr>
  </w:style>
  <w:style w:type="paragraph" w:styleId="Nzev">
    <w:name w:val="Title"/>
    <w:aliases w:val="TITULKA"/>
    <w:basedOn w:val="Normln"/>
    <w:link w:val="NzevChar"/>
    <w:rsid w:val="005D51AD"/>
    <w:pPr>
      <w:spacing w:before="0"/>
      <w:jc w:val="center"/>
    </w:pPr>
    <w:rPr>
      <w:kern w:val="28"/>
      <w:sz w:val="36"/>
    </w:rPr>
  </w:style>
  <w:style w:type="paragraph" w:styleId="Zkladntext">
    <w:name w:val="Body Text"/>
    <w:basedOn w:val="Normln"/>
    <w:link w:val="ZkladntextChar"/>
  </w:style>
  <w:style w:type="paragraph" w:styleId="Zkladntextodsazen">
    <w:name w:val="Body Text Indent"/>
    <w:basedOn w:val="Normln"/>
    <w:pPr>
      <w:ind w:left="283"/>
    </w:pPr>
  </w:style>
  <w:style w:type="paragraph" w:styleId="Zkladntextodsazen2">
    <w:name w:val="Body Text Indent 2"/>
    <w:basedOn w:val="Normln"/>
    <w:pPr>
      <w:spacing w:line="240" w:lineRule="atLeast"/>
      <w:ind w:left="283"/>
    </w:pPr>
  </w:style>
  <w:style w:type="paragraph" w:styleId="Zkladntext2">
    <w:name w:val="Body Text 2"/>
    <w:basedOn w:val="Normln"/>
    <w:link w:val="Zkladntext2Char"/>
  </w:style>
  <w:style w:type="paragraph" w:styleId="Zkladntextodsazen3">
    <w:name w:val="Body Text Indent 3"/>
    <w:basedOn w:val="Normln"/>
    <w:pPr>
      <w:spacing w:line="240" w:lineRule="atLeast"/>
      <w:ind w:firstLine="360"/>
    </w:pPr>
  </w:style>
  <w:style w:type="paragraph" w:styleId="Zkladntext3">
    <w:name w:val="Body Text 3"/>
    <w:basedOn w:val="Normln"/>
    <w:rPr>
      <w:b/>
      <w:u w:val="single"/>
    </w:rPr>
  </w:style>
  <w:style w:type="character" w:styleId="Siln">
    <w:name w:val="Strong"/>
    <w:basedOn w:val="Standardnpsmoodstavce"/>
    <w:rsid w:val="007B46BB"/>
    <w:rPr>
      <w:b/>
      <w:bCs/>
    </w:rPr>
  </w:style>
  <w:style w:type="paragraph" w:customStyle="1" w:styleId="Styl2">
    <w:name w:val="Styl2"/>
    <w:basedOn w:val="Normln"/>
    <w:next w:val="Normln"/>
    <w:rsid w:val="00A003CB"/>
    <w:pPr>
      <w:spacing w:before="60"/>
    </w:pPr>
    <w:rPr>
      <w:rFonts w:ascii="Arial Narrow" w:hAnsi="Arial Narrow"/>
    </w:rPr>
  </w:style>
  <w:style w:type="character" w:styleId="Hypertextovodkaz">
    <w:name w:val="Hyperlink"/>
    <w:basedOn w:val="Standardnpsmoodstavce"/>
    <w:uiPriority w:val="99"/>
    <w:rsid w:val="008A5416"/>
    <w:rPr>
      <w:color w:val="0000FF"/>
      <w:u w:val="single"/>
    </w:rPr>
  </w:style>
  <w:style w:type="paragraph" w:customStyle="1" w:styleId="Textodstavce">
    <w:name w:val="Text odstavce"/>
    <w:basedOn w:val="Normln"/>
    <w:rsid w:val="0011519F"/>
    <w:pPr>
      <w:numPr>
        <w:numId w:val="1"/>
      </w:numPr>
      <w:tabs>
        <w:tab w:val="left" w:pos="851"/>
      </w:tabs>
      <w:outlineLvl w:val="6"/>
    </w:pPr>
    <w:rPr>
      <w:rFonts w:ascii="Times New Roman" w:hAnsi="Times New Roman"/>
    </w:rPr>
  </w:style>
  <w:style w:type="paragraph" w:customStyle="1" w:styleId="Textbodu">
    <w:name w:val="Text bodu"/>
    <w:basedOn w:val="Normln"/>
    <w:rsid w:val="0011519F"/>
    <w:pPr>
      <w:numPr>
        <w:ilvl w:val="2"/>
        <w:numId w:val="1"/>
      </w:numPr>
      <w:outlineLvl w:val="8"/>
    </w:pPr>
    <w:rPr>
      <w:rFonts w:ascii="Times New Roman" w:hAnsi="Times New Roman"/>
    </w:rPr>
  </w:style>
  <w:style w:type="paragraph" w:customStyle="1" w:styleId="Textpsmene">
    <w:name w:val="Text písmene"/>
    <w:basedOn w:val="Normln"/>
    <w:rsid w:val="0011519F"/>
    <w:pPr>
      <w:numPr>
        <w:ilvl w:val="1"/>
        <w:numId w:val="1"/>
      </w:numPr>
      <w:outlineLvl w:val="7"/>
    </w:pPr>
    <w:rPr>
      <w:rFonts w:ascii="Times New Roman" w:hAnsi="Times New Roman"/>
    </w:rPr>
  </w:style>
  <w:style w:type="paragraph" w:styleId="Textbubliny">
    <w:name w:val="Balloon Text"/>
    <w:basedOn w:val="Normln"/>
    <w:semiHidden/>
    <w:rsid w:val="005549C3"/>
    <w:rPr>
      <w:rFonts w:cs="Tahoma"/>
      <w:sz w:val="16"/>
      <w:szCs w:val="16"/>
    </w:rPr>
  </w:style>
  <w:style w:type="paragraph" w:customStyle="1" w:styleId="Styl1">
    <w:name w:val="Styl1"/>
    <w:basedOn w:val="Nadpis3"/>
    <w:rsid w:val="00E36AE9"/>
  </w:style>
  <w:style w:type="character" w:customStyle="1" w:styleId="Nadpis3Char">
    <w:name w:val="Nadpis 3 Char"/>
    <w:link w:val="Nadpis3"/>
    <w:rsid w:val="005D51AD"/>
    <w:rPr>
      <w:rFonts w:ascii="Tahoma" w:eastAsiaTheme="majorEastAsia" w:hAnsi="Tahoma" w:cstheme="majorBidi"/>
      <w:b/>
      <w:bCs/>
      <w:sz w:val="24"/>
    </w:rPr>
  </w:style>
  <w:style w:type="paragraph" w:styleId="Odstavecseseznamem">
    <w:name w:val="List Paragraph"/>
    <w:basedOn w:val="Normln"/>
    <w:link w:val="OdstavecseseznamemChar"/>
    <w:uiPriority w:val="34"/>
    <w:qFormat/>
    <w:rsid w:val="005D51AD"/>
    <w:pPr>
      <w:ind w:left="720"/>
      <w:contextualSpacing/>
    </w:pPr>
  </w:style>
  <w:style w:type="character" w:styleId="Zstupntext">
    <w:name w:val="Placeholder Text"/>
    <w:basedOn w:val="Standardnpsmoodstavce"/>
    <w:uiPriority w:val="99"/>
    <w:semiHidden/>
    <w:rsid w:val="00DD46DD"/>
    <w:rPr>
      <w:color w:val="808080"/>
    </w:rPr>
  </w:style>
  <w:style w:type="character" w:styleId="Odkaznakoment">
    <w:name w:val="annotation reference"/>
    <w:basedOn w:val="Standardnpsmoodstavce"/>
    <w:semiHidden/>
    <w:unhideWhenUsed/>
    <w:rsid w:val="00B849C2"/>
    <w:rPr>
      <w:sz w:val="16"/>
      <w:szCs w:val="16"/>
    </w:rPr>
  </w:style>
  <w:style w:type="paragraph" w:styleId="Textkomente">
    <w:name w:val="annotation text"/>
    <w:basedOn w:val="Normln"/>
    <w:link w:val="TextkomenteChar"/>
    <w:unhideWhenUsed/>
    <w:rsid w:val="00B849C2"/>
    <w:rPr>
      <w:sz w:val="20"/>
    </w:rPr>
  </w:style>
  <w:style w:type="character" w:customStyle="1" w:styleId="TextkomenteChar">
    <w:name w:val="Text komentáře Char"/>
    <w:basedOn w:val="Standardnpsmoodstavce"/>
    <w:link w:val="Textkomente"/>
    <w:rsid w:val="00B849C2"/>
    <w:rPr>
      <w:rFonts w:ascii="Tahoma" w:hAnsi="Tahoma"/>
    </w:rPr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B849C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B849C2"/>
    <w:rPr>
      <w:rFonts w:ascii="Tahoma" w:hAnsi="Tahoma"/>
      <w:b/>
      <w:bCs/>
    </w:rPr>
  </w:style>
  <w:style w:type="character" w:customStyle="1" w:styleId="Nadpis1Char">
    <w:name w:val="Nadpis 1 Char"/>
    <w:link w:val="Nadpis1"/>
    <w:rsid w:val="005D51AD"/>
    <w:rPr>
      <w:rFonts w:ascii="Tahoma" w:hAnsi="Tahoma"/>
      <w:b/>
      <w:caps/>
      <w:kern w:val="28"/>
      <w:sz w:val="32"/>
    </w:rPr>
  </w:style>
  <w:style w:type="character" w:styleId="Sledovanodkaz">
    <w:name w:val="FollowedHyperlink"/>
    <w:basedOn w:val="Standardnpsmoodstavce"/>
    <w:rsid w:val="00C15FC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015196"/>
    <w:pPr>
      <w:spacing w:before="240" w:after="60"/>
      <w:jc w:val="both"/>
      <w:outlineLvl w:val="9"/>
    </w:pPr>
    <w:rPr>
      <w:rFonts w:eastAsiaTheme="majorEastAsia" w:cstheme="majorBidi"/>
      <w:bCs/>
      <w:caps w:val="0"/>
      <w:kern w:val="32"/>
      <w:szCs w:val="32"/>
    </w:rPr>
  </w:style>
  <w:style w:type="paragraph" w:styleId="Obsah1">
    <w:name w:val="toc 1"/>
    <w:basedOn w:val="Normln"/>
    <w:next w:val="Normln"/>
    <w:autoRedefine/>
    <w:uiPriority w:val="39"/>
    <w:unhideWhenUsed/>
    <w:rsid w:val="00015196"/>
    <w:rPr>
      <w:rFonts w:asciiTheme="minorHAnsi" w:hAnsiTheme="minorHAnsi"/>
      <w:b/>
    </w:rPr>
  </w:style>
  <w:style w:type="paragraph" w:styleId="Obsah2">
    <w:name w:val="toc 2"/>
    <w:basedOn w:val="Normln"/>
    <w:next w:val="Normln"/>
    <w:autoRedefine/>
    <w:uiPriority w:val="39"/>
    <w:unhideWhenUsed/>
    <w:rsid w:val="00015196"/>
    <w:pPr>
      <w:ind w:left="240"/>
    </w:pPr>
    <w:rPr>
      <w:rFonts w:asciiTheme="minorHAnsi" w:hAnsiTheme="minorHAnsi"/>
      <w:b/>
      <w:sz w:val="22"/>
      <w:szCs w:val="22"/>
    </w:rPr>
  </w:style>
  <w:style w:type="paragraph" w:styleId="Obsah3">
    <w:name w:val="toc 3"/>
    <w:basedOn w:val="Normln"/>
    <w:next w:val="Normln"/>
    <w:autoRedefine/>
    <w:uiPriority w:val="39"/>
    <w:unhideWhenUsed/>
    <w:rsid w:val="00015196"/>
    <w:pPr>
      <w:ind w:left="480"/>
    </w:pPr>
    <w:rPr>
      <w:rFonts w:asciiTheme="minorHAnsi" w:hAnsiTheme="minorHAnsi"/>
      <w:sz w:val="22"/>
      <w:szCs w:val="22"/>
    </w:rPr>
  </w:style>
  <w:style w:type="paragraph" w:styleId="Obsah4">
    <w:name w:val="toc 4"/>
    <w:basedOn w:val="Normln"/>
    <w:next w:val="Normln"/>
    <w:autoRedefine/>
    <w:semiHidden/>
    <w:unhideWhenUsed/>
    <w:rsid w:val="00015196"/>
    <w:pPr>
      <w:ind w:left="720"/>
    </w:pPr>
    <w:rPr>
      <w:rFonts w:asciiTheme="minorHAnsi" w:hAnsiTheme="minorHAnsi"/>
      <w:sz w:val="20"/>
    </w:rPr>
  </w:style>
  <w:style w:type="paragraph" w:styleId="Obsah5">
    <w:name w:val="toc 5"/>
    <w:basedOn w:val="Normln"/>
    <w:next w:val="Normln"/>
    <w:autoRedefine/>
    <w:semiHidden/>
    <w:unhideWhenUsed/>
    <w:rsid w:val="00015196"/>
    <w:pPr>
      <w:ind w:left="960"/>
    </w:pPr>
    <w:rPr>
      <w:rFonts w:asciiTheme="minorHAnsi" w:hAnsiTheme="minorHAnsi"/>
      <w:sz w:val="20"/>
    </w:rPr>
  </w:style>
  <w:style w:type="paragraph" w:styleId="Obsah6">
    <w:name w:val="toc 6"/>
    <w:basedOn w:val="Normln"/>
    <w:next w:val="Normln"/>
    <w:autoRedefine/>
    <w:semiHidden/>
    <w:unhideWhenUsed/>
    <w:rsid w:val="00015196"/>
    <w:pPr>
      <w:ind w:left="1200"/>
    </w:pPr>
    <w:rPr>
      <w:rFonts w:asciiTheme="minorHAnsi" w:hAnsiTheme="minorHAnsi"/>
      <w:sz w:val="20"/>
    </w:rPr>
  </w:style>
  <w:style w:type="paragraph" w:styleId="Obsah7">
    <w:name w:val="toc 7"/>
    <w:basedOn w:val="Normln"/>
    <w:next w:val="Normln"/>
    <w:autoRedefine/>
    <w:semiHidden/>
    <w:unhideWhenUsed/>
    <w:rsid w:val="00015196"/>
    <w:pPr>
      <w:ind w:left="1440"/>
    </w:pPr>
    <w:rPr>
      <w:rFonts w:asciiTheme="minorHAnsi" w:hAnsiTheme="minorHAnsi"/>
      <w:sz w:val="20"/>
    </w:rPr>
  </w:style>
  <w:style w:type="paragraph" w:styleId="Obsah8">
    <w:name w:val="toc 8"/>
    <w:basedOn w:val="Normln"/>
    <w:next w:val="Normln"/>
    <w:autoRedefine/>
    <w:semiHidden/>
    <w:unhideWhenUsed/>
    <w:rsid w:val="00015196"/>
    <w:pPr>
      <w:ind w:left="1680"/>
    </w:pPr>
    <w:rPr>
      <w:rFonts w:asciiTheme="minorHAnsi" w:hAnsiTheme="minorHAnsi"/>
      <w:sz w:val="20"/>
    </w:rPr>
  </w:style>
  <w:style w:type="paragraph" w:styleId="Obsah9">
    <w:name w:val="toc 9"/>
    <w:basedOn w:val="Normln"/>
    <w:next w:val="Normln"/>
    <w:autoRedefine/>
    <w:semiHidden/>
    <w:unhideWhenUsed/>
    <w:rsid w:val="00015196"/>
    <w:pPr>
      <w:ind w:left="1920"/>
    </w:pPr>
    <w:rPr>
      <w:rFonts w:asciiTheme="minorHAnsi" w:hAnsiTheme="minorHAnsi"/>
      <w:sz w:val="20"/>
    </w:rPr>
  </w:style>
  <w:style w:type="table" w:styleId="Mkatabulky">
    <w:name w:val="Table Grid"/>
    <w:basedOn w:val="Normlntabulka"/>
    <w:rsid w:val="00CB0A2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nweb">
    <w:name w:val="Normal (Web)"/>
    <w:basedOn w:val="Normln"/>
    <w:uiPriority w:val="99"/>
    <w:unhideWhenUsed/>
    <w:rsid w:val="004C6B88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Zkladntext2Char">
    <w:name w:val="Základní text 2 Char"/>
    <w:basedOn w:val="Standardnpsmoodstavce"/>
    <w:link w:val="Zkladntext2"/>
    <w:rsid w:val="00566218"/>
    <w:rPr>
      <w:rFonts w:ascii="Tahoma" w:hAnsi="Tahoma"/>
      <w:lang w:eastAsia="cs-CZ"/>
    </w:rPr>
  </w:style>
  <w:style w:type="character" w:customStyle="1" w:styleId="Nadpis4Char">
    <w:name w:val="Nadpis 4 Char"/>
    <w:link w:val="Nadpis4"/>
    <w:rsid w:val="005D51AD"/>
    <w:rPr>
      <w:rFonts w:ascii="Tahoma" w:eastAsiaTheme="majorEastAsia" w:hAnsi="Tahoma" w:cstheme="majorBidi"/>
      <w:bCs/>
      <w:iCs/>
      <w:sz w:val="24"/>
      <w:u w:val="single"/>
    </w:rPr>
  </w:style>
  <w:style w:type="paragraph" w:styleId="Bezmezer">
    <w:name w:val="No Spacing"/>
    <w:link w:val="BezmezerChar"/>
    <w:uiPriority w:val="1"/>
    <w:qFormat/>
    <w:rsid w:val="005D51AD"/>
    <w:rPr>
      <w:rFonts w:ascii="Calibri" w:eastAsia="Calibri" w:hAnsi="Calibri"/>
      <w:sz w:val="22"/>
      <w:szCs w:val="22"/>
    </w:rPr>
  </w:style>
  <w:style w:type="character" w:customStyle="1" w:styleId="BezmezerChar">
    <w:name w:val="Bez mezer Char"/>
    <w:link w:val="Bezmezer"/>
    <w:uiPriority w:val="1"/>
    <w:rsid w:val="005D51AD"/>
    <w:rPr>
      <w:rFonts w:ascii="Calibri" w:eastAsia="Calibri" w:hAnsi="Calibri"/>
      <w:sz w:val="22"/>
      <w:szCs w:val="22"/>
    </w:rPr>
  </w:style>
  <w:style w:type="character" w:customStyle="1" w:styleId="Nadpis2Char">
    <w:name w:val="Nadpis 2 Char"/>
    <w:link w:val="Nadpis2"/>
    <w:rsid w:val="005D51AD"/>
    <w:rPr>
      <w:rFonts w:ascii="Tahoma" w:hAnsi="Tahoma"/>
      <w:b/>
      <w:sz w:val="28"/>
    </w:rPr>
  </w:style>
  <w:style w:type="character" w:customStyle="1" w:styleId="NzevChar">
    <w:name w:val="Název Char"/>
    <w:aliases w:val="TITULKA Char"/>
    <w:link w:val="Nzev"/>
    <w:rsid w:val="005D51AD"/>
    <w:rPr>
      <w:rFonts w:ascii="Tahoma" w:hAnsi="Tahoma"/>
      <w:kern w:val="28"/>
      <w:sz w:val="36"/>
    </w:rPr>
  </w:style>
  <w:style w:type="character" w:customStyle="1" w:styleId="OdstavecseseznamemChar">
    <w:name w:val="Odstavec se seznamem Char"/>
    <w:link w:val="Odstavecseseznamem"/>
    <w:uiPriority w:val="34"/>
    <w:locked/>
    <w:rsid w:val="00C21832"/>
    <w:rPr>
      <w:rFonts w:ascii="Tahoma" w:hAnsi="Tahoma"/>
      <w:sz w:val="24"/>
    </w:rPr>
  </w:style>
  <w:style w:type="character" w:customStyle="1" w:styleId="Nevyeenzmnka1">
    <w:name w:val="Nevyřešená zmínka1"/>
    <w:basedOn w:val="Standardnpsmoodstavce"/>
    <w:rsid w:val="009428CD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A5037D"/>
    <w:rPr>
      <w:color w:val="605E5C"/>
      <w:shd w:val="clear" w:color="auto" w:fill="E1DFDD"/>
    </w:rPr>
  </w:style>
  <w:style w:type="character" w:customStyle="1" w:styleId="ZkladntextChar">
    <w:name w:val="Základní text Char"/>
    <w:basedOn w:val="Standardnpsmoodstavce"/>
    <w:link w:val="Zkladntext"/>
    <w:rsid w:val="00C666EA"/>
    <w:rPr>
      <w:rFonts w:ascii="Tahoma" w:hAnsi="Tahoma"/>
      <w:sz w:val="24"/>
    </w:rPr>
  </w:style>
  <w:style w:type="character" w:customStyle="1" w:styleId="ZpatChar">
    <w:name w:val="Zápatí Char"/>
    <w:basedOn w:val="Standardnpsmoodstavce"/>
    <w:link w:val="Zpat"/>
    <w:rsid w:val="005053F2"/>
    <w:rPr>
      <w:rFonts w:ascii="Tahoma" w:hAnsi="Tahoma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1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80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944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55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7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2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0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8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6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6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2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1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4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8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04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2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99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4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4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29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33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24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7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40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931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384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77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318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6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1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2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3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12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620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930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42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27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27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257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73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40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75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84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43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9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4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42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53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3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1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9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75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967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99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921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7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2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74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33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1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96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123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66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6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847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54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18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138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606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4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80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0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44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06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59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578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2367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534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8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6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0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20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10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155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953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59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80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579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380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0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15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4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33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2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898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496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39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27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55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51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32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8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0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72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10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76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40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366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23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9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17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32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45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3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8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1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92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97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20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704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48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03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55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87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96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87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135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616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6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6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0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4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5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1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4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83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2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20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273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62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663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140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44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9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5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66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3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17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8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13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57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9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2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06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4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47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7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3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45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4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86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447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71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7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99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444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09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54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93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0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0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1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7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345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36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799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815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016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486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009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798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5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0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br.hrdinova@gmail.com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pbr.hrdinova@gmail.com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E5B854-8FCD-9849-AAFC-B5ADFB9BF3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2238</Words>
  <Characters>13208</Characters>
  <Application>Microsoft Office Word</Application>
  <DocSecurity>0</DocSecurity>
  <Lines>110</Lines>
  <Paragraphs>30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Oslovení</vt:lpstr>
      </vt:variant>
      <vt:variant>
        <vt:i4>1</vt:i4>
      </vt:variant>
    </vt:vector>
  </HeadingPairs>
  <TitlesOfParts>
    <vt:vector size="2" baseType="lpstr">
      <vt:lpstr>Technická  zpráva</vt:lpstr>
      <vt:lpstr>Technická  zpráva</vt:lpstr>
    </vt:vector>
  </TitlesOfParts>
  <Company/>
  <LinksUpToDate>false</LinksUpToDate>
  <CharactersWithSpaces>15416</CharactersWithSpaces>
  <SharedDoc>false</SharedDoc>
  <HLinks>
    <vt:vector size="12" baseType="variant">
      <vt:variant>
        <vt:i4>5832739</vt:i4>
      </vt:variant>
      <vt:variant>
        <vt:i4>0</vt:i4>
      </vt:variant>
      <vt:variant>
        <vt:i4>0</vt:i4>
      </vt:variant>
      <vt:variant>
        <vt:i4>5</vt:i4>
      </vt:variant>
      <vt:variant>
        <vt:lpwstr>mailto:kony.t@email.cz</vt:lpwstr>
      </vt:variant>
      <vt:variant>
        <vt:lpwstr/>
      </vt:variant>
      <vt:variant>
        <vt:i4>458849</vt:i4>
      </vt:variant>
      <vt:variant>
        <vt:i4>5</vt:i4>
      </vt:variant>
      <vt:variant>
        <vt:i4>0</vt:i4>
      </vt:variant>
      <vt:variant>
        <vt:i4>5</vt:i4>
      </vt:variant>
      <vt:variant>
        <vt:lpwstr>mailto:kony.tonda@seznam.cz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 zpráva</dc:title>
  <dc:creator>Nikola Stolařová</dc:creator>
  <cp:lastModifiedBy>Brabora Hrdinová</cp:lastModifiedBy>
  <cp:revision>3</cp:revision>
  <cp:lastPrinted>2023-04-05T13:27:00Z</cp:lastPrinted>
  <dcterms:created xsi:type="dcterms:W3CDTF">2023-04-19T11:48:00Z</dcterms:created>
  <dcterms:modified xsi:type="dcterms:W3CDTF">2023-04-19T11:48:00Z</dcterms:modified>
</cp:coreProperties>
</file>