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5AD4E" w14:textId="77777777" w:rsidR="002A06B8" w:rsidRDefault="00D03A3B" w:rsidP="009127BB">
      <w:pPr>
        <w:rPr>
          <w:rFonts w:ascii="Arial Black" w:hAnsi="Arial Black" w:cs="Times New Roman"/>
          <w:b/>
          <w:sz w:val="52"/>
          <w:szCs w:val="52"/>
        </w:rPr>
      </w:pPr>
      <w:r w:rsidRPr="008B351B">
        <w:rPr>
          <w:rFonts w:ascii="Arial Black" w:hAnsi="Arial Black" w:cs="Times New Roman"/>
          <w:b/>
          <w:sz w:val="52"/>
          <w:szCs w:val="52"/>
        </w:rPr>
        <w:t xml:space="preserve">              </w:t>
      </w:r>
    </w:p>
    <w:p w14:paraId="4ECEA0F1" w14:textId="77777777" w:rsidR="002A06B8" w:rsidRDefault="002A06B8" w:rsidP="009127BB">
      <w:pPr>
        <w:rPr>
          <w:rFonts w:ascii="Arial Black" w:hAnsi="Arial Black" w:cs="Times New Roman"/>
          <w:b/>
          <w:sz w:val="52"/>
          <w:szCs w:val="52"/>
        </w:rPr>
      </w:pPr>
    </w:p>
    <w:p w14:paraId="0C94ECE2" w14:textId="77777777" w:rsidR="002A06B8" w:rsidRDefault="002A06B8" w:rsidP="009127BB">
      <w:pPr>
        <w:rPr>
          <w:rFonts w:ascii="Arial Black" w:hAnsi="Arial Black" w:cs="Times New Roman"/>
          <w:b/>
          <w:sz w:val="52"/>
          <w:szCs w:val="52"/>
        </w:rPr>
      </w:pPr>
    </w:p>
    <w:p w14:paraId="4CF36A78" w14:textId="77777777" w:rsidR="002A06B8" w:rsidRDefault="002A06B8" w:rsidP="009127BB">
      <w:pPr>
        <w:rPr>
          <w:rFonts w:ascii="Arial Black" w:hAnsi="Arial Black" w:cs="Times New Roman"/>
          <w:b/>
          <w:sz w:val="52"/>
          <w:szCs w:val="52"/>
        </w:rPr>
      </w:pPr>
    </w:p>
    <w:p w14:paraId="41883564" w14:textId="4C7ECEE7" w:rsidR="002A06B8" w:rsidRDefault="00CF5C17" w:rsidP="00CF5C17">
      <w:pPr>
        <w:tabs>
          <w:tab w:val="left" w:pos="7110"/>
        </w:tabs>
        <w:rPr>
          <w:rFonts w:ascii="Arial Black" w:hAnsi="Arial Black" w:cs="Times New Roman"/>
          <w:b/>
          <w:sz w:val="52"/>
          <w:szCs w:val="52"/>
        </w:rPr>
      </w:pPr>
      <w:r>
        <w:rPr>
          <w:rFonts w:ascii="Arial Black" w:hAnsi="Arial Black" w:cs="Times New Roman"/>
          <w:b/>
          <w:sz w:val="52"/>
          <w:szCs w:val="52"/>
        </w:rPr>
        <w:tab/>
      </w:r>
    </w:p>
    <w:p w14:paraId="2268B0EB" w14:textId="77777777" w:rsidR="002A06B8" w:rsidRDefault="002A06B8" w:rsidP="009127BB">
      <w:pPr>
        <w:rPr>
          <w:rFonts w:ascii="Arial Black" w:hAnsi="Arial Black" w:cs="Times New Roman"/>
          <w:b/>
          <w:sz w:val="52"/>
          <w:szCs w:val="52"/>
        </w:rPr>
      </w:pPr>
    </w:p>
    <w:p w14:paraId="39142A3E" w14:textId="77777777" w:rsidR="002A06B8" w:rsidRPr="00467BE4" w:rsidRDefault="002A06B8" w:rsidP="009127BB">
      <w:pPr>
        <w:rPr>
          <w:rFonts w:ascii="Arial Black" w:hAnsi="Arial Black" w:cs="Times New Roman"/>
          <w:b/>
          <w:sz w:val="96"/>
          <w:szCs w:val="52"/>
        </w:rPr>
      </w:pPr>
    </w:p>
    <w:p w14:paraId="447A5949" w14:textId="77777777" w:rsidR="002A06B8" w:rsidRDefault="002A06B8" w:rsidP="009127BB">
      <w:pPr>
        <w:rPr>
          <w:rFonts w:ascii="Arial Black" w:hAnsi="Arial Black" w:cs="Times New Roman"/>
          <w:b/>
          <w:sz w:val="52"/>
          <w:szCs w:val="52"/>
        </w:rPr>
      </w:pPr>
    </w:p>
    <w:p w14:paraId="6B572347" w14:textId="55A560AB" w:rsidR="00205635" w:rsidRPr="008B351B" w:rsidRDefault="00D03A3B" w:rsidP="009127BB">
      <w:pPr>
        <w:rPr>
          <w:rFonts w:ascii="Arial Black" w:hAnsi="Arial Black" w:cs="Times New Roman"/>
          <w:b/>
          <w:sz w:val="52"/>
          <w:szCs w:val="52"/>
        </w:rPr>
      </w:pPr>
      <w:r w:rsidRPr="008B351B">
        <w:rPr>
          <w:rFonts w:ascii="Arial Black" w:hAnsi="Arial Black" w:cs="Times New Roman"/>
          <w:b/>
          <w:sz w:val="52"/>
          <w:szCs w:val="52"/>
        </w:rPr>
        <w:t xml:space="preserve">   </w:t>
      </w:r>
    </w:p>
    <w:bookmarkStart w:id="0" w:name="_MON_1597126839"/>
    <w:bookmarkEnd w:id="0"/>
    <w:p w14:paraId="05315198" w14:textId="0DA07A1D" w:rsidR="002A06B8" w:rsidRDefault="000C1FA1" w:rsidP="002A06B8">
      <w:pPr>
        <w:spacing w:after="0"/>
        <w:ind w:left="-851"/>
        <w:rPr>
          <w:rFonts w:ascii="Calibri" w:eastAsia="Calibri" w:hAnsi="Calibri"/>
        </w:rPr>
      </w:pPr>
      <w:r>
        <w:rPr>
          <w:rFonts w:ascii="Calibri" w:eastAsia="Calibri" w:hAnsi="Calibri"/>
        </w:rPr>
        <w:object w:dxaOrig="11870" w:dyaOrig="4767" w14:anchorId="1C1918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230.25pt" o:ole="">
            <v:imagedata r:id="rId8" o:title=""/>
          </v:shape>
          <o:OLEObject Type="Embed" ProgID="Excel.Sheet.12" ShapeID="_x0000_i1025" DrawAspect="Content" ObjectID="_1739338291" r:id="rId9"/>
        </w:object>
      </w:r>
    </w:p>
    <w:sdt>
      <w:sdtPr>
        <w:rPr>
          <w:rFonts w:asciiTheme="minorHAnsi" w:eastAsiaTheme="minorHAnsi" w:hAnsiTheme="minorHAnsi" w:cstheme="minorBidi"/>
          <w:b w:val="0"/>
          <w:bCs w:val="0"/>
          <w:sz w:val="22"/>
          <w:szCs w:val="22"/>
          <w:u w:val="none"/>
          <w:lang w:eastAsia="en-US"/>
        </w:rPr>
        <w:id w:val="-1655677128"/>
        <w:docPartObj>
          <w:docPartGallery w:val="Table of Contents"/>
          <w:docPartUnique/>
        </w:docPartObj>
      </w:sdtPr>
      <w:sdtContent>
        <w:p w14:paraId="0381A5FE" w14:textId="77777777" w:rsidR="00146EFE" w:rsidRPr="00717D8E" w:rsidRDefault="00146EFE" w:rsidP="00146EFE">
          <w:pPr>
            <w:pStyle w:val="Nadpisobsahu"/>
            <w:rPr>
              <w:sz w:val="22"/>
            </w:rPr>
          </w:pPr>
          <w:r w:rsidRPr="00717D8E">
            <w:rPr>
              <w:sz w:val="22"/>
            </w:rPr>
            <w:t>Obsah</w:t>
          </w:r>
        </w:p>
        <w:p w14:paraId="76D6EBD3" w14:textId="01349B36" w:rsidR="000C1FA1" w:rsidRDefault="00146EFE">
          <w:pPr>
            <w:pStyle w:val="Obsah1"/>
            <w:rPr>
              <w:rFonts w:asciiTheme="minorHAnsi" w:eastAsiaTheme="minorEastAsia" w:hAnsiTheme="minorHAnsi" w:cstheme="minorBidi"/>
              <w:b w:val="0"/>
              <w:noProof/>
              <w:sz w:val="22"/>
            </w:rPr>
          </w:pPr>
          <w:r w:rsidRPr="006E4936">
            <w:rPr>
              <w:sz w:val="20"/>
            </w:rPr>
            <w:fldChar w:fldCharType="begin"/>
          </w:r>
          <w:r w:rsidRPr="006E4936">
            <w:rPr>
              <w:sz w:val="20"/>
            </w:rPr>
            <w:instrText xml:space="preserve"> TOC \o "1-3" \h \z \u </w:instrText>
          </w:r>
          <w:r w:rsidRPr="006E4936">
            <w:rPr>
              <w:sz w:val="20"/>
            </w:rPr>
            <w:fldChar w:fldCharType="separate"/>
          </w:r>
          <w:hyperlink w:anchor="_Toc128725058" w:history="1">
            <w:r w:rsidR="000C1FA1" w:rsidRPr="0076319B">
              <w:rPr>
                <w:rStyle w:val="Hypertextovodkaz"/>
                <w:noProof/>
              </w:rPr>
              <w:t>D.1. Identifikační údaje</w:t>
            </w:r>
            <w:r w:rsidR="000C1FA1">
              <w:rPr>
                <w:noProof/>
                <w:webHidden/>
              </w:rPr>
              <w:tab/>
            </w:r>
            <w:r w:rsidR="000C1FA1">
              <w:rPr>
                <w:noProof/>
                <w:webHidden/>
              </w:rPr>
              <w:fldChar w:fldCharType="begin"/>
            </w:r>
            <w:r w:rsidR="000C1FA1">
              <w:rPr>
                <w:noProof/>
                <w:webHidden/>
              </w:rPr>
              <w:instrText xml:space="preserve"> PAGEREF _Toc128725058 \h </w:instrText>
            </w:r>
            <w:r w:rsidR="000C1FA1">
              <w:rPr>
                <w:noProof/>
                <w:webHidden/>
              </w:rPr>
            </w:r>
            <w:r w:rsidR="000C1FA1">
              <w:rPr>
                <w:noProof/>
                <w:webHidden/>
              </w:rPr>
              <w:fldChar w:fldCharType="separate"/>
            </w:r>
            <w:r w:rsidR="003D2738">
              <w:rPr>
                <w:noProof/>
                <w:webHidden/>
              </w:rPr>
              <w:t>3</w:t>
            </w:r>
            <w:r w:rsidR="000C1FA1">
              <w:rPr>
                <w:noProof/>
                <w:webHidden/>
              </w:rPr>
              <w:fldChar w:fldCharType="end"/>
            </w:r>
          </w:hyperlink>
        </w:p>
        <w:p w14:paraId="2E21EE1F" w14:textId="4E3B5BCB" w:rsidR="000C1FA1" w:rsidRDefault="00000000">
          <w:pPr>
            <w:pStyle w:val="Obsah1"/>
            <w:rPr>
              <w:rFonts w:asciiTheme="minorHAnsi" w:eastAsiaTheme="minorEastAsia" w:hAnsiTheme="minorHAnsi" w:cstheme="minorBidi"/>
              <w:b w:val="0"/>
              <w:noProof/>
              <w:sz w:val="22"/>
            </w:rPr>
          </w:pPr>
          <w:hyperlink w:anchor="_Toc128725059" w:history="1">
            <w:r w:rsidR="000C1FA1" w:rsidRPr="0076319B">
              <w:rPr>
                <w:rStyle w:val="Hypertextovodkaz"/>
                <w:noProof/>
              </w:rPr>
              <w:t>D.2. Všeobecně</w:t>
            </w:r>
            <w:r w:rsidR="000C1FA1">
              <w:rPr>
                <w:noProof/>
                <w:webHidden/>
              </w:rPr>
              <w:tab/>
            </w:r>
            <w:r w:rsidR="000C1FA1">
              <w:rPr>
                <w:noProof/>
                <w:webHidden/>
              </w:rPr>
              <w:fldChar w:fldCharType="begin"/>
            </w:r>
            <w:r w:rsidR="000C1FA1">
              <w:rPr>
                <w:noProof/>
                <w:webHidden/>
              </w:rPr>
              <w:instrText xml:space="preserve"> PAGEREF _Toc128725059 \h </w:instrText>
            </w:r>
            <w:r w:rsidR="000C1FA1">
              <w:rPr>
                <w:noProof/>
                <w:webHidden/>
              </w:rPr>
            </w:r>
            <w:r w:rsidR="000C1FA1">
              <w:rPr>
                <w:noProof/>
                <w:webHidden/>
              </w:rPr>
              <w:fldChar w:fldCharType="separate"/>
            </w:r>
            <w:r w:rsidR="003D2738">
              <w:rPr>
                <w:noProof/>
                <w:webHidden/>
              </w:rPr>
              <w:t>4</w:t>
            </w:r>
            <w:r w:rsidR="000C1FA1">
              <w:rPr>
                <w:noProof/>
                <w:webHidden/>
              </w:rPr>
              <w:fldChar w:fldCharType="end"/>
            </w:r>
          </w:hyperlink>
        </w:p>
        <w:p w14:paraId="66B8E776" w14:textId="0805A5A3" w:rsidR="000C1FA1" w:rsidRDefault="00000000">
          <w:pPr>
            <w:pStyle w:val="Obsah1"/>
            <w:rPr>
              <w:rFonts w:asciiTheme="minorHAnsi" w:eastAsiaTheme="minorEastAsia" w:hAnsiTheme="minorHAnsi" w:cstheme="minorBidi"/>
              <w:b w:val="0"/>
              <w:noProof/>
              <w:sz w:val="22"/>
            </w:rPr>
          </w:pPr>
          <w:hyperlink w:anchor="_Toc128725060" w:history="1">
            <w:r w:rsidR="000C1FA1" w:rsidRPr="0076319B">
              <w:rPr>
                <w:rStyle w:val="Hypertextovodkaz"/>
                <w:noProof/>
              </w:rPr>
              <w:t>D.3. ZTI – kanalizace</w:t>
            </w:r>
            <w:r w:rsidR="000C1FA1">
              <w:rPr>
                <w:noProof/>
                <w:webHidden/>
              </w:rPr>
              <w:tab/>
            </w:r>
            <w:r w:rsidR="000C1FA1">
              <w:rPr>
                <w:noProof/>
                <w:webHidden/>
              </w:rPr>
              <w:fldChar w:fldCharType="begin"/>
            </w:r>
            <w:r w:rsidR="000C1FA1">
              <w:rPr>
                <w:noProof/>
                <w:webHidden/>
              </w:rPr>
              <w:instrText xml:space="preserve"> PAGEREF _Toc128725060 \h </w:instrText>
            </w:r>
            <w:r w:rsidR="000C1FA1">
              <w:rPr>
                <w:noProof/>
                <w:webHidden/>
              </w:rPr>
            </w:r>
            <w:r w:rsidR="000C1FA1">
              <w:rPr>
                <w:noProof/>
                <w:webHidden/>
              </w:rPr>
              <w:fldChar w:fldCharType="separate"/>
            </w:r>
            <w:r w:rsidR="003D2738">
              <w:rPr>
                <w:noProof/>
                <w:webHidden/>
              </w:rPr>
              <w:t>4</w:t>
            </w:r>
            <w:r w:rsidR="000C1FA1">
              <w:rPr>
                <w:noProof/>
                <w:webHidden/>
              </w:rPr>
              <w:fldChar w:fldCharType="end"/>
            </w:r>
          </w:hyperlink>
        </w:p>
        <w:p w14:paraId="5E948FA7" w14:textId="0B9B10E0" w:rsidR="000C1FA1" w:rsidRDefault="00000000">
          <w:pPr>
            <w:pStyle w:val="Obsah3"/>
            <w:rPr>
              <w:rFonts w:asciiTheme="minorHAnsi" w:eastAsiaTheme="minorEastAsia" w:hAnsiTheme="minorHAnsi" w:cstheme="minorBidi"/>
              <w:sz w:val="22"/>
              <w:szCs w:val="22"/>
            </w:rPr>
          </w:pPr>
          <w:hyperlink w:anchor="_Toc128725061" w:history="1">
            <w:r w:rsidR="000C1FA1" w:rsidRPr="0076319B">
              <w:rPr>
                <w:rStyle w:val="Hypertextovodkaz"/>
              </w:rPr>
              <w:t>D.3.1. Připojovací potrubí</w:t>
            </w:r>
            <w:r w:rsidR="000C1FA1">
              <w:rPr>
                <w:webHidden/>
              </w:rPr>
              <w:tab/>
            </w:r>
            <w:r w:rsidR="000C1FA1">
              <w:rPr>
                <w:webHidden/>
              </w:rPr>
              <w:fldChar w:fldCharType="begin"/>
            </w:r>
            <w:r w:rsidR="000C1FA1">
              <w:rPr>
                <w:webHidden/>
              </w:rPr>
              <w:instrText xml:space="preserve"> PAGEREF _Toc128725061 \h </w:instrText>
            </w:r>
            <w:r w:rsidR="000C1FA1">
              <w:rPr>
                <w:webHidden/>
              </w:rPr>
            </w:r>
            <w:r w:rsidR="000C1FA1">
              <w:rPr>
                <w:webHidden/>
              </w:rPr>
              <w:fldChar w:fldCharType="separate"/>
            </w:r>
            <w:r w:rsidR="003D2738">
              <w:rPr>
                <w:webHidden/>
              </w:rPr>
              <w:t>4</w:t>
            </w:r>
            <w:r w:rsidR="000C1FA1">
              <w:rPr>
                <w:webHidden/>
              </w:rPr>
              <w:fldChar w:fldCharType="end"/>
            </w:r>
          </w:hyperlink>
        </w:p>
        <w:p w14:paraId="0457E831" w14:textId="5FE60967" w:rsidR="000C1FA1" w:rsidRDefault="00000000">
          <w:pPr>
            <w:pStyle w:val="Obsah3"/>
            <w:rPr>
              <w:rFonts w:asciiTheme="minorHAnsi" w:eastAsiaTheme="minorEastAsia" w:hAnsiTheme="minorHAnsi" w:cstheme="minorBidi"/>
              <w:sz w:val="22"/>
              <w:szCs w:val="22"/>
            </w:rPr>
          </w:pPr>
          <w:hyperlink w:anchor="_Toc128725062" w:history="1">
            <w:r w:rsidR="000C1FA1" w:rsidRPr="0076319B">
              <w:rPr>
                <w:rStyle w:val="Hypertextovodkaz"/>
              </w:rPr>
              <w:t>D.3.2. Svislé odpadní potrubí</w:t>
            </w:r>
            <w:r w:rsidR="000C1FA1">
              <w:rPr>
                <w:webHidden/>
              </w:rPr>
              <w:tab/>
            </w:r>
            <w:r w:rsidR="000C1FA1">
              <w:rPr>
                <w:webHidden/>
              </w:rPr>
              <w:fldChar w:fldCharType="begin"/>
            </w:r>
            <w:r w:rsidR="000C1FA1">
              <w:rPr>
                <w:webHidden/>
              </w:rPr>
              <w:instrText xml:space="preserve"> PAGEREF _Toc128725062 \h </w:instrText>
            </w:r>
            <w:r w:rsidR="000C1FA1">
              <w:rPr>
                <w:webHidden/>
              </w:rPr>
            </w:r>
            <w:r w:rsidR="000C1FA1">
              <w:rPr>
                <w:webHidden/>
              </w:rPr>
              <w:fldChar w:fldCharType="separate"/>
            </w:r>
            <w:r w:rsidR="003D2738">
              <w:rPr>
                <w:webHidden/>
              </w:rPr>
              <w:t>5</w:t>
            </w:r>
            <w:r w:rsidR="000C1FA1">
              <w:rPr>
                <w:webHidden/>
              </w:rPr>
              <w:fldChar w:fldCharType="end"/>
            </w:r>
          </w:hyperlink>
        </w:p>
        <w:p w14:paraId="3B735034" w14:textId="7EE84679" w:rsidR="000C1FA1" w:rsidRDefault="00000000">
          <w:pPr>
            <w:pStyle w:val="Obsah3"/>
            <w:rPr>
              <w:rFonts w:asciiTheme="minorHAnsi" w:eastAsiaTheme="minorEastAsia" w:hAnsiTheme="minorHAnsi" w:cstheme="minorBidi"/>
              <w:sz w:val="22"/>
              <w:szCs w:val="22"/>
            </w:rPr>
          </w:pPr>
          <w:hyperlink w:anchor="_Toc128725063" w:history="1">
            <w:r w:rsidR="000C1FA1" w:rsidRPr="0076319B">
              <w:rPr>
                <w:rStyle w:val="Hypertextovodkaz"/>
              </w:rPr>
              <w:t>D.3.3. Ležaté svodné potrubí</w:t>
            </w:r>
            <w:r w:rsidR="000C1FA1">
              <w:rPr>
                <w:webHidden/>
              </w:rPr>
              <w:tab/>
            </w:r>
            <w:r w:rsidR="000C1FA1">
              <w:rPr>
                <w:webHidden/>
              </w:rPr>
              <w:fldChar w:fldCharType="begin"/>
            </w:r>
            <w:r w:rsidR="000C1FA1">
              <w:rPr>
                <w:webHidden/>
              </w:rPr>
              <w:instrText xml:space="preserve"> PAGEREF _Toc128725063 \h </w:instrText>
            </w:r>
            <w:r w:rsidR="000C1FA1">
              <w:rPr>
                <w:webHidden/>
              </w:rPr>
            </w:r>
            <w:r w:rsidR="000C1FA1">
              <w:rPr>
                <w:webHidden/>
              </w:rPr>
              <w:fldChar w:fldCharType="separate"/>
            </w:r>
            <w:r w:rsidR="003D2738">
              <w:rPr>
                <w:webHidden/>
              </w:rPr>
              <w:t>6</w:t>
            </w:r>
            <w:r w:rsidR="000C1FA1">
              <w:rPr>
                <w:webHidden/>
              </w:rPr>
              <w:fldChar w:fldCharType="end"/>
            </w:r>
          </w:hyperlink>
        </w:p>
        <w:p w14:paraId="51D8C1C4" w14:textId="6CB51B13" w:rsidR="000C1FA1" w:rsidRDefault="00000000">
          <w:pPr>
            <w:pStyle w:val="Obsah3"/>
            <w:rPr>
              <w:rFonts w:asciiTheme="minorHAnsi" w:eastAsiaTheme="minorEastAsia" w:hAnsiTheme="minorHAnsi" w:cstheme="minorBidi"/>
              <w:sz w:val="22"/>
              <w:szCs w:val="22"/>
            </w:rPr>
          </w:pPr>
          <w:hyperlink w:anchor="_Toc128725064" w:history="1">
            <w:r w:rsidR="000C1FA1" w:rsidRPr="0076319B">
              <w:rPr>
                <w:rStyle w:val="Hypertextovodkaz"/>
              </w:rPr>
              <w:t>D.3.4. Zkoušení kanalizace</w:t>
            </w:r>
            <w:r w:rsidR="000C1FA1">
              <w:rPr>
                <w:webHidden/>
              </w:rPr>
              <w:tab/>
            </w:r>
            <w:r w:rsidR="000C1FA1">
              <w:rPr>
                <w:webHidden/>
              </w:rPr>
              <w:fldChar w:fldCharType="begin"/>
            </w:r>
            <w:r w:rsidR="000C1FA1">
              <w:rPr>
                <w:webHidden/>
              </w:rPr>
              <w:instrText xml:space="preserve"> PAGEREF _Toc128725064 \h </w:instrText>
            </w:r>
            <w:r w:rsidR="000C1FA1">
              <w:rPr>
                <w:webHidden/>
              </w:rPr>
            </w:r>
            <w:r w:rsidR="000C1FA1">
              <w:rPr>
                <w:webHidden/>
              </w:rPr>
              <w:fldChar w:fldCharType="separate"/>
            </w:r>
            <w:r w:rsidR="003D2738">
              <w:rPr>
                <w:webHidden/>
              </w:rPr>
              <w:t>6</w:t>
            </w:r>
            <w:r w:rsidR="000C1FA1">
              <w:rPr>
                <w:webHidden/>
              </w:rPr>
              <w:fldChar w:fldCharType="end"/>
            </w:r>
          </w:hyperlink>
        </w:p>
        <w:p w14:paraId="038E651B" w14:textId="793BFE40" w:rsidR="000C1FA1" w:rsidRDefault="00000000">
          <w:pPr>
            <w:pStyle w:val="Obsah3"/>
            <w:rPr>
              <w:rFonts w:asciiTheme="minorHAnsi" w:eastAsiaTheme="minorEastAsia" w:hAnsiTheme="minorHAnsi" w:cstheme="minorBidi"/>
              <w:sz w:val="22"/>
              <w:szCs w:val="22"/>
            </w:rPr>
          </w:pPr>
          <w:hyperlink w:anchor="_Toc128725065" w:history="1">
            <w:r w:rsidR="000C1FA1" w:rsidRPr="0076319B">
              <w:rPr>
                <w:rStyle w:val="Hypertextovodkaz"/>
              </w:rPr>
              <w:t>D.3.5. Materiál kanalizace</w:t>
            </w:r>
            <w:r w:rsidR="000C1FA1">
              <w:rPr>
                <w:webHidden/>
              </w:rPr>
              <w:tab/>
            </w:r>
            <w:r w:rsidR="000C1FA1">
              <w:rPr>
                <w:webHidden/>
              </w:rPr>
              <w:fldChar w:fldCharType="begin"/>
            </w:r>
            <w:r w:rsidR="000C1FA1">
              <w:rPr>
                <w:webHidden/>
              </w:rPr>
              <w:instrText xml:space="preserve"> PAGEREF _Toc128725065 \h </w:instrText>
            </w:r>
            <w:r w:rsidR="000C1FA1">
              <w:rPr>
                <w:webHidden/>
              </w:rPr>
            </w:r>
            <w:r w:rsidR="000C1FA1">
              <w:rPr>
                <w:webHidden/>
              </w:rPr>
              <w:fldChar w:fldCharType="separate"/>
            </w:r>
            <w:r w:rsidR="003D2738">
              <w:rPr>
                <w:webHidden/>
              </w:rPr>
              <w:t>6</w:t>
            </w:r>
            <w:r w:rsidR="000C1FA1">
              <w:rPr>
                <w:webHidden/>
              </w:rPr>
              <w:fldChar w:fldCharType="end"/>
            </w:r>
          </w:hyperlink>
        </w:p>
        <w:p w14:paraId="08C97BAD" w14:textId="4A37F30F" w:rsidR="000C1FA1" w:rsidRDefault="00000000">
          <w:pPr>
            <w:pStyle w:val="Obsah1"/>
            <w:rPr>
              <w:rFonts w:asciiTheme="minorHAnsi" w:eastAsiaTheme="minorEastAsia" w:hAnsiTheme="minorHAnsi" w:cstheme="minorBidi"/>
              <w:b w:val="0"/>
              <w:noProof/>
              <w:sz w:val="22"/>
            </w:rPr>
          </w:pPr>
          <w:hyperlink w:anchor="_Toc128725066" w:history="1">
            <w:r w:rsidR="000C1FA1" w:rsidRPr="0076319B">
              <w:rPr>
                <w:rStyle w:val="Hypertextovodkaz"/>
                <w:noProof/>
              </w:rPr>
              <w:t>D.4. Vnitřní vodovod</w:t>
            </w:r>
            <w:r w:rsidR="000C1FA1">
              <w:rPr>
                <w:noProof/>
                <w:webHidden/>
              </w:rPr>
              <w:tab/>
            </w:r>
            <w:r w:rsidR="000C1FA1">
              <w:rPr>
                <w:noProof/>
                <w:webHidden/>
              </w:rPr>
              <w:fldChar w:fldCharType="begin"/>
            </w:r>
            <w:r w:rsidR="000C1FA1">
              <w:rPr>
                <w:noProof/>
                <w:webHidden/>
              </w:rPr>
              <w:instrText xml:space="preserve"> PAGEREF _Toc128725066 \h </w:instrText>
            </w:r>
            <w:r w:rsidR="000C1FA1">
              <w:rPr>
                <w:noProof/>
                <w:webHidden/>
              </w:rPr>
            </w:r>
            <w:r w:rsidR="000C1FA1">
              <w:rPr>
                <w:noProof/>
                <w:webHidden/>
              </w:rPr>
              <w:fldChar w:fldCharType="separate"/>
            </w:r>
            <w:r w:rsidR="003D2738">
              <w:rPr>
                <w:noProof/>
                <w:webHidden/>
              </w:rPr>
              <w:t>7</w:t>
            </w:r>
            <w:r w:rsidR="000C1FA1">
              <w:rPr>
                <w:noProof/>
                <w:webHidden/>
              </w:rPr>
              <w:fldChar w:fldCharType="end"/>
            </w:r>
          </w:hyperlink>
        </w:p>
        <w:p w14:paraId="349A5E89" w14:textId="0EA7682C" w:rsidR="000C1FA1" w:rsidRDefault="00000000">
          <w:pPr>
            <w:pStyle w:val="Obsah3"/>
            <w:rPr>
              <w:rFonts w:asciiTheme="minorHAnsi" w:eastAsiaTheme="minorEastAsia" w:hAnsiTheme="minorHAnsi" w:cstheme="minorBidi"/>
              <w:sz w:val="22"/>
              <w:szCs w:val="22"/>
            </w:rPr>
          </w:pPr>
          <w:hyperlink w:anchor="_Toc128725067" w:history="1">
            <w:r w:rsidR="000C1FA1" w:rsidRPr="0076319B">
              <w:rPr>
                <w:rStyle w:val="Hypertextovodkaz"/>
              </w:rPr>
              <w:t>D.4.1. Vnitřní rozvody vody</w:t>
            </w:r>
            <w:r w:rsidR="000C1FA1">
              <w:rPr>
                <w:webHidden/>
              </w:rPr>
              <w:tab/>
            </w:r>
            <w:r w:rsidR="000C1FA1">
              <w:rPr>
                <w:webHidden/>
              </w:rPr>
              <w:fldChar w:fldCharType="begin"/>
            </w:r>
            <w:r w:rsidR="000C1FA1">
              <w:rPr>
                <w:webHidden/>
              </w:rPr>
              <w:instrText xml:space="preserve"> PAGEREF _Toc128725067 \h </w:instrText>
            </w:r>
            <w:r w:rsidR="000C1FA1">
              <w:rPr>
                <w:webHidden/>
              </w:rPr>
            </w:r>
            <w:r w:rsidR="000C1FA1">
              <w:rPr>
                <w:webHidden/>
              </w:rPr>
              <w:fldChar w:fldCharType="separate"/>
            </w:r>
            <w:r w:rsidR="003D2738">
              <w:rPr>
                <w:webHidden/>
              </w:rPr>
              <w:t>7</w:t>
            </w:r>
            <w:r w:rsidR="000C1FA1">
              <w:rPr>
                <w:webHidden/>
              </w:rPr>
              <w:fldChar w:fldCharType="end"/>
            </w:r>
          </w:hyperlink>
        </w:p>
        <w:p w14:paraId="21297A93" w14:textId="7D8FDDA6" w:rsidR="000C1FA1" w:rsidRDefault="00000000">
          <w:pPr>
            <w:pStyle w:val="Obsah3"/>
            <w:rPr>
              <w:rFonts w:asciiTheme="minorHAnsi" w:eastAsiaTheme="minorEastAsia" w:hAnsiTheme="minorHAnsi" w:cstheme="minorBidi"/>
              <w:sz w:val="22"/>
              <w:szCs w:val="22"/>
            </w:rPr>
          </w:pPr>
          <w:hyperlink w:anchor="_Toc128725068" w:history="1">
            <w:r w:rsidR="000C1FA1" w:rsidRPr="0076319B">
              <w:rPr>
                <w:rStyle w:val="Hypertextovodkaz"/>
              </w:rPr>
              <w:t>D.4.2. Materiál potrubí</w:t>
            </w:r>
            <w:r w:rsidR="000C1FA1">
              <w:rPr>
                <w:webHidden/>
              </w:rPr>
              <w:tab/>
            </w:r>
            <w:r w:rsidR="000C1FA1">
              <w:rPr>
                <w:webHidden/>
              </w:rPr>
              <w:fldChar w:fldCharType="begin"/>
            </w:r>
            <w:r w:rsidR="000C1FA1">
              <w:rPr>
                <w:webHidden/>
              </w:rPr>
              <w:instrText xml:space="preserve"> PAGEREF _Toc128725068 \h </w:instrText>
            </w:r>
            <w:r w:rsidR="000C1FA1">
              <w:rPr>
                <w:webHidden/>
              </w:rPr>
            </w:r>
            <w:r w:rsidR="000C1FA1">
              <w:rPr>
                <w:webHidden/>
              </w:rPr>
              <w:fldChar w:fldCharType="separate"/>
            </w:r>
            <w:r w:rsidR="003D2738">
              <w:rPr>
                <w:webHidden/>
              </w:rPr>
              <w:t>9</w:t>
            </w:r>
            <w:r w:rsidR="000C1FA1">
              <w:rPr>
                <w:webHidden/>
              </w:rPr>
              <w:fldChar w:fldCharType="end"/>
            </w:r>
          </w:hyperlink>
        </w:p>
        <w:p w14:paraId="4F5013D9" w14:textId="484E3A62" w:rsidR="000C1FA1" w:rsidRDefault="00000000">
          <w:pPr>
            <w:pStyle w:val="Obsah3"/>
            <w:rPr>
              <w:rFonts w:asciiTheme="minorHAnsi" w:eastAsiaTheme="minorEastAsia" w:hAnsiTheme="minorHAnsi" w:cstheme="minorBidi"/>
              <w:sz w:val="22"/>
              <w:szCs w:val="22"/>
            </w:rPr>
          </w:pPr>
          <w:hyperlink w:anchor="_Toc128725069" w:history="1">
            <w:r w:rsidR="000C1FA1" w:rsidRPr="0076319B">
              <w:rPr>
                <w:rStyle w:val="Hypertextovodkaz"/>
              </w:rPr>
              <w:t>D.4.3. Tepelná izolace</w:t>
            </w:r>
            <w:r w:rsidR="000C1FA1">
              <w:rPr>
                <w:webHidden/>
              </w:rPr>
              <w:tab/>
            </w:r>
            <w:r w:rsidR="000C1FA1">
              <w:rPr>
                <w:webHidden/>
              </w:rPr>
              <w:fldChar w:fldCharType="begin"/>
            </w:r>
            <w:r w:rsidR="000C1FA1">
              <w:rPr>
                <w:webHidden/>
              </w:rPr>
              <w:instrText xml:space="preserve"> PAGEREF _Toc128725069 \h </w:instrText>
            </w:r>
            <w:r w:rsidR="000C1FA1">
              <w:rPr>
                <w:webHidden/>
              </w:rPr>
            </w:r>
            <w:r w:rsidR="000C1FA1">
              <w:rPr>
                <w:webHidden/>
              </w:rPr>
              <w:fldChar w:fldCharType="separate"/>
            </w:r>
            <w:r w:rsidR="003D2738">
              <w:rPr>
                <w:webHidden/>
              </w:rPr>
              <w:t>9</w:t>
            </w:r>
            <w:r w:rsidR="000C1FA1">
              <w:rPr>
                <w:webHidden/>
              </w:rPr>
              <w:fldChar w:fldCharType="end"/>
            </w:r>
          </w:hyperlink>
        </w:p>
        <w:p w14:paraId="4E163962" w14:textId="54EEC407" w:rsidR="000C1FA1" w:rsidRDefault="00000000">
          <w:pPr>
            <w:pStyle w:val="Obsah3"/>
            <w:rPr>
              <w:rFonts w:asciiTheme="minorHAnsi" w:eastAsiaTheme="minorEastAsia" w:hAnsiTheme="minorHAnsi" w:cstheme="minorBidi"/>
              <w:sz w:val="22"/>
              <w:szCs w:val="22"/>
            </w:rPr>
          </w:pPr>
          <w:hyperlink w:anchor="_Toc128725070" w:history="1">
            <w:r w:rsidR="000C1FA1" w:rsidRPr="0076319B">
              <w:rPr>
                <w:rStyle w:val="Hypertextovodkaz"/>
              </w:rPr>
              <w:t>D.4.4. Zkoušení vnitřního vodovodu</w:t>
            </w:r>
            <w:r w:rsidR="000C1FA1">
              <w:rPr>
                <w:webHidden/>
              </w:rPr>
              <w:tab/>
            </w:r>
            <w:r w:rsidR="000C1FA1">
              <w:rPr>
                <w:webHidden/>
              </w:rPr>
              <w:fldChar w:fldCharType="begin"/>
            </w:r>
            <w:r w:rsidR="000C1FA1">
              <w:rPr>
                <w:webHidden/>
              </w:rPr>
              <w:instrText xml:space="preserve"> PAGEREF _Toc128725070 \h </w:instrText>
            </w:r>
            <w:r w:rsidR="000C1FA1">
              <w:rPr>
                <w:webHidden/>
              </w:rPr>
            </w:r>
            <w:r w:rsidR="000C1FA1">
              <w:rPr>
                <w:webHidden/>
              </w:rPr>
              <w:fldChar w:fldCharType="separate"/>
            </w:r>
            <w:r w:rsidR="003D2738">
              <w:rPr>
                <w:webHidden/>
              </w:rPr>
              <w:t>11</w:t>
            </w:r>
            <w:r w:rsidR="000C1FA1">
              <w:rPr>
                <w:webHidden/>
              </w:rPr>
              <w:fldChar w:fldCharType="end"/>
            </w:r>
          </w:hyperlink>
        </w:p>
        <w:p w14:paraId="45A43E5E" w14:textId="30A33CD8" w:rsidR="000C1FA1" w:rsidRDefault="00000000">
          <w:pPr>
            <w:pStyle w:val="Obsah1"/>
            <w:rPr>
              <w:rFonts w:asciiTheme="minorHAnsi" w:eastAsiaTheme="minorEastAsia" w:hAnsiTheme="minorHAnsi" w:cstheme="minorBidi"/>
              <w:b w:val="0"/>
              <w:noProof/>
              <w:sz w:val="22"/>
            </w:rPr>
          </w:pPr>
          <w:hyperlink w:anchor="_Toc128725071" w:history="1">
            <w:r w:rsidR="000C1FA1" w:rsidRPr="0076319B">
              <w:rPr>
                <w:rStyle w:val="Hypertextovodkaz"/>
                <w:noProof/>
              </w:rPr>
              <w:t>D.5. Prostupy konstrukcemi</w:t>
            </w:r>
            <w:r w:rsidR="000C1FA1">
              <w:rPr>
                <w:noProof/>
                <w:webHidden/>
              </w:rPr>
              <w:tab/>
            </w:r>
            <w:r w:rsidR="000C1FA1">
              <w:rPr>
                <w:noProof/>
                <w:webHidden/>
              </w:rPr>
              <w:fldChar w:fldCharType="begin"/>
            </w:r>
            <w:r w:rsidR="000C1FA1">
              <w:rPr>
                <w:noProof/>
                <w:webHidden/>
              </w:rPr>
              <w:instrText xml:space="preserve"> PAGEREF _Toc128725071 \h </w:instrText>
            </w:r>
            <w:r w:rsidR="000C1FA1">
              <w:rPr>
                <w:noProof/>
                <w:webHidden/>
              </w:rPr>
            </w:r>
            <w:r w:rsidR="000C1FA1">
              <w:rPr>
                <w:noProof/>
                <w:webHidden/>
              </w:rPr>
              <w:fldChar w:fldCharType="separate"/>
            </w:r>
            <w:r w:rsidR="003D2738">
              <w:rPr>
                <w:noProof/>
                <w:webHidden/>
              </w:rPr>
              <w:t>12</w:t>
            </w:r>
            <w:r w:rsidR="000C1FA1">
              <w:rPr>
                <w:noProof/>
                <w:webHidden/>
              </w:rPr>
              <w:fldChar w:fldCharType="end"/>
            </w:r>
          </w:hyperlink>
        </w:p>
        <w:p w14:paraId="48F966DA" w14:textId="27F02083" w:rsidR="000C1FA1" w:rsidRDefault="00000000">
          <w:pPr>
            <w:pStyle w:val="Obsah1"/>
            <w:rPr>
              <w:rFonts w:asciiTheme="minorHAnsi" w:eastAsiaTheme="minorEastAsia" w:hAnsiTheme="minorHAnsi" w:cstheme="minorBidi"/>
              <w:b w:val="0"/>
              <w:noProof/>
              <w:sz w:val="22"/>
            </w:rPr>
          </w:pPr>
          <w:hyperlink w:anchor="_Toc128725072" w:history="1">
            <w:r w:rsidR="000C1FA1" w:rsidRPr="0076319B">
              <w:rPr>
                <w:rStyle w:val="Hypertextovodkaz"/>
                <w:noProof/>
              </w:rPr>
              <w:t>D.6. Ochranné pospojování</w:t>
            </w:r>
            <w:r w:rsidR="000C1FA1">
              <w:rPr>
                <w:noProof/>
                <w:webHidden/>
              </w:rPr>
              <w:tab/>
            </w:r>
            <w:r w:rsidR="000C1FA1">
              <w:rPr>
                <w:noProof/>
                <w:webHidden/>
              </w:rPr>
              <w:fldChar w:fldCharType="begin"/>
            </w:r>
            <w:r w:rsidR="000C1FA1">
              <w:rPr>
                <w:noProof/>
                <w:webHidden/>
              </w:rPr>
              <w:instrText xml:space="preserve"> PAGEREF _Toc128725072 \h </w:instrText>
            </w:r>
            <w:r w:rsidR="000C1FA1">
              <w:rPr>
                <w:noProof/>
                <w:webHidden/>
              </w:rPr>
            </w:r>
            <w:r w:rsidR="000C1FA1">
              <w:rPr>
                <w:noProof/>
                <w:webHidden/>
              </w:rPr>
              <w:fldChar w:fldCharType="separate"/>
            </w:r>
            <w:r w:rsidR="003D2738">
              <w:rPr>
                <w:noProof/>
                <w:webHidden/>
              </w:rPr>
              <w:t>12</w:t>
            </w:r>
            <w:r w:rsidR="000C1FA1">
              <w:rPr>
                <w:noProof/>
                <w:webHidden/>
              </w:rPr>
              <w:fldChar w:fldCharType="end"/>
            </w:r>
          </w:hyperlink>
        </w:p>
        <w:p w14:paraId="22EB96B5" w14:textId="48080E28" w:rsidR="000C1FA1" w:rsidRDefault="00000000">
          <w:pPr>
            <w:pStyle w:val="Obsah1"/>
            <w:rPr>
              <w:rFonts w:asciiTheme="minorHAnsi" w:eastAsiaTheme="minorEastAsia" w:hAnsiTheme="minorHAnsi" w:cstheme="minorBidi"/>
              <w:b w:val="0"/>
              <w:noProof/>
              <w:sz w:val="22"/>
            </w:rPr>
          </w:pPr>
          <w:hyperlink w:anchor="_Toc128725073" w:history="1">
            <w:r w:rsidR="000C1FA1" w:rsidRPr="0076319B">
              <w:rPr>
                <w:rStyle w:val="Hypertextovodkaz"/>
                <w:noProof/>
              </w:rPr>
              <w:t>D.7. Plán BOZP</w:t>
            </w:r>
            <w:r w:rsidR="000C1FA1">
              <w:rPr>
                <w:noProof/>
                <w:webHidden/>
              </w:rPr>
              <w:tab/>
            </w:r>
            <w:r w:rsidR="000C1FA1">
              <w:rPr>
                <w:noProof/>
                <w:webHidden/>
              </w:rPr>
              <w:fldChar w:fldCharType="begin"/>
            </w:r>
            <w:r w:rsidR="000C1FA1">
              <w:rPr>
                <w:noProof/>
                <w:webHidden/>
              </w:rPr>
              <w:instrText xml:space="preserve"> PAGEREF _Toc128725073 \h </w:instrText>
            </w:r>
            <w:r w:rsidR="000C1FA1">
              <w:rPr>
                <w:noProof/>
                <w:webHidden/>
              </w:rPr>
            </w:r>
            <w:r w:rsidR="000C1FA1">
              <w:rPr>
                <w:noProof/>
                <w:webHidden/>
              </w:rPr>
              <w:fldChar w:fldCharType="separate"/>
            </w:r>
            <w:r w:rsidR="003D2738">
              <w:rPr>
                <w:noProof/>
                <w:webHidden/>
              </w:rPr>
              <w:t>12</w:t>
            </w:r>
            <w:r w:rsidR="000C1FA1">
              <w:rPr>
                <w:noProof/>
                <w:webHidden/>
              </w:rPr>
              <w:fldChar w:fldCharType="end"/>
            </w:r>
          </w:hyperlink>
        </w:p>
        <w:p w14:paraId="43016B9B" w14:textId="2F64A76B" w:rsidR="000C1FA1" w:rsidRDefault="00000000">
          <w:pPr>
            <w:pStyle w:val="Obsah1"/>
            <w:rPr>
              <w:rFonts w:asciiTheme="minorHAnsi" w:eastAsiaTheme="minorEastAsia" w:hAnsiTheme="minorHAnsi" w:cstheme="minorBidi"/>
              <w:b w:val="0"/>
              <w:noProof/>
              <w:sz w:val="22"/>
            </w:rPr>
          </w:pPr>
          <w:hyperlink w:anchor="_Toc128725074" w:history="1">
            <w:r w:rsidR="000C1FA1" w:rsidRPr="0076319B">
              <w:rPr>
                <w:rStyle w:val="Hypertextovodkaz"/>
                <w:noProof/>
              </w:rPr>
              <w:t>D.8. Závěr</w:t>
            </w:r>
            <w:r w:rsidR="000C1FA1">
              <w:rPr>
                <w:noProof/>
                <w:webHidden/>
              </w:rPr>
              <w:tab/>
            </w:r>
            <w:r w:rsidR="000C1FA1">
              <w:rPr>
                <w:noProof/>
                <w:webHidden/>
              </w:rPr>
              <w:fldChar w:fldCharType="begin"/>
            </w:r>
            <w:r w:rsidR="000C1FA1">
              <w:rPr>
                <w:noProof/>
                <w:webHidden/>
              </w:rPr>
              <w:instrText xml:space="preserve"> PAGEREF _Toc128725074 \h </w:instrText>
            </w:r>
            <w:r w:rsidR="000C1FA1">
              <w:rPr>
                <w:noProof/>
                <w:webHidden/>
              </w:rPr>
            </w:r>
            <w:r w:rsidR="000C1FA1">
              <w:rPr>
                <w:noProof/>
                <w:webHidden/>
              </w:rPr>
              <w:fldChar w:fldCharType="separate"/>
            </w:r>
            <w:r w:rsidR="003D2738">
              <w:rPr>
                <w:noProof/>
                <w:webHidden/>
              </w:rPr>
              <w:t>13</w:t>
            </w:r>
            <w:r w:rsidR="000C1FA1">
              <w:rPr>
                <w:noProof/>
                <w:webHidden/>
              </w:rPr>
              <w:fldChar w:fldCharType="end"/>
            </w:r>
          </w:hyperlink>
        </w:p>
        <w:p w14:paraId="6839DAB5" w14:textId="2889E896" w:rsidR="00146EFE" w:rsidRDefault="00146EFE" w:rsidP="00146EFE">
          <w:r w:rsidRPr="006E4936">
            <w:rPr>
              <w:b/>
              <w:bCs/>
              <w:sz w:val="16"/>
            </w:rPr>
            <w:fldChar w:fldCharType="end"/>
          </w:r>
        </w:p>
      </w:sdtContent>
    </w:sdt>
    <w:p w14:paraId="0E8851A9" w14:textId="77777777" w:rsidR="00146EFE" w:rsidRDefault="00146EFE" w:rsidP="00146EFE"/>
    <w:p w14:paraId="1EB17632" w14:textId="77777777" w:rsidR="00146EFE" w:rsidRDefault="00146EFE" w:rsidP="00146EFE"/>
    <w:p w14:paraId="19101FAD" w14:textId="77777777" w:rsidR="00C75A42" w:rsidRDefault="00C75A42" w:rsidP="00146EFE"/>
    <w:p w14:paraId="1A9BFC94" w14:textId="77777777" w:rsidR="00C75A42" w:rsidRDefault="00C75A42" w:rsidP="00146EFE"/>
    <w:p w14:paraId="6D356D3D" w14:textId="77777777" w:rsidR="00C75A42" w:rsidRDefault="00C75A42" w:rsidP="00146EFE"/>
    <w:p w14:paraId="35ACB532" w14:textId="77777777" w:rsidR="00C75A42" w:rsidRDefault="00C75A42" w:rsidP="00146EFE"/>
    <w:p w14:paraId="3DB018B4" w14:textId="77777777" w:rsidR="00C75A42" w:rsidRDefault="00C75A42" w:rsidP="00146EFE"/>
    <w:p w14:paraId="27B08D8E" w14:textId="77777777" w:rsidR="00C75A42" w:rsidRDefault="00C75A42" w:rsidP="00146EFE"/>
    <w:p w14:paraId="3B334419" w14:textId="77777777" w:rsidR="00C75A42" w:rsidRDefault="00C75A42" w:rsidP="00146EFE"/>
    <w:p w14:paraId="38C83FCF" w14:textId="77777777" w:rsidR="00C75A42" w:rsidRDefault="00C75A42" w:rsidP="00146EFE"/>
    <w:p w14:paraId="7544C209" w14:textId="77777777" w:rsidR="00146EFE" w:rsidRDefault="00146EFE" w:rsidP="00146EFE"/>
    <w:p w14:paraId="69D4CB4D" w14:textId="77777777" w:rsidR="00146EFE" w:rsidRDefault="00146EFE" w:rsidP="00146EFE"/>
    <w:p w14:paraId="238848E1" w14:textId="77777777" w:rsidR="00146EFE" w:rsidRDefault="00146EFE" w:rsidP="00146EFE"/>
    <w:p w14:paraId="3E60958A" w14:textId="77777777" w:rsidR="00146EFE" w:rsidRPr="00866A3C" w:rsidRDefault="00146EFE" w:rsidP="00146EFE">
      <w:pPr>
        <w:pStyle w:val="Nadpis1"/>
        <w:ind w:left="-567" w:right="-567" w:firstLine="567"/>
        <w:rPr>
          <w:rFonts w:eastAsia="Times New Roman"/>
          <w:lang w:eastAsia="cs-CZ"/>
        </w:rPr>
      </w:pPr>
      <w:bookmarkStart w:id="1" w:name="_Toc128725058"/>
      <w:r>
        <w:rPr>
          <w:rFonts w:eastAsia="Times New Roman"/>
          <w:lang w:eastAsia="cs-CZ"/>
        </w:rPr>
        <w:t xml:space="preserve">D.1. </w:t>
      </w:r>
      <w:r w:rsidRPr="00866A3C">
        <w:rPr>
          <w:rFonts w:eastAsia="Times New Roman"/>
          <w:lang w:eastAsia="cs-CZ"/>
        </w:rPr>
        <w:t>Identifikační údaje</w:t>
      </w:r>
      <w:bookmarkEnd w:id="1"/>
    </w:p>
    <w:p w14:paraId="1A5592A5" w14:textId="77777777" w:rsidR="00146EFE" w:rsidRPr="00866A3C" w:rsidRDefault="00146EFE" w:rsidP="00146EFE">
      <w:pPr>
        <w:tabs>
          <w:tab w:val="left" w:pos="2268"/>
        </w:tabs>
        <w:spacing w:after="0"/>
        <w:jc w:val="both"/>
        <w:rPr>
          <w:rFonts w:ascii="Times New Roman" w:eastAsia="Times New Roman" w:hAnsi="Times New Roman" w:cs="Times New Roman"/>
          <w:bCs/>
          <w:sz w:val="24"/>
          <w:szCs w:val="40"/>
          <w:lang w:eastAsia="cs-CZ"/>
        </w:rPr>
      </w:pPr>
    </w:p>
    <w:p w14:paraId="5FE790AB" w14:textId="77777777" w:rsidR="00146EFE" w:rsidRPr="00505983" w:rsidRDefault="00146EFE" w:rsidP="00146EFE">
      <w:pPr>
        <w:tabs>
          <w:tab w:val="left" w:pos="2268"/>
        </w:tabs>
        <w:spacing w:after="0"/>
        <w:jc w:val="both"/>
        <w:rPr>
          <w:rFonts w:ascii="Times New Roman" w:eastAsia="Times New Roman" w:hAnsi="Times New Roman" w:cs="Times New Roman"/>
          <w:b/>
          <w:bCs/>
          <w:i/>
          <w:sz w:val="24"/>
          <w:szCs w:val="40"/>
          <w:lang w:eastAsia="cs-CZ"/>
        </w:rPr>
      </w:pPr>
      <w:r w:rsidRPr="00505983">
        <w:rPr>
          <w:rFonts w:ascii="Times New Roman" w:eastAsia="Times New Roman" w:hAnsi="Times New Roman" w:cs="Times New Roman"/>
          <w:b/>
          <w:bCs/>
          <w:i/>
          <w:sz w:val="24"/>
          <w:szCs w:val="40"/>
          <w:lang w:eastAsia="cs-CZ"/>
        </w:rPr>
        <w:t xml:space="preserve">Údaje o stavbě </w:t>
      </w:r>
    </w:p>
    <w:p w14:paraId="51A5C9F6" w14:textId="77777777" w:rsidR="00146EFE" w:rsidRPr="00866A3C" w:rsidRDefault="00146EFE" w:rsidP="00146EFE">
      <w:pPr>
        <w:tabs>
          <w:tab w:val="left" w:pos="2268"/>
        </w:tabs>
        <w:spacing w:after="0"/>
        <w:jc w:val="both"/>
        <w:rPr>
          <w:rFonts w:ascii="Times New Roman" w:eastAsia="Times New Roman" w:hAnsi="Times New Roman" w:cs="Times New Roman"/>
          <w:bCs/>
          <w:sz w:val="24"/>
          <w:szCs w:val="40"/>
          <w:lang w:eastAsia="cs-CZ"/>
        </w:rPr>
      </w:pPr>
    </w:p>
    <w:p w14:paraId="6041B40A" w14:textId="4BAD3BE2" w:rsidR="00146EFE" w:rsidRPr="00264F99" w:rsidRDefault="00146EFE" w:rsidP="002A06B8">
      <w:pPr>
        <w:tabs>
          <w:tab w:val="left" w:pos="2268"/>
        </w:tabs>
        <w:spacing w:after="0"/>
        <w:ind w:left="3539" w:hanging="3255"/>
        <w:rPr>
          <w:rFonts w:ascii="Times New Roman" w:eastAsia="Times New Roman" w:hAnsi="Times New Roman" w:cs="Times New Roman"/>
          <w:bCs/>
          <w:sz w:val="24"/>
          <w:szCs w:val="40"/>
          <w:lang w:eastAsia="cs-CZ"/>
        </w:rPr>
      </w:pPr>
      <w:r w:rsidRPr="00DA59CC">
        <w:rPr>
          <w:rFonts w:ascii="Times New Roman" w:eastAsia="Times New Roman" w:hAnsi="Times New Roman" w:cs="Times New Roman"/>
          <w:bCs/>
          <w:i/>
          <w:sz w:val="24"/>
          <w:szCs w:val="40"/>
          <w:lang w:eastAsia="cs-CZ"/>
        </w:rPr>
        <w:t>a) název stavby</w:t>
      </w:r>
      <w:r w:rsidRPr="00DA59CC">
        <w:rPr>
          <w:rFonts w:ascii="Times New Roman" w:eastAsia="Times New Roman" w:hAnsi="Times New Roman" w:cs="Times New Roman"/>
          <w:bCs/>
          <w:i/>
          <w:sz w:val="24"/>
          <w:szCs w:val="40"/>
          <w:lang w:eastAsia="cs-CZ"/>
        </w:rPr>
        <w:tab/>
      </w:r>
      <w:r>
        <w:rPr>
          <w:rFonts w:ascii="Times New Roman" w:eastAsia="Times New Roman" w:hAnsi="Times New Roman" w:cs="Times New Roman"/>
          <w:bCs/>
          <w:sz w:val="24"/>
          <w:szCs w:val="40"/>
          <w:lang w:eastAsia="cs-CZ"/>
        </w:rPr>
        <w:tab/>
      </w:r>
      <w:r w:rsidR="002A06B8" w:rsidRPr="002A06B8">
        <w:rPr>
          <w:rFonts w:ascii="Times New Roman" w:eastAsia="Times New Roman" w:hAnsi="Times New Roman" w:cs="Times New Roman"/>
          <w:b/>
          <w:bCs/>
          <w:sz w:val="24"/>
          <w:szCs w:val="40"/>
          <w:lang w:eastAsia="cs-CZ"/>
        </w:rPr>
        <w:t>"VESTAVBA</w:t>
      </w:r>
      <w:r w:rsidR="002A06B8">
        <w:rPr>
          <w:rFonts w:ascii="Times New Roman" w:eastAsia="Times New Roman" w:hAnsi="Times New Roman" w:cs="Times New Roman"/>
          <w:b/>
          <w:bCs/>
          <w:sz w:val="24"/>
          <w:szCs w:val="40"/>
          <w:lang w:eastAsia="cs-CZ"/>
        </w:rPr>
        <w:t xml:space="preserve"> </w:t>
      </w:r>
      <w:r w:rsidR="002A06B8" w:rsidRPr="002A06B8">
        <w:rPr>
          <w:rFonts w:ascii="Times New Roman" w:eastAsia="Times New Roman" w:hAnsi="Times New Roman" w:cs="Times New Roman"/>
          <w:b/>
          <w:bCs/>
          <w:sz w:val="24"/>
          <w:szCs w:val="40"/>
          <w:lang w:eastAsia="cs-CZ"/>
        </w:rPr>
        <w:t>SOCIÁLNÍCH</w:t>
      </w:r>
      <w:r w:rsidR="002A06B8">
        <w:rPr>
          <w:rFonts w:ascii="Times New Roman" w:eastAsia="Times New Roman" w:hAnsi="Times New Roman" w:cs="Times New Roman"/>
          <w:b/>
          <w:bCs/>
          <w:sz w:val="24"/>
          <w:szCs w:val="40"/>
          <w:lang w:eastAsia="cs-CZ"/>
        </w:rPr>
        <w:t xml:space="preserve"> </w:t>
      </w:r>
      <w:r w:rsidR="002A06B8" w:rsidRPr="002A06B8">
        <w:rPr>
          <w:rFonts w:ascii="Times New Roman" w:eastAsia="Times New Roman" w:hAnsi="Times New Roman" w:cs="Times New Roman"/>
          <w:b/>
          <w:bCs/>
          <w:sz w:val="24"/>
          <w:szCs w:val="40"/>
          <w:lang w:eastAsia="cs-CZ"/>
        </w:rPr>
        <w:t>ZAŘÍZENÍ</w:t>
      </w:r>
      <w:r w:rsidR="002A06B8">
        <w:rPr>
          <w:rFonts w:ascii="Times New Roman" w:eastAsia="Times New Roman" w:hAnsi="Times New Roman" w:cs="Times New Roman"/>
          <w:b/>
          <w:bCs/>
          <w:sz w:val="24"/>
          <w:szCs w:val="40"/>
          <w:lang w:eastAsia="cs-CZ"/>
        </w:rPr>
        <w:t xml:space="preserve"> </w:t>
      </w:r>
      <w:r w:rsidR="002A06B8" w:rsidRPr="002A06B8">
        <w:rPr>
          <w:rFonts w:ascii="Times New Roman" w:eastAsia="Times New Roman" w:hAnsi="Times New Roman" w:cs="Times New Roman"/>
          <w:b/>
          <w:bCs/>
          <w:sz w:val="24"/>
          <w:szCs w:val="40"/>
          <w:lang w:eastAsia="cs-CZ"/>
        </w:rPr>
        <w:t>INTERNA 1 A 2 KARVINÁ"</w:t>
      </w:r>
      <w:r w:rsidRPr="00264F99">
        <w:rPr>
          <w:rFonts w:ascii="Times New Roman" w:eastAsia="Times New Roman" w:hAnsi="Times New Roman" w:cs="Times New Roman"/>
          <w:bCs/>
          <w:sz w:val="24"/>
          <w:szCs w:val="40"/>
          <w:lang w:eastAsia="cs-CZ"/>
        </w:rPr>
        <w:tab/>
      </w:r>
    </w:p>
    <w:p w14:paraId="53A4BD05" w14:textId="77777777" w:rsidR="00146EFE" w:rsidRPr="00264F99" w:rsidRDefault="00146EFE" w:rsidP="00146EFE">
      <w:pPr>
        <w:tabs>
          <w:tab w:val="left" w:pos="2268"/>
        </w:tabs>
        <w:spacing w:after="0"/>
        <w:ind w:left="3539" w:hanging="3255"/>
        <w:jc w:val="both"/>
        <w:rPr>
          <w:rFonts w:ascii="Times New Roman" w:eastAsia="Times New Roman" w:hAnsi="Times New Roman" w:cs="Times New Roman"/>
          <w:b/>
          <w:bCs/>
          <w:sz w:val="20"/>
          <w:szCs w:val="40"/>
          <w:lang w:eastAsia="cs-CZ"/>
        </w:rPr>
      </w:pPr>
    </w:p>
    <w:p w14:paraId="71F45D67" w14:textId="7C827E31" w:rsidR="00146EFE" w:rsidRPr="00264F99" w:rsidRDefault="00146EFE" w:rsidP="00146EFE">
      <w:pPr>
        <w:tabs>
          <w:tab w:val="left" w:pos="2268"/>
        </w:tabs>
        <w:spacing w:after="0"/>
        <w:ind w:left="2835" w:hanging="2551"/>
        <w:jc w:val="both"/>
        <w:rPr>
          <w:rFonts w:ascii="Times New Roman" w:eastAsia="Times New Roman" w:hAnsi="Times New Roman" w:cs="Times New Roman"/>
          <w:bCs/>
          <w:sz w:val="24"/>
          <w:szCs w:val="40"/>
          <w:lang w:eastAsia="cs-CZ"/>
        </w:rPr>
      </w:pPr>
      <w:r w:rsidRPr="00264F99">
        <w:rPr>
          <w:rFonts w:ascii="Times New Roman" w:eastAsia="Times New Roman" w:hAnsi="Times New Roman" w:cs="Times New Roman"/>
          <w:bCs/>
          <w:i/>
          <w:sz w:val="24"/>
          <w:szCs w:val="40"/>
          <w:lang w:eastAsia="cs-CZ"/>
        </w:rPr>
        <w:t>b) místo stavby</w:t>
      </w:r>
      <w:r w:rsidRPr="00264F99">
        <w:rPr>
          <w:rFonts w:ascii="Times New Roman" w:eastAsia="Times New Roman" w:hAnsi="Times New Roman" w:cs="Times New Roman"/>
          <w:bCs/>
          <w:sz w:val="24"/>
          <w:szCs w:val="40"/>
          <w:lang w:eastAsia="cs-CZ"/>
        </w:rPr>
        <w:tab/>
      </w:r>
      <w:r w:rsidRPr="00264F99">
        <w:rPr>
          <w:rFonts w:ascii="Times New Roman" w:eastAsia="Times New Roman" w:hAnsi="Times New Roman" w:cs="Times New Roman"/>
          <w:bCs/>
          <w:sz w:val="24"/>
          <w:szCs w:val="40"/>
          <w:lang w:eastAsia="cs-CZ"/>
        </w:rPr>
        <w:tab/>
      </w:r>
      <w:r w:rsidRPr="00264F99">
        <w:rPr>
          <w:rFonts w:ascii="Times New Roman" w:eastAsia="Times New Roman" w:hAnsi="Times New Roman" w:cs="Times New Roman"/>
          <w:bCs/>
          <w:sz w:val="24"/>
          <w:szCs w:val="40"/>
          <w:lang w:eastAsia="cs-CZ"/>
        </w:rPr>
        <w:tab/>
      </w:r>
      <w:r w:rsidRPr="00264F99">
        <w:rPr>
          <w:rFonts w:ascii="Times New Roman" w:eastAsia="Times New Roman" w:hAnsi="Times New Roman" w:cs="Times New Roman"/>
          <w:bCs/>
          <w:sz w:val="24"/>
          <w:szCs w:val="40"/>
          <w:lang w:eastAsia="cs-CZ"/>
        </w:rPr>
        <w:tab/>
      </w:r>
      <w:r w:rsidR="002A06B8" w:rsidRPr="002A06B8">
        <w:rPr>
          <w:rFonts w:ascii="Times New Roman" w:eastAsia="Times New Roman" w:hAnsi="Times New Roman" w:cs="Times New Roman"/>
          <w:bCs/>
          <w:sz w:val="24"/>
          <w:szCs w:val="40"/>
          <w:lang w:eastAsia="cs-CZ"/>
        </w:rPr>
        <w:t xml:space="preserve">Karviná – Ráj, </w:t>
      </w:r>
      <w:proofErr w:type="spellStart"/>
      <w:r w:rsidR="002A06B8" w:rsidRPr="002A06B8">
        <w:rPr>
          <w:rFonts w:ascii="Times New Roman" w:eastAsia="Times New Roman" w:hAnsi="Times New Roman" w:cs="Times New Roman"/>
          <w:bCs/>
          <w:sz w:val="24"/>
          <w:szCs w:val="40"/>
          <w:lang w:eastAsia="cs-CZ"/>
        </w:rPr>
        <w:t>Vydmuchov</w:t>
      </w:r>
      <w:proofErr w:type="spellEnd"/>
      <w:r w:rsidR="002A06B8" w:rsidRPr="002A06B8">
        <w:rPr>
          <w:rFonts w:ascii="Times New Roman" w:eastAsia="Times New Roman" w:hAnsi="Times New Roman" w:cs="Times New Roman"/>
          <w:bCs/>
          <w:sz w:val="24"/>
          <w:szCs w:val="40"/>
          <w:lang w:eastAsia="cs-CZ"/>
        </w:rPr>
        <w:t xml:space="preserve"> 399/5, PSČ 734 01</w:t>
      </w:r>
    </w:p>
    <w:p w14:paraId="46B02A89" w14:textId="77777777" w:rsidR="00146EFE" w:rsidRPr="00866A3C" w:rsidRDefault="00146EFE" w:rsidP="00146EFE">
      <w:pPr>
        <w:tabs>
          <w:tab w:val="left" w:pos="2268"/>
        </w:tabs>
        <w:spacing w:after="0"/>
        <w:ind w:left="2835" w:hanging="2551"/>
        <w:jc w:val="both"/>
        <w:rPr>
          <w:rFonts w:ascii="Times New Roman" w:eastAsia="Times New Roman" w:hAnsi="Times New Roman" w:cs="Times New Roman"/>
          <w:bCs/>
          <w:sz w:val="24"/>
          <w:szCs w:val="40"/>
          <w:lang w:eastAsia="cs-CZ"/>
        </w:rPr>
      </w:pPr>
      <w:r w:rsidRPr="00866A3C">
        <w:rPr>
          <w:rFonts w:ascii="Times New Roman" w:eastAsia="Times New Roman" w:hAnsi="Times New Roman" w:cs="Times New Roman"/>
          <w:bCs/>
          <w:sz w:val="24"/>
          <w:szCs w:val="40"/>
          <w:lang w:eastAsia="cs-CZ"/>
        </w:rPr>
        <w:tab/>
      </w:r>
      <w:r>
        <w:rPr>
          <w:rFonts w:ascii="Times New Roman" w:eastAsia="Times New Roman" w:hAnsi="Times New Roman" w:cs="Times New Roman"/>
          <w:bCs/>
          <w:sz w:val="24"/>
          <w:szCs w:val="40"/>
          <w:lang w:eastAsia="cs-CZ"/>
        </w:rPr>
        <w:tab/>
      </w:r>
      <w:r>
        <w:rPr>
          <w:rFonts w:ascii="Times New Roman" w:eastAsia="Times New Roman" w:hAnsi="Times New Roman" w:cs="Times New Roman"/>
          <w:bCs/>
          <w:sz w:val="24"/>
          <w:szCs w:val="40"/>
          <w:lang w:eastAsia="cs-CZ"/>
        </w:rPr>
        <w:tab/>
      </w:r>
    </w:p>
    <w:p w14:paraId="6F5C95D2" w14:textId="6152EAEF" w:rsidR="00146EFE" w:rsidRPr="00866A3C" w:rsidRDefault="00146EFE" w:rsidP="00146EFE">
      <w:pPr>
        <w:tabs>
          <w:tab w:val="left" w:pos="2268"/>
        </w:tabs>
        <w:spacing w:after="0"/>
        <w:ind w:left="3539" w:hanging="3255"/>
        <w:jc w:val="both"/>
        <w:rPr>
          <w:rFonts w:ascii="Times New Roman" w:eastAsia="Times New Roman" w:hAnsi="Times New Roman" w:cs="Times New Roman"/>
          <w:bCs/>
          <w:sz w:val="24"/>
          <w:szCs w:val="40"/>
          <w:lang w:eastAsia="cs-CZ"/>
        </w:rPr>
      </w:pPr>
      <w:r w:rsidRPr="00DA59CC">
        <w:rPr>
          <w:rFonts w:ascii="Times New Roman" w:eastAsia="Times New Roman" w:hAnsi="Times New Roman" w:cs="Times New Roman"/>
          <w:bCs/>
          <w:i/>
          <w:sz w:val="24"/>
          <w:szCs w:val="40"/>
          <w:lang w:eastAsia="cs-CZ"/>
        </w:rPr>
        <w:t>c) předmět dokumentace</w:t>
      </w:r>
      <w:r w:rsidRPr="00DA59CC">
        <w:rPr>
          <w:rFonts w:ascii="Times New Roman" w:eastAsia="Times New Roman" w:hAnsi="Times New Roman" w:cs="Times New Roman"/>
          <w:bCs/>
          <w:i/>
          <w:sz w:val="24"/>
          <w:szCs w:val="40"/>
          <w:lang w:eastAsia="cs-CZ"/>
        </w:rPr>
        <w:tab/>
      </w:r>
      <w:r w:rsidR="00C67DD5">
        <w:rPr>
          <w:rFonts w:ascii="Times New Roman" w:eastAsia="Times New Roman" w:hAnsi="Times New Roman" w:cs="Times New Roman"/>
          <w:bCs/>
          <w:sz w:val="24"/>
          <w:szCs w:val="40"/>
          <w:lang w:eastAsia="cs-CZ"/>
        </w:rPr>
        <w:t xml:space="preserve">Tato část projektové dokumentace řeší zdravotně technické instalace nezbytné pro provedení </w:t>
      </w:r>
      <w:r w:rsidR="004D4B1E">
        <w:rPr>
          <w:rFonts w:ascii="Times New Roman" w:eastAsia="Times New Roman" w:hAnsi="Times New Roman" w:cs="Times New Roman"/>
          <w:bCs/>
          <w:sz w:val="24"/>
          <w:szCs w:val="40"/>
          <w:lang w:eastAsia="cs-CZ"/>
        </w:rPr>
        <w:t>stavebních úprav</w:t>
      </w:r>
      <w:r w:rsidR="00C67DD5">
        <w:rPr>
          <w:rFonts w:ascii="Times New Roman" w:eastAsia="Times New Roman" w:hAnsi="Times New Roman" w:cs="Times New Roman"/>
          <w:bCs/>
          <w:sz w:val="24"/>
          <w:szCs w:val="40"/>
          <w:lang w:eastAsia="cs-CZ"/>
        </w:rPr>
        <w:t xml:space="preserve"> </w:t>
      </w:r>
      <w:r w:rsidR="002A06B8">
        <w:rPr>
          <w:rFonts w:ascii="Times New Roman" w:eastAsia="Times New Roman" w:hAnsi="Times New Roman" w:cs="Times New Roman"/>
          <w:bCs/>
          <w:sz w:val="24"/>
          <w:szCs w:val="40"/>
          <w:lang w:eastAsia="cs-CZ"/>
        </w:rPr>
        <w:t xml:space="preserve">vestavby sociálních zařízení interny 1 a 2 v budově </w:t>
      </w:r>
      <w:r w:rsidR="000454A1" w:rsidRPr="000454A1">
        <w:rPr>
          <w:rFonts w:ascii="Times New Roman" w:eastAsia="Times New Roman" w:hAnsi="Times New Roman" w:cs="Times New Roman"/>
          <w:bCs/>
          <w:sz w:val="24"/>
          <w:szCs w:val="40"/>
          <w:lang w:eastAsia="cs-CZ"/>
        </w:rPr>
        <w:t xml:space="preserve">Nemocnice s poliklinikou </w:t>
      </w:r>
      <w:r w:rsidR="002A06B8">
        <w:rPr>
          <w:rFonts w:ascii="Times New Roman" w:eastAsia="Times New Roman" w:hAnsi="Times New Roman" w:cs="Times New Roman"/>
          <w:bCs/>
          <w:sz w:val="24"/>
          <w:szCs w:val="40"/>
          <w:lang w:eastAsia="cs-CZ"/>
        </w:rPr>
        <w:t>Karviná – Ráj</w:t>
      </w:r>
      <w:r w:rsidR="00546E18">
        <w:rPr>
          <w:rFonts w:ascii="Times New Roman" w:eastAsia="Times New Roman" w:hAnsi="Times New Roman" w:cs="Times New Roman"/>
          <w:bCs/>
          <w:sz w:val="24"/>
          <w:szCs w:val="40"/>
          <w:lang w:eastAsia="cs-CZ"/>
        </w:rPr>
        <w:t xml:space="preserve"> v pavilonu A ve třetím nadzemním podlaží</w:t>
      </w:r>
      <w:r w:rsidR="00C67DD5">
        <w:rPr>
          <w:rFonts w:ascii="Times New Roman" w:eastAsia="Times New Roman" w:hAnsi="Times New Roman" w:cs="Times New Roman"/>
          <w:bCs/>
          <w:sz w:val="24"/>
          <w:szCs w:val="40"/>
          <w:lang w:eastAsia="cs-CZ"/>
        </w:rPr>
        <w:t>.</w:t>
      </w:r>
    </w:p>
    <w:p w14:paraId="4DEC8124" w14:textId="77777777" w:rsidR="00146EFE" w:rsidRPr="00866A3C" w:rsidRDefault="00146EFE" w:rsidP="00146EFE">
      <w:pPr>
        <w:tabs>
          <w:tab w:val="left" w:pos="2268"/>
        </w:tabs>
        <w:spacing w:after="0"/>
        <w:jc w:val="both"/>
        <w:rPr>
          <w:rFonts w:ascii="Times New Roman" w:eastAsia="Times New Roman" w:hAnsi="Times New Roman" w:cs="Times New Roman"/>
          <w:bCs/>
          <w:sz w:val="24"/>
          <w:szCs w:val="40"/>
          <w:lang w:eastAsia="cs-CZ"/>
        </w:rPr>
      </w:pPr>
    </w:p>
    <w:p w14:paraId="443827E7" w14:textId="450BB25C" w:rsidR="002A06B8" w:rsidRDefault="00146EFE" w:rsidP="002A06B8">
      <w:pPr>
        <w:tabs>
          <w:tab w:val="left" w:pos="3544"/>
        </w:tabs>
        <w:spacing w:after="0"/>
        <w:jc w:val="both"/>
        <w:rPr>
          <w:rFonts w:ascii="Times New Roman" w:eastAsia="Times New Roman" w:hAnsi="Times New Roman" w:cs="Times New Roman"/>
          <w:b/>
          <w:bCs/>
          <w:sz w:val="24"/>
          <w:szCs w:val="40"/>
          <w:lang w:eastAsia="cs-CZ"/>
        </w:rPr>
      </w:pPr>
      <w:r w:rsidRPr="00505983">
        <w:rPr>
          <w:rFonts w:ascii="Times New Roman" w:eastAsia="Times New Roman" w:hAnsi="Times New Roman" w:cs="Times New Roman"/>
          <w:b/>
          <w:bCs/>
          <w:i/>
          <w:sz w:val="24"/>
          <w:szCs w:val="40"/>
          <w:lang w:eastAsia="cs-CZ"/>
        </w:rPr>
        <w:t>Údaje o stavebníkovi</w:t>
      </w:r>
      <w:r w:rsidR="002A06B8">
        <w:rPr>
          <w:rFonts w:ascii="Times New Roman" w:eastAsia="Times New Roman" w:hAnsi="Times New Roman" w:cs="Times New Roman"/>
          <w:b/>
          <w:bCs/>
          <w:sz w:val="24"/>
          <w:szCs w:val="40"/>
          <w:lang w:eastAsia="cs-CZ"/>
        </w:rPr>
        <w:tab/>
      </w:r>
      <w:bookmarkStart w:id="2" w:name="_Hlk523390999"/>
      <w:bookmarkStart w:id="3" w:name="_Hlk128043950"/>
      <w:r w:rsidR="002A06B8" w:rsidRPr="002A06B8">
        <w:rPr>
          <w:rFonts w:ascii="Times New Roman" w:eastAsia="Times New Roman" w:hAnsi="Times New Roman" w:cs="Times New Roman"/>
          <w:b/>
          <w:bCs/>
          <w:sz w:val="24"/>
          <w:szCs w:val="40"/>
          <w:lang w:eastAsia="cs-CZ"/>
        </w:rPr>
        <w:t xml:space="preserve">Nemocnice </w:t>
      </w:r>
      <w:bookmarkEnd w:id="2"/>
      <w:r w:rsidR="002A06B8" w:rsidRPr="002A06B8">
        <w:rPr>
          <w:rFonts w:ascii="Times New Roman" w:eastAsia="Times New Roman" w:hAnsi="Times New Roman" w:cs="Times New Roman"/>
          <w:b/>
          <w:bCs/>
          <w:sz w:val="24"/>
          <w:szCs w:val="40"/>
          <w:lang w:eastAsia="cs-CZ"/>
        </w:rPr>
        <w:t>Karviná-Ráj,</w:t>
      </w:r>
      <w:bookmarkEnd w:id="3"/>
    </w:p>
    <w:p w14:paraId="27C6524F" w14:textId="72A9DB52" w:rsidR="002A06B8" w:rsidRDefault="002A06B8" w:rsidP="002A06B8">
      <w:pPr>
        <w:tabs>
          <w:tab w:val="left" w:pos="3544"/>
        </w:tabs>
        <w:spacing w:after="0"/>
        <w:jc w:val="both"/>
        <w:rPr>
          <w:rFonts w:ascii="Times New Roman" w:eastAsia="Times New Roman" w:hAnsi="Times New Roman" w:cs="Times New Roman"/>
          <w:b/>
          <w:bCs/>
          <w:sz w:val="24"/>
          <w:szCs w:val="40"/>
          <w:lang w:eastAsia="cs-CZ"/>
        </w:rPr>
      </w:pPr>
      <w:r>
        <w:rPr>
          <w:rFonts w:ascii="Times New Roman" w:eastAsia="Times New Roman" w:hAnsi="Times New Roman" w:cs="Times New Roman"/>
          <w:b/>
          <w:bCs/>
          <w:sz w:val="24"/>
          <w:szCs w:val="40"/>
          <w:lang w:eastAsia="cs-CZ"/>
        </w:rPr>
        <w:tab/>
      </w:r>
      <w:r w:rsidRPr="002A06B8">
        <w:rPr>
          <w:rFonts w:ascii="Times New Roman" w:eastAsia="Times New Roman" w:hAnsi="Times New Roman" w:cs="Times New Roman"/>
          <w:b/>
          <w:bCs/>
          <w:sz w:val="24"/>
          <w:szCs w:val="40"/>
          <w:lang w:eastAsia="cs-CZ"/>
        </w:rPr>
        <w:t>příspěvková organizace,</w:t>
      </w:r>
    </w:p>
    <w:p w14:paraId="794FBB9E" w14:textId="390B62D7" w:rsidR="001B7436" w:rsidRDefault="001B7436" w:rsidP="002A06B8">
      <w:pPr>
        <w:tabs>
          <w:tab w:val="left" w:pos="3544"/>
        </w:tabs>
        <w:spacing w:after="0"/>
        <w:jc w:val="both"/>
        <w:rPr>
          <w:rFonts w:ascii="Times New Roman" w:eastAsia="Times New Roman" w:hAnsi="Times New Roman" w:cs="Times New Roman"/>
          <w:b/>
          <w:bCs/>
          <w:sz w:val="24"/>
          <w:szCs w:val="40"/>
          <w:lang w:eastAsia="cs-CZ"/>
        </w:rPr>
      </w:pPr>
      <w:r>
        <w:rPr>
          <w:rFonts w:ascii="Times New Roman" w:eastAsia="Times New Roman" w:hAnsi="Times New Roman" w:cs="Times New Roman"/>
          <w:b/>
          <w:bCs/>
          <w:sz w:val="24"/>
          <w:szCs w:val="40"/>
          <w:lang w:eastAsia="cs-CZ"/>
        </w:rPr>
        <w:tab/>
      </w:r>
      <w:proofErr w:type="spellStart"/>
      <w:r w:rsidRPr="001B7436">
        <w:rPr>
          <w:rFonts w:ascii="Times New Roman" w:eastAsia="Times New Roman" w:hAnsi="Times New Roman" w:cs="Times New Roman"/>
          <w:b/>
          <w:bCs/>
          <w:sz w:val="24"/>
          <w:szCs w:val="40"/>
          <w:lang w:eastAsia="cs-CZ"/>
        </w:rPr>
        <w:t>Vydmuchov</w:t>
      </w:r>
      <w:proofErr w:type="spellEnd"/>
      <w:r w:rsidRPr="001B7436">
        <w:rPr>
          <w:rFonts w:ascii="Times New Roman" w:eastAsia="Times New Roman" w:hAnsi="Times New Roman" w:cs="Times New Roman"/>
          <w:b/>
          <w:bCs/>
          <w:sz w:val="24"/>
          <w:szCs w:val="40"/>
          <w:lang w:eastAsia="cs-CZ"/>
        </w:rPr>
        <w:t xml:space="preserve"> 399/5, PSČ 734 01</w:t>
      </w:r>
    </w:p>
    <w:p w14:paraId="4B3BACF1" w14:textId="2F6FB05B" w:rsidR="00146EFE" w:rsidRPr="00866A3C" w:rsidRDefault="002A06B8" w:rsidP="002A06B8">
      <w:pPr>
        <w:tabs>
          <w:tab w:val="left" w:pos="3544"/>
        </w:tabs>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
          <w:bCs/>
          <w:sz w:val="24"/>
          <w:szCs w:val="40"/>
          <w:lang w:eastAsia="cs-CZ"/>
        </w:rPr>
        <w:tab/>
      </w:r>
      <w:r w:rsidRPr="002A06B8">
        <w:rPr>
          <w:rFonts w:ascii="Times New Roman" w:eastAsia="Times New Roman" w:hAnsi="Times New Roman" w:cs="Times New Roman"/>
          <w:b/>
          <w:bCs/>
          <w:sz w:val="24"/>
          <w:szCs w:val="40"/>
          <w:lang w:eastAsia="cs-CZ"/>
        </w:rPr>
        <w:t>IČO: 00844853</w:t>
      </w:r>
      <w:r w:rsidR="00062107" w:rsidRPr="00062107">
        <w:rPr>
          <w:rFonts w:ascii="Times New Roman" w:eastAsia="Times New Roman" w:hAnsi="Times New Roman" w:cs="Times New Roman"/>
          <w:b/>
          <w:bCs/>
          <w:sz w:val="24"/>
          <w:szCs w:val="40"/>
          <w:lang w:eastAsia="cs-CZ"/>
        </w:rPr>
        <w:t xml:space="preserve"> </w:t>
      </w:r>
      <w:r w:rsidR="00146EFE">
        <w:rPr>
          <w:rFonts w:ascii="Times New Roman" w:eastAsia="Times New Roman" w:hAnsi="Times New Roman" w:cs="Times New Roman"/>
          <w:bCs/>
          <w:sz w:val="24"/>
          <w:szCs w:val="40"/>
          <w:lang w:eastAsia="cs-CZ"/>
        </w:rPr>
        <w:tab/>
      </w:r>
    </w:p>
    <w:p w14:paraId="4B66860C" w14:textId="77777777" w:rsidR="00146EFE" w:rsidRPr="001F0D1D" w:rsidRDefault="00146EFE" w:rsidP="00146EFE">
      <w:pPr>
        <w:tabs>
          <w:tab w:val="left" w:pos="2268"/>
        </w:tabs>
        <w:spacing w:after="0"/>
        <w:jc w:val="both"/>
        <w:rPr>
          <w:rFonts w:ascii="Times New Roman" w:eastAsia="Times New Roman" w:hAnsi="Times New Roman" w:cs="Times New Roman"/>
          <w:bCs/>
          <w:sz w:val="24"/>
          <w:szCs w:val="40"/>
          <w:lang w:eastAsia="cs-CZ"/>
        </w:rPr>
      </w:pPr>
    </w:p>
    <w:p w14:paraId="373154CC" w14:textId="531B2F5A" w:rsidR="00146EFE" w:rsidRPr="00505983" w:rsidRDefault="00146EFE" w:rsidP="00146EFE">
      <w:pPr>
        <w:tabs>
          <w:tab w:val="left" w:pos="2268"/>
        </w:tabs>
        <w:spacing w:after="0"/>
        <w:jc w:val="both"/>
        <w:rPr>
          <w:rFonts w:ascii="Times New Roman" w:eastAsia="Times New Roman" w:hAnsi="Times New Roman" w:cs="Times New Roman"/>
          <w:b/>
          <w:bCs/>
          <w:i/>
          <w:sz w:val="24"/>
          <w:szCs w:val="40"/>
          <w:lang w:eastAsia="cs-CZ"/>
        </w:rPr>
      </w:pPr>
      <w:r w:rsidRPr="00505983">
        <w:rPr>
          <w:rFonts w:ascii="Times New Roman" w:eastAsia="Times New Roman" w:hAnsi="Times New Roman" w:cs="Times New Roman"/>
          <w:b/>
          <w:bCs/>
          <w:i/>
          <w:sz w:val="24"/>
          <w:szCs w:val="40"/>
          <w:lang w:eastAsia="cs-CZ"/>
        </w:rPr>
        <w:t xml:space="preserve">Údaje o zpracovateli </w:t>
      </w:r>
      <w:r w:rsidR="008C520B">
        <w:rPr>
          <w:rFonts w:ascii="Times New Roman" w:eastAsia="Times New Roman" w:hAnsi="Times New Roman" w:cs="Times New Roman"/>
          <w:b/>
          <w:bCs/>
          <w:i/>
          <w:sz w:val="24"/>
          <w:szCs w:val="40"/>
          <w:lang w:eastAsia="cs-CZ"/>
        </w:rPr>
        <w:t xml:space="preserve">projektové </w:t>
      </w:r>
      <w:r w:rsidRPr="00505983">
        <w:rPr>
          <w:rFonts w:ascii="Times New Roman" w:eastAsia="Times New Roman" w:hAnsi="Times New Roman" w:cs="Times New Roman"/>
          <w:b/>
          <w:bCs/>
          <w:i/>
          <w:sz w:val="24"/>
          <w:szCs w:val="40"/>
          <w:lang w:eastAsia="cs-CZ"/>
        </w:rPr>
        <w:t>dokumentace</w:t>
      </w:r>
    </w:p>
    <w:p w14:paraId="7A8EF929" w14:textId="77777777" w:rsidR="00146EFE" w:rsidRPr="001F0D1D" w:rsidRDefault="00146EFE" w:rsidP="00146EFE">
      <w:pPr>
        <w:tabs>
          <w:tab w:val="left" w:pos="2268"/>
        </w:tabs>
        <w:spacing w:after="0"/>
        <w:jc w:val="both"/>
        <w:rPr>
          <w:rFonts w:ascii="Times New Roman" w:eastAsia="Times New Roman" w:hAnsi="Times New Roman" w:cs="Times New Roman"/>
          <w:bCs/>
          <w:sz w:val="24"/>
          <w:szCs w:val="40"/>
          <w:lang w:eastAsia="cs-CZ"/>
        </w:rPr>
      </w:pPr>
    </w:p>
    <w:p w14:paraId="59F99F0A" w14:textId="0273BB94" w:rsidR="00146EFE" w:rsidRPr="005F7519" w:rsidRDefault="00146EFE" w:rsidP="00146EFE">
      <w:pPr>
        <w:tabs>
          <w:tab w:val="left" w:pos="2268"/>
        </w:tabs>
        <w:spacing w:after="0"/>
        <w:ind w:firstLine="284"/>
        <w:jc w:val="both"/>
        <w:rPr>
          <w:rFonts w:ascii="Times New Roman" w:eastAsia="Times New Roman" w:hAnsi="Times New Roman" w:cs="Times New Roman"/>
          <w:b/>
          <w:bCs/>
          <w:sz w:val="24"/>
          <w:szCs w:val="40"/>
          <w:lang w:eastAsia="cs-CZ"/>
        </w:rPr>
      </w:pPr>
      <w:r w:rsidRPr="00DA59CC">
        <w:rPr>
          <w:rFonts w:ascii="Times New Roman" w:eastAsia="Times New Roman" w:hAnsi="Times New Roman" w:cs="Times New Roman"/>
          <w:bCs/>
          <w:i/>
          <w:sz w:val="24"/>
          <w:szCs w:val="40"/>
          <w:lang w:eastAsia="cs-CZ"/>
        </w:rPr>
        <w:t xml:space="preserve">a) </w:t>
      </w:r>
      <w:r w:rsidR="008C520B">
        <w:rPr>
          <w:rFonts w:ascii="Times New Roman" w:eastAsia="Times New Roman" w:hAnsi="Times New Roman" w:cs="Times New Roman"/>
          <w:bCs/>
          <w:i/>
          <w:sz w:val="24"/>
          <w:szCs w:val="40"/>
          <w:lang w:eastAsia="cs-CZ"/>
        </w:rPr>
        <w:t>generální projektant:</w:t>
      </w:r>
      <w:r>
        <w:rPr>
          <w:rFonts w:ascii="Times New Roman" w:eastAsia="Times New Roman" w:hAnsi="Times New Roman" w:cs="Times New Roman"/>
          <w:bCs/>
          <w:sz w:val="24"/>
          <w:szCs w:val="40"/>
          <w:lang w:eastAsia="cs-CZ"/>
        </w:rPr>
        <w:tab/>
      </w:r>
      <w:r>
        <w:rPr>
          <w:rFonts w:ascii="Times New Roman" w:eastAsia="Times New Roman" w:hAnsi="Times New Roman" w:cs="Times New Roman"/>
          <w:bCs/>
          <w:sz w:val="24"/>
          <w:szCs w:val="40"/>
          <w:lang w:eastAsia="cs-CZ"/>
        </w:rPr>
        <w:tab/>
      </w:r>
      <w:r w:rsidR="00062107">
        <w:rPr>
          <w:rFonts w:ascii="Times New Roman" w:eastAsia="Times New Roman" w:hAnsi="Times New Roman" w:cs="Times New Roman"/>
          <w:b/>
          <w:bCs/>
          <w:sz w:val="24"/>
          <w:szCs w:val="40"/>
          <w:lang w:eastAsia="cs-CZ"/>
        </w:rPr>
        <w:t>HAMROZI</w:t>
      </w:r>
      <w:r w:rsidRPr="005F7519">
        <w:rPr>
          <w:rFonts w:ascii="Times New Roman" w:eastAsia="Times New Roman" w:hAnsi="Times New Roman" w:cs="Times New Roman"/>
          <w:b/>
          <w:bCs/>
          <w:sz w:val="24"/>
          <w:szCs w:val="40"/>
          <w:lang w:eastAsia="cs-CZ"/>
        </w:rPr>
        <w:t xml:space="preserve"> s.r.o.</w:t>
      </w:r>
    </w:p>
    <w:p w14:paraId="58573A4B" w14:textId="77777777" w:rsidR="00146EFE" w:rsidRPr="005F7519" w:rsidRDefault="00146EFE" w:rsidP="00146EFE">
      <w:pPr>
        <w:tabs>
          <w:tab w:val="left" w:pos="2268"/>
        </w:tabs>
        <w:spacing w:after="0"/>
        <w:jc w:val="both"/>
        <w:rPr>
          <w:rFonts w:ascii="Times New Roman" w:eastAsia="Times New Roman" w:hAnsi="Times New Roman" w:cs="Times New Roman"/>
          <w:b/>
          <w:bCs/>
          <w:sz w:val="24"/>
          <w:szCs w:val="40"/>
          <w:lang w:eastAsia="cs-CZ"/>
        </w:rPr>
      </w:pPr>
      <w:r w:rsidRPr="005F7519">
        <w:rPr>
          <w:rFonts w:ascii="Times New Roman" w:eastAsia="Times New Roman" w:hAnsi="Times New Roman" w:cs="Times New Roman"/>
          <w:b/>
          <w:bCs/>
          <w:sz w:val="24"/>
          <w:szCs w:val="40"/>
          <w:lang w:eastAsia="cs-CZ"/>
        </w:rPr>
        <w:tab/>
      </w:r>
      <w:r w:rsidRPr="005F7519">
        <w:rPr>
          <w:rFonts w:ascii="Times New Roman" w:eastAsia="Times New Roman" w:hAnsi="Times New Roman" w:cs="Times New Roman"/>
          <w:b/>
          <w:bCs/>
          <w:sz w:val="24"/>
          <w:szCs w:val="40"/>
          <w:lang w:eastAsia="cs-CZ"/>
        </w:rPr>
        <w:tab/>
      </w:r>
      <w:r w:rsidRPr="005F7519">
        <w:rPr>
          <w:rFonts w:ascii="Times New Roman" w:eastAsia="Times New Roman" w:hAnsi="Times New Roman" w:cs="Times New Roman"/>
          <w:b/>
          <w:bCs/>
          <w:sz w:val="24"/>
          <w:szCs w:val="40"/>
          <w:lang w:eastAsia="cs-CZ"/>
        </w:rPr>
        <w:tab/>
        <w:t>Polní 411, Třinec</w:t>
      </w:r>
    </w:p>
    <w:p w14:paraId="25642C29" w14:textId="77777777" w:rsidR="00146EFE" w:rsidRPr="005F7519" w:rsidRDefault="00146EFE" w:rsidP="00146EFE">
      <w:pPr>
        <w:tabs>
          <w:tab w:val="left" w:pos="2268"/>
        </w:tabs>
        <w:spacing w:after="0"/>
        <w:jc w:val="both"/>
        <w:rPr>
          <w:rFonts w:ascii="Times New Roman" w:eastAsia="Times New Roman" w:hAnsi="Times New Roman" w:cs="Times New Roman"/>
          <w:b/>
          <w:bCs/>
          <w:sz w:val="24"/>
          <w:szCs w:val="40"/>
          <w:lang w:eastAsia="cs-CZ"/>
        </w:rPr>
      </w:pPr>
      <w:r w:rsidRPr="005F7519">
        <w:rPr>
          <w:rFonts w:ascii="Times New Roman" w:eastAsia="Times New Roman" w:hAnsi="Times New Roman" w:cs="Times New Roman"/>
          <w:b/>
          <w:bCs/>
          <w:sz w:val="24"/>
          <w:szCs w:val="40"/>
          <w:lang w:eastAsia="cs-CZ"/>
        </w:rPr>
        <w:tab/>
      </w:r>
      <w:r w:rsidRPr="005F7519">
        <w:rPr>
          <w:rFonts w:ascii="Times New Roman" w:eastAsia="Times New Roman" w:hAnsi="Times New Roman" w:cs="Times New Roman"/>
          <w:b/>
          <w:bCs/>
          <w:sz w:val="24"/>
          <w:szCs w:val="40"/>
          <w:lang w:eastAsia="cs-CZ"/>
        </w:rPr>
        <w:tab/>
      </w:r>
      <w:r w:rsidRPr="005F7519">
        <w:rPr>
          <w:rFonts w:ascii="Times New Roman" w:eastAsia="Times New Roman" w:hAnsi="Times New Roman" w:cs="Times New Roman"/>
          <w:b/>
          <w:bCs/>
          <w:sz w:val="24"/>
          <w:szCs w:val="40"/>
          <w:lang w:eastAsia="cs-CZ"/>
        </w:rPr>
        <w:tab/>
        <w:t>Třinec 739 61</w:t>
      </w:r>
    </w:p>
    <w:p w14:paraId="0EFEDD5D" w14:textId="77777777" w:rsidR="00146EFE" w:rsidRPr="001F0D1D" w:rsidRDefault="00146EFE" w:rsidP="00146EFE">
      <w:pPr>
        <w:tabs>
          <w:tab w:val="left" w:pos="2268"/>
        </w:tabs>
        <w:spacing w:after="0"/>
        <w:jc w:val="both"/>
        <w:rPr>
          <w:rFonts w:ascii="Times New Roman" w:eastAsia="Times New Roman" w:hAnsi="Times New Roman" w:cs="Times New Roman"/>
          <w:bCs/>
          <w:sz w:val="24"/>
          <w:szCs w:val="40"/>
          <w:lang w:eastAsia="cs-CZ"/>
        </w:rPr>
      </w:pPr>
      <w:r w:rsidRPr="001F0D1D">
        <w:rPr>
          <w:rFonts w:ascii="Times New Roman" w:eastAsia="Times New Roman" w:hAnsi="Times New Roman" w:cs="Times New Roman"/>
          <w:bCs/>
          <w:sz w:val="24"/>
          <w:szCs w:val="40"/>
          <w:lang w:eastAsia="cs-CZ"/>
        </w:rPr>
        <w:tab/>
      </w:r>
      <w:r>
        <w:rPr>
          <w:rFonts w:ascii="Times New Roman" w:eastAsia="Times New Roman" w:hAnsi="Times New Roman" w:cs="Times New Roman"/>
          <w:bCs/>
          <w:sz w:val="24"/>
          <w:szCs w:val="40"/>
          <w:lang w:eastAsia="cs-CZ"/>
        </w:rPr>
        <w:tab/>
      </w:r>
      <w:r>
        <w:rPr>
          <w:rFonts w:ascii="Times New Roman" w:eastAsia="Times New Roman" w:hAnsi="Times New Roman" w:cs="Times New Roman"/>
          <w:bCs/>
          <w:sz w:val="24"/>
          <w:szCs w:val="40"/>
          <w:lang w:eastAsia="cs-CZ"/>
        </w:rPr>
        <w:tab/>
      </w:r>
      <w:r w:rsidRPr="001F0D1D">
        <w:rPr>
          <w:rFonts w:ascii="Times New Roman" w:eastAsia="Times New Roman" w:hAnsi="Times New Roman" w:cs="Times New Roman"/>
          <w:bCs/>
          <w:sz w:val="24"/>
          <w:szCs w:val="40"/>
          <w:lang w:eastAsia="cs-CZ"/>
        </w:rPr>
        <w:t>IČ: 258 42 544</w:t>
      </w:r>
    </w:p>
    <w:p w14:paraId="627F02AA" w14:textId="77777777" w:rsidR="00146EFE" w:rsidRPr="001F0D1D" w:rsidRDefault="00146EFE" w:rsidP="00146EFE">
      <w:pPr>
        <w:tabs>
          <w:tab w:val="left" w:pos="2268"/>
        </w:tabs>
        <w:spacing w:after="0"/>
        <w:jc w:val="both"/>
        <w:rPr>
          <w:rFonts w:ascii="Times New Roman" w:eastAsia="Times New Roman" w:hAnsi="Times New Roman" w:cs="Times New Roman"/>
          <w:bCs/>
          <w:sz w:val="24"/>
          <w:szCs w:val="40"/>
          <w:lang w:eastAsia="cs-CZ"/>
        </w:rPr>
      </w:pPr>
    </w:p>
    <w:p w14:paraId="3D961158" w14:textId="77777777" w:rsidR="00146EFE" w:rsidRDefault="00146EFE" w:rsidP="00146EFE">
      <w:pPr>
        <w:tabs>
          <w:tab w:val="left" w:pos="2268"/>
        </w:tabs>
        <w:spacing w:after="0" w:line="360" w:lineRule="auto"/>
        <w:ind w:firstLine="284"/>
        <w:jc w:val="both"/>
        <w:rPr>
          <w:rFonts w:ascii="Times New Roman" w:eastAsia="Times New Roman" w:hAnsi="Times New Roman" w:cs="Times New Roman"/>
          <w:bCs/>
          <w:sz w:val="24"/>
          <w:szCs w:val="40"/>
          <w:lang w:eastAsia="cs-CZ"/>
        </w:rPr>
      </w:pPr>
      <w:r w:rsidRPr="00DA59CC">
        <w:rPr>
          <w:rFonts w:ascii="Times New Roman" w:eastAsia="Times New Roman" w:hAnsi="Times New Roman" w:cs="Times New Roman"/>
          <w:bCs/>
          <w:i/>
          <w:sz w:val="24"/>
          <w:szCs w:val="40"/>
          <w:lang w:eastAsia="cs-CZ"/>
        </w:rPr>
        <w:t xml:space="preserve">b) </w:t>
      </w:r>
      <w:r>
        <w:rPr>
          <w:rFonts w:ascii="Times New Roman" w:eastAsia="Times New Roman" w:hAnsi="Times New Roman" w:cs="Times New Roman"/>
          <w:bCs/>
          <w:i/>
          <w:sz w:val="24"/>
          <w:szCs w:val="40"/>
          <w:lang w:eastAsia="cs-CZ"/>
        </w:rPr>
        <w:t>zodpovědný</w:t>
      </w:r>
      <w:r w:rsidRPr="00DA59CC">
        <w:rPr>
          <w:rFonts w:ascii="Times New Roman" w:eastAsia="Times New Roman" w:hAnsi="Times New Roman" w:cs="Times New Roman"/>
          <w:bCs/>
          <w:i/>
          <w:sz w:val="24"/>
          <w:szCs w:val="40"/>
          <w:lang w:eastAsia="cs-CZ"/>
        </w:rPr>
        <w:t xml:space="preserve"> projektant:</w:t>
      </w:r>
      <w:r w:rsidRPr="00DA59CC">
        <w:rPr>
          <w:rFonts w:ascii="Times New Roman" w:eastAsia="Times New Roman" w:hAnsi="Times New Roman" w:cs="Times New Roman"/>
          <w:bCs/>
          <w:i/>
          <w:sz w:val="24"/>
          <w:szCs w:val="40"/>
          <w:lang w:eastAsia="cs-CZ"/>
        </w:rPr>
        <w:tab/>
      </w:r>
      <w:r>
        <w:rPr>
          <w:rFonts w:ascii="Times New Roman" w:eastAsia="Times New Roman" w:hAnsi="Times New Roman" w:cs="Times New Roman"/>
          <w:bCs/>
          <w:sz w:val="24"/>
          <w:szCs w:val="40"/>
          <w:lang w:eastAsia="cs-CZ"/>
        </w:rPr>
        <w:tab/>
      </w:r>
      <w:r w:rsidRPr="00092CC4">
        <w:rPr>
          <w:rFonts w:ascii="Times New Roman" w:eastAsia="Times New Roman" w:hAnsi="Times New Roman" w:cs="Times New Roman"/>
          <w:bCs/>
          <w:sz w:val="24"/>
          <w:szCs w:val="40"/>
          <w:lang w:eastAsia="cs-CZ"/>
        </w:rPr>
        <w:t>Ing. David Šotkovský</w:t>
      </w:r>
      <w:r w:rsidR="00062107">
        <w:rPr>
          <w:rFonts w:ascii="Times New Roman" w:eastAsia="Times New Roman" w:hAnsi="Times New Roman" w:cs="Times New Roman"/>
          <w:bCs/>
          <w:sz w:val="24"/>
          <w:szCs w:val="40"/>
          <w:lang w:eastAsia="cs-CZ"/>
        </w:rPr>
        <w:t xml:space="preserve"> (ČKAIT 1104010)</w:t>
      </w:r>
    </w:p>
    <w:p w14:paraId="412431CA" w14:textId="265A0470" w:rsidR="00146EFE" w:rsidRDefault="00146EFE" w:rsidP="00146EFE">
      <w:pPr>
        <w:tabs>
          <w:tab w:val="left" w:pos="2268"/>
        </w:tabs>
        <w:spacing w:after="0" w:line="360" w:lineRule="auto"/>
        <w:ind w:firstLine="284"/>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i/>
          <w:sz w:val="24"/>
          <w:szCs w:val="40"/>
          <w:lang w:eastAsia="cs-CZ"/>
        </w:rPr>
        <w:t>c</w:t>
      </w:r>
      <w:r w:rsidRPr="00DA59CC">
        <w:rPr>
          <w:rFonts w:ascii="Times New Roman" w:eastAsia="Times New Roman" w:hAnsi="Times New Roman" w:cs="Times New Roman"/>
          <w:bCs/>
          <w:i/>
          <w:sz w:val="24"/>
          <w:szCs w:val="40"/>
          <w:lang w:eastAsia="cs-CZ"/>
        </w:rPr>
        <w:t xml:space="preserve">) </w:t>
      </w:r>
      <w:r>
        <w:rPr>
          <w:rFonts w:ascii="Times New Roman" w:eastAsia="Times New Roman" w:hAnsi="Times New Roman" w:cs="Times New Roman"/>
          <w:bCs/>
          <w:i/>
          <w:sz w:val="24"/>
          <w:szCs w:val="40"/>
          <w:lang w:eastAsia="cs-CZ"/>
        </w:rPr>
        <w:t>vypracoval</w:t>
      </w:r>
      <w:r w:rsidRPr="00DA59CC">
        <w:rPr>
          <w:rFonts w:ascii="Times New Roman" w:eastAsia="Times New Roman" w:hAnsi="Times New Roman" w:cs="Times New Roman"/>
          <w:bCs/>
          <w:i/>
          <w:sz w:val="24"/>
          <w:szCs w:val="40"/>
          <w:lang w:eastAsia="cs-CZ"/>
        </w:rPr>
        <w:t>:</w:t>
      </w:r>
      <w:r w:rsidRPr="00DA59CC">
        <w:rPr>
          <w:rFonts w:ascii="Times New Roman" w:eastAsia="Times New Roman" w:hAnsi="Times New Roman" w:cs="Times New Roman"/>
          <w:bCs/>
          <w:i/>
          <w:sz w:val="24"/>
          <w:szCs w:val="40"/>
          <w:lang w:eastAsia="cs-CZ"/>
        </w:rPr>
        <w:tab/>
      </w:r>
      <w:r>
        <w:rPr>
          <w:rFonts w:ascii="Times New Roman" w:eastAsia="Times New Roman" w:hAnsi="Times New Roman" w:cs="Times New Roman"/>
          <w:bCs/>
          <w:sz w:val="24"/>
          <w:szCs w:val="40"/>
          <w:lang w:eastAsia="cs-CZ"/>
        </w:rPr>
        <w:tab/>
      </w:r>
      <w:r>
        <w:rPr>
          <w:rFonts w:ascii="Times New Roman" w:eastAsia="Times New Roman" w:hAnsi="Times New Roman" w:cs="Times New Roman"/>
          <w:bCs/>
          <w:sz w:val="24"/>
          <w:szCs w:val="40"/>
          <w:lang w:eastAsia="cs-CZ"/>
        </w:rPr>
        <w:tab/>
      </w:r>
      <w:r w:rsidRPr="00092CC4">
        <w:rPr>
          <w:rFonts w:ascii="Times New Roman" w:eastAsia="Times New Roman" w:hAnsi="Times New Roman" w:cs="Times New Roman"/>
          <w:bCs/>
          <w:sz w:val="24"/>
          <w:szCs w:val="40"/>
          <w:lang w:eastAsia="cs-CZ"/>
        </w:rPr>
        <w:t xml:space="preserve">Ing. </w:t>
      </w:r>
      <w:r w:rsidR="008C520B">
        <w:rPr>
          <w:rFonts w:ascii="Times New Roman" w:eastAsia="Times New Roman" w:hAnsi="Times New Roman" w:cs="Times New Roman"/>
          <w:bCs/>
          <w:sz w:val="24"/>
          <w:szCs w:val="40"/>
          <w:lang w:eastAsia="cs-CZ"/>
        </w:rPr>
        <w:t>Ondřej</w:t>
      </w:r>
      <w:r w:rsidRPr="00092CC4">
        <w:rPr>
          <w:rFonts w:ascii="Times New Roman" w:eastAsia="Times New Roman" w:hAnsi="Times New Roman" w:cs="Times New Roman"/>
          <w:bCs/>
          <w:sz w:val="24"/>
          <w:szCs w:val="40"/>
          <w:lang w:eastAsia="cs-CZ"/>
        </w:rPr>
        <w:t xml:space="preserve"> </w:t>
      </w:r>
      <w:r w:rsidR="008C520B">
        <w:rPr>
          <w:rFonts w:ascii="Times New Roman" w:eastAsia="Times New Roman" w:hAnsi="Times New Roman" w:cs="Times New Roman"/>
          <w:bCs/>
          <w:sz w:val="24"/>
          <w:szCs w:val="40"/>
          <w:lang w:eastAsia="cs-CZ"/>
        </w:rPr>
        <w:t>Pavlát</w:t>
      </w:r>
      <w:r>
        <w:rPr>
          <w:rFonts w:ascii="Times New Roman" w:eastAsia="Times New Roman" w:hAnsi="Times New Roman" w:cs="Times New Roman"/>
          <w:bCs/>
          <w:sz w:val="24"/>
          <w:szCs w:val="40"/>
          <w:lang w:eastAsia="cs-CZ"/>
        </w:rPr>
        <w:tab/>
      </w:r>
      <w:r>
        <w:rPr>
          <w:rFonts w:ascii="Times New Roman" w:eastAsia="Times New Roman" w:hAnsi="Times New Roman" w:cs="Times New Roman"/>
          <w:bCs/>
          <w:sz w:val="24"/>
          <w:szCs w:val="40"/>
          <w:lang w:eastAsia="cs-CZ"/>
        </w:rPr>
        <w:tab/>
      </w:r>
      <w:r>
        <w:rPr>
          <w:rFonts w:ascii="Times New Roman" w:eastAsia="Times New Roman" w:hAnsi="Times New Roman" w:cs="Times New Roman"/>
          <w:bCs/>
          <w:sz w:val="24"/>
          <w:szCs w:val="40"/>
          <w:lang w:eastAsia="cs-CZ"/>
        </w:rPr>
        <w:tab/>
      </w:r>
    </w:p>
    <w:p w14:paraId="2496DD8A" w14:textId="7FE185AA" w:rsidR="00146EFE" w:rsidRDefault="00146EFE" w:rsidP="00146EFE">
      <w:pPr>
        <w:spacing w:after="0" w:line="360" w:lineRule="auto"/>
        <w:ind w:firstLine="284"/>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i/>
          <w:sz w:val="24"/>
          <w:szCs w:val="40"/>
          <w:lang w:eastAsia="cs-CZ"/>
        </w:rPr>
        <w:t>d</w:t>
      </w:r>
      <w:r w:rsidRPr="00DA59CC">
        <w:rPr>
          <w:rFonts w:ascii="Times New Roman" w:eastAsia="Times New Roman" w:hAnsi="Times New Roman" w:cs="Times New Roman"/>
          <w:bCs/>
          <w:i/>
          <w:sz w:val="24"/>
          <w:szCs w:val="40"/>
          <w:lang w:eastAsia="cs-CZ"/>
        </w:rPr>
        <w:t xml:space="preserve">) </w:t>
      </w:r>
      <w:r w:rsidR="00062107">
        <w:rPr>
          <w:rFonts w:ascii="Times New Roman" w:eastAsia="Times New Roman" w:hAnsi="Times New Roman" w:cs="Times New Roman"/>
          <w:bCs/>
          <w:i/>
          <w:sz w:val="24"/>
          <w:szCs w:val="40"/>
          <w:lang w:eastAsia="cs-CZ"/>
        </w:rPr>
        <w:t>hlavní inženýr projektu</w:t>
      </w:r>
      <w:r w:rsidRPr="00DA59CC">
        <w:rPr>
          <w:rFonts w:ascii="Times New Roman" w:eastAsia="Times New Roman" w:hAnsi="Times New Roman" w:cs="Times New Roman"/>
          <w:bCs/>
          <w:i/>
          <w:sz w:val="24"/>
          <w:szCs w:val="40"/>
          <w:lang w:eastAsia="cs-CZ"/>
        </w:rPr>
        <w:t>:</w:t>
      </w:r>
      <w:r w:rsidRPr="00092CC4">
        <w:rPr>
          <w:rFonts w:ascii="Times New Roman" w:eastAsia="Times New Roman" w:hAnsi="Times New Roman" w:cs="Times New Roman"/>
          <w:bCs/>
          <w:sz w:val="24"/>
          <w:szCs w:val="40"/>
          <w:lang w:eastAsia="cs-CZ"/>
        </w:rPr>
        <w:tab/>
      </w:r>
      <w:r w:rsidR="00EC3237" w:rsidRPr="00092CC4">
        <w:rPr>
          <w:rFonts w:ascii="Times New Roman" w:eastAsia="Times New Roman" w:hAnsi="Times New Roman" w:cs="Times New Roman"/>
          <w:bCs/>
          <w:sz w:val="24"/>
          <w:szCs w:val="40"/>
          <w:lang w:eastAsia="cs-CZ"/>
        </w:rPr>
        <w:t>Ing. David Šotkovský</w:t>
      </w:r>
      <w:r w:rsidR="00EC3237">
        <w:rPr>
          <w:rFonts w:ascii="Times New Roman" w:eastAsia="Times New Roman" w:hAnsi="Times New Roman" w:cs="Times New Roman"/>
          <w:bCs/>
          <w:sz w:val="24"/>
          <w:szCs w:val="40"/>
          <w:lang w:eastAsia="cs-CZ"/>
        </w:rPr>
        <w:t xml:space="preserve"> (ČKAIT 1104010)</w:t>
      </w:r>
    </w:p>
    <w:p w14:paraId="4ABDB1BA" w14:textId="77777777" w:rsidR="00146EFE" w:rsidRPr="00092CC4" w:rsidRDefault="00146EFE" w:rsidP="00146EFE">
      <w:pPr>
        <w:spacing w:after="0"/>
        <w:ind w:firstLine="284"/>
        <w:jc w:val="both"/>
        <w:rPr>
          <w:rFonts w:ascii="Times New Roman" w:eastAsia="Times New Roman" w:hAnsi="Times New Roman" w:cs="Times New Roman"/>
          <w:bCs/>
          <w:sz w:val="24"/>
          <w:szCs w:val="40"/>
          <w:lang w:eastAsia="cs-CZ"/>
        </w:rPr>
      </w:pPr>
    </w:p>
    <w:p w14:paraId="6A58080E" w14:textId="77777777" w:rsidR="00146EFE" w:rsidRPr="00505983" w:rsidRDefault="00146EFE" w:rsidP="00146EFE">
      <w:pPr>
        <w:tabs>
          <w:tab w:val="left" w:pos="2268"/>
        </w:tabs>
        <w:spacing w:after="0"/>
        <w:jc w:val="both"/>
        <w:rPr>
          <w:rFonts w:ascii="Times New Roman" w:eastAsia="Times New Roman" w:hAnsi="Times New Roman" w:cs="Times New Roman"/>
          <w:b/>
          <w:bCs/>
          <w:i/>
          <w:sz w:val="24"/>
          <w:szCs w:val="40"/>
          <w:lang w:eastAsia="cs-CZ"/>
        </w:rPr>
      </w:pPr>
      <w:r w:rsidRPr="00505983">
        <w:rPr>
          <w:rFonts w:ascii="Times New Roman" w:eastAsia="Times New Roman" w:hAnsi="Times New Roman" w:cs="Times New Roman"/>
          <w:b/>
          <w:bCs/>
          <w:i/>
          <w:sz w:val="24"/>
          <w:szCs w:val="40"/>
          <w:lang w:eastAsia="cs-CZ"/>
        </w:rPr>
        <w:t>Údaje o dodavateli</w:t>
      </w:r>
    </w:p>
    <w:p w14:paraId="4E39F8F8" w14:textId="77777777" w:rsidR="00146EFE" w:rsidRPr="001F0D1D" w:rsidRDefault="00146EFE" w:rsidP="00146EFE">
      <w:pPr>
        <w:tabs>
          <w:tab w:val="left" w:pos="2268"/>
        </w:tabs>
        <w:spacing w:after="0"/>
        <w:jc w:val="both"/>
        <w:rPr>
          <w:rFonts w:ascii="Times New Roman" w:eastAsia="Times New Roman" w:hAnsi="Times New Roman" w:cs="Times New Roman"/>
          <w:bCs/>
          <w:sz w:val="24"/>
          <w:szCs w:val="40"/>
          <w:lang w:eastAsia="cs-CZ"/>
        </w:rPr>
      </w:pPr>
      <w:r w:rsidRPr="001F0D1D">
        <w:rPr>
          <w:rFonts w:ascii="Times New Roman" w:eastAsia="Times New Roman" w:hAnsi="Times New Roman" w:cs="Times New Roman"/>
          <w:bCs/>
          <w:sz w:val="24"/>
          <w:szCs w:val="40"/>
          <w:lang w:eastAsia="cs-CZ"/>
        </w:rPr>
        <w:tab/>
      </w:r>
      <w:r>
        <w:rPr>
          <w:rFonts w:ascii="Times New Roman" w:eastAsia="Times New Roman" w:hAnsi="Times New Roman" w:cs="Times New Roman"/>
          <w:bCs/>
          <w:sz w:val="24"/>
          <w:szCs w:val="40"/>
          <w:lang w:eastAsia="cs-CZ"/>
        </w:rPr>
        <w:tab/>
      </w:r>
      <w:r>
        <w:rPr>
          <w:rFonts w:ascii="Times New Roman" w:eastAsia="Times New Roman" w:hAnsi="Times New Roman" w:cs="Times New Roman"/>
          <w:bCs/>
          <w:sz w:val="24"/>
          <w:szCs w:val="40"/>
          <w:lang w:eastAsia="cs-CZ"/>
        </w:rPr>
        <w:tab/>
        <w:t>Dodavatel bude určen na základě výběrového řízení.</w:t>
      </w:r>
    </w:p>
    <w:p w14:paraId="211133E9" w14:textId="4524F197" w:rsidR="00B3070F" w:rsidRDefault="00B3070F">
      <w:pPr>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br w:type="page"/>
      </w:r>
    </w:p>
    <w:p w14:paraId="2C01481D" w14:textId="77777777" w:rsidR="00146EFE" w:rsidRDefault="00146EFE" w:rsidP="00146EFE">
      <w:pPr>
        <w:pStyle w:val="Nadpis1"/>
        <w:ind w:left="-567" w:right="-567" w:firstLine="567"/>
        <w:rPr>
          <w:rFonts w:eastAsia="Times New Roman"/>
          <w:lang w:eastAsia="cs-CZ"/>
        </w:rPr>
      </w:pPr>
      <w:bookmarkStart w:id="4" w:name="_Toc128725059"/>
      <w:r>
        <w:rPr>
          <w:rFonts w:eastAsia="Times New Roman"/>
          <w:lang w:eastAsia="cs-CZ"/>
        </w:rPr>
        <w:lastRenderedPageBreak/>
        <w:t>D.2. Všeobecně</w:t>
      </w:r>
      <w:bookmarkEnd w:id="4"/>
    </w:p>
    <w:p w14:paraId="32B6C028" w14:textId="71D718E4" w:rsidR="00146EFE" w:rsidRDefault="00146EFE" w:rsidP="00B3070F">
      <w:pPr>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ab/>
      </w:r>
      <w:r w:rsidRPr="0015566F">
        <w:rPr>
          <w:rFonts w:ascii="Times New Roman" w:eastAsia="Times New Roman" w:hAnsi="Times New Roman" w:cs="Times New Roman"/>
          <w:bCs/>
          <w:sz w:val="24"/>
          <w:szCs w:val="40"/>
          <w:lang w:eastAsia="cs-CZ"/>
        </w:rPr>
        <w:t xml:space="preserve">Tato </w:t>
      </w:r>
      <w:r w:rsidR="008F0FD2">
        <w:rPr>
          <w:rFonts w:ascii="Times New Roman" w:eastAsia="Times New Roman" w:hAnsi="Times New Roman" w:cs="Times New Roman"/>
          <w:bCs/>
          <w:sz w:val="24"/>
          <w:szCs w:val="40"/>
          <w:lang w:eastAsia="cs-CZ"/>
        </w:rPr>
        <w:t xml:space="preserve">část </w:t>
      </w:r>
      <w:r w:rsidRPr="0015566F">
        <w:rPr>
          <w:rFonts w:ascii="Times New Roman" w:eastAsia="Times New Roman" w:hAnsi="Times New Roman" w:cs="Times New Roman"/>
          <w:bCs/>
          <w:sz w:val="24"/>
          <w:szCs w:val="40"/>
          <w:lang w:eastAsia="cs-CZ"/>
        </w:rPr>
        <w:t>projektov</w:t>
      </w:r>
      <w:r w:rsidR="008F0FD2">
        <w:rPr>
          <w:rFonts w:ascii="Times New Roman" w:eastAsia="Times New Roman" w:hAnsi="Times New Roman" w:cs="Times New Roman"/>
          <w:bCs/>
          <w:sz w:val="24"/>
          <w:szCs w:val="40"/>
          <w:lang w:eastAsia="cs-CZ"/>
        </w:rPr>
        <w:t>é</w:t>
      </w:r>
      <w:r w:rsidRPr="0015566F">
        <w:rPr>
          <w:rFonts w:ascii="Times New Roman" w:eastAsia="Times New Roman" w:hAnsi="Times New Roman" w:cs="Times New Roman"/>
          <w:bCs/>
          <w:sz w:val="24"/>
          <w:szCs w:val="40"/>
          <w:lang w:eastAsia="cs-CZ"/>
        </w:rPr>
        <w:t xml:space="preserve"> dokumentace řeší </w:t>
      </w:r>
      <w:r w:rsidR="00B662DB">
        <w:rPr>
          <w:rFonts w:ascii="Times New Roman" w:eastAsia="Times New Roman" w:hAnsi="Times New Roman" w:cs="Times New Roman"/>
          <w:bCs/>
          <w:sz w:val="24"/>
          <w:szCs w:val="40"/>
          <w:lang w:eastAsia="cs-CZ"/>
        </w:rPr>
        <w:t xml:space="preserve">instalaci </w:t>
      </w:r>
      <w:r w:rsidRPr="0015566F">
        <w:rPr>
          <w:rFonts w:ascii="Times New Roman" w:eastAsia="Times New Roman" w:hAnsi="Times New Roman" w:cs="Times New Roman"/>
          <w:bCs/>
          <w:sz w:val="24"/>
          <w:szCs w:val="40"/>
          <w:lang w:eastAsia="cs-CZ"/>
        </w:rPr>
        <w:t>ležatých a svislých rozvodů vody a kanalizace</w:t>
      </w:r>
      <w:r w:rsidR="00B662DB" w:rsidRPr="00B662DB">
        <w:rPr>
          <w:rFonts w:ascii="Times New Roman" w:eastAsia="Times New Roman" w:hAnsi="Times New Roman" w:cs="Times New Roman"/>
          <w:bCs/>
          <w:sz w:val="24"/>
          <w:szCs w:val="40"/>
          <w:lang w:eastAsia="cs-CZ"/>
        </w:rPr>
        <w:t xml:space="preserve"> </w:t>
      </w:r>
      <w:r w:rsidR="00B662DB">
        <w:rPr>
          <w:rFonts w:ascii="Times New Roman" w:eastAsia="Times New Roman" w:hAnsi="Times New Roman" w:cs="Times New Roman"/>
          <w:bCs/>
          <w:sz w:val="24"/>
          <w:szCs w:val="40"/>
          <w:lang w:eastAsia="cs-CZ"/>
        </w:rPr>
        <w:t xml:space="preserve">pro realizaci </w:t>
      </w:r>
      <w:r w:rsidR="004F17C4">
        <w:rPr>
          <w:rFonts w:ascii="Times New Roman" w:eastAsia="Times New Roman" w:hAnsi="Times New Roman" w:cs="Times New Roman"/>
          <w:bCs/>
          <w:sz w:val="24"/>
          <w:szCs w:val="40"/>
          <w:lang w:eastAsia="cs-CZ"/>
        </w:rPr>
        <w:t>stavebních úprav ve 3</w:t>
      </w:r>
      <w:r w:rsidR="000454A1">
        <w:rPr>
          <w:rFonts w:ascii="Times New Roman" w:eastAsia="Times New Roman" w:hAnsi="Times New Roman" w:cs="Times New Roman"/>
          <w:bCs/>
          <w:sz w:val="24"/>
          <w:szCs w:val="40"/>
          <w:lang w:eastAsia="cs-CZ"/>
        </w:rPr>
        <w:t>.</w:t>
      </w:r>
      <w:r w:rsidR="004F17C4">
        <w:rPr>
          <w:rFonts w:ascii="Times New Roman" w:eastAsia="Times New Roman" w:hAnsi="Times New Roman" w:cs="Times New Roman"/>
          <w:bCs/>
          <w:sz w:val="24"/>
          <w:szCs w:val="40"/>
          <w:lang w:eastAsia="cs-CZ"/>
        </w:rPr>
        <w:t>NP</w:t>
      </w:r>
      <w:r w:rsidR="00B662DB">
        <w:rPr>
          <w:rFonts w:ascii="Times New Roman" w:eastAsia="Times New Roman" w:hAnsi="Times New Roman" w:cs="Times New Roman"/>
          <w:bCs/>
          <w:sz w:val="24"/>
          <w:szCs w:val="40"/>
          <w:lang w:eastAsia="cs-CZ"/>
        </w:rPr>
        <w:t xml:space="preserve"> </w:t>
      </w:r>
      <w:r w:rsidR="008F0FD2">
        <w:rPr>
          <w:rFonts w:ascii="Times New Roman" w:eastAsia="Times New Roman" w:hAnsi="Times New Roman" w:cs="Times New Roman"/>
          <w:bCs/>
          <w:sz w:val="24"/>
          <w:szCs w:val="40"/>
          <w:lang w:eastAsia="cs-CZ"/>
        </w:rPr>
        <w:t xml:space="preserve">v objektu </w:t>
      </w:r>
      <w:r w:rsidR="00F913BA" w:rsidRPr="00F913BA">
        <w:rPr>
          <w:rFonts w:ascii="Times New Roman" w:eastAsia="Times New Roman" w:hAnsi="Times New Roman" w:cs="Times New Roman"/>
          <w:bCs/>
          <w:sz w:val="24"/>
          <w:szCs w:val="40"/>
          <w:lang w:eastAsia="cs-CZ"/>
        </w:rPr>
        <w:t>Nemocnice</w:t>
      </w:r>
      <w:r w:rsidR="00756F9B">
        <w:rPr>
          <w:rFonts w:ascii="Times New Roman" w:eastAsia="Times New Roman" w:hAnsi="Times New Roman" w:cs="Times New Roman"/>
          <w:bCs/>
          <w:sz w:val="24"/>
          <w:szCs w:val="40"/>
          <w:lang w:eastAsia="cs-CZ"/>
        </w:rPr>
        <w:t xml:space="preserve"> </w:t>
      </w:r>
      <w:r w:rsidR="00F913BA" w:rsidRPr="00F913BA">
        <w:rPr>
          <w:rFonts w:ascii="Times New Roman" w:eastAsia="Times New Roman" w:hAnsi="Times New Roman" w:cs="Times New Roman"/>
          <w:bCs/>
          <w:sz w:val="24"/>
          <w:szCs w:val="40"/>
          <w:lang w:eastAsia="cs-CZ"/>
        </w:rPr>
        <w:t>Karviná-Ráj</w:t>
      </w:r>
      <w:r w:rsidR="000454A1" w:rsidRPr="002A06B8">
        <w:rPr>
          <w:rFonts w:ascii="Times New Roman" w:eastAsia="Times New Roman" w:hAnsi="Times New Roman" w:cs="Times New Roman"/>
          <w:bCs/>
          <w:sz w:val="24"/>
          <w:szCs w:val="40"/>
          <w:lang w:eastAsia="cs-CZ"/>
        </w:rPr>
        <w:t>,</w:t>
      </w:r>
      <w:r w:rsidR="000454A1">
        <w:rPr>
          <w:rFonts w:ascii="Times New Roman" w:eastAsia="Times New Roman" w:hAnsi="Times New Roman" w:cs="Times New Roman"/>
          <w:bCs/>
          <w:sz w:val="24"/>
          <w:szCs w:val="40"/>
          <w:lang w:eastAsia="cs-CZ"/>
        </w:rPr>
        <w:t xml:space="preserve"> </w:t>
      </w:r>
      <w:proofErr w:type="spellStart"/>
      <w:r w:rsidR="000454A1" w:rsidRPr="002A06B8">
        <w:rPr>
          <w:rFonts w:ascii="Times New Roman" w:eastAsia="Times New Roman" w:hAnsi="Times New Roman" w:cs="Times New Roman"/>
          <w:bCs/>
          <w:sz w:val="24"/>
          <w:szCs w:val="40"/>
          <w:lang w:eastAsia="cs-CZ"/>
        </w:rPr>
        <w:t>Vydmuchov</w:t>
      </w:r>
      <w:proofErr w:type="spellEnd"/>
      <w:r w:rsidR="000454A1" w:rsidRPr="002A06B8">
        <w:rPr>
          <w:rFonts w:ascii="Times New Roman" w:eastAsia="Times New Roman" w:hAnsi="Times New Roman" w:cs="Times New Roman"/>
          <w:bCs/>
          <w:sz w:val="24"/>
          <w:szCs w:val="40"/>
          <w:lang w:eastAsia="cs-CZ"/>
        </w:rPr>
        <w:t xml:space="preserve"> 399/5</w:t>
      </w:r>
      <w:r w:rsidR="00546E18">
        <w:rPr>
          <w:rFonts w:ascii="Times New Roman" w:eastAsia="Times New Roman" w:hAnsi="Times New Roman" w:cs="Times New Roman"/>
          <w:bCs/>
          <w:sz w:val="24"/>
          <w:szCs w:val="40"/>
          <w:lang w:eastAsia="cs-CZ"/>
        </w:rPr>
        <w:t xml:space="preserve"> v pavilonu A</w:t>
      </w:r>
      <w:r w:rsidR="004F17C4">
        <w:rPr>
          <w:rFonts w:ascii="Times New Roman" w:eastAsia="Times New Roman" w:hAnsi="Times New Roman" w:cs="Times New Roman"/>
          <w:bCs/>
          <w:sz w:val="24"/>
          <w:szCs w:val="40"/>
          <w:lang w:eastAsia="cs-CZ"/>
        </w:rPr>
        <w:t xml:space="preserve">. </w:t>
      </w:r>
      <w:r w:rsidRPr="0015566F">
        <w:rPr>
          <w:rFonts w:ascii="Times New Roman" w:eastAsia="Times New Roman" w:hAnsi="Times New Roman" w:cs="Times New Roman"/>
          <w:bCs/>
          <w:sz w:val="24"/>
          <w:szCs w:val="40"/>
          <w:lang w:eastAsia="cs-CZ"/>
        </w:rPr>
        <w:t xml:space="preserve">Jako podklad pro zpracování dokumentace sloužila </w:t>
      </w:r>
      <w:r w:rsidR="0009184D">
        <w:rPr>
          <w:rFonts w:ascii="Times New Roman" w:eastAsia="Times New Roman" w:hAnsi="Times New Roman" w:cs="Times New Roman"/>
          <w:bCs/>
          <w:sz w:val="24"/>
          <w:szCs w:val="40"/>
          <w:lang w:eastAsia="cs-CZ"/>
        </w:rPr>
        <w:t>DSPS „</w:t>
      </w:r>
      <w:r w:rsidR="0009184D" w:rsidRPr="0009184D">
        <w:rPr>
          <w:rFonts w:ascii="Times New Roman" w:eastAsia="Times New Roman" w:hAnsi="Times New Roman" w:cs="Times New Roman"/>
          <w:bCs/>
          <w:sz w:val="24"/>
          <w:szCs w:val="40"/>
          <w:lang w:eastAsia="cs-CZ"/>
        </w:rPr>
        <w:t>VÝMĚNA ROZVODŮ ZDRAVOTECHNIKY V KŘÍDLE "A" - NEMOCNICE KARVINÁ</w:t>
      </w:r>
      <w:r w:rsidR="0009184D">
        <w:rPr>
          <w:rFonts w:ascii="Times New Roman" w:eastAsia="Times New Roman" w:hAnsi="Times New Roman" w:cs="Times New Roman"/>
          <w:bCs/>
          <w:sz w:val="24"/>
          <w:szCs w:val="40"/>
          <w:lang w:eastAsia="cs-CZ"/>
        </w:rPr>
        <w:t>“ 2017</w:t>
      </w:r>
      <w:r w:rsidR="003E31C9">
        <w:rPr>
          <w:rFonts w:ascii="Times New Roman" w:eastAsia="Times New Roman" w:hAnsi="Times New Roman" w:cs="Times New Roman"/>
          <w:bCs/>
          <w:sz w:val="24"/>
          <w:szCs w:val="40"/>
          <w:lang w:eastAsia="cs-CZ"/>
        </w:rPr>
        <w:t xml:space="preserve"> a </w:t>
      </w:r>
      <w:r w:rsidR="003E31C9" w:rsidRPr="003E31C9">
        <w:rPr>
          <w:rFonts w:ascii="Times New Roman" w:eastAsia="Times New Roman" w:hAnsi="Times New Roman" w:cs="Times New Roman"/>
          <w:bCs/>
          <w:sz w:val="24"/>
          <w:szCs w:val="40"/>
          <w:lang w:eastAsia="cs-CZ"/>
        </w:rPr>
        <w:t>PD části stavební</w:t>
      </w:r>
      <w:r w:rsidR="008F0FD2">
        <w:rPr>
          <w:rFonts w:ascii="Times New Roman" w:eastAsia="Times New Roman" w:hAnsi="Times New Roman" w:cs="Times New Roman"/>
          <w:bCs/>
          <w:sz w:val="24"/>
          <w:szCs w:val="40"/>
          <w:lang w:eastAsia="cs-CZ"/>
        </w:rPr>
        <w:t xml:space="preserve">, </w:t>
      </w:r>
      <w:r w:rsidRPr="0015566F">
        <w:rPr>
          <w:rFonts w:ascii="Times New Roman" w:eastAsia="Times New Roman" w:hAnsi="Times New Roman" w:cs="Times New Roman"/>
          <w:bCs/>
          <w:sz w:val="24"/>
          <w:szCs w:val="40"/>
          <w:lang w:eastAsia="cs-CZ"/>
        </w:rPr>
        <w:t xml:space="preserve">vlastní měření na místě stavby a konzultace </w:t>
      </w:r>
      <w:proofErr w:type="gramStart"/>
      <w:r w:rsidRPr="0015566F">
        <w:rPr>
          <w:rFonts w:ascii="Times New Roman" w:eastAsia="Times New Roman" w:hAnsi="Times New Roman" w:cs="Times New Roman"/>
          <w:bCs/>
          <w:sz w:val="24"/>
          <w:szCs w:val="40"/>
          <w:lang w:eastAsia="cs-CZ"/>
        </w:rPr>
        <w:t>s</w:t>
      </w:r>
      <w:proofErr w:type="gramEnd"/>
      <w:r w:rsidRPr="0015566F">
        <w:rPr>
          <w:rFonts w:ascii="Times New Roman" w:eastAsia="Times New Roman" w:hAnsi="Times New Roman" w:cs="Times New Roman"/>
          <w:bCs/>
          <w:sz w:val="24"/>
          <w:szCs w:val="40"/>
          <w:lang w:eastAsia="cs-CZ"/>
        </w:rPr>
        <w:t xml:space="preserve"> </w:t>
      </w:r>
      <w:r w:rsidR="000C3C47">
        <w:rPr>
          <w:rFonts w:ascii="Times New Roman" w:eastAsia="Times New Roman" w:hAnsi="Times New Roman" w:cs="Times New Roman"/>
          <w:bCs/>
          <w:sz w:val="24"/>
          <w:szCs w:val="40"/>
          <w:lang w:eastAsia="cs-CZ"/>
        </w:rPr>
        <w:t>stavebník</w:t>
      </w:r>
      <w:r w:rsidRPr="0015566F">
        <w:rPr>
          <w:rFonts w:ascii="Times New Roman" w:eastAsia="Times New Roman" w:hAnsi="Times New Roman" w:cs="Times New Roman"/>
          <w:bCs/>
          <w:sz w:val="24"/>
          <w:szCs w:val="40"/>
          <w:lang w:eastAsia="cs-CZ"/>
        </w:rPr>
        <w:t>em.</w:t>
      </w:r>
    </w:p>
    <w:p w14:paraId="2DB6C15C" w14:textId="77777777" w:rsidR="00756F9B" w:rsidRDefault="003E31C9" w:rsidP="00146EFE">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Ve</w:t>
      </w:r>
      <w:r w:rsidR="004F17C4">
        <w:rPr>
          <w:rFonts w:ascii="Times New Roman" w:eastAsia="Times New Roman" w:hAnsi="Times New Roman" w:cs="Times New Roman"/>
          <w:bCs/>
          <w:sz w:val="24"/>
          <w:szCs w:val="40"/>
          <w:lang w:eastAsia="cs-CZ"/>
        </w:rPr>
        <w:t xml:space="preserve"> 3</w:t>
      </w:r>
      <w:r w:rsidR="00E71EFF">
        <w:rPr>
          <w:rFonts w:ascii="Times New Roman" w:eastAsia="Times New Roman" w:hAnsi="Times New Roman" w:cs="Times New Roman"/>
          <w:bCs/>
          <w:sz w:val="24"/>
          <w:szCs w:val="40"/>
          <w:lang w:eastAsia="cs-CZ"/>
        </w:rPr>
        <w:t>.</w:t>
      </w:r>
      <w:r w:rsidR="004F17C4">
        <w:rPr>
          <w:rFonts w:ascii="Times New Roman" w:eastAsia="Times New Roman" w:hAnsi="Times New Roman" w:cs="Times New Roman"/>
          <w:bCs/>
          <w:sz w:val="24"/>
          <w:szCs w:val="40"/>
          <w:lang w:eastAsia="cs-CZ"/>
        </w:rPr>
        <w:t>NP</w:t>
      </w:r>
      <w:r w:rsidR="00E71EFF">
        <w:rPr>
          <w:rFonts w:ascii="Times New Roman" w:eastAsia="Times New Roman" w:hAnsi="Times New Roman" w:cs="Times New Roman"/>
          <w:bCs/>
          <w:sz w:val="24"/>
          <w:szCs w:val="40"/>
          <w:lang w:eastAsia="cs-CZ"/>
        </w:rPr>
        <w:t xml:space="preserve"> v pavilonu A </w:t>
      </w:r>
      <w:r w:rsidR="004F17C4">
        <w:rPr>
          <w:rFonts w:ascii="Times New Roman" w:eastAsia="Times New Roman" w:hAnsi="Times New Roman" w:cs="Times New Roman"/>
          <w:bCs/>
          <w:sz w:val="24"/>
          <w:szCs w:val="40"/>
          <w:lang w:eastAsia="cs-CZ"/>
        </w:rPr>
        <w:t>bude</w:t>
      </w:r>
      <w:r w:rsidR="00E71EFF">
        <w:rPr>
          <w:rFonts w:ascii="Times New Roman" w:eastAsia="Times New Roman" w:hAnsi="Times New Roman" w:cs="Times New Roman"/>
          <w:bCs/>
          <w:sz w:val="24"/>
          <w:szCs w:val="40"/>
          <w:lang w:eastAsia="cs-CZ"/>
        </w:rPr>
        <w:t xml:space="preserve"> provedena vestavba sociálního zařízení a</w:t>
      </w:r>
      <w:r w:rsidR="00756F9B">
        <w:rPr>
          <w:rFonts w:ascii="Times New Roman" w:eastAsia="Times New Roman" w:hAnsi="Times New Roman" w:cs="Times New Roman"/>
          <w:bCs/>
          <w:sz w:val="24"/>
          <w:szCs w:val="40"/>
          <w:lang w:eastAsia="cs-CZ"/>
        </w:rPr>
        <w:t xml:space="preserve"> bude provedena změna dispozice dotčených místností (viz stavební část),</w:t>
      </w:r>
      <w:r w:rsidR="00E71EFF">
        <w:rPr>
          <w:rFonts w:ascii="Times New Roman" w:eastAsia="Times New Roman" w:hAnsi="Times New Roman" w:cs="Times New Roman"/>
          <w:bCs/>
          <w:sz w:val="24"/>
          <w:szCs w:val="40"/>
          <w:lang w:eastAsia="cs-CZ"/>
        </w:rPr>
        <w:t xml:space="preserve"> tím</w:t>
      </w:r>
      <w:r w:rsidR="00911059">
        <w:rPr>
          <w:rFonts w:ascii="Times New Roman" w:eastAsia="Times New Roman" w:hAnsi="Times New Roman" w:cs="Times New Roman"/>
          <w:bCs/>
          <w:sz w:val="24"/>
          <w:szCs w:val="40"/>
          <w:lang w:eastAsia="cs-CZ"/>
        </w:rPr>
        <w:t xml:space="preserve"> dojde</w:t>
      </w:r>
      <w:r w:rsidR="00E71EFF">
        <w:rPr>
          <w:rFonts w:ascii="Times New Roman" w:eastAsia="Times New Roman" w:hAnsi="Times New Roman" w:cs="Times New Roman"/>
          <w:bCs/>
          <w:sz w:val="24"/>
          <w:szCs w:val="40"/>
          <w:lang w:eastAsia="cs-CZ"/>
        </w:rPr>
        <w:t xml:space="preserve"> i k novému rozmístění a osazení nových zařizovacích předmětů, které budou napojeny na stávající </w:t>
      </w:r>
      <w:r w:rsidR="00756F9B">
        <w:rPr>
          <w:rFonts w:ascii="Times New Roman" w:eastAsia="Times New Roman" w:hAnsi="Times New Roman" w:cs="Times New Roman"/>
          <w:bCs/>
          <w:sz w:val="24"/>
          <w:szCs w:val="40"/>
          <w:lang w:eastAsia="cs-CZ"/>
        </w:rPr>
        <w:t xml:space="preserve">i nové </w:t>
      </w:r>
      <w:r w:rsidR="00E71EFF">
        <w:rPr>
          <w:rFonts w:ascii="Times New Roman" w:eastAsia="Times New Roman" w:hAnsi="Times New Roman" w:cs="Times New Roman"/>
          <w:bCs/>
          <w:sz w:val="24"/>
          <w:szCs w:val="40"/>
          <w:lang w:eastAsia="cs-CZ"/>
        </w:rPr>
        <w:t>odbočky rozvodu studené</w:t>
      </w:r>
      <w:r w:rsidR="00756F9B">
        <w:rPr>
          <w:rFonts w:ascii="Times New Roman" w:eastAsia="Times New Roman" w:hAnsi="Times New Roman" w:cs="Times New Roman"/>
          <w:bCs/>
          <w:sz w:val="24"/>
          <w:szCs w:val="40"/>
          <w:lang w:eastAsia="cs-CZ"/>
        </w:rPr>
        <w:t xml:space="preserve"> vody</w:t>
      </w:r>
      <w:r w:rsidR="00E71EFF">
        <w:rPr>
          <w:rFonts w:ascii="Times New Roman" w:eastAsia="Times New Roman" w:hAnsi="Times New Roman" w:cs="Times New Roman"/>
          <w:bCs/>
          <w:sz w:val="24"/>
          <w:szCs w:val="40"/>
          <w:lang w:eastAsia="cs-CZ"/>
        </w:rPr>
        <w:t xml:space="preserve"> (dále SV) i teplé</w:t>
      </w:r>
      <w:r w:rsidR="00756F9B">
        <w:rPr>
          <w:rFonts w:ascii="Times New Roman" w:eastAsia="Times New Roman" w:hAnsi="Times New Roman" w:cs="Times New Roman"/>
          <w:bCs/>
          <w:sz w:val="24"/>
          <w:szCs w:val="40"/>
          <w:lang w:eastAsia="cs-CZ"/>
        </w:rPr>
        <w:t xml:space="preserve"> vody</w:t>
      </w:r>
      <w:r w:rsidR="00E71EFF">
        <w:rPr>
          <w:rFonts w:ascii="Times New Roman" w:eastAsia="Times New Roman" w:hAnsi="Times New Roman" w:cs="Times New Roman"/>
          <w:bCs/>
          <w:sz w:val="24"/>
          <w:szCs w:val="40"/>
          <w:lang w:eastAsia="cs-CZ"/>
        </w:rPr>
        <w:t xml:space="preserve"> (dále TV) v chodbě </w:t>
      </w:r>
      <w:r w:rsidR="00756F9B">
        <w:rPr>
          <w:rFonts w:ascii="Times New Roman" w:eastAsia="Times New Roman" w:hAnsi="Times New Roman" w:cs="Times New Roman"/>
          <w:bCs/>
          <w:sz w:val="24"/>
          <w:szCs w:val="40"/>
          <w:lang w:eastAsia="cs-CZ"/>
        </w:rPr>
        <w:t xml:space="preserve">(322 HLAVNÍ CHODBA) </w:t>
      </w:r>
      <w:r w:rsidR="00E71EFF">
        <w:rPr>
          <w:rFonts w:ascii="Times New Roman" w:eastAsia="Times New Roman" w:hAnsi="Times New Roman" w:cs="Times New Roman"/>
          <w:bCs/>
          <w:sz w:val="24"/>
          <w:szCs w:val="40"/>
          <w:lang w:eastAsia="cs-CZ"/>
        </w:rPr>
        <w:t>pavilonu</w:t>
      </w:r>
      <w:r w:rsidR="00756F9B">
        <w:rPr>
          <w:rFonts w:ascii="Times New Roman" w:eastAsia="Times New Roman" w:hAnsi="Times New Roman" w:cs="Times New Roman"/>
          <w:bCs/>
          <w:sz w:val="24"/>
          <w:szCs w:val="40"/>
          <w:lang w:eastAsia="cs-CZ"/>
        </w:rPr>
        <w:t xml:space="preserve"> A</w:t>
      </w:r>
      <w:r w:rsidR="00712A1B">
        <w:rPr>
          <w:rFonts w:ascii="Times New Roman" w:eastAsia="Times New Roman" w:hAnsi="Times New Roman" w:cs="Times New Roman"/>
          <w:bCs/>
          <w:sz w:val="24"/>
          <w:szCs w:val="40"/>
          <w:lang w:eastAsia="cs-CZ"/>
        </w:rPr>
        <w:t xml:space="preserve">. </w:t>
      </w:r>
      <w:r w:rsidR="00E71EFF">
        <w:rPr>
          <w:rFonts w:ascii="Times New Roman" w:eastAsia="Times New Roman" w:hAnsi="Times New Roman" w:cs="Times New Roman"/>
          <w:bCs/>
          <w:sz w:val="24"/>
          <w:szCs w:val="40"/>
          <w:lang w:eastAsia="cs-CZ"/>
        </w:rPr>
        <w:t xml:space="preserve">Nové potrubí SV a TV pro upravené sociální zařízení bude napojeno </w:t>
      </w:r>
      <w:r w:rsidR="00712A1B">
        <w:rPr>
          <w:rFonts w:ascii="Times New Roman" w:eastAsia="Times New Roman" w:hAnsi="Times New Roman" w:cs="Times New Roman"/>
          <w:bCs/>
          <w:sz w:val="24"/>
          <w:szCs w:val="40"/>
          <w:lang w:eastAsia="cs-CZ"/>
        </w:rPr>
        <w:t>na stávající potrubí</w:t>
      </w:r>
      <w:r w:rsidR="00756F9B">
        <w:rPr>
          <w:rFonts w:ascii="Times New Roman" w:eastAsia="Times New Roman" w:hAnsi="Times New Roman" w:cs="Times New Roman"/>
          <w:bCs/>
          <w:sz w:val="24"/>
          <w:szCs w:val="40"/>
          <w:lang w:eastAsia="cs-CZ"/>
        </w:rPr>
        <w:t xml:space="preserve"> v chodbě (322 HLAVNÍ CHODBA) pavilonu A</w:t>
      </w:r>
      <w:r w:rsidR="00E71EFF">
        <w:rPr>
          <w:rFonts w:ascii="Times New Roman" w:eastAsia="Times New Roman" w:hAnsi="Times New Roman" w:cs="Times New Roman"/>
          <w:bCs/>
          <w:sz w:val="24"/>
          <w:szCs w:val="40"/>
          <w:lang w:eastAsia="cs-CZ"/>
        </w:rPr>
        <w:t>.</w:t>
      </w:r>
      <w:r w:rsidR="00617F43">
        <w:rPr>
          <w:rFonts w:ascii="Times New Roman" w:eastAsia="Times New Roman" w:hAnsi="Times New Roman" w:cs="Times New Roman"/>
          <w:bCs/>
          <w:sz w:val="24"/>
          <w:szCs w:val="40"/>
          <w:lang w:eastAsia="cs-CZ"/>
        </w:rPr>
        <w:t xml:space="preserve"> Způsob</w:t>
      </w:r>
      <w:r w:rsidR="00616518">
        <w:rPr>
          <w:rFonts w:ascii="Times New Roman" w:eastAsia="Times New Roman" w:hAnsi="Times New Roman" w:cs="Times New Roman"/>
          <w:bCs/>
          <w:sz w:val="24"/>
          <w:szCs w:val="40"/>
          <w:lang w:eastAsia="cs-CZ"/>
        </w:rPr>
        <w:t xml:space="preserve"> napojení a další podrobnosti jsou uvedeny v </w:t>
      </w:r>
      <w:r w:rsidR="00616518" w:rsidRPr="00616518">
        <w:rPr>
          <w:rFonts w:ascii="Times New Roman" w:eastAsia="Times New Roman" w:hAnsi="Times New Roman" w:cs="Times New Roman"/>
          <w:bCs/>
          <w:sz w:val="24"/>
          <w:szCs w:val="40"/>
          <w:lang w:eastAsia="cs-CZ"/>
        </w:rPr>
        <w:t>D.4. Vnitřní vodovod</w:t>
      </w:r>
      <w:r w:rsidR="00616518">
        <w:rPr>
          <w:rFonts w:ascii="Times New Roman" w:eastAsia="Times New Roman" w:hAnsi="Times New Roman" w:cs="Times New Roman"/>
          <w:bCs/>
          <w:sz w:val="24"/>
          <w:szCs w:val="40"/>
          <w:lang w:eastAsia="cs-CZ"/>
        </w:rPr>
        <w:t>.</w:t>
      </w:r>
      <w:r w:rsidR="00E71EFF">
        <w:rPr>
          <w:rFonts w:ascii="Times New Roman" w:eastAsia="Times New Roman" w:hAnsi="Times New Roman" w:cs="Times New Roman"/>
          <w:bCs/>
          <w:sz w:val="24"/>
          <w:szCs w:val="40"/>
          <w:lang w:eastAsia="cs-CZ"/>
        </w:rPr>
        <w:t xml:space="preserve"> </w:t>
      </w:r>
    </w:p>
    <w:p w14:paraId="27F67BE6" w14:textId="652DEBAA" w:rsidR="00D3300A" w:rsidRDefault="008E73FE" w:rsidP="00146EFE">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Odpadní vody budou ze 3</w:t>
      </w:r>
      <w:r w:rsidR="00E71EFF">
        <w:rPr>
          <w:rFonts w:ascii="Times New Roman" w:eastAsia="Times New Roman" w:hAnsi="Times New Roman" w:cs="Times New Roman"/>
          <w:bCs/>
          <w:sz w:val="24"/>
          <w:szCs w:val="40"/>
          <w:lang w:eastAsia="cs-CZ"/>
        </w:rPr>
        <w:t>.</w:t>
      </w:r>
      <w:r>
        <w:rPr>
          <w:rFonts w:ascii="Times New Roman" w:eastAsia="Times New Roman" w:hAnsi="Times New Roman" w:cs="Times New Roman"/>
          <w:bCs/>
          <w:sz w:val="24"/>
          <w:szCs w:val="40"/>
          <w:lang w:eastAsia="cs-CZ"/>
        </w:rPr>
        <w:t xml:space="preserve">NP svedeny a napojeny do </w:t>
      </w:r>
      <w:r w:rsidR="00E71EFF">
        <w:rPr>
          <w:rFonts w:ascii="Times New Roman" w:eastAsia="Times New Roman" w:hAnsi="Times New Roman" w:cs="Times New Roman"/>
          <w:bCs/>
          <w:sz w:val="24"/>
          <w:szCs w:val="40"/>
          <w:lang w:eastAsia="cs-CZ"/>
        </w:rPr>
        <w:t xml:space="preserve">stávajících </w:t>
      </w:r>
      <w:r>
        <w:rPr>
          <w:rFonts w:ascii="Times New Roman" w:eastAsia="Times New Roman" w:hAnsi="Times New Roman" w:cs="Times New Roman"/>
          <w:bCs/>
          <w:sz w:val="24"/>
          <w:szCs w:val="40"/>
          <w:lang w:eastAsia="cs-CZ"/>
        </w:rPr>
        <w:t>odpadních potrubí.</w:t>
      </w:r>
      <w:r w:rsidR="00616518">
        <w:rPr>
          <w:rFonts w:ascii="Times New Roman" w:eastAsia="Times New Roman" w:hAnsi="Times New Roman" w:cs="Times New Roman"/>
          <w:bCs/>
          <w:sz w:val="24"/>
          <w:szCs w:val="40"/>
          <w:lang w:eastAsia="cs-CZ"/>
        </w:rPr>
        <w:t xml:space="preserve"> Způsob napojení a další podrobnosti jsou uvedeny v </w:t>
      </w:r>
      <w:r w:rsidR="00616518" w:rsidRPr="00616518">
        <w:rPr>
          <w:rFonts w:ascii="Times New Roman" w:eastAsia="Times New Roman" w:hAnsi="Times New Roman" w:cs="Times New Roman"/>
          <w:bCs/>
          <w:sz w:val="24"/>
          <w:szCs w:val="40"/>
          <w:lang w:eastAsia="cs-CZ"/>
        </w:rPr>
        <w:t>D.3. ZTI – kanalizace</w:t>
      </w:r>
      <w:r w:rsidR="00616518">
        <w:rPr>
          <w:rFonts w:ascii="Times New Roman" w:eastAsia="Times New Roman" w:hAnsi="Times New Roman" w:cs="Times New Roman"/>
          <w:bCs/>
          <w:sz w:val="24"/>
          <w:szCs w:val="40"/>
          <w:lang w:eastAsia="cs-CZ"/>
        </w:rPr>
        <w:t>.</w:t>
      </w:r>
    </w:p>
    <w:p w14:paraId="693B2B35" w14:textId="77777777" w:rsidR="00E71EFF" w:rsidRPr="0015566F" w:rsidRDefault="00E71EFF" w:rsidP="00146EFE">
      <w:pPr>
        <w:spacing w:after="0"/>
        <w:ind w:firstLine="709"/>
        <w:jc w:val="both"/>
        <w:rPr>
          <w:rFonts w:ascii="Times New Roman" w:eastAsia="Times New Roman" w:hAnsi="Times New Roman" w:cs="Times New Roman"/>
          <w:bCs/>
          <w:sz w:val="24"/>
          <w:szCs w:val="40"/>
          <w:lang w:eastAsia="cs-CZ"/>
        </w:rPr>
      </w:pPr>
    </w:p>
    <w:p w14:paraId="35FBF754" w14:textId="379459BD" w:rsidR="00146EFE" w:rsidRPr="004A3F88" w:rsidRDefault="00146EFE" w:rsidP="00146EFE">
      <w:pPr>
        <w:pStyle w:val="Nadpis1"/>
        <w:ind w:left="-567" w:right="-567" w:firstLine="567"/>
        <w:rPr>
          <w:rFonts w:eastAsia="Times New Roman"/>
          <w:lang w:eastAsia="cs-CZ"/>
        </w:rPr>
      </w:pPr>
      <w:bookmarkStart w:id="5" w:name="_Toc128725060"/>
      <w:r>
        <w:rPr>
          <w:rFonts w:eastAsia="Times New Roman"/>
          <w:lang w:eastAsia="cs-CZ"/>
        </w:rPr>
        <w:t>D</w:t>
      </w:r>
      <w:r w:rsidRPr="004A3F88">
        <w:rPr>
          <w:rFonts w:eastAsia="Times New Roman"/>
          <w:lang w:eastAsia="cs-CZ"/>
        </w:rPr>
        <w:t>.</w:t>
      </w:r>
      <w:r>
        <w:rPr>
          <w:rFonts w:eastAsia="Times New Roman"/>
          <w:lang w:eastAsia="cs-CZ"/>
        </w:rPr>
        <w:t>3.</w:t>
      </w:r>
      <w:r w:rsidRPr="004A3F88">
        <w:rPr>
          <w:rFonts w:eastAsia="Times New Roman"/>
          <w:lang w:eastAsia="cs-CZ"/>
        </w:rPr>
        <w:t xml:space="preserve"> </w:t>
      </w:r>
      <w:r w:rsidR="00E71EFF">
        <w:rPr>
          <w:rFonts w:eastAsia="Times New Roman"/>
          <w:lang w:eastAsia="cs-CZ"/>
        </w:rPr>
        <w:t>ZTI – kanalizace</w:t>
      </w:r>
      <w:bookmarkEnd w:id="5"/>
    </w:p>
    <w:p w14:paraId="6A0E6067" w14:textId="77777777" w:rsidR="008E73FE" w:rsidRDefault="008E73FE" w:rsidP="00B82DC9">
      <w:pPr>
        <w:pStyle w:val="Nadpis3"/>
        <w:rPr>
          <w:rFonts w:eastAsia="Times New Roman"/>
          <w:lang w:eastAsia="cs-CZ"/>
        </w:rPr>
      </w:pPr>
      <w:bookmarkStart w:id="6" w:name="_Toc128725061"/>
      <w:r w:rsidRPr="00953947">
        <w:rPr>
          <w:rFonts w:eastAsia="Times New Roman"/>
          <w:lang w:eastAsia="cs-CZ"/>
        </w:rPr>
        <w:t>D.3.</w:t>
      </w:r>
      <w:r w:rsidR="009D4794">
        <w:rPr>
          <w:rFonts w:eastAsia="Times New Roman"/>
          <w:lang w:eastAsia="cs-CZ"/>
        </w:rPr>
        <w:t>1</w:t>
      </w:r>
      <w:r w:rsidRPr="00953947">
        <w:rPr>
          <w:rFonts w:eastAsia="Times New Roman"/>
          <w:lang w:eastAsia="cs-CZ"/>
        </w:rPr>
        <w:t>. Připojovací potrubí</w:t>
      </w:r>
      <w:bookmarkEnd w:id="6"/>
    </w:p>
    <w:p w14:paraId="1924A744" w14:textId="77777777" w:rsidR="000C3C47" w:rsidRDefault="00BB15B1" w:rsidP="005F6DC1">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 xml:space="preserve">Vzhledem ke změnám dispozic místností budou veškeré stávající zařizovací předměty a připojovací potrubí demontováno – viz výkres </w:t>
      </w:r>
      <w:r w:rsidRPr="00BB15B1">
        <w:rPr>
          <w:rFonts w:ascii="Times New Roman" w:eastAsia="Times New Roman" w:hAnsi="Times New Roman" w:cs="Times New Roman"/>
          <w:bCs/>
          <w:sz w:val="24"/>
          <w:szCs w:val="40"/>
          <w:lang w:eastAsia="cs-CZ"/>
        </w:rPr>
        <w:t>D.1.4.02</w:t>
      </w:r>
      <w:r>
        <w:rPr>
          <w:rFonts w:ascii="Times New Roman" w:eastAsia="Times New Roman" w:hAnsi="Times New Roman" w:cs="Times New Roman"/>
          <w:bCs/>
          <w:sz w:val="24"/>
          <w:szCs w:val="40"/>
          <w:lang w:eastAsia="cs-CZ"/>
        </w:rPr>
        <w:t xml:space="preserve"> a stavební část.</w:t>
      </w:r>
    </w:p>
    <w:p w14:paraId="2A67B815" w14:textId="41E787A1" w:rsidR="000C3C47" w:rsidRDefault="000C3C47" w:rsidP="005F6DC1">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Demontáž stávajícího dezinfektoru</w:t>
      </w:r>
      <w:r w:rsidR="0060068F">
        <w:rPr>
          <w:rFonts w:ascii="Times New Roman" w:eastAsia="Times New Roman" w:hAnsi="Times New Roman" w:cs="Times New Roman"/>
          <w:bCs/>
          <w:sz w:val="24"/>
          <w:szCs w:val="40"/>
          <w:lang w:eastAsia="cs-CZ"/>
        </w:rPr>
        <w:t xml:space="preserve"> DE</w:t>
      </w:r>
      <w:r>
        <w:rPr>
          <w:rFonts w:ascii="Times New Roman" w:eastAsia="Times New Roman" w:hAnsi="Times New Roman" w:cs="Times New Roman"/>
          <w:bCs/>
          <w:sz w:val="24"/>
          <w:szCs w:val="40"/>
          <w:lang w:eastAsia="cs-CZ"/>
        </w:rPr>
        <w:t xml:space="preserve"> a stávající myčky</w:t>
      </w:r>
      <w:r w:rsidR="0060068F">
        <w:rPr>
          <w:rFonts w:ascii="Times New Roman" w:eastAsia="Times New Roman" w:hAnsi="Times New Roman" w:cs="Times New Roman"/>
          <w:bCs/>
          <w:sz w:val="24"/>
          <w:szCs w:val="40"/>
          <w:lang w:eastAsia="cs-CZ"/>
        </w:rPr>
        <w:t xml:space="preserve"> M</w:t>
      </w:r>
      <w:r>
        <w:rPr>
          <w:rFonts w:ascii="Times New Roman" w:eastAsia="Times New Roman" w:hAnsi="Times New Roman" w:cs="Times New Roman"/>
          <w:bCs/>
          <w:sz w:val="24"/>
          <w:szCs w:val="40"/>
          <w:lang w:eastAsia="cs-CZ"/>
        </w:rPr>
        <w:t xml:space="preserve"> zajistí stavebník. Rovněž výběr a instalaci nového dezinfektoru</w:t>
      </w:r>
      <w:r w:rsidR="0060068F">
        <w:rPr>
          <w:rFonts w:ascii="Times New Roman" w:eastAsia="Times New Roman" w:hAnsi="Times New Roman" w:cs="Times New Roman"/>
          <w:bCs/>
          <w:sz w:val="24"/>
          <w:szCs w:val="40"/>
          <w:lang w:eastAsia="cs-CZ"/>
        </w:rPr>
        <w:t xml:space="preserve"> DE</w:t>
      </w:r>
      <w:r>
        <w:rPr>
          <w:rFonts w:ascii="Times New Roman" w:eastAsia="Times New Roman" w:hAnsi="Times New Roman" w:cs="Times New Roman"/>
          <w:bCs/>
          <w:sz w:val="24"/>
          <w:szCs w:val="40"/>
          <w:lang w:eastAsia="cs-CZ"/>
        </w:rPr>
        <w:t xml:space="preserve"> a nové myčky</w:t>
      </w:r>
      <w:r w:rsidR="0060068F">
        <w:rPr>
          <w:rFonts w:ascii="Times New Roman" w:eastAsia="Times New Roman" w:hAnsi="Times New Roman" w:cs="Times New Roman"/>
          <w:bCs/>
          <w:sz w:val="24"/>
          <w:szCs w:val="40"/>
          <w:lang w:eastAsia="cs-CZ"/>
        </w:rPr>
        <w:t xml:space="preserve"> M</w:t>
      </w:r>
      <w:r>
        <w:rPr>
          <w:rFonts w:ascii="Times New Roman" w:eastAsia="Times New Roman" w:hAnsi="Times New Roman" w:cs="Times New Roman"/>
          <w:bCs/>
          <w:sz w:val="24"/>
          <w:szCs w:val="40"/>
          <w:lang w:eastAsia="cs-CZ"/>
        </w:rPr>
        <w:t xml:space="preserve"> nádobí zajistí stavebník. </w:t>
      </w:r>
    </w:p>
    <w:p w14:paraId="70D2A4FE" w14:textId="5A324388" w:rsidR="00635CFD" w:rsidRDefault="008E73FE" w:rsidP="005F6DC1">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Připojovací potrubí k</w:t>
      </w:r>
      <w:r w:rsidR="00B64E50">
        <w:rPr>
          <w:rFonts w:ascii="Times New Roman" w:eastAsia="Times New Roman" w:hAnsi="Times New Roman" w:cs="Times New Roman"/>
          <w:bCs/>
          <w:sz w:val="24"/>
          <w:szCs w:val="40"/>
          <w:lang w:eastAsia="cs-CZ"/>
        </w:rPr>
        <w:t xml:space="preserve"> </w:t>
      </w:r>
      <w:r>
        <w:rPr>
          <w:rFonts w:ascii="Times New Roman" w:eastAsia="Times New Roman" w:hAnsi="Times New Roman" w:cs="Times New Roman"/>
          <w:bCs/>
          <w:sz w:val="24"/>
          <w:szCs w:val="40"/>
          <w:lang w:eastAsia="cs-CZ"/>
        </w:rPr>
        <w:t>umyvadlům</w:t>
      </w:r>
      <w:r w:rsidR="00C467D9">
        <w:rPr>
          <w:rFonts w:ascii="Times New Roman" w:eastAsia="Times New Roman" w:hAnsi="Times New Roman" w:cs="Times New Roman"/>
          <w:bCs/>
          <w:sz w:val="24"/>
          <w:szCs w:val="40"/>
          <w:lang w:eastAsia="cs-CZ"/>
        </w:rPr>
        <w:t xml:space="preserve"> U</w:t>
      </w:r>
      <w:r w:rsidR="003248F1">
        <w:rPr>
          <w:rFonts w:ascii="Times New Roman" w:eastAsia="Times New Roman" w:hAnsi="Times New Roman" w:cs="Times New Roman"/>
          <w:bCs/>
          <w:sz w:val="24"/>
          <w:szCs w:val="40"/>
          <w:lang w:eastAsia="cs-CZ"/>
        </w:rPr>
        <w:t xml:space="preserve"> a</w:t>
      </w:r>
      <w:r w:rsidR="00B64E50">
        <w:rPr>
          <w:rFonts w:ascii="Times New Roman" w:eastAsia="Times New Roman" w:hAnsi="Times New Roman" w:cs="Times New Roman"/>
          <w:bCs/>
          <w:sz w:val="24"/>
          <w:szCs w:val="40"/>
          <w:lang w:eastAsia="cs-CZ"/>
        </w:rPr>
        <w:t xml:space="preserve"> </w:t>
      </w:r>
      <w:r w:rsidR="003248F1">
        <w:rPr>
          <w:rFonts w:ascii="Times New Roman" w:eastAsia="Times New Roman" w:hAnsi="Times New Roman" w:cs="Times New Roman"/>
          <w:bCs/>
          <w:sz w:val="24"/>
          <w:szCs w:val="40"/>
          <w:lang w:eastAsia="cs-CZ"/>
        </w:rPr>
        <w:t>sprchám</w:t>
      </w:r>
      <w:r w:rsidR="00C467D9">
        <w:rPr>
          <w:rFonts w:ascii="Times New Roman" w:eastAsia="Times New Roman" w:hAnsi="Times New Roman" w:cs="Times New Roman"/>
          <w:bCs/>
          <w:sz w:val="24"/>
          <w:szCs w:val="40"/>
          <w:lang w:eastAsia="cs-CZ"/>
        </w:rPr>
        <w:t xml:space="preserve"> S </w:t>
      </w:r>
      <w:proofErr w:type="spellStart"/>
      <w:r w:rsidR="00C467D9">
        <w:rPr>
          <w:rFonts w:ascii="Times New Roman" w:eastAsia="Times New Roman" w:hAnsi="Times New Roman" w:cs="Times New Roman"/>
          <w:bCs/>
          <w:sz w:val="24"/>
          <w:szCs w:val="40"/>
          <w:lang w:eastAsia="cs-CZ"/>
        </w:rPr>
        <w:t>s</w:t>
      </w:r>
      <w:proofErr w:type="spellEnd"/>
      <w:r w:rsidR="00C467D9">
        <w:rPr>
          <w:rFonts w:ascii="Times New Roman" w:eastAsia="Times New Roman" w:hAnsi="Times New Roman" w:cs="Times New Roman"/>
          <w:bCs/>
          <w:sz w:val="24"/>
          <w:szCs w:val="40"/>
          <w:lang w:eastAsia="cs-CZ"/>
        </w:rPr>
        <w:t> podlahovou vpustí</w:t>
      </w:r>
      <w:r>
        <w:rPr>
          <w:rFonts w:ascii="Times New Roman" w:eastAsia="Times New Roman" w:hAnsi="Times New Roman" w:cs="Times New Roman"/>
          <w:bCs/>
          <w:sz w:val="24"/>
          <w:szCs w:val="40"/>
          <w:lang w:eastAsia="cs-CZ"/>
        </w:rPr>
        <w:t xml:space="preserve"> v místnostech </w:t>
      </w:r>
      <w:proofErr w:type="gramStart"/>
      <w:r w:rsidR="00B64E50">
        <w:rPr>
          <w:rFonts w:ascii="Times New Roman" w:eastAsia="Times New Roman" w:hAnsi="Times New Roman" w:cs="Times New Roman"/>
          <w:bCs/>
          <w:sz w:val="24"/>
          <w:szCs w:val="40"/>
          <w:lang w:eastAsia="cs-CZ"/>
        </w:rPr>
        <w:t>30</w:t>
      </w:r>
      <w:r w:rsidR="00A87CAC">
        <w:rPr>
          <w:rFonts w:ascii="Times New Roman" w:eastAsia="Times New Roman" w:hAnsi="Times New Roman" w:cs="Times New Roman"/>
          <w:bCs/>
          <w:sz w:val="24"/>
          <w:szCs w:val="40"/>
          <w:lang w:eastAsia="cs-CZ"/>
        </w:rPr>
        <w:t>3</w:t>
      </w:r>
      <w:r w:rsidR="00B64E50">
        <w:rPr>
          <w:rFonts w:ascii="Times New Roman" w:eastAsia="Times New Roman" w:hAnsi="Times New Roman" w:cs="Times New Roman"/>
          <w:bCs/>
          <w:sz w:val="24"/>
          <w:szCs w:val="40"/>
          <w:lang w:eastAsia="cs-CZ"/>
        </w:rPr>
        <w:t>a</w:t>
      </w:r>
      <w:r w:rsidR="00A87CAC">
        <w:rPr>
          <w:rFonts w:ascii="Times New Roman" w:eastAsia="Times New Roman" w:hAnsi="Times New Roman" w:cs="Times New Roman"/>
          <w:bCs/>
          <w:sz w:val="24"/>
          <w:szCs w:val="40"/>
          <w:lang w:eastAsia="cs-CZ"/>
        </w:rPr>
        <w:t xml:space="preserve"> - </w:t>
      </w:r>
      <w:r w:rsidR="00A26918">
        <w:rPr>
          <w:rFonts w:ascii="Times New Roman" w:eastAsia="Times New Roman" w:hAnsi="Times New Roman" w:cs="Times New Roman"/>
          <w:bCs/>
          <w:sz w:val="24"/>
          <w:szCs w:val="40"/>
          <w:lang w:eastAsia="cs-CZ"/>
        </w:rPr>
        <w:t>309a</w:t>
      </w:r>
      <w:proofErr w:type="gramEnd"/>
      <w:r w:rsidR="00C532C6">
        <w:rPr>
          <w:rFonts w:ascii="Times New Roman" w:eastAsia="Times New Roman" w:hAnsi="Times New Roman" w:cs="Times New Roman"/>
          <w:bCs/>
          <w:sz w:val="24"/>
          <w:szCs w:val="40"/>
          <w:lang w:eastAsia="cs-CZ"/>
        </w:rPr>
        <w:t xml:space="preserve"> </w:t>
      </w:r>
      <w:r w:rsidR="00674EF2">
        <w:rPr>
          <w:rFonts w:ascii="Times New Roman" w:eastAsia="Times New Roman" w:hAnsi="Times New Roman" w:cs="Times New Roman"/>
          <w:bCs/>
          <w:sz w:val="24"/>
          <w:szCs w:val="40"/>
          <w:lang w:eastAsia="cs-CZ"/>
        </w:rPr>
        <w:t>pavilon</w:t>
      </w:r>
      <w:r w:rsidR="003248F1">
        <w:rPr>
          <w:rFonts w:ascii="Times New Roman" w:eastAsia="Times New Roman" w:hAnsi="Times New Roman" w:cs="Times New Roman"/>
          <w:bCs/>
          <w:sz w:val="24"/>
          <w:szCs w:val="40"/>
          <w:lang w:eastAsia="cs-CZ"/>
        </w:rPr>
        <w:t xml:space="preserve">u A </w:t>
      </w:r>
      <w:r>
        <w:rPr>
          <w:rFonts w:ascii="Times New Roman" w:eastAsia="Times New Roman" w:hAnsi="Times New Roman" w:cs="Times New Roman"/>
          <w:bCs/>
          <w:sz w:val="24"/>
          <w:szCs w:val="40"/>
          <w:lang w:eastAsia="cs-CZ"/>
        </w:rPr>
        <w:t>bude vedeno</w:t>
      </w:r>
      <w:r w:rsidR="00A87CAC">
        <w:rPr>
          <w:rFonts w:ascii="Times New Roman" w:eastAsia="Times New Roman" w:hAnsi="Times New Roman" w:cs="Times New Roman"/>
          <w:bCs/>
          <w:sz w:val="24"/>
          <w:szCs w:val="40"/>
          <w:lang w:eastAsia="cs-CZ"/>
        </w:rPr>
        <w:t xml:space="preserve"> částečně </w:t>
      </w:r>
      <w:r>
        <w:rPr>
          <w:rFonts w:ascii="Times New Roman" w:eastAsia="Times New Roman" w:hAnsi="Times New Roman" w:cs="Times New Roman"/>
          <w:bCs/>
          <w:sz w:val="24"/>
          <w:szCs w:val="40"/>
          <w:lang w:eastAsia="cs-CZ"/>
        </w:rPr>
        <w:t>v příčkách a v</w:t>
      </w:r>
      <w:r w:rsidR="003248F1">
        <w:rPr>
          <w:rFonts w:ascii="Times New Roman" w:eastAsia="Times New Roman" w:hAnsi="Times New Roman" w:cs="Times New Roman"/>
          <w:bCs/>
          <w:sz w:val="24"/>
          <w:szCs w:val="40"/>
          <w:lang w:eastAsia="cs-CZ"/>
        </w:rPr>
        <w:t xml:space="preserve"> nové </w:t>
      </w:r>
      <w:r>
        <w:rPr>
          <w:rFonts w:ascii="Times New Roman" w:eastAsia="Times New Roman" w:hAnsi="Times New Roman" w:cs="Times New Roman"/>
          <w:bCs/>
          <w:sz w:val="24"/>
          <w:szCs w:val="40"/>
          <w:lang w:eastAsia="cs-CZ"/>
        </w:rPr>
        <w:t xml:space="preserve">podlaze </w:t>
      </w:r>
      <w:r w:rsidR="003248F1">
        <w:rPr>
          <w:rFonts w:ascii="Times New Roman" w:eastAsia="Times New Roman" w:hAnsi="Times New Roman" w:cs="Times New Roman"/>
          <w:bCs/>
          <w:sz w:val="24"/>
          <w:szCs w:val="40"/>
          <w:lang w:eastAsia="cs-CZ"/>
        </w:rPr>
        <w:t>ve vrstvě izolace</w:t>
      </w:r>
      <w:r w:rsidR="00C003C5">
        <w:rPr>
          <w:rFonts w:ascii="Times New Roman" w:eastAsia="Times New Roman" w:hAnsi="Times New Roman" w:cs="Times New Roman"/>
          <w:bCs/>
          <w:sz w:val="24"/>
          <w:szCs w:val="40"/>
          <w:lang w:eastAsia="cs-CZ"/>
        </w:rPr>
        <w:t xml:space="preserve"> </w:t>
      </w:r>
      <w:r>
        <w:rPr>
          <w:rFonts w:ascii="Times New Roman" w:eastAsia="Times New Roman" w:hAnsi="Times New Roman" w:cs="Times New Roman"/>
          <w:bCs/>
          <w:sz w:val="24"/>
          <w:szCs w:val="40"/>
          <w:lang w:eastAsia="cs-CZ"/>
        </w:rPr>
        <w:t xml:space="preserve">napojeno na </w:t>
      </w:r>
      <w:r w:rsidR="003248F1">
        <w:rPr>
          <w:rFonts w:ascii="Times New Roman" w:eastAsia="Times New Roman" w:hAnsi="Times New Roman" w:cs="Times New Roman"/>
          <w:bCs/>
          <w:sz w:val="24"/>
          <w:szCs w:val="40"/>
          <w:lang w:eastAsia="cs-CZ"/>
        </w:rPr>
        <w:t xml:space="preserve">stávající </w:t>
      </w:r>
      <w:r>
        <w:rPr>
          <w:rFonts w:ascii="Times New Roman" w:eastAsia="Times New Roman" w:hAnsi="Times New Roman" w:cs="Times New Roman"/>
          <w:bCs/>
          <w:sz w:val="24"/>
          <w:szCs w:val="40"/>
          <w:lang w:eastAsia="cs-CZ"/>
        </w:rPr>
        <w:t xml:space="preserve">odpadní potrubí </w:t>
      </w:r>
      <w:r w:rsidR="003248F1">
        <w:rPr>
          <w:rFonts w:ascii="Times New Roman" w:eastAsia="Times New Roman" w:hAnsi="Times New Roman" w:cs="Times New Roman"/>
          <w:bCs/>
          <w:sz w:val="24"/>
          <w:szCs w:val="40"/>
          <w:lang w:eastAsia="cs-CZ"/>
        </w:rPr>
        <w:t>K</w:t>
      </w:r>
      <w:r w:rsidR="00201920">
        <w:rPr>
          <w:rFonts w:ascii="Times New Roman" w:eastAsia="Times New Roman" w:hAnsi="Times New Roman" w:cs="Times New Roman"/>
          <w:bCs/>
          <w:sz w:val="24"/>
          <w:szCs w:val="40"/>
          <w:lang w:eastAsia="cs-CZ"/>
        </w:rPr>
        <w:t>3</w:t>
      </w:r>
      <w:r w:rsidR="003248F1">
        <w:rPr>
          <w:rFonts w:ascii="Times New Roman" w:eastAsia="Times New Roman" w:hAnsi="Times New Roman" w:cs="Times New Roman"/>
          <w:bCs/>
          <w:sz w:val="24"/>
          <w:szCs w:val="40"/>
          <w:lang w:eastAsia="cs-CZ"/>
        </w:rPr>
        <w:t xml:space="preserve"> resp. K</w:t>
      </w:r>
      <w:r w:rsidR="007667D9">
        <w:rPr>
          <w:rFonts w:ascii="Times New Roman" w:eastAsia="Times New Roman" w:hAnsi="Times New Roman" w:cs="Times New Roman"/>
          <w:bCs/>
          <w:sz w:val="24"/>
          <w:szCs w:val="40"/>
          <w:lang w:eastAsia="cs-CZ"/>
        </w:rPr>
        <w:t>3, K</w:t>
      </w:r>
      <w:r w:rsidR="00201920">
        <w:rPr>
          <w:rFonts w:ascii="Times New Roman" w:eastAsia="Times New Roman" w:hAnsi="Times New Roman" w:cs="Times New Roman"/>
          <w:bCs/>
          <w:sz w:val="24"/>
          <w:szCs w:val="40"/>
          <w:lang w:eastAsia="cs-CZ"/>
        </w:rPr>
        <w:t>4</w:t>
      </w:r>
      <w:r w:rsidR="007667D9">
        <w:rPr>
          <w:rFonts w:ascii="Times New Roman" w:eastAsia="Times New Roman" w:hAnsi="Times New Roman" w:cs="Times New Roman"/>
          <w:bCs/>
          <w:sz w:val="24"/>
          <w:szCs w:val="40"/>
          <w:lang w:eastAsia="cs-CZ"/>
        </w:rPr>
        <w:t>, K</w:t>
      </w:r>
      <w:r w:rsidR="00201920">
        <w:rPr>
          <w:rFonts w:ascii="Times New Roman" w:eastAsia="Times New Roman" w:hAnsi="Times New Roman" w:cs="Times New Roman"/>
          <w:bCs/>
          <w:sz w:val="24"/>
          <w:szCs w:val="40"/>
          <w:lang w:eastAsia="cs-CZ"/>
        </w:rPr>
        <w:t>5</w:t>
      </w:r>
      <w:r>
        <w:rPr>
          <w:rFonts w:ascii="Times New Roman" w:eastAsia="Times New Roman" w:hAnsi="Times New Roman" w:cs="Times New Roman"/>
          <w:bCs/>
          <w:sz w:val="24"/>
          <w:szCs w:val="40"/>
          <w:lang w:eastAsia="cs-CZ"/>
        </w:rPr>
        <w:t>.</w:t>
      </w:r>
      <w:r w:rsidR="00C003C5">
        <w:rPr>
          <w:rFonts w:ascii="Times New Roman" w:eastAsia="Times New Roman" w:hAnsi="Times New Roman" w:cs="Times New Roman"/>
          <w:bCs/>
          <w:sz w:val="24"/>
          <w:szCs w:val="40"/>
          <w:lang w:eastAsia="cs-CZ"/>
        </w:rPr>
        <w:t xml:space="preserve"> Připojovací potrubí k WC DN110 </w:t>
      </w:r>
      <w:r w:rsidR="00C467D9">
        <w:rPr>
          <w:rFonts w:ascii="Times New Roman" w:eastAsia="Times New Roman" w:hAnsi="Times New Roman" w:cs="Times New Roman"/>
          <w:bCs/>
          <w:sz w:val="24"/>
          <w:szCs w:val="40"/>
          <w:lang w:eastAsia="cs-CZ"/>
        </w:rPr>
        <w:t>povede</w:t>
      </w:r>
      <w:r w:rsidR="00C003C5">
        <w:rPr>
          <w:rFonts w:ascii="Times New Roman" w:eastAsia="Times New Roman" w:hAnsi="Times New Roman" w:cs="Times New Roman"/>
          <w:bCs/>
          <w:sz w:val="24"/>
          <w:szCs w:val="40"/>
          <w:lang w:eastAsia="cs-CZ"/>
        </w:rPr>
        <w:t xml:space="preserve"> nad podlahou</w:t>
      </w:r>
      <w:r w:rsidR="00201920">
        <w:rPr>
          <w:rFonts w:ascii="Times New Roman" w:eastAsia="Times New Roman" w:hAnsi="Times New Roman" w:cs="Times New Roman"/>
          <w:bCs/>
          <w:sz w:val="24"/>
          <w:szCs w:val="40"/>
          <w:lang w:eastAsia="cs-CZ"/>
        </w:rPr>
        <w:t xml:space="preserve">, bude kryté soklem a </w:t>
      </w:r>
      <w:r w:rsidR="00C467D9">
        <w:rPr>
          <w:rFonts w:ascii="Times New Roman" w:eastAsia="Times New Roman" w:hAnsi="Times New Roman" w:cs="Times New Roman"/>
          <w:bCs/>
          <w:sz w:val="24"/>
          <w:szCs w:val="40"/>
          <w:lang w:eastAsia="cs-CZ"/>
        </w:rPr>
        <w:t>bude</w:t>
      </w:r>
      <w:r w:rsidR="00C003C5">
        <w:rPr>
          <w:rFonts w:ascii="Times New Roman" w:eastAsia="Times New Roman" w:hAnsi="Times New Roman" w:cs="Times New Roman"/>
          <w:bCs/>
          <w:sz w:val="24"/>
          <w:szCs w:val="40"/>
          <w:lang w:eastAsia="cs-CZ"/>
        </w:rPr>
        <w:t xml:space="preserve"> napojeno na stávající odpadní potrubí </w:t>
      </w:r>
      <w:r w:rsidR="00201920">
        <w:rPr>
          <w:rFonts w:ascii="Times New Roman" w:eastAsia="Times New Roman" w:hAnsi="Times New Roman" w:cs="Times New Roman"/>
          <w:bCs/>
          <w:sz w:val="24"/>
          <w:szCs w:val="40"/>
          <w:lang w:eastAsia="cs-CZ"/>
        </w:rPr>
        <w:t>K3 resp. K3, K4, K5</w:t>
      </w:r>
      <w:r w:rsidR="009F3873">
        <w:rPr>
          <w:rFonts w:ascii="Times New Roman" w:eastAsia="Times New Roman" w:hAnsi="Times New Roman" w:cs="Times New Roman"/>
          <w:bCs/>
          <w:sz w:val="24"/>
          <w:szCs w:val="40"/>
          <w:lang w:eastAsia="cs-CZ"/>
        </w:rPr>
        <w:t>.</w:t>
      </w:r>
      <w:r w:rsidR="00C003C5">
        <w:rPr>
          <w:rFonts w:ascii="Times New Roman" w:eastAsia="Times New Roman" w:hAnsi="Times New Roman" w:cs="Times New Roman"/>
          <w:bCs/>
          <w:sz w:val="24"/>
          <w:szCs w:val="40"/>
          <w:lang w:eastAsia="cs-CZ"/>
        </w:rPr>
        <w:t xml:space="preserve"> </w:t>
      </w:r>
      <w:r w:rsidR="006B40CA">
        <w:rPr>
          <w:rFonts w:ascii="Times New Roman" w:eastAsia="Times New Roman" w:hAnsi="Times New Roman" w:cs="Times New Roman"/>
          <w:bCs/>
          <w:sz w:val="24"/>
          <w:szCs w:val="40"/>
          <w:lang w:eastAsia="cs-CZ"/>
        </w:rPr>
        <w:t xml:space="preserve">Sklon připojovacího potrubí bude min </w:t>
      </w:r>
      <w:r w:rsidR="003248F1">
        <w:rPr>
          <w:rFonts w:ascii="Times New Roman" w:eastAsia="Times New Roman" w:hAnsi="Times New Roman" w:cs="Times New Roman"/>
          <w:bCs/>
          <w:sz w:val="24"/>
          <w:szCs w:val="40"/>
          <w:lang w:eastAsia="cs-CZ"/>
        </w:rPr>
        <w:t>3</w:t>
      </w:r>
      <w:r w:rsidR="0028714E">
        <w:rPr>
          <w:rFonts w:ascii="Times New Roman" w:eastAsia="Times New Roman" w:hAnsi="Times New Roman" w:cs="Times New Roman"/>
          <w:bCs/>
          <w:sz w:val="24"/>
          <w:szCs w:val="40"/>
          <w:lang w:eastAsia="cs-CZ"/>
        </w:rPr>
        <w:t xml:space="preserve"> </w:t>
      </w:r>
      <w:r w:rsidR="003248F1">
        <w:rPr>
          <w:rFonts w:ascii="Times New Roman" w:eastAsia="Times New Roman" w:hAnsi="Times New Roman" w:cs="Times New Roman"/>
          <w:bCs/>
          <w:sz w:val="24"/>
          <w:szCs w:val="40"/>
          <w:lang w:eastAsia="cs-CZ"/>
        </w:rPr>
        <w:t>%</w:t>
      </w:r>
      <w:r w:rsidR="006B40CA">
        <w:rPr>
          <w:rFonts w:ascii="Times New Roman" w:eastAsia="Times New Roman" w:hAnsi="Times New Roman" w:cs="Times New Roman"/>
          <w:bCs/>
          <w:sz w:val="24"/>
          <w:szCs w:val="40"/>
          <w:lang w:eastAsia="cs-CZ"/>
        </w:rPr>
        <w:t>.</w:t>
      </w:r>
    </w:p>
    <w:p w14:paraId="4CFEBFEB" w14:textId="12087D46" w:rsidR="00A87CAC" w:rsidRDefault="00A87CAC" w:rsidP="009F3873">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Připojovací potrubí</w:t>
      </w:r>
      <w:r w:rsidR="00C467D9">
        <w:rPr>
          <w:rFonts w:ascii="Times New Roman" w:eastAsia="Times New Roman" w:hAnsi="Times New Roman" w:cs="Times New Roman"/>
          <w:bCs/>
          <w:sz w:val="24"/>
          <w:szCs w:val="40"/>
          <w:lang w:eastAsia="cs-CZ"/>
        </w:rPr>
        <w:t xml:space="preserve"> umyvadla U</w:t>
      </w:r>
      <w:r>
        <w:rPr>
          <w:rFonts w:ascii="Times New Roman" w:eastAsia="Times New Roman" w:hAnsi="Times New Roman" w:cs="Times New Roman"/>
          <w:bCs/>
          <w:sz w:val="24"/>
          <w:szCs w:val="40"/>
          <w:lang w:eastAsia="cs-CZ"/>
        </w:rPr>
        <w:t xml:space="preserve"> v místnosti </w:t>
      </w:r>
      <w:proofErr w:type="gramStart"/>
      <w:r>
        <w:rPr>
          <w:rFonts w:ascii="Times New Roman" w:eastAsia="Times New Roman" w:hAnsi="Times New Roman" w:cs="Times New Roman"/>
          <w:bCs/>
          <w:sz w:val="24"/>
          <w:szCs w:val="40"/>
          <w:lang w:eastAsia="cs-CZ"/>
        </w:rPr>
        <w:t>302a</w:t>
      </w:r>
      <w:proofErr w:type="gramEnd"/>
      <w:r>
        <w:rPr>
          <w:rFonts w:ascii="Times New Roman" w:eastAsia="Times New Roman" w:hAnsi="Times New Roman" w:cs="Times New Roman"/>
          <w:bCs/>
          <w:sz w:val="24"/>
          <w:szCs w:val="40"/>
          <w:lang w:eastAsia="cs-CZ"/>
        </w:rPr>
        <w:t xml:space="preserve"> bude částečně vedeno v izolaci mezi SDK a v nové podlaze ve vrstvě izolace</w:t>
      </w:r>
      <w:r w:rsidR="00C467D9">
        <w:rPr>
          <w:rFonts w:ascii="Times New Roman" w:eastAsia="Times New Roman" w:hAnsi="Times New Roman" w:cs="Times New Roman"/>
          <w:bCs/>
          <w:sz w:val="24"/>
          <w:szCs w:val="40"/>
          <w:lang w:eastAsia="cs-CZ"/>
        </w:rPr>
        <w:t xml:space="preserve"> bude napojeno na průběžnou podlahovou vpusť sprchy S2 a dále</w:t>
      </w:r>
      <w:r w:rsidR="00201920">
        <w:rPr>
          <w:rFonts w:ascii="Times New Roman" w:eastAsia="Times New Roman" w:hAnsi="Times New Roman" w:cs="Times New Roman"/>
          <w:bCs/>
          <w:sz w:val="24"/>
          <w:szCs w:val="40"/>
          <w:lang w:eastAsia="cs-CZ"/>
        </w:rPr>
        <w:t xml:space="preserve"> bude</w:t>
      </w:r>
      <w:r>
        <w:rPr>
          <w:rFonts w:ascii="Times New Roman" w:eastAsia="Times New Roman" w:hAnsi="Times New Roman" w:cs="Times New Roman"/>
          <w:bCs/>
          <w:sz w:val="24"/>
          <w:szCs w:val="40"/>
          <w:lang w:eastAsia="cs-CZ"/>
        </w:rPr>
        <w:t xml:space="preserve"> napojeno na stávající odpadní potrubí K2.</w:t>
      </w:r>
      <w:r w:rsidR="00201920">
        <w:rPr>
          <w:rFonts w:ascii="Times New Roman" w:eastAsia="Times New Roman" w:hAnsi="Times New Roman" w:cs="Times New Roman"/>
          <w:bCs/>
          <w:sz w:val="24"/>
          <w:szCs w:val="40"/>
          <w:lang w:eastAsia="cs-CZ"/>
        </w:rPr>
        <w:t xml:space="preserve"> Připojovací potrubí k WC DN110 povede nad podlahou, bude kryté soklem a bude napojeno na stávající odpadní potrubí K2.</w:t>
      </w:r>
    </w:p>
    <w:p w14:paraId="50C1DD2A" w14:textId="69530559" w:rsidR="00A87CAC" w:rsidRDefault="00A87CAC" w:rsidP="009F3873">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Připojovací potrubí</w:t>
      </w:r>
      <w:r w:rsidR="00596641">
        <w:rPr>
          <w:rFonts w:ascii="Times New Roman" w:eastAsia="Times New Roman" w:hAnsi="Times New Roman" w:cs="Times New Roman"/>
          <w:bCs/>
          <w:sz w:val="24"/>
          <w:szCs w:val="40"/>
          <w:lang w:eastAsia="cs-CZ"/>
        </w:rPr>
        <w:t xml:space="preserve"> od dvojitého dřezu DD2</w:t>
      </w:r>
      <w:r>
        <w:rPr>
          <w:rFonts w:ascii="Times New Roman" w:eastAsia="Times New Roman" w:hAnsi="Times New Roman" w:cs="Times New Roman"/>
          <w:bCs/>
          <w:sz w:val="24"/>
          <w:szCs w:val="40"/>
          <w:lang w:eastAsia="cs-CZ"/>
        </w:rPr>
        <w:t xml:space="preserve"> v místnosti 302 bude vedeno v izolaci mezi SDK a dále napojeno na připojovací potrubí v místnosti </w:t>
      </w:r>
      <w:proofErr w:type="gramStart"/>
      <w:r>
        <w:rPr>
          <w:rFonts w:ascii="Times New Roman" w:eastAsia="Times New Roman" w:hAnsi="Times New Roman" w:cs="Times New Roman"/>
          <w:bCs/>
          <w:sz w:val="24"/>
          <w:szCs w:val="40"/>
          <w:lang w:eastAsia="cs-CZ"/>
        </w:rPr>
        <w:t>302a</w:t>
      </w:r>
      <w:proofErr w:type="gramEnd"/>
      <w:r>
        <w:rPr>
          <w:rFonts w:ascii="Times New Roman" w:eastAsia="Times New Roman" w:hAnsi="Times New Roman" w:cs="Times New Roman"/>
          <w:bCs/>
          <w:sz w:val="24"/>
          <w:szCs w:val="40"/>
          <w:lang w:eastAsia="cs-CZ"/>
        </w:rPr>
        <w:t xml:space="preserve"> odkud bude</w:t>
      </w:r>
      <w:r w:rsidR="00596641">
        <w:rPr>
          <w:rFonts w:ascii="Times New Roman" w:eastAsia="Times New Roman" w:hAnsi="Times New Roman" w:cs="Times New Roman"/>
          <w:bCs/>
          <w:sz w:val="24"/>
          <w:szCs w:val="40"/>
          <w:lang w:eastAsia="cs-CZ"/>
        </w:rPr>
        <w:t xml:space="preserve"> dále</w:t>
      </w:r>
      <w:r>
        <w:rPr>
          <w:rFonts w:ascii="Times New Roman" w:eastAsia="Times New Roman" w:hAnsi="Times New Roman" w:cs="Times New Roman"/>
          <w:bCs/>
          <w:sz w:val="24"/>
          <w:szCs w:val="40"/>
          <w:lang w:eastAsia="cs-CZ"/>
        </w:rPr>
        <w:t xml:space="preserve"> pokračovat v nové podlaze ve vrstvě izolace napojeno na stávající odpadní potrubí K2.</w:t>
      </w:r>
    </w:p>
    <w:p w14:paraId="48183424" w14:textId="6307B138" w:rsidR="00A87CAC" w:rsidRDefault="00A87CAC" w:rsidP="009F3873">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Připojovací potrubí od umyvadla U2 místnosti 30</w:t>
      </w:r>
      <w:r w:rsidR="00596641">
        <w:rPr>
          <w:rFonts w:ascii="Times New Roman" w:eastAsia="Times New Roman" w:hAnsi="Times New Roman" w:cs="Times New Roman"/>
          <w:bCs/>
          <w:sz w:val="24"/>
          <w:szCs w:val="40"/>
          <w:lang w:eastAsia="cs-CZ"/>
        </w:rPr>
        <w:t>1</w:t>
      </w:r>
      <w:r>
        <w:rPr>
          <w:rFonts w:ascii="Times New Roman" w:eastAsia="Times New Roman" w:hAnsi="Times New Roman" w:cs="Times New Roman"/>
          <w:bCs/>
          <w:sz w:val="24"/>
          <w:szCs w:val="40"/>
          <w:lang w:eastAsia="cs-CZ"/>
        </w:rPr>
        <w:t xml:space="preserve"> bude vedeno v</w:t>
      </w:r>
      <w:r w:rsidR="00596641">
        <w:rPr>
          <w:rFonts w:ascii="Times New Roman" w:eastAsia="Times New Roman" w:hAnsi="Times New Roman" w:cs="Times New Roman"/>
          <w:bCs/>
          <w:sz w:val="24"/>
          <w:szCs w:val="40"/>
          <w:lang w:eastAsia="cs-CZ"/>
        </w:rPr>
        <w:t xml:space="preserve"> drážkách </w:t>
      </w:r>
      <w:r>
        <w:rPr>
          <w:rFonts w:ascii="Times New Roman" w:eastAsia="Times New Roman" w:hAnsi="Times New Roman" w:cs="Times New Roman"/>
          <w:bCs/>
          <w:sz w:val="24"/>
          <w:szCs w:val="40"/>
          <w:lang w:eastAsia="cs-CZ"/>
        </w:rPr>
        <w:t xml:space="preserve">a dále </w:t>
      </w:r>
      <w:r w:rsidR="00596641">
        <w:rPr>
          <w:rFonts w:ascii="Times New Roman" w:eastAsia="Times New Roman" w:hAnsi="Times New Roman" w:cs="Times New Roman"/>
          <w:bCs/>
          <w:sz w:val="24"/>
          <w:szCs w:val="40"/>
          <w:lang w:eastAsia="cs-CZ"/>
        </w:rPr>
        <w:t xml:space="preserve">v místnosti 302 svedeno do podlahy a </w:t>
      </w:r>
      <w:r>
        <w:rPr>
          <w:rFonts w:ascii="Times New Roman" w:eastAsia="Times New Roman" w:hAnsi="Times New Roman" w:cs="Times New Roman"/>
          <w:bCs/>
          <w:sz w:val="24"/>
          <w:szCs w:val="40"/>
          <w:lang w:eastAsia="cs-CZ"/>
        </w:rPr>
        <w:t>napojeno na stávající odpadní potrubí K1.</w:t>
      </w:r>
      <w:r w:rsidR="00596641">
        <w:rPr>
          <w:rFonts w:ascii="Times New Roman" w:eastAsia="Times New Roman" w:hAnsi="Times New Roman" w:cs="Times New Roman"/>
          <w:bCs/>
          <w:sz w:val="24"/>
          <w:szCs w:val="40"/>
          <w:lang w:eastAsia="cs-CZ"/>
        </w:rPr>
        <w:t xml:space="preserve"> Nad prostupem do podlahy bude osazen čisticí kus a revizní dvířka.</w:t>
      </w:r>
    </w:p>
    <w:p w14:paraId="56B987F2" w14:textId="5413701A" w:rsidR="00BB15B1" w:rsidRDefault="00596641" w:rsidP="00BB15B1">
      <w:pPr>
        <w:spacing w:after="0"/>
        <w:ind w:firstLine="709"/>
        <w:jc w:val="both"/>
        <w:rPr>
          <w:rFonts w:ascii="Times New Roman" w:eastAsia="Times New Roman" w:hAnsi="Times New Roman" w:cs="Times New Roman"/>
          <w:bCs/>
          <w:sz w:val="24"/>
          <w:szCs w:val="40"/>
          <w:lang w:eastAsia="cs-CZ"/>
        </w:rPr>
      </w:pPr>
      <w:r w:rsidRPr="0060068F">
        <w:rPr>
          <w:rFonts w:ascii="Times New Roman" w:eastAsia="Times New Roman" w:hAnsi="Times New Roman" w:cs="Times New Roman"/>
          <w:bCs/>
          <w:sz w:val="24"/>
          <w:szCs w:val="40"/>
          <w:lang w:eastAsia="cs-CZ"/>
        </w:rPr>
        <w:t>Připojovací potrubí od dřezu D2 a myčky</w:t>
      </w:r>
      <w:r w:rsidR="0060068F">
        <w:rPr>
          <w:rFonts w:ascii="Times New Roman" w:eastAsia="Times New Roman" w:hAnsi="Times New Roman" w:cs="Times New Roman"/>
          <w:bCs/>
          <w:sz w:val="24"/>
          <w:szCs w:val="40"/>
          <w:lang w:eastAsia="cs-CZ"/>
        </w:rPr>
        <w:t xml:space="preserve"> M</w:t>
      </w:r>
      <w:r w:rsidRPr="0060068F">
        <w:rPr>
          <w:rFonts w:ascii="Times New Roman" w:eastAsia="Times New Roman" w:hAnsi="Times New Roman" w:cs="Times New Roman"/>
          <w:bCs/>
          <w:sz w:val="24"/>
          <w:szCs w:val="40"/>
          <w:lang w:eastAsia="cs-CZ"/>
        </w:rPr>
        <w:t xml:space="preserve"> v místnosti 319 bude vedeno částečně v drážce a svedeno do podlahy v níž bude prostupovat místností 322 – Hlavní chodba a bude napojeno na stávající odpadní potrubí K2.</w:t>
      </w:r>
      <w:r w:rsidR="00BB15B1" w:rsidRPr="0060068F">
        <w:rPr>
          <w:rFonts w:ascii="Times New Roman" w:eastAsia="Times New Roman" w:hAnsi="Times New Roman" w:cs="Times New Roman"/>
          <w:bCs/>
          <w:sz w:val="24"/>
          <w:szCs w:val="40"/>
          <w:lang w:eastAsia="cs-CZ"/>
        </w:rPr>
        <w:t xml:space="preserve"> Nad </w:t>
      </w:r>
      <w:r w:rsidR="00BB15B1">
        <w:rPr>
          <w:rFonts w:ascii="Times New Roman" w:eastAsia="Times New Roman" w:hAnsi="Times New Roman" w:cs="Times New Roman"/>
          <w:bCs/>
          <w:sz w:val="24"/>
          <w:szCs w:val="40"/>
          <w:lang w:eastAsia="cs-CZ"/>
        </w:rPr>
        <w:t>prostupem do podlahy bude osazen čisticí kus a revizní dvířka.</w:t>
      </w:r>
    </w:p>
    <w:p w14:paraId="5957CDBA" w14:textId="2CF9DC05" w:rsidR="00596641" w:rsidRDefault="00596641" w:rsidP="009F3873">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lastRenderedPageBreak/>
        <w:t>Připojovací potrubí od umyvadla U v místnosti 321 bude vedeno v drážce a dále napojeno na stávající odpadní potrubí K15.</w:t>
      </w:r>
    </w:p>
    <w:p w14:paraId="5F664FB4" w14:textId="77777777" w:rsidR="00BB15B1" w:rsidRDefault="00BB15B1" w:rsidP="00BB15B1">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Připojovací potrubí od umyvadla U v místnosti 320 a dřezu D v místnosti 318 bude vedeno v drážce, dále svedeno do podlahy a napojeno na stávající odpadní potrubí K14. Nad prostupem do podlahy bude osazen čisticí kus a revizní dvířka.</w:t>
      </w:r>
    </w:p>
    <w:p w14:paraId="4C4893A9" w14:textId="0AA369FE" w:rsidR="00596641" w:rsidRDefault="00BB15B1" w:rsidP="009F3873">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Připojovací potrubí od umyvadla U v místnosti 318 bude vedeno v drážce a dále napojeno na stávající odpadní potrubí K13.</w:t>
      </w:r>
    </w:p>
    <w:p w14:paraId="5DC8E39E" w14:textId="647EC664" w:rsidR="00BB15B1" w:rsidRDefault="00BB15B1" w:rsidP="00BB15B1">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Připojovací potrubí od sprchy S-XL v místnosti 317 bude vedeno v podlaze a dále napojeno na stávající odpadní potrubí K13.</w:t>
      </w:r>
    </w:p>
    <w:p w14:paraId="5620ADB9" w14:textId="7EB54C94" w:rsidR="000C3C47" w:rsidRDefault="000C3C47" w:rsidP="000C3C47">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Připojovací potrubí od dvojitého dřezu DD v místnosti 316 bude vedeno přes příčku do instalační dutiny a dále napojeno na stávající odpadní potrubí K12.</w:t>
      </w:r>
    </w:p>
    <w:p w14:paraId="51AD88D4" w14:textId="4F294E7F" w:rsidR="000C3C47" w:rsidRPr="001C22F4" w:rsidRDefault="000C3C47" w:rsidP="000C3C47">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 xml:space="preserve">Připojovací potrubí od dezinfektoru DE a nové výlevky V </w:t>
      </w:r>
      <w:proofErr w:type="spellStart"/>
      <w:r>
        <w:rPr>
          <w:rFonts w:ascii="Times New Roman" w:eastAsia="Times New Roman" w:hAnsi="Times New Roman" w:cs="Times New Roman"/>
          <w:bCs/>
          <w:sz w:val="24"/>
          <w:szCs w:val="40"/>
          <w:lang w:eastAsia="cs-CZ"/>
        </w:rPr>
        <w:t>v</w:t>
      </w:r>
      <w:proofErr w:type="spellEnd"/>
      <w:r>
        <w:rPr>
          <w:rFonts w:ascii="Times New Roman" w:eastAsia="Times New Roman" w:hAnsi="Times New Roman" w:cs="Times New Roman"/>
          <w:bCs/>
          <w:sz w:val="24"/>
          <w:szCs w:val="40"/>
          <w:lang w:eastAsia="cs-CZ"/>
        </w:rPr>
        <w:t xml:space="preserve"> místnosti 316 bude vedeno přes příčku do instalační dutiny a dále napojeno na stávající odpadní </w:t>
      </w:r>
      <w:r w:rsidRPr="001C22F4">
        <w:rPr>
          <w:rFonts w:ascii="Times New Roman" w:eastAsia="Times New Roman" w:hAnsi="Times New Roman" w:cs="Times New Roman"/>
          <w:bCs/>
          <w:sz w:val="24"/>
          <w:szCs w:val="40"/>
          <w:lang w:eastAsia="cs-CZ"/>
        </w:rPr>
        <w:t>potrubí K1</w:t>
      </w:r>
      <w:r w:rsidR="001C22F4">
        <w:rPr>
          <w:rFonts w:ascii="Times New Roman" w:eastAsia="Times New Roman" w:hAnsi="Times New Roman" w:cs="Times New Roman"/>
          <w:bCs/>
          <w:sz w:val="24"/>
          <w:szCs w:val="40"/>
          <w:lang w:eastAsia="cs-CZ"/>
        </w:rPr>
        <w:t>0</w:t>
      </w:r>
      <w:r w:rsidRPr="001C22F4">
        <w:rPr>
          <w:rFonts w:ascii="Times New Roman" w:eastAsia="Times New Roman" w:hAnsi="Times New Roman" w:cs="Times New Roman"/>
          <w:bCs/>
          <w:sz w:val="24"/>
          <w:szCs w:val="40"/>
          <w:lang w:eastAsia="cs-CZ"/>
        </w:rPr>
        <w:t>.</w:t>
      </w:r>
    </w:p>
    <w:p w14:paraId="05ED2A72" w14:textId="0C47BFEE" w:rsidR="001C22F4" w:rsidRPr="001C22F4" w:rsidRDefault="001C22F4" w:rsidP="001C22F4">
      <w:pPr>
        <w:spacing w:after="0"/>
        <w:ind w:firstLine="709"/>
        <w:jc w:val="both"/>
        <w:rPr>
          <w:rFonts w:ascii="Times New Roman" w:eastAsia="Times New Roman" w:hAnsi="Times New Roman" w:cs="Times New Roman"/>
          <w:bCs/>
          <w:sz w:val="24"/>
          <w:szCs w:val="40"/>
          <w:lang w:eastAsia="cs-CZ"/>
        </w:rPr>
      </w:pPr>
      <w:r w:rsidRPr="001C22F4">
        <w:rPr>
          <w:rFonts w:ascii="Times New Roman" w:eastAsia="Times New Roman" w:hAnsi="Times New Roman" w:cs="Times New Roman"/>
          <w:bCs/>
          <w:sz w:val="24"/>
          <w:szCs w:val="40"/>
          <w:lang w:eastAsia="cs-CZ"/>
        </w:rPr>
        <w:t>Připojovací potrubí od umyvadla U v místnosti 315 bude vedeno svislou drážkou příčkou do podlahy a dále částí místnosti 322 – Hlavní chodba (mezi místnostmi 315 a 316) bude procházet v podlaze a dále procházet příčkou do instalační dutiny a bude napojeno na stávající odpadní potrubí K09.</w:t>
      </w:r>
      <w:r>
        <w:rPr>
          <w:rFonts w:ascii="Times New Roman" w:eastAsia="Times New Roman" w:hAnsi="Times New Roman" w:cs="Times New Roman"/>
          <w:bCs/>
          <w:sz w:val="24"/>
          <w:szCs w:val="40"/>
          <w:lang w:eastAsia="cs-CZ"/>
        </w:rPr>
        <w:t xml:space="preserve"> Nad prostupem do podlahy bude osazen čisticí kus a revizní </w:t>
      </w:r>
      <w:r w:rsidRPr="001C22F4">
        <w:rPr>
          <w:rFonts w:ascii="Times New Roman" w:eastAsia="Times New Roman" w:hAnsi="Times New Roman" w:cs="Times New Roman"/>
          <w:bCs/>
          <w:sz w:val="24"/>
          <w:szCs w:val="40"/>
          <w:lang w:eastAsia="cs-CZ"/>
        </w:rPr>
        <w:t>dvířka.</w:t>
      </w:r>
    </w:p>
    <w:p w14:paraId="1E705F46" w14:textId="1190EBB1" w:rsidR="001C22F4" w:rsidRDefault="001C22F4" w:rsidP="001C22F4">
      <w:pPr>
        <w:spacing w:after="0"/>
        <w:ind w:firstLine="709"/>
        <w:jc w:val="both"/>
        <w:rPr>
          <w:rFonts w:ascii="Times New Roman" w:eastAsia="Times New Roman" w:hAnsi="Times New Roman" w:cs="Times New Roman"/>
          <w:bCs/>
          <w:sz w:val="24"/>
          <w:szCs w:val="40"/>
          <w:lang w:eastAsia="cs-CZ"/>
        </w:rPr>
      </w:pPr>
      <w:r w:rsidRPr="001C22F4">
        <w:rPr>
          <w:rFonts w:ascii="Times New Roman" w:eastAsia="Times New Roman" w:hAnsi="Times New Roman" w:cs="Times New Roman"/>
          <w:bCs/>
          <w:sz w:val="24"/>
          <w:szCs w:val="40"/>
          <w:lang w:eastAsia="cs-CZ"/>
        </w:rPr>
        <w:t>V místnosti 314 bude osazena nová závěsná WC mísa</w:t>
      </w:r>
      <w:r w:rsidR="00C467D9">
        <w:rPr>
          <w:rFonts w:ascii="Times New Roman" w:eastAsia="Times New Roman" w:hAnsi="Times New Roman" w:cs="Times New Roman"/>
          <w:bCs/>
          <w:sz w:val="24"/>
          <w:szCs w:val="40"/>
          <w:lang w:eastAsia="cs-CZ"/>
        </w:rPr>
        <w:t xml:space="preserve"> (</w:t>
      </w:r>
      <w:proofErr w:type="spellStart"/>
      <w:r w:rsidR="00C467D9">
        <w:rPr>
          <w:rFonts w:ascii="Times New Roman" w:eastAsia="Times New Roman" w:hAnsi="Times New Roman" w:cs="Times New Roman"/>
          <w:bCs/>
          <w:sz w:val="24"/>
          <w:szCs w:val="40"/>
          <w:lang w:eastAsia="cs-CZ"/>
        </w:rPr>
        <w:t>iWCz</w:t>
      </w:r>
      <w:proofErr w:type="spellEnd"/>
      <w:r w:rsidR="00C467D9">
        <w:rPr>
          <w:rFonts w:ascii="Times New Roman" w:eastAsia="Times New Roman" w:hAnsi="Times New Roman" w:cs="Times New Roman"/>
          <w:bCs/>
          <w:sz w:val="24"/>
          <w:szCs w:val="40"/>
          <w:lang w:eastAsia="cs-CZ"/>
        </w:rPr>
        <w:t>)</w:t>
      </w:r>
      <w:r w:rsidRPr="001C22F4">
        <w:rPr>
          <w:rFonts w:ascii="Times New Roman" w:eastAsia="Times New Roman" w:hAnsi="Times New Roman" w:cs="Times New Roman"/>
          <w:bCs/>
          <w:sz w:val="24"/>
          <w:szCs w:val="40"/>
          <w:lang w:eastAsia="cs-CZ"/>
        </w:rPr>
        <w:t xml:space="preserve"> na závěsný modul – viz stavební část. Připojovací potrubí bude dále prostupovat příčkou do instalační dutiny</w:t>
      </w:r>
      <w:r>
        <w:rPr>
          <w:rFonts w:ascii="Times New Roman" w:eastAsia="Times New Roman" w:hAnsi="Times New Roman" w:cs="Times New Roman"/>
          <w:bCs/>
          <w:sz w:val="24"/>
          <w:szCs w:val="40"/>
          <w:lang w:eastAsia="cs-CZ"/>
        </w:rPr>
        <w:t xml:space="preserve"> a bude napojeno na stávající odpadní </w:t>
      </w:r>
      <w:r w:rsidRPr="001C22F4">
        <w:rPr>
          <w:rFonts w:ascii="Times New Roman" w:eastAsia="Times New Roman" w:hAnsi="Times New Roman" w:cs="Times New Roman"/>
          <w:bCs/>
          <w:sz w:val="24"/>
          <w:szCs w:val="40"/>
          <w:lang w:eastAsia="cs-CZ"/>
        </w:rPr>
        <w:t>potrubí K</w:t>
      </w:r>
      <w:r>
        <w:rPr>
          <w:rFonts w:ascii="Times New Roman" w:eastAsia="Times New Roman" w:hAnsi="Times New Roman" w:cs="Times New Roman"/>
          <w:bCs/>
          <w:sz w:val="24"/>
          <w:szCs w:val="40"/>
          <w:lang w:eastAsia="cs-CZ"/>
        </w:rPr>
        <w:t>08</w:t>
      </w:r>
      <w:r w:rsidRPr="001C22F4">
        <w:rPr>
          <w:rFonts w:ascii="Times New Roman" w:eastAsia="Times New Roman" w:hAnsi="Times New Roman" w:cs="Times New Roman"/>
          <w:bCs/>
          <w:sz w:val="24"/>
          <w:szCs w:val="40"/>
          <w:lang w:eastAsia="cs-CZ"/>
        </w:rPr>
        <w:t>.</w:t>
      </w:r>
      <w:r w:rsidR="00C467D9">
        <w:rPr>
          <w:rFonts w:ascii="Times New Roman" w:eastAsia="Times New Roman" w:hAnsi="Times New Roman" w:cs="Times New Roman"/>
          <w:bCs/>
          <w:sz w:val="24"/>
          <w:szCs w:val="40"/>
          <w:lang w:eastAsia="cs-CZ"/>
        </w:rPr>
        <w:t xml:space="preserve"> Připojovací potrubí umyvadla pro ZTP </w:t>
      </w:r>
      <w:proofErr w:type="spellStart"/>
      <w:r w:rsidR="00C467D9">
        <w:rPr>
          <w:rFonts w:ascii="Times New Roman" w:eastAsia="Times New Roman" w:hAnsi="Times New Roman" w:cs="Times New Roman"/>
          <w:bCs/>
          <w:sz w:val="24"/>
          <w:szCs w:val="40"/>
          <w:lang w:eastAsia="cs-CZ"/>
        </w:rPr>
        <w:t>iU</w:t>
      </w:r>
      <w:proofErr w:type="spellEnd"/>
      <w:r w:rsidR="00C467D9">
        <w:rPr>
          <w:rFonts w:ascii="Times New Roman" w:eastAsia="Times New Roman" w:hAnsi="Times New Roman" w:cs="Times New Roman"/>
          <w:bCs/>
          <w:sz w:val="24"/>
          <w:szCs w:val="40"/>
          <w:lang w:eastAsia="cs-CZ"/>
        </w:rPr>
        <w:t xml:space="preserve"> bude prostupovat příčkou do instalační dutiny, kde bude napojeno na stávající odpadní </w:t>
      </w:r>
      <w:r w:rsidR="00C467D9" w:rsidRPr="001C22F4">
        <w:rPr>
          <w:rFonts w:ascii="Times New Roman" w:eastAsia="Times New Roman" w:hAnsi="Times New Roman" w:cs="Times New Roman"/>
          <w:bCs/>
          <w:sz w:val="24"/>
          <w:szCs w:val="40"/>
          <w:lang w:eastAsia="cs-CZ"/>
        </w:rPr>
        <w:t>potrubí K</w:t>
      </w:r>
      <w:r w:rsidR="00C467D9">
        <w:rPr>
          <w:rFonts w:ascii="Times New Roman" w:eastAsia="Times New Roman" w:hAnsi="Times New Roman" w:cs="Times New Roman"/>
          <w:bCs/>
          <w:sz w:val="24"/>
          <w:szCs w:val="40"/>
          <w:lang w:eastAsia="cs-CZ"/>
        </w:rPr>
        <w:t>08</w:t>
      </w:r>
      <w:r w:rsidR="00C467D9" w:rsidRPr="001C22F4">
        <w:rPr>
          <w:rFonts w:ascii="Times New Roman" w:eastAsia="Times New Roman" w:hAnsi="Times New Roman" w:cs="Times New Roman"/>
          <w:bCs/>
          <w:sz w:val="24"/>
          <w:szCs w:val="40"/>
          <w:lang w:eastAsia="cs-CZ"/>
        </w:rPr>
        <w:t>.</w:t>
      </w:r>
    </w:p>
    <w:p w14:paraId="7FAEB28C" w14:textId="070EE7AE" w:rsidR="00C467D9" w:rsidRDefault="00C467D9" w:rsidP="001C22F4">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 xml:space="preserve">V místnosti </w:t>
      </w:r>
      <w:r w:rsidRPr="00201920">
        <w:rPr>
          <w:rFonts w:ascii="Times New Roman" w:eastAsia="Times New Roman" w:hAnsi="Times New Roman" w:cs="Times New Roman"/>
          <w:bCs/>
          <w:sz w:val="24"/>
          <w:szCs w:val="40"/>
          <w:lang w:eastAsia="cs-CZ"/>
        </w:rPr>
        <w:t>313 bude osazena nová sprcha</w:t>
      </w:r>
      <w:r w:rsidR="00201920">
        <w:rPr>
          <w:rFonts w:ascii="Times New Roman" w:eastAsia="Times New Roman" w:hAnsi="Times New Roman" w:cs="Times New Roman"/>
          <w:bCs/>
          <w:sz w:val="24"/>
          <w:szCs w:val="40"/>
          <w:lang w:eastAsia="cs-CZ"/>
        </w:rPr>
        <w:t xml:space="preserve"> S s podlahovou vpustí, připojovací potrubí bude prostupovat v podlaze do instalační dutiny, kde bude napojeno na stávající odpadní </w:t>
      </w:r>
      <w:r w:rsidR="00201920" w:rsidRPr="001C22F4">
        <w:rPr>
          <w:rFonts w:ascii="Times New Roman" w:eastAsia="Times New Roman" w:hAnsi="Times New Roman" w:cs="Times New Roman"/>
          <w:bCs/>
          <w:sz w:val="24"/>
          <w:szCs w:val="40"/>
          <w:lang w:eastAsia="cs-CZ"/>
        </w:rPr>
        <w:t>potrubí K</w:t>
      </w:r>
      <w:r w:rsidR="00201920">
        <w:rPr>
          <w:rFonts w:ascii="Times New Roman" w:eastAsia="Times New Roman" w:hAnsi="Times New Roman" w:cs="Times New Roman"/>
          <w:bCs/>
          <w:sz w:val="24"/>
          <w:szCs w:val="40"/>
          <w:lang w:eastAsia="cs-CZ"/>
        </w:rPr>
        <w:t>08</w:t>
      </w:r>
      <w:r w:rsidR="00201920" w:rsidRPr="001C22F4">
        <w:rPr>
          <w:rFonts w:ascii="Times New Roman" w:eastAsia="Times New Roman" w:hAnsi="Times New Roman" w:cs="Times New Roman"/>
          <w:bCs/>
          <w:sz w:val="24"/>
          <w:szCs w:val="40"/>
          <w:lang w:eastAsia="cs-CZ"/>
        </w:rPr>
        <w:t>.</w:t>
      </w:r>
      <w:r w:rsidR="00201920">
        <w:rPr>
          <w:rFonts w:ascii="Times New Roman" w:eastAsia="Times New Roman" w:hAnsi="Times New Roman" w:cs="Times New Roman"/>
          <w:bCs/>
          <w:sz w:val="24"/>
          <w:szCs w:val="40"/>
          <w:lang w:eastAsia="cs-CZ"/>
        </w:rPr>
        <w:t xml:space="preserve"> Připojovací potrubí od umyvadla U bude prostupovat příčkou do instalační dutiny a taktéž bude napojeno na stávající odpadní </w:t>
      </w:r>
      <w:r w:rsidR="00201920" w:rsidRPr="001C22F4">
        <w:rPr>
          <w:rFonts w:ascii="Times New Roman" w:eastAsia="Times New Roman" w:hAnsi="Times New Roman" w:cs="Times New Roman"/>
          <w:bCs/>
          <w:sz w:val="24"/>
          <w:szCs w:val="40"/>
          <w:lang w:eastAsia="cs-CZ"/>
        </w:rPr>
        <w:t>potrubí K</w:t>
      </w:r>
      <w:r w:rsidR="00201920">
        <w:rPr>
          <w:rFonts w:ascii="Times New Roman" w:eastAsia="Times New Roman" w:hAnsi="Times New Roman" w:cs="Times New Roman"/>
          <w:bCs/>
          <w:sz w:val="24"/>
          <w:szCs w:val="40"/>
          <w:lang w:eastAsia="cs-CZ"/>
        </w:rPr>
        <w:t>08</w:t>
      </w:r>
      <w:r w:rsidR="00201920" w:rsidRPr="001C22F4">
        <w:rPr>
          <w:rFonts w:ascii="Times New Roman" w:eastAsia="Times New Roman" w:hAnsi="Times New Roman" w:cs="Times New Roman"/>
          <w:bCs/>
          <w:sz w:val="24"/>
          <w:szCs w:val="40"/>
          <w:lang w:eastAsia="cs-CZ"/>
        </w:rPr>
        <w:t>.</w:t>
      </w:r>
    </w:p>
    <w:p w14:paraId="61DAB342" w14:textId="2699D76F" w:rsidR="00201920" w:rsidRDefault="00201920" w:rsidP="001C22F4">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WC kombinační místa pro ZTP (</w:t>
      </w:r>
      <w:proofErr w:type="spellStart"/>
      <w:r>
        <w:rPr>
          <w:rFonts w:ascii="Times New Roman" w:eastAsia="Times New Roman" w:hAnsi="Times New Roman" w:cs="Times New Roman"/>
          <w:bCs/>
          <w:sz w:val="24"/>
          <w:szCs w:val="40"/>
          <w:lang w:eastAsia="cs-CZ"/>
        </w:rPr>
        <w:t>iWC</w:t>
      </w:r>
      <w:proofErr w:type="spellEnd"/>
      <w:r>
        <w:rPr>
          <w:rFonts w:ascii="Times New Roman" w:eastAsia="Times New Roman" w:hAnsi="Times New Roman" w:cs="Times New Roman"/>
          <w:bCs/>
          <w:sz w:val="24"/>
          <w:szCs w:val="40"/>
          <w:lang w:eastAsia="cs-CZ"/>
        </w:rPr>
        <w:t xml:space="preserve">) v místnosti 313 a WC kombinační mísa (WC) v místnosti </w:t>
      </w:r>
      <w:proofErr w:type="gramStart"/>
      <w:r>
        <w:rPr>
          <w:rFonts w:ascii="Times New Roman" w:eastAsia="Times New Roman" w:hAnsi="Times New Roman" w:cs="Times New Roman"/>
          <w:bCs/>
          <w:sz w:val="24"/>
          <w:szCs w:val="40"/>
          <w:lang w:eastAsia="cs-CZ"/>
        </w:rPr>
        <w:t>315a</w:t>
      </w:r>
      <w:proofErr w:type="gramEnd"/>
      <w:r>
        <w:rPr>
          <w:rFonts w:ascii="Times New Roman" w:eastAsia="Times New Roman" w:hAnsi="Times New Roman" w:cs="Times New Roman"/>
          <w:bCs/>
          <w:sz w:val="24"/>
          <w:szCs w:val="40"/>
          <w:lang w:eastAsia="cs-CZ"/>
        </w:rPr>
        <w:t xml:space="preserve"> budou napojena na stávající odpadní </w:t>
      </w:r>
      <w:r w:rsidRPr="001C22F4">
        <w:rPr>
          <w:rFonts w:ascii="Times New Roman" w:eastAsia="Times New Roman" w:hAnsi="Times New Roman" w:cs="Times New Roman"/>
          <w:bCs/>
          <w:sz w:val="24"/>
          <w:szCs w:val="40"/>
          <w:lang w:eastAsia="cs-CZ"/>
        </w:rPr>
        <w:t>potrubí K</w:t>
      </w:r>
      <w:r>
        <w:rPr>
          <w:rFonts w:ascii="Times New Roman" w:eastAsia="Times New Roman" w:hAnsi="Times New Roman" w:cs="Times New Roman"/>
          <w:bCs/>
          <w:sz w:val="24"/>
          <w:szCs w:val="40"/>
          <w:lang w:eastAsia="cs-CZ"/>
        </w:rPr>
        <w:t>07 v instalační dutině</w:t>
      </w:r>
      <w:r w:rsidRPr="001C22F4">
        <w:rPr>
          <w:rFonts w:ascii="Times New Roman" w:eastAsia="Times New Roman" w:hAnsi="Times New Roman" w:cs="Times New Roman"/>
          <w:bCs/>
          <w:sz w:val="24"/>
          <w:szCs w:val="40"/>
          <w:lang w:eastAsia="cs-CZ"/>
        </w:rPr>
        <w:t>.</w:t>
      </w:r>
    </w:p>
    <w:p w14:paraId="76EA864D" w14:textId="08C71B3A" w:rsidR="00201920" w:rsidRPr="00C467D9" w:rsidRDefault="00201920" w:rsidP="001C22F4">
      <w:pPr>
        <w:spacing w:after="0"/>
        <w:ind w:firstLine="709"/>
        <w:jc w:val="both"/>
        <w:rPr>
          <w:rFonts w:ascii="Times New Roman" w:eastAsia="Times New Roman" w:hAnsi="Times New Roman" w:cs="Times New Roman"/>
          <w:bCs/>
          <w:color w:val="FF0000"/>
          <w:sz w:val="24"/>
          <w:szCs w:val="40"/>
          <w:lang w:eastAsia="cs-CZ"/>
        </w:rPr>
      </w:pPr>
      <w:r>
        <w:rPr>
          <w:rFonts w:ascii="Times New Roman" w:eastAsia="Times New Roman" w:hAnsi="Times New Roman" w:cs="Times New Roman"/>
          <w:bCs/>
          <w:sz w:val="24"/>
          <w:szCs w:val="40"/>
          <w:lang w:eastAsia="cs-CZ"/>
        </w:rPr>
        <w:t>Připojovací potrubí do svislého odpadního potrubí K6 bude odstraněno a odbočka bude zaslepena zátkou.</w:t>
      </w:r>
    </w:p>
    <w:p w14:paraId="7BB57762" w14:textId="77777777" w:rsidR="009F3873" w:rsidRDefault="009F3873" w:rsidP="005F6DC1">
      <w:pPr>
        <w:spacing w:after="0"/>
        <w:ind w:firstLine="709"/>
        <w:jc w:val="both"/>
        <w:rPr>
          <w:rFonts w:ascii="Times New Roman" w:eastAsia="Times New Roman" w:hAnsi="Times New Roman" w:cs="Times New Roman"/>
          <w:bCs/>
          <w:sz w:val="24"/>
          <w:szCs w:val="40"/>
          <w:lang w:eastAsia="cs-CZ"/>
        </w:rPr>
      </w:pPr>
    </w:p>
    <w:p w14:paraId="0499D89F" w14:textId="77777777" w:rsidR="008E73FE" w:rsidRDefault="008E73FE" w:rsidP="008E73FE">
      <w:pPr>
        <w:pStyle w:val="Nadpis3"/>
        <w:rPr>
          <w:rFonts w:eastAsia="Times New Roman"/>
          <w:lang w:eastAsia="cs-CZ"/>
        </w:rPr>
      </w:pPr>
      <w:bookmarkStart w:id="7" w:name="_Toc128725062"/>
      <w:r>
        <w:rPr>
          <w:rFonts w:eastAsia="Times New Roman"/>
          <w:lang w:eastAsia="cs-CZ"/>
        </w:rPr>
        <w:t>D.3.2. Svislé odpadní potrubí</w:t>
      </w:r>
      <w:bookmarkEnd w:id="7"/>
    </w:p>
    <w:p w14:paraId="0433A757" w14:textId="77777777" w:rsidR="00A93B3E" w:rsidRDefault="00A93B3E" w:rsidP="00A93B3E">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 xml:space="preserve">Všechna dotčená stávající odpadní potrubí K1 – K15 jsou opatřena čisticími kusy, které musí být a budou přístupná přes revizní dvířka – viz výkresy </w:t>
      </w:r>
      <w:r w:rsidRPr="00BB15B1">
        <w:rPr>
          <w:rFonts w:ascii="Times New Roman" w:eastAsia="Times New Roman" w:hAnsi="Times New Roman" w:cs="Times New Roman"/>
          <w:bCs/>
          <w:sz w:val="24"/>
          <w:szCs w:val="40"/>
          <w:lang w:eastAsia="cs-CZ"/>
        </w:rPr>
        <w:t>D.1.4.03</w:t>
      </w:r>
      <w:r>
        <w:rPr>
          <w:rFonts w:ascii="Times New Roman" w:eastAsia="Times New Roman" w:hAnsi="Times New Roman" w:cs="Times New Roman"/>
          <w:bCs/>
          <w:sz w:val="24"/>
          <w:szCs w:val="40"/>
          <w:lang w:eastAsia="cs-CZ"/>
        </w:rPr>
        <w:t xml:space="preserve"> a </w:t>
      </w:r>
      <w:r w:rsidRPr="00BB15B1">
        <w:rPr>
          <w:rFonts w:ascii="Times New Roman" w:eastAsia="Times New Roman" w:hAnsi="Times New Roman" w:cs="Times New Roman"/>
          <w:bCs/>
          <w:sz w:val="24"/>
          <w:szCs w:val="40"/>
          <w:lang w:eastAsia="cs-CZ"/>
        </w:rPr>
        <w:t>D.1.4.0</w:t>
      </w:r>
      <w:r>
        <w:rPr>
          <w:rFonts w:ascii="Times New Roman" w:eastAsia="Times New Roman" w:hAnsi="Times New Roman" w:cs="Times New Roman"/>
          <w:bCs/>
          <w:sz w:val="24"/>
          <w:szCs w:val="40"/>
          <w:lang w:eastAsia="cs-CZ"/>
        </w:rPr>
        <w:t>4, tato odpadní potrubí budou rovněž opatřena pod stropem revizními dvířky pro kontrolu stávajících protipožárních prostupů potrubí do vyššího podlaží přes stropní konstrukci.</w:t>
      </w:r>
    </w:p>
    <w:p w14:paraId="3CF53557" w14:textId="1E118AF6" w:rsidR="008E73FE" w:rsidRPr="002129C8" w:rsidRDefault="0011118D" w:rsidP="008E73FE">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 xml:space="preserve">Nová připojovací potrubí budou napojena na </w:t>
      </w:r>
      <w:r w:rsidR="00A93B3E">
        <w:rPr>
          <w:rFonts w:ascii="Times New Roman" w:eastAsia="Times New Roman" w:hAnsi="Times New Roman" w:cs="Times New Roman"/>
          <w:bCs/>
          <w:sz w:val="24"/>
          <w:szCs w:val="40"/>
          <w:lang w:eastAsia="cs-CZ"/>
        </w:rPr>
        <w:t xml:space="preserve">svislá odpadní potrubí </w:t>
      </w:r>
      <w:r>
        <w:rPr>
          <w:rFonts w:ascii="Times New Roman" w:eastAsia="Times New Roman" w:hAnsi="Times New Roman" w:cs="Times New Roman"/>
          <w:bCs/>
          <w:sz w:val="24"/>
          <w:szCs w:val="40"/>
          <w:lang w:eastAsia="cs-CZ"/>
        </w:rPr>
        <w:t xml:space="preserve">pomocí </w:t>
      </w:r>
      <w:proofErr w:type="spellStart"/>
      <w:r w:rsidRPr="002129C8">
        <w:rPr>
          <w:rFonts w:ascii="Times New Roman" w:eastAsia="Times New Roman" w:hAnsi="Times New Roman" w:cs="Times New Roman"/>
          <w:bCs/>
          <w:sz w:val="24"/>
          <w:szCs w:val="40"/>
          <w:lang w:eastAsia="cs-CZ"/>
        </w:rPr>
        <w:t>dvo</w:t>
      </w:r>
      <w:r w:rsidR="00A93B3E">
        <w:rPr>
          <w:rFonts w:ascii="Times New Roman" w:eastAsia="Times New Roman" w:hAnsi="Times New Roman" w:cs="Times New Roman"/>
          <w:bCs/>
          <w:sz w:val="24"/>
          <w:szCs w:val="40"/>
          <w:lang w:eastAsia="cs-CZ"/>
        </w:rPr>
        <w:t>u</w:t>
      </w:r>
      <w:r w:rsidRPr="002129C8">
        <w:rPr>
          <w:rFonts w:ascii="Times New Roman" w:eastAsia="Times New Roman" w:hAnsi="Times New Roman" w:cs="Times New Roman"/>
          <w:bCs/>
          <w:sz w:val="24"/>
          <w:szCs w:val="40"/>
          <w:lang w:eastAsia="cs-CZ"/>
        </w:rPr>
        <w:t>hrdlých</w:t>
      </w:r>
      <w:proofErr w:type="spellEnd"/>
      <w:r w:rsidRPr="002129C8">
        <w:rPr>
          <w:rFonts w:ascii="Times New Roman" w:eastAsia="Times New Roman" w:hAnsi="Times New Roman" w:cs="Times New Roman"/>
          <w:bCs/>
          <w:sz w:val="24"/>
          <w:szCs w:val="40"/>
          <w:lang w:eastAsia="cs-CZ"/>
        </w:rPr>
        <w:t xml:space="preserve"> přesuvek</w:t>
      </w:r>
      <w:r w:rsidR="00D46035" w:rsidRPr="002129C8">
        <w:rPr>
          <w:rFonts w:ascii="Times New Roman" w:eastAsia="Times New Roman" w:hAnsi="Times New Roman" w:cs="Times New Roman"/>
          <w:bCs/>
          <w:sz w:val="24"/>
          <w:szCs w:val="40"/>
          <w:lang w:eastAsia="cs-CZ"/>
        </w:rPr>
        <w:t>.</w:t>
      </w:r>
      <w:r w:rsidR="00A775F4" w:rsidRPr="002129C8">
        <w:rPr>
          <w:rFonts w:ascii="Times New Roman" w:eastAsia="Times New Roman" w:hAnsi="Times New Roman" w:cs="Times New Roman"/>
          <w:bCs/>
          <w:sz w:val="24"/>
          <w:szCs w:val="40"/>
          <w:lang w:eastAsia="cs-CZ"/>
        </w:rPr>
        <w:t xml:space="preserve"> </w:t>
      </w:r>
    </w:p>
    <w:p w14:paraId="260C27D1" w14:textId="5C6C77AF" w:rsidR="00A775F4" w:rsidRDefault="001A0386" w:rsidP="008E73FE">
      <w:pPr>
        <w:spacing w:after="0"/>
        <w:ind w:firstLine="709"/>
        <w:jc w:val="both"/>
        <w:rPr>
          <w:rFonts w:ascii="Times New Roman" w:eastAsia="Times New Roman" w:hAnsi="Times New Roman" w:cs="Times New Roman"/>
          <w:bCs/>
          <w:sz w:val="24"/>
          <w:szCs w:val="40"/>
          <w:lang w:eastAsia="cs-CZ"/>
        </w:rPr>
      </w:pPr>
      <w:r w:rsidRPr="002129C8">
        <w:rPr>
          <w:rFonts w:ascii="Times New Roman" w:eastAsia="Times New Roman" w:hAnsi="Times New Roman" w:cs="Times New Roman"/>
          <w:bCs/>
          <w:sz w:val="24"/>
          <w:szCs w:val="40"/>
          <w:lang w:eastAsia="cs-CZ"/>
        </w:rPr>
        <w:t>Stávající o</w:t>
      </w:r>
      <w:r w:rsidR="00A775F4" w:rsidRPr="002129C8">
        <w:rPr>
          <w:rFonts w:ascii="Times New Roman" w:eastAsia="Times New Roman" w:hAnsi="Times New Roman" w:cs="Times New Roman"/>
          <w:bCs/>
          <w:sz w:val="24"/>
          <w:szCs w:val="40"/>
          <w:lang w:eastAsia="cs-CZ"/>
        </w:rPr>
        <w:t>dpadní potrubí prochází přes všechn</w:t>
      </w:r>
      <w:r w:rsidRPr="002129C8">
        <w:rPr>
          <w:rFonts w:ascii="Times New Roman" w:eastAsia="Times New Roman" w:hAnsi="Times New Roman" w:cs="Times New Roman"/>
          <w:bCs/>
          <w:sz w:val="24"/>
          <w:szCs w:val="40"/>
          <w:lang w:eastAsia="cs-CZ"/>
        </w:rPr>
        <w:t>a</w:t>
      </w:r>
      <w:r w:rsidR="00A775F4" w:rsidRPr="002129C8">
        <w:rPr>
          <w:rFonts w:ascii="Times New Roman" w:eastAsia="Times New Roman" w:hAnsi="Times New Roman" w:cs="Times New Roman"/>
          <w:bCs/>
          <w:sz w:val="24"/>
          <w:szCs w:val="40"/>
          <w:lang w:eastAsia="cs-CZ"/>
        </w:rPr>
        <w:t xml:space="preserve"> podlaží</w:t>
      </w:r>
      <w:r w:rsidR="0078141B" w:rsidRPr="002129C8">
        <w:rPr>
          <w:rFonts w:ascii="Times New Roman" w:eastAsia="Times New Roman" w:hAnsi="Times New Roman" w:cs="Times New Roman"/>
          <w:bCs/>
          <w:sz w:val="24"/>
          <w:szCs w:val="40"/>
          <w:lang w:eastAsia="cs-CZ"/>
        </w:rPr>
        <w:t>,</w:t>
      </w:r>
      <w:r w:rsidRPr="002129C8">
        <w:rPr>
          <w:rFonts w:ascii="Times New Roman" w:eastAsia="Times New Roman" w:hAnsi="Times New Roman" w:cs="Times New Roman"/>
          <w:bCs/>
          <w:sz w:val="24"/>
          <w:szCs w:val="40"/>
          <w:lang w:eastAsia="cs-CZ"/>
        </w:rPr>
        <w:t xml:space="preserve"> v projektu je řešeno napojení připojovacích potrubí od zařizovacích předmětů</w:t>
      </w:r>
      <w:r w:rsidR="00A775F4" w:rsidRPr="002129C8">
        <w:rPr>
          <w:rFonts w:ascii="Times New Roman" w:eastAsia="Times New Roman" w:hAnsi="Times New Roman" w:cs="Times New Roman"/>
          <w:bCs/>
          <w:sz w:val="24"/>
          <w:szCs w:val="40"/>
          <w:lang w:eastAsia="cs-CZ"/>
        </w:rPr>
        <w:t>.</w:t>
      </w:r>
    </w:p>
    <w:p w14:paraId="48384C64" w14:textId="77777777" w:rsidR="00A93B3E" w:rsidRPr="002129C8" w:rsidRDefault="00A93B3E" w:rsidP="008E73FE">
      <w:pPr>
        <w:spacing w:after="0"/>
        <w:ind w:firstLine="709"/>
        <w:jc w:val="both"/>
        <w:rPr>
          <w:rFonts w:ascii="Times New Roman" w:eastAsia="Times New Roman" w:hAnsi="Times New Roman" w:cs="Times New Roman"/>
          <w:bCs/>
          <w:sz w:val="24"/>
          <w:szCs w:val="40"/>
          <w:lang w:eastAsia="cs-CZ"/>
        </w:rPr>
      </w:pPr>
    </w:p>
    <w:p w14:paraId="3B605544" w14:textId="77777777" w:rsidR="00146EFE" w:rsidRDefault="00146EFE" w:rsidP="00146EFE">
      <w:pPr>
        <w:pStyle w:val="Nadpis3"/>
        <w:rPr>
          <w:rFonts w:eastAsia="Times New Roman"/>
          <w:lang w:eastAsia="cs-CZ"/>
        </w:rPr>
      </w:pPr>
      <w:bookmarkStart w:id="8" w:name="_Toc128725063"/>
      <w:r>
        <w:rPr>
          <w:rFonts w:eastAsia="Times New Roman"/>
          <w:lang w:eastAsia="cs-CZ"/>
        </w:rPr>
        <w:lastRenderedPageBreak/>
        <w:t>D.3.</w:t>
      </w:r>
      <w:r w:rsidR="0067108F">
        <w:rPr>
          <w:rFonts w:eastAsia="Times New Roman"/>
          <w:lang w:eastAsia="cs-CZ"/>
        </w:rPr>
        <w:t>3</w:t>
      </w:r>
      <w:r>
        <w:rPr>
          <w:rFonts w:eastAsia="Times New Roman"/>
          <w:lang w:eastAsia="cs-CZ"/>
        </w:rPr>
        <w:t>. Ležaté svod</w:t>
      </w:r>
      <w:r w:rsidR="002538EB">
        <w:rPr>
          <w:rFonts w:eastAsia="Times New Roman"/>
          <w:lang w:eastAsia="cs-CZ"/>
        </w:rPr>
        <w:t>né potrubí</w:t>
      </w:r>
      <w:bookmarkEnd w:id="8"/>
    </w:p>
    <w:p w14:paraId="07431AF4" w14:textId="32D76DAC" w:rsidR="00BA0C43" w:rsidRDefault="001A0386" w:rsidP="00CE00CF">
      <w:pPr>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Není předmětem této projektové dokumentace</w:t>
      </w:r>
      <w:r w:rsidR="00BA0C43">
        <w:rPr>
          <w:rFonts w:ascii="Times New Roman" w:eastAsia="Times New Roman" w:hAnsi="Times New Roman" w:cs="Times New Roman"/>
          <w:bCs/>
          <w:sz w:val="24"/>
          <w:szCs w:val="40"/>
          <w:lang w:eastAsia="cs-CZ"/>
        </w:rPr>
        <w:t>.</w:t>
      </w:r>
    </w:p>
    <w:p w14:paraId="0D97350E" w14:textId="77777777" w:rsidR="00A93B3E" w:rsidRDefault="00A93B3E" w:rsidP="00CE00CF">
      <w:pPr>
        <w:ind w:firstLine="709"/>
        <w:jc w:val="both"/>
        <w:rPr>
          <w:rFonts w:ascii="Times New Roman" w:eastAsia="Times New Roman" w:hAnsi="Times New Roman" w:cs="Times New Roman"/>
          <w:bCs/>
          <w:sz w:val="24"/>
          <w:szCs w:val="40"/>
          <w:lang w:eastAsia="cs-CZ"/>
        </w:rPr>
      </w:pPr>
    </w:p>
    <w:p w14:paraId="72D60D34" w14:textId="77777777" w:rsidR="00146EFE" w:rsidRDefault="00146EFE" w:rsidP="00146EFE">
      <w:pPr>
        <w:pStyle w:val="Nadpis3"/>
        <w:rPr>
          <w:rFonts w:eastAsia="Times New Roman"/>
          <w:lang w:eastAsia="cs-CZ"/>
        </w:rPr>
      </w:pPr>
      <w:bookmarkStart w:id="9" w:name="_Toc128725064"/>
      <w:r>
        <w:rPr>
          <w:rFonts w:eastAsia="Times New Roman"/>
          <w:lang w:eastAsia="cs-CZ"/>
        </w:rPr>
        <w:t>D.3.4. Zkoušení kanalizace</w:t>
      </w:r>
      <w:bookmarkEnd w:id="9"/>
    </w:p>
    <w:p w14:paraId="683C0E93" w14:textId="77777777" w:rsidR="00146EFE" w:rsidRDefault="00146EFE" w:rsidP="00146EFE">
      <w:pPr>
        <w:spacing w:after="0"/>
        <w:jc w:val="both"/>
        <w:rPr>
          <w:rFonts w:ascii="Times New Roman" w:eastAsia="Times New Roman" w:hAnsi="Times New Roman" w:cs="Times New Roman"/>
          <w:bCs/>
          <w:sz w:val="24"/>
          <w:szCs w:val="40"/>
          <w:lang w:eastAsia="cs-CZ"/>
        </w:rPr>
      </w:pPr>
      <w:r w:rsidRPr="00826016">
        <w:rPr>
          <w:rFonts w:ascii="Times New Roman" w:eastAsia="Times New Roman" w:hAnsi="Times New Roman" w:cs="Times New Roman"/>
          <w:bCs/>
          <w:sz w:val="24"/>
          <w:szCs w:val="40"/>
          <w:lang w:eastAsia="cs-CZ"/>
        </w:rPr>
        <w:t xml:space="preserve">Zkoušení kanalizace </w:t>
      </w:r>
      <w:r>
        <w:rPr>
          <w:rFonts w:ascii="Times New Roman" w:eastAsia="Times New Roman" w:hAnsi="Times New Roman" w:cs="Times New Roman"/>
          <w:bCs/>
          <w:sz w:val="24"/>
          <w:szCs w:val="40"/>
          <w:lang w:eastAsia="cs-CZ"/>
        </w:rPr>
        <w:t xml:space="preserve">se provádí </w:t>
      </w:r>
      <w:r w:rsidRPr="00826016">
        <w:rPr>
          <w:rFonts w:ascii="Times New Roman" w:eastAsia="Times New Roman" w:hAnsi="Times New Roman" w:cs="Times New Roman"/>
          <w:bCs/>
          <w:sz w:val="24"/>
          <w:szCs w:val="40"/>
          <w:lang w:eastAsia="cs-CZ"/>
        </w:rPr>
        <w:t>dle ČSN 73 6760 čl.15</w:t>
      </w:r>
      <w:r>
        <w:rPr>
          <w:rFonts w:ascii="Times New Roman" w:eastAsia="Times New Roman" w:hAnsi="Times New Roman" w:cs="Times New Roman"/>
          <w:bCs/>
          <w:sz w:val="24"/>
          <w:szCs w:val="40"/>
          <w:lang w:eastAsia="cs-CZ"/>
        </w:rPr>
        <w:t xml:space="preserve"> a sestává z</w:t>
      </w:r>
      <w:r w:rsidRPr="00826016">
        <w:rPr>
          <w:rFonts w:ascii="Times New Roman" w:eastAsia="Times New Roman" w:hAnsi="Times New Roman" w:cs="Times New Roman"/>
          <w:bCs/>
          <w:sz w:val="24"/>
          <w:szCs w:val="40"/>
          <w:lang w:eastAsia="cs-CZ"/>
        </w:rPr>
        <w:t>:</w:t>
      </w:r>
    </w:p>
    <w:p w14:paraId="6307FC42" w14:textId="77777777" w:rsidR="00146EFE" w:rsidRPr="00826016" w:rsidRDefault="00146EFE" w:rsidP="00146EFE">
      <w:pPr>
        <w:spacing w:after="0"/>
        <w:jc w:val="both"/>
        <w:rPr>
          <w:rFonts w:ascii="Times New Roman" w:eastAsia="Times New Roman" w:hAnsi="Times New Roman" w:cs="Times New Roman"/>
          <w:bCs/>
          <w:sz w:val="24"/>
          <w:szCs w:val="40"/>
          <w:lang w:eastAsia="cs-CZ"/>
        </w:rPr>
      </w:pPr>
    </w:p>
    <w:p w14:paraId="44656E88" w14:textId="77777777" w:rsidR="00146EFE" w:rsidRPr="00826016" w:rsidRDefault="00146EFE" w:rsidP="00146EFE">
      <w:pPr>
        <w:pStyle w:val="Odstavecseseznamem"/>
        <w:numPr>
          <w:ilvl w:val="0"/>
          <w:numId w:val="28"/>
        </w:numPr>
        <w:spacing w:after="0" w:line="360" w:lineRule="auto"/>
        <w:jc w:val="both"/>
        <w:rPr>
          <w:rFonts w:ascii="Times New Roman" w:eastAsia="Times New Roman" w:hAnsi="Times New Roman" w:cs="Times New Roman"/>
          <w:bCs/>
          <w:sz w:val="24"/>
          <w:szCs w:val="40"/>
          <w:lang w:eastAsia="cs-CZ"/>
        </w:rPr>
      </w:pPr>
      <w:r w:rsidRPr="00826016">
        <w:rPr>
          <w:rFonts w:ascii="Times New Roman" w:eastAsia="Times New Roman" w:hAnsi="Times New Roman" w:cs="Times New Roman"/>
          <w:bCs/>
          <w:sz w:val="24"/>
          <w:szCs w:val="40"/>
          <w:lang w:eastAsia="cs-CZ"/>
        </w:rPr>
        <w:t>z technické prohlídky dle čl. 15.1</w:t>
      </w:r>
    </w:p>
    <w:p w14:paraId="024E293B" w14:textId="77777777" w:rsidR="00146EFE" w:rsidRDefault="00146EFE" w:rsidP="00146EFE">
      <w:pPr>
        <w:pStyle w:val="Odstavecseseznamem"/>
        <w:numPr>
          <w:ilvl w:val="0"/>
          <w:numId w:val="28"/>
        </w:numPr>
        <w:spacing w:after="0" w:line="360" w:lineRule="auto"/>
        <w:jc w:val="both"/>
        <w:rPr>
          <w:rFonts w:ascii="Times New Roman" w:eastAsia="Times New Roman" w:hAnsi="Times New Roman" w:cs="Times New Roman"/>
          <w:bCs/>
          <w:sz w:val="24"/>
          <w:szCs w:val="40"/>
          <w:lang w:eastAsia="cs-CZ"/>
        </w:rPr>
      </w:pPr>
      <w:r w:rsidRPr="00826016">
        <w:rPr>
          <w:rFonts w:ascii="Times New Roman" w:eastAsia="Times New Roman" w:hAnsi="Times New Roman" w:cs="Times New Roman"/>
          <w:bCs/>
          <w:sz w:val="24"/>
          <w:szCs w:val="40"/>
          <w:lang w:eastAsia="cs-CZ"/>
        </w:rPr>
        <w:t>ze zkoušky vodotěsnosti odpadního potrubí dle čl. 15.4</w:t>
      </w:r>
    </w:p>
    <w:p w14:paraId="0B907D66" w14:textId="77777777" w:rsidR="00146EFE" w:rsidRDefault="00146EFE" w:rsidP="00146EFE">
      <w:pPr>
        <w:pStyle w:val="Odstavecseseznamem"/>
        <w:numPr>
          <w:ilvl w:val="0"/>
          <w:numId w:val="28"/>
        </w:numPr>
        <w:spacing w:after="0" w:line="360" w:lineRule="auto"/>
        <w:jc w:val="both"/>
        <w:rPr>
          <w:rFonts w:ascii="Times New Roman" w:eastAsia="Times New Roman" w:hAnsi="Times New Roman" w:cs="Times New Roman"/>
          <w:bCs/>
          <w:sz w:val="24"/>
          <w:szCs w:val="40"/>
          <w:lang w:eastAsia="cs-CZ"/>
        </w:rPr>
      </w:pPr>
      <w:r w:rsidRPr="00826016">
        <w:rPr>
          <w:rFonts w:ascii="Times New Roman" w:eastAsia="Times New Roman" w:hAnsi="Times New Roman" w:cs="Times New Roman"/>
          <w:bCs/>
          <w:sz w:val="24"/>
          <w:szCs w:val="40"/>
          <w:lang w:eastAsia="cs-CZ"/>
        </w:rPr>
        <w:t>ze zkoušky plynotěsnosti odpadního potrubí dle čl.15.3</w:t>
      </w:r>
    </w:p>
    <w:p w14:paraId="4127780A" w14:textId="77777777" w:rsidR="00146EFE" w:rsidRPr="00826016" w:rsidRDefault="00146EFE" w:rsidP="00146EFE">
      <w:pPr>
        <w:pStyle w:val="Odstavecseseznamem"/>
        <w:spacing w:after="0"/>
        <w:ind w:left="1065"/>
        <w:jc w:val="both"/>
        <w:rPr>
          <w:rFonts w:ascii="Times New Roman" w:eastAsia="Times New Roman" w:hAnsi="Times New Roman" w:cs="Times New Roman"/>
          <w:bCs/>
          <w:sz w:val="24"/>
          <w:szCs w:val="40"/>
          <w:lang w:eastAsia="cs-CZ"/>
        </w:rPr>
      </w:pPr>
    </w:p>
    <w:p w14:paraId="2234FB21" w14:textId="77777777" w:rsidR="00146EFE" w:rsidRPr="00826016" w:rsidRDefault="00146EFE" w:rsidP="00146EFE">
      <w:pPr>
        <w:spacing w:after="0"/>
        <w:jc w:val="both"/>
        <w:rPr>
          <w:rFonts w:ascii="Times New Roman" w:eastAsia="Times New Roman" w:hAnsi="Times New Roman" w:cs="Times New Roman"/>
          <w:bCs/>
          <w:sz w:val="24"/>
          <w:szCs w:val="40"/>
          <w:lang w:eastAsia="cs-CZ"/>
        </w:rPr>
      </w:pPr>
      <w:r w:rsidRPr="00826016">
        <w:rPr>
          <w:rFonts w:ascii="Times New Roman" w:eastAsia="Times New Roman" w:hAnsi="Times New Roman" w:cs="Times New Roman"/>
          <w:bCs/>
          <w:sz w:val="24"/>
          <w:szCs w:val="40"/>
          <w:lang w:eastAsia="cs-CZ"/>
        </w:rPr>
        <w:t>Technická prohlídka bude provedena u opravované vnitřní kanalizace a provádí se před zkouškami vodotěsnosti a plynotěsnosti. Potrubí se musí ponechat k prohlídce přístupné a očištěné, spoje musí být dostupné. O výsledku technické prohlídky se provede záznam.</w:t>
      </w:r>
    </w:p>
    <w:p w14:paraId="6592F3EF" w14:textId="77777777" w:rsidR="00146EFE" w:rsidRPr="00826016" w:rsidRDefault="00146EFE" w:rsidP="00146EFE">
      <w:pPr>
        <w:spacing w:after="0"/>
        <w:jc w:val="both"/>
        <w:rPr>
          <w:rFonts w:ascii="Times New Roman" w:eastAsia="Times New Roman" w:hAnsi="Times New Roman" w:cs="Times New Roman"/>
          <w:bCs/>
          <w:sz w:val="24"/>
          <w:szCs w:val="40"/>
          <w:lang w:eastAsia="cs-CZ"/>
        </w:rPr>
      </w:pPr>
      <w:r w:rsidRPr="00826016">
        <w:rPr>
          <w:rFonts w:ascii="Times New Roman" w:eastAsia="Times New Roman" w:hAnsi="Times New Roman" w:cs="Times New Roman"/>
          <w:bCs/>
          <w:sz w:val="24"/>
          <w:szCs w:val="40"/>
          <w:lang w:eastAsia="cs-CZ"/>
        </w:rPr>
        <w:t>Zkouška plynotěsnosti bude provedena vzduchem po dočasném utěsnění odpadního potrubí, připojovacího a větracího potrubí. Potrubí se musí ponechat k prohlídce přístupné a očištěné, spoje musí být dostupné. Natlakování odpadního potrubí se provádí přes napouštěcí armaturu zkušebního víka čistící tvarovky, které je opatřeno tlakoměrem, na hodnotu zkušebního tlaku 400 Pa. Zkouška plynotěsnosti je vyhovující, jestliže ve zkoušeném úseku po 30</w:t>
      </w:r>
      <w:r w:rsidR="00E93E66">
        <w:rPr>
          <w:rFonts w:ascii="Times New Roman" w:eastAsia="Times New Roman" w:hAnsi="Times New Roman" w:cs="Times New Roman"/>
          <w:bCs/>
          <w:sz w:val="24"/>
          <w:szCs w:val="40"/>
          <w:lang w:eastAsia="cs-CZ"/>
        </w:rPr>
        <w:t xml:space="preserve"> </w:t>
      </w:r>
      <w:r w:rsidRPr="00826016">
        <w:rPr>
          <w:rFonts w:ascii="Times New Roman" w:eastAsia="Times New Roman" w:hAnsi="Times New Roman" w:cs="Times New Roman"/>
          <w:bCs/>
          <w:sz w:val="24"/>
          <w:szCs w:val="40"/>
          <w:lang w:eastAsia="cs-CZ"/>
        </w:rPr>
        <w:t>min od natlakování nedojde k většímu poklesu tlaku než 50 Pa. O výsledku zkoušky plynotěsnosti se provede záznam.</w:t>
      </w:r>
    </w:p>
    <w:p w14:paraId="51A4F496" w14:textId="77777777" w:rsidR="00146EFE" w:rsidRPr="00826016" w:rsidRDefault="00146EFE" w:rsidP="00146EFE">
      <w:pPr>
        <w:spacing w:after="0"/>
        <w:jc w:val="both"/>
        <w:rPr>
          <w:rFonts w:ascii="Times New Roman" w:eastAsia="Times New Roman" w:hAnsi="Times New Roman" w:cs="Times New Roman"/>
          <w:bCs/>
          <w:sz w:val="24"/>
          <w:szCs w:val="40"/>
          <w:lang w:eastAsia="cs-CZ"/>
        </w:rPr>
      </w:pPr>
      <w:r w:rsidRPr="00826016">
        <w:rPr>
          <w:rFonts w:ascii="Times New Roman" w:eastAsia="Times New Roman" w:hAnsi="Times New Roman" w:cs="Times New Roman"/>
          <w:bCs/>
          <w:sz w:val="24"/>
          <w:szCs w:val="40"/>
          <w:lang w:eastAsia="cs-CZ"/>
        </w:rPr>
        <w:t>Zkouška vodotěsnosti se provede po dobu 30 min při níž nedojde k poklesu hladiny o více jak 5 mm nebo se neprojeví únik vody ze zkoušeného úseku. Splněním tohoto kritéria je možné zkoušku považovat za vyhovující.</w:t>
      </w:r>
    </w:p>
    <w:p w14:paraId="4047F363" w14:textId="77777777" w:rsidR="00146EFE" w:rsidRDefault="00146EFE" w:rsidP="00146EFE">
      <w:pPr>
        <w:spacing w:after="0"/>
        <w:jc w:val="both"/>
        <w:rPr>
          <w:rFonts w:ascii="Times New Roman" w:eastAsia="Times New Roman" w:hAnsi="Times New Roman" w:cs="Times New Roman"/>
          <w:bCs/>
          <w:sz w:val="24"/>
          <w:szCs w:val="40"/>
          <w:lang w:eastAsia="cs-CZ"/>
        </w:rPr>
      </w:pPr>
      <w:r w:rsidRPr="00826016">
        <w:rPr>
          <w:rFonts w:ascii="Times New Roman" w:eastAsia="Times New Roman" w:hAnsi="Times New Roman" w:cs="Times New Roman"/>
          <w:bCs/>
          <w:sz w:val="24"/>
          <w:szCs w:val="40"/>
          <w:lang w:eastAsia="cs-CZ"/>
        </w:rPr>
        <w:t>Výše uvedené zkoušky budou provedeny dle platné ČSN 75 6760, potvrzeny stavebníkem a budou předloženy a dodány objednateli.</w:t>
      </w:r>
      <w:r w:rsidR="009B170C">
        <w:rPr>
          <w:rFonts w:ascii="Times New Roman" w:eastAsia="Times New Roman" w:hAnsi="Times New Roman" w:cs="Times New Roman"/>
          <w:bCs/>
          <w:sz w:val="24"/>
          <w:szCs w:val="40"/>
          <w:lang w:eastAsia="cs-CZ"/>
        </w:rPr>
        <w:t xml:space="preserve"> O provedené zkoušce kanalizace se provede záznam do stavebního deníku, kde bude kanalizace označena jako způsobilá k užívání na základě protokolu o zkoušení kanalizace.</w:t>
      </w:r>
    </w:p>
    <w:p w14:paraId="2350EF17" w14:textId="77777777" w:rsidR="00A86F9D" w:rsidRDefault="00A86F9D" w:rsidP="00146EFE">
      <w:pPr>
        <w:spacing w:after="0"/>
        <w:jc w:val="both"/>
        <w:rPr>
          <w:rFonts w:ascii="Times New Roman" w:eastAsia="Times New Roman" w:hAnsi="Times New Roman" w:cs="Times New Roman"/>
          <w:bCs/>
          <w:sz w:val="24"/>
          <w:szCs w:val="40"/>
          <w:lang w:eastAsia="cs-CZ"/>
        </w:rPr>
      </w:pPr>
    </w:p>
    <w:p w14:paraId="72F0FBD3" w14:textId="77777777" w:rsidR="00A86F9D" w:rsidRDefault="00A86F9D" w:rsidP="00A86F9D">
      <w:pPr>
        <w:pStyle w:val="Nadpis3"/>
        <w:rPr>
          <w:rFonts w:eastAsia="Times New Roman"/>
          <w:lang w:eastAsia="cs-CZ"/>
        </w:rPr>
      </w:pPr>
      <w:bookmarkStart w:id="10" w:name="_Toc128725065"/>
      <w:r>
        <w:rPr>
          <w:rFonts w:eastAsia="Times New Roman"/>
          <w:lang w:eastAsia="cs-CZ"/>
        </w:rPr>
        <w:t>D.3.5. Materiál kanalizace</w:t>
      </w:r>
      <w:bookmarkEnd w:id="10"/>
    </w:p>
    <w:p w14:paraId="07A8B8E4" w14:textId="57BAEAFF" w:rsidR="00A86F9D" w:rsidRDefault="00A86F9D" w:rsidP="00A86F9D">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Veškeré potrubí kanalizace vedené volně, v</w:t>
      </w:r>
      <w:r w:rsidR="0025034A">
        <w:rPr>
          <w:rFonts w:ascii="Times New Roman" w:eastAsia="Times New Roman" w:hAnsi="Times New Roman" w:cs="Times New Roman"/>
          <w:bCs/>
          <w:sz w:val="24"/>
          <w:szCs w:val="40"/>
          <w:lang w:eastAsia="cs-CZ"/>
        </w:rPr>
        <w:t> podlaze 3</w:t>
      </w:r>
      <w:r w:rsidR="001A0386">
        <w:rPr>
          <w:rFonts w:ascii="Times New Roman" w:eastAsia="Times New Roman" w:hAnsi="Times New Roman" w:cs="Times New Roman"/>
          <w:bCs/>
          <w:sz w:val="24"/>
          <w:szCs w:val="40"/>
          <w:lang w:eastAsia="cs-CZ"/>
        </w:rPr>
        <w:t>.</w:t>
      </w:r>
      <w:r w:rsidR="0025034A">
        <w:rPr>
          <w:rFonts w:ascii="Times New Roman" w:eastAsia="Times New Roman" w:hAnsi="Times New Roman" w:cs="Times New Roman"/>
          <w:bCs/>
          <w:sz w:val="24"/>
          <w:szCs w:val="40"/>
          <w:lang w:eastAsia="cs-CZ"/>
        </w:rPr>
        <w:t>NP nebo v instalační přizdívce</w:t>
      </w:r>
      <w:r>
        <w:rPr>
          <w:rFonts w:ascii="Times New Roman" w:eastAsia="Times New Roman" w:hAnsi="Times New Roman" w:cs="Times New Roman"/>
          <w:bCs/>
          <w:sz w:val="24"/>
          <w:szCs w:val="40"/>
          <w:lang w:eastAsia="cs-CZ"/>
        </w:rPr>
        <w:t xml:space="preserve"> nebo zazděné bude provedeno z certifikovaného polypropylénu PP-HT v souladu se zákonem č.22/1997 Sb. o technických požadavcích na výrobky a nařízením vlády č.163/2003 Sb.</w:t>
      </w:r>
      <w:r w:rsidR="0025034A">
        <w:rPr>
          <w:rFonts w:ascii="Times New Roman" w:eastAsia="Times New Roman" w:hAnsi="Times New Roman" w:cs="Times New Roman"/>
          <w:bCs/>
          <w:sz w:val="24"/>
          <w:szCs w:val="40"/>
          <w:lang w:eastAsia="cs-CZ"/>
        </w:rPr>
        <w:t xml:space="preserve"> Kotvení potrubí a montáž bude provedeno dle montážních pokynů výrobce.</w:t>
      </w:r>
    </w:p>
    <w:p w14:paraId="4DFBA222" w14:textId="6E295AF8" w:rsidR="000875D3" w:rsidRDefault="00A86F9D" w:rsidP="00146EFE">
      <w:pPr>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ab/>
        <w:t xml:space="preserve">Svodné potrubí </w:t>
      </w:r>
      <w:r w:rsidR="001A0386">
        <w:rPr>
          <w:rFonts w:ascii="Times New Roman" w:eastAsia="Times New Roman" w:hAnsi="Times New Roman" w:cs="Times New Roman"/>
          <w:bCs/>
          <w:sz w:val="24"/>
          <w:szCs w:val="40"/>
          <w:lang w:eastAsia="cs-CZ"/>
        </w:rPr>
        <w:t>není řešeno v této PD.</w:t>
      </w:r>
    </w:p>
    <w:p w14:paraId="4987D2EF" w14:textId="4393D554" w:rsidR="001A0386" w:rsidRDefault="001A0386">
      <w:pPr>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br w:type="page"/>
      </w:r>
    </w:p>
    <w:p w14:paraId="7AB3F9D4" w14:textId="77777777" w:rsidR="00146EFE" w:rsidRPr="004A3F88" w:rsidRDefault="00146EFE" w:rsidP="00146EFE">
      <w:pPr>
        <w:pStyle w:val="Nadpis1"/>
        <w:ind w:left="-567" w:right="-567" w:firstLine="567"/>
        <w:rPr>
          <w:rFonts w:eastAsia="Times New Roman"/>
          <w:lang w:eastAsia="cs-CZ"/>
        </w:rPr>
      </w:pPr>
      <w:bookmarkStart w:id="11" w:name="_Toc128725066"/>
      <w:r>
        <w:rPr>
          <w:rFonts w:eastAsia="Times New Roman"/>
          <w:lang w:eastAsia="cs-CZ"/>
        </w:rPr>
        <w:lastRenderedPageBreak/>
        <w:t>D</w:t>
      </w:r>
      <w:r w:rsidRPr="004A3F88">
        <w:rPr>
          <w:rFonts w:eastAsia="Times New Roman"/>
          <w:lang w:eastAsia="cs-CZ"/>
        </w:rPr>
        <w:t>.</w:t>
      </w:r>
      <w:r>
        <w:rPr>
          <w:rFonts w:eastAsia="Times New Roman"/>
          <w:lang w:eastAsia="cs-CZ"/>
        </w:rPr>
        <w:t>4.</w:t>
      </w:r>
      <w:r w:rsidRPr="004A3F88">
        <w:rPr>
          <w:rFonts w:eastAsia="Times New Roman"/>
          <w:lang w:eastAsia="cs-CZ"/>
        </w:rPr>
        <w:t xml:space="preserve"> </w:t>
      </w:r>
      <w:r>
        <w:rPr>
          <w:rFonts w:eastAsia="Times New Roman"/>
          <w:lang w:eastAsia="cs-CZ"/>
        </w:rPr>
        <w:t>Vnitřní vodovod</w:t>
      </w:r>
      <w:bookmarkEnd w:id="11"/>
    </w:p>
    <w:p w14:paraId="72BE5DC0" w14:textId="67C0D238" w:rsidR="00FF028B" w:rsidRDefault="00FF028B" w:rsidP="00FF028B">
      <w:pPr>
        <w:spacing w:after="0"/>
        <w:ind w:firstLine="709"/>
        <w:jc w:val="both"/>
        <w:rPr>
          <w:rFonts w:ascii="Times New Roman" w:eastAsia="Times New Roman" w:hAnsi="Times New Roman" w:cs="Times New Roman"/>
          <w:bCs/>
          <w:sz w:val="24"/>
          <w:szCs w:val="40"/>
          <w:lang w:eastAsia="cs-CZ"/>
        </w:rPr>
      </w:pPr>
      <w:r w:rsidRPr="00FF028B">
        <w:rPr>
          <w:rFonts w:ascii="Times New Roman" w:eastAsia="Times New Roman" w:hAnsi="Times New Roman" w:cs="Times New Roman"/>
          <w:bCs/>
          <w:sz w:val="24"/>
          <w:szCs w:val="40"/>
          <w:lang w:eastAsia="cs-CZ"/>
        </w:rPr>
        <w:t>Při prostupu potrubí stěnou je nutné uložení v chráničce.</w:t>
      </w:r>
    </w:p>
    <w:p w14:paraId="6B4D9EA9" w14:textId="77777777" w:rsidR="000C1FA1" w:rsidRPr="00FF028B" w:rsidRDefault="000C1FA1" w:rsidP="00FF028B">
      <w:pPr>
        <w:spacing w:after="0"/>
        <w:ind w:firstLine="709"/>
        <w:jc w:val="both"/>
        <w:rPr>
          <w:rFonts w:ascii="Times New Roman" w:eastAsia="Times New Roman" w:hAnsi="Times New Roman" w:cs="Times New Roman"/>
          <w:bCs/>
          <w:sz w:val="24"/>
          <w:szCs w:val="40"/>
          <w:lang w:eastAsia="cs-CZ"/>
        </w:rPr>
      </w:pPr>
    </w:p>
    <w:p w14:paraId="65844681" w14:textId="10D91319" w:rsidR="00146EFE" w:rsidRPr="008938BC" w:rsidRDefault="00146EFE" w:rsidP="00146EFE">
      <w:pPr>
        <w:pStyle w:val="Nadpis3"/>
        <w:rPr>
          <w:rFonts w:eastAsia="Times New Roman"/>
          <w:lang w:eastAsia="cs-CZ"/>
        </w:rPr>
      </w:pPr>
      <w:bookmarkStart w:id="12" w:name="_Toc128725067"/>
      <w:r w:rsidRPr="008938BC">
        <w:rPr>
          <w:rFonts w:eastAsia="Times New Roman"/>
          <w:lang w:eastAsia="cs-CZ"/>
        </w:rPr>
        <w:t>D.4.1. Vnitřní rozvody vody</w:t>
      </w:r>
      <w:bookmarkEnd w:id="12"/>
    </w:p>
    <w:p w14:paraId="1E91B2E2" w14:textId="01103C50" w:rsidR="00C75A42" w:rsidRPr="008938BC" w:rsidRDefault="000524BD" w:rsidP="00146EFE">
      <w:pPr>
        <w:spacing w:after="0"/>
        <w:ind w:firstLine="709"/>
        <w:jc w:val="both"/>
        <w:rPr>
          <w:rFonts w:ascii="Times New Roman" w:eastAsia="Times New Roman" w:hAnsi="Times New Roman" w:cs="Times New Roman"/>
          <w:bCs/>
          <w:sz w:val="24"/>
          <w:szCs w:val="40"/>
          <w:lang w:eastAsia="cs-CZ"/>
        </w:rPr>
      </w:pPr>
      <w:r w:rsidRPr="008938BC">
        <w:rPr>
          <w:rFonts w:ascii="Times New Roman" w:eastAsia="Times New Roman" w:hAnsi="Times New Roman" w:cs="Times New Roman"/>
          <w:bCs/>
          <w:sz w:val="24"/>
          <w:szCs w:val="40"/>
          <w:lang w:eastAsia="cs-CZ"/>
        </w:rPr>
        <w:t>Vestavbou sociálního zařízení interna 1 a 2 dojde k</w:t>
      </w:r>
      <w:r w:rsidR="00900FAB" w:rsidRPr="008938BC">
        <w:rPr>
          <w:rFonts w:ascii="Times New Roman" w:eastAsia="Times New Roman" w:hAnsi="Times New Roman" w:cs="Times New Roman"/>
          <w:bCs/>
          <w:sz w:val="24"/>
          <w:szCs w:val="40"/>
          <w:lang w:eastAsia="cs-CZ"/>
        </w:rPr>
        <w:t> </w:t>
      </w:r>
      <w:r w:rsidRPr="008938BC">
        <w:rPr>
          <w:rFonts w:ascii="Times New Roman" w:eastAsia="Times New Roman" w:hAnsi="Times New Roman" w:cs="Times New Roman"/>
          <w:bCs/>
          <w:sz w:val="24"/>
          <w:szCs w:val="40"/>
          <w:lang w:eastAsia="cs-CZ"/>
        </w:rPr>
        <w:t>dispoziční</w:t>
      </w:r>
      <w:r w:rsidR="00900FAB" w:rsidRPr="008938BC">
        <w:rPr>
          <w:rFonts w:ascii="Times New Roman" w:eastAsia="Times New Roman" w:hAnsi="Times New Roman" w:cs="Times New Roman"/>
          <w:bCs/>
          <w:sz w:val="24"/>
          <w:szCs w:val="40"/>
          <w:lang w:eastAsia="cs-CZ"/>
        </w:rPr>
        <w:t xml:space="preserve">m změnám a umístěním nových zařizovacích předmětů, to následně vyžaduje řešení nového rozvodu vody </w:t>
      </w:r>
      <w:r w:rsidR="008938BC" w:rsidRPr="008938BC">
        <w:rPr>
          <w:rFonts w:ascii="Times New Roman" w:eastAsia="Times New Roman" w:hAnsi="Times New Roman" w:cs="Times New Roman"/>
          <w:bCs/>
          <w:sz w:val="24"/>
          <w:szCs w:val="40"/>
          <w:lang w:eastAsia="cs-CZ"/>
        </w:rPr>
        <w:t>ve všech</w:t>
      </w:r>
      <w:r w:rsidR="00900FAB" w:rsidRPr="008938BC">
        <w:rPr>
          <w:rFonts w:ascii="Times New Roman" w:eastAsia="Times New Roman" w:hAnsi="Times New Roman" w:cs="Times New Roman"/>
          <w:bCs/>
          <w:sz w:val="24"/>
          <w:szCs w:val="40"/>
          <w:lang w:eastAsia="cs-CZ"/>
        </w:rPr>
        <w:t> částech dotčených úpravami. Nová část rozvodu vody navazuje na dřívější již realizovanou rekonstrukci vody v rozsahu viz podkladová PD.</w:t>
      </w:r>
    </w:p>
    <w:p w14:paraId="568850C8" w14:textId="77777777" w:rsidR="0097143A" w:rsidRPr="006A002F" w:rsidRDefault="0097143A" w:rsidP="00146EFE">
      <w:pPr>
        <w:spacing w:after="0"/>
        <w:ind w:firstLine="709"/>
        <w:jc w:val="both"/>
        <w:rPr>
          <w:rFonts w:ascii="Times New Roman" w:eastAsia="Times New Roman" w:hAnsi="Times New Roman" w:cs="Times New Roman"/>
          <w:bCs/>
          <w:sz w:val="24"/>
          <w:szCs w:val="40"/>
          <w:lang w:eastAsia="cs-CZ"/>
        </w:rPr>
      </w:pPr>
    </w:p>
    <w:p w14:paraId="6F0C56E5" w14:textId="77777777" w:rsidR="006A002F" w:rsidRPr="00EB5773" w:rsidRDefault="0097143A" w:rsidP="00D01106">
      <w:pPr>
        <w:spacing w:after="0"/>
        <w:ind w:firstLine="709"/>
        <w:jc w:val="both"/>
        <w:rPr>
          <w:rFonts w:ascii="Times New Roman" w:eastAsia="Times New Roman" w:hAnsi="Times New Roman" w:cs="Times New Roman"/>
          <w:bCs/>
          <w:sz w:val="24"/>
          <w:szCs w:val="40"/>
          <w:lang w:eastAsia="cs-CZ"/>
        </w:rPr>
      </w:pPr>
      <w:r w:rsidRPr="006A002F">
        <w:rPr>
          <w:rFonts w:ascii="Times New Roman" w:eastAsia="Times New Roman" w:hAnsi="Times New Roman" w:cs="Times New Roman"/>
          <w:bCs/>
          <w:sz w:val="24"/>
          <w:szCs w:val="40"/>
          <w:lang w:eastAsia="cs-CZ"/>
        </w:rPr>
        <w:t xml:space="preserve">Napojení nových zařizovacích předmětů na </w:t>
      </w:r>
      <w:r w:rsidR="00D40E01" w:rsidRPr="006A002F">
        <w:rPr>
          <w:rFonts w:ascii="Times New Roman" w:eastAsia="Times New Roman" w:hAnsi="Times New Roman" w:cs="Times New Roman"/>
          <w:bCs/>
          <w:sz w:val="24"/>
          <w:szCs w:val="40"/>
          <w:lang w:eastAsia="cs-CZ"/>
        </w:rPr>
        <w:t>SV a TV</w:t>
      </w:r>
      <w:r w:rsidRPr="006A002F">
        <w:rPr>
          <w:rFonts w:ascii="Times New Roman" w:eastAsia="Times New Roman" w:hAnsi="Times New Roman" w:cs="Times New Roman"/>
          <w:bCs/>
          <w:sz w:val="24"/>
          <w:szCs w:val="40"/>
          <w:lang w:eastAsia="cs-CZ"/>
        </w:rPr>
        <w:t xml:space="preserve"> bude provedeno </w:t>
      </w:r>
      <w:r w:rsidR="00D40E01" w:rsidRPr="006A002F">
        <w:rPr>
          <w:rFonts w:ascii="Times New Roman" w:eastAsia="Times New Roman" w:hAnsi="Times New Roman" w:cs="Times New Roman"/>
          <w:bCs/>
          <w:sz w:val="24"/>
          <w:szCs w:val="40"/>
          <w:lang w:eastAsia="cs-CZ"/>
        </w:rPr>
        <w:t>v 3.N</w:t>
      </w:r>
      <w:r w:rsidRPr="006A002F">
        <w:rPr>
          <w:rFonts w:ascii="Times New Roman" w:eastAsia="Times New Roman" w:hAnsi="Times New Roman" w:cs="Times New Roman"/>
          <w:bCs/>
          <w:sz w:val="24"/>
          <w:szCs w:val="40"/>
          <w:lang w:eastAsia="cs-CZ"/>
        </w:rPr>
        <w:t>P</w:t>
      </w:r>
      <w:r w:rsidR="00D40E01" w:rsidRPr="006A002F">
        <w:rPr>
          <w:rFonts w:ascii="Times New Roman" w:eastAsia="Times New Roman" w:hAnsi="Times New Roman" w:cs="Times New Roman"/>
          <w:bCs/>
          <w:sz w:val="24"/>
          <w:szCs w:val="40"/>
          <w:lang w:eastAsia="cs-CZ"/>
        </w:rPr>
        <w:t xml:space="preserve"> na stávající odbočky</w:t>
      </w:r>
      <w:r w:rsidR="001A07C7" w:rsidRPr="006A002F">
        <w:rPr>
          <w:rFonts w:ascii="Times New Roman" w:eastAsia="Times New Roman" w:hAnsi="Times New Roman" w:cs="Times New Roman"/>
          <w:bCs/>
          <w:sz w:val="24"/>
          <w:szCs w:val="40"/>
          <w:lang w:eastAsia="cs-CZ"/>
        </w:rPr>
        <w:t xml:space="preserve"> větve</w:t>
      </w:r>
      <w:r w:rsidR="009D0A6F" w:rsidRPr="006A002F">
        <w:rPr>
          <w:rFonts w:ascii="Times New Roman" w:eastAsia="Times New Roman" w:hAnsi="Times New Roman" w:cs="Times New Roman"/>
          <w:bCs/>
          <w:sz w:val="24"/>
          <w:szCs w:val="40"/>
          <w:lang w:eastAsia="cs-CZ"/>
        </w:rPr>
        <w:t xml:space="preserve"> V1, V2,</w:t>
      </w:r>
      <w:r w:rsidR="00215DBC" w:rsidRPr="006A002F">
        <w:rPr>
          <w:rFonts w:ascii="Times New Roman" w:eastAsia="Times New Roman" w:hAnsi="Times New Roman" w:cs="Times New Roman"/>
          <w:bCs/>
          <w:sz w:val="24"/>
          <w:szCs w:val="40"/>
          <w:lang w:eastAsia="cs-CZ"/>
        </w:rPr>
        <w:t xml:space="preserve"> V3,</w:t>
      </w:r>
      <w:r w:rsidR="009D0A6F" w:rsidRPr="006A002F">
        <w:rPr>
          <w:rFonts w:ascii="Times New Roman" w:eastAsia="Times New Roman" w:hAnsi="Times New Roman" w:cs="Times New Roman"/>
          <w:bCs/>
          <w:sz w:val="24"/>
          <w:szCs w:val="40"/>
          <w:lang w:eastAsia="cs-CZ"/>
        </w:rPr>
        <w:t xml:space="preserve"> V</w:t>
      </w:r>
      <w:r w:rsidR="00B3070F" w:rsidRPr="006A002F">
        <w:rPr>
          <w:rFonts w:ascii="Times New Roman" w:eastAsia="Times New Roman" w:hAnsi="Times New Roman" w:cs="Times New Roman"/>
          <w:bCs/>
          <w:sz w:val="24"/>
          <w:szCs w:val="40"/>
          <w:lang w:eastAsia="cs-CZ"/>
        </w:rPr>
        <w:t>4</w:t>
      </w:r>
      <w:r w:rsidR="009D0A6F" w:rsidRPr="006A002F">
        <w:rPr>
          <w:rFonts w:ascii="Times New Roman" w:eastAsia="Times New Roman" w:hAnsi="Times New Roman" w:cs="Times New Roman"/>
          <w:bCs/>
          <w:sz w:val="24"/>
          <w:szCs w:val="40"/>
          <w:lang w:eastAsia="cs-CZ"/>
        </w:rPr>
        <w:t>,</w:t>
      </w:r>
      <w:r w:rsidR="005E1E16" w:rsidRPr="006A002F">
        <w:rPr>
          <w:rFonts w:ascii="Times New Roman" w:eastAsia="Times New Roman" w:hAnsi="Times New Roman" w:cs="Times New Roman"/>
          <w:bCs/>
          <w:sz w:val="24"/>
          <w:szCs w:val="40"/>
          <w:lang w:eastAsia="cs-CZ"/>
        </w:rPr>
        <w:t xml:space="preserve"> V5</w:t>
      </w:r>
      <w:r w:rsidR="00905EA6" w:rsidRPr="006A002F">
        <w:rPr>
          <w:rFonts w:ascii="Times New Roman" w:eastAsia="Times New Roman" w:hAnsi="Times New Roman" w:cs="Times New Roman"/>
          <w:bCs/>
          <w:sz w:val="24"/>
          <w:szCs w:val="40"/>
          <w:lang w:eastAsia="cs-CZ"/>
        </w:rPr>
        <w:t>, V6, V7, V8, V</w:t>
      </w:r>
      <w:r w:rsidR="008938BC" w:rsidRPr="006A002F">
        <w:rPr>
          <w:rFonts w:ascii="Times New Roman" w:eastAsia="Times New Roman" w:hAnsi="Times New Roman" w:cs="Times New Roman"/>
          <w:bCs/>
          <w:sz w:val="24"/>
          <w:szCs w:val="40"/>
          <w:lang w:eastAsia="cs-CZ"/>
        </w:rPr>
        <w:t>9</w:t>
      </w:r>
      <w:r w:rsidR="00905EA6" w:rsidRPr="006A002F">
        <w:rPr>
          <w:rFonts w:ascii="Times New Roman" w:eastAsia="Times New Roman" w:hAnsi="Times New Roman" w:cs="Times New Roman"/>
          <w:bCs/>
          <w:sz w:val="24"/>
          <w:szCs w:val="40"/>
          <w:lang w:eastAsia="cs-CZ"/>
        </w:rPr>
        <w:t>, V1</w:t>
      </w:r>
      <w:r w:rsidR="008938BC" w:rsidRPr="006A002F">
        <w:rPr>
          <w:rFonts w:ascii="Times New Roman" w:eastAsia="Times New Roman" w:hAnsi="Times New Roman" w:cs="Times New Roman"/>
          <w:bCs/>
          <w:sz w:val="24"/>
          <w:szCs w:val="40"/>
          <w:lang w:eastAsia="cs-CZ"/>
        </w:rPr>
        <w:t>2, V13, V14, V15</w:t>
      </w:r>
      <w:r w:rsidR="009D0A6F" w:rsidRPr="006A002F">
        <w:rPr>
          <w:rFonts w:ascii="Times New Roman" w:eastAsia="Times New Roman" w:hAnsi="Times New Roman" w:cs="Times New Roman"/>
          <w:bCs/>
          <w:sz w:val="24"/>
          <w:szCs w:val="40"/>
          <w:lang w:eastAsia="cs-CZ"/>
        </w:rPr>
        <w:t xml:space="preserve"> a </w:t>
      </w:r>
      <w:r w:rsidR="00B3070F" w:rsidRPr="006A002F">
        <w:rPr>
          <w:rFonts w:ascii="Times New Roman" w:eastAsia="Times New Roman" w:hAnsi="Times New Roman" w:cs="Times New Roman"/>
          <w:bCs/>
          <w:sz w:val="24"/>
          <w:szCs w:val="40"/>
          <w:lang w:eastAsia="cs-CZ"/>
        </w:rPr>
        <w:t>V</w:t>
      </w:r>
      <w:r w:rsidR="00905EA6" w:rsidRPr="006A002F">
        <w:rPr>
          <w:rFonts w:ascii="Times New Roman" w:eastAsia="Times New Roman" w:hAnsi="Times New Roman" w:cs="Times New Roman"/>
          <w:bCs/>
          <w:sz w:val="24"/>
          <w:szCs w:val="40"/>
          <w:lang w:eastAsia="cs-CZ"/>
        </w:rPr>
        <w:t>1</w:t>
      </w:r>
      <w:r w:rsidR="008938BC" w:rsidRPr="006A002F">
        <w:rPr>
          <w:rFonts w:ascii="Times New Roman" w:eastAsia="Times New Roman" w:hAnsi="Times New Roman" w:cs="Times New Roman"/>
          <w:bCs/>
          <w:sz w:val="24"/>
          <w:szCs w:val="40"/>
          <w:lang w:eastAsia="cs-CZ"/>
        </w:rPr>
        <w:t>6</w:t>
      </w:r>
      <w:r w:rsidR="00D40E01" w:rsidRPr="006A002F">
        <w:rPr>
          <w:rFonts w:ascii="Times New Roman" w:eastAsia="Times New Roman" w:hAnsi="Times New Roman" w:cs="Times New Roman"/>
          <w:bCs/>
          <w:sz w:val="24"/>
          <w:szCs w:val="40"/>
          <w:lang w:eastAsia="cs-CZ"/>
        </w:rPr>
        <w:t xml:space="preserve"> osazené stávajícími kulovými kohouty.</w:t>
      </w:r>
      <w:r w:rsidRPr="006A002F">
        <w:rPr>
          <w:rFonts w:ascii="Times New Roman" w:eastAsia="Times New Roman" w:hAnsi="Times New Roman" w:cs="Times New Roman"/>
          <w:bCs/>
          <w:sz w:val="24"/>
          <w:szCs w:val="40"/>
          <w:lang w:eastAsia="cs-CZ"/>
        </w:rPr>
        <w:t xml:space="preserve"> </w:t>
      </w:r>
      <w:r w:rsidR="006A002F" w:rsidRPr="006A002F">
        <w:rPr>
          <w:rFonts w:ascii="Times New Roman" w:eastAsia="Times New Roman" w:hAnsi="Times New Roman" w:cs="Times New Roman"/>
          <w:bCs/>
          <w:sz w:val="24"/>
          <w:szCs w:val="40"/>
          <w:lang w:eastAsia="cs-CZ"/>
        </w:rPr>
        <w:t xml:space="preserve">Nové odbočky bude nutné osadit pro větev V10 a V11 včetně nových kulových kohoutů. </w:t>
      </w:r>
      <w:r w:rsidR="00D40E01" w:rsidRPr="006A002F">
        <w:rPr>
          <w:rFonts w:ascii="Times New Roman" w:eastAsia="Times New Roman" w:hAnsi="Times New Roman" w:cs="Times New Roman"/>
          <w:bCs/>
          <w:sz w:val="24"/>
          <w:szCs w:val="40"/>
          <w:lang w:eastAsia="cs-CZ"/>
        </w:rPr>
        <w:t xml:space="preserve">Stávající rozvod SV a TV </w:t>
      </w:r>
      <w:r w:rsidR="006A002F" w:rsidRPr="006A002F">
        <w:rPr>
          <w:rFonts w:ascii="Times New Roman" w:eastAsia="Times New Roman" w:hAnsi="Times New Roman" w:cs="Times New Roman"/>
          <w:bCs/>
          <w:sz w:val="24"/>
          <w:szCs w:val="40"/>
          <w:lang w:eastAsia="cs-CZ"/>
        </w:rPr>
        <w:t xml:space="preserve">vede </w:t>
      </w:r>
      <w:r w:rsidR="00D40E01" w:rsidRPr="006A002F">
        <w:rPr>
          <w:rFonts w:ascii="Times New Roman" w:eastAsia="Times New Roman" w:hAnsi="Times New Roman" w:cs="Times New Roman"/>
          <w:bCs/>
          <w:sz w:val="24"/>
          <w:szCs w:val="40"/>
          <w:lang w:eastAsia="cs-CZ"/>
        </w:rPr>
        <w:t>v</w:t>
      </w:r>
      <w:r w:rsidR="006A002F" w:rsidRPr="006A002F">
        <w:rPr>
          <w:rFonts w:ascii="Times New Roman" w:eastAsia="Times New Roman" w:hAnsi="Times New Roman" w:cs="Times New Roman"/>
          <w:bCs/>
          <w:sz w:val="24"/>
          <w:szCs w:val="40"/>
          <w:lang w:eastAsia="cs-CZ"/>
        </w:rPr>
        <w:t xml:space="preserve"> Hlavní chodbě - </w:t>
      </w:r>
      <w:r w:rsidR="006A002F" w:rsidRPr="00EB5773">
        <w:rPr>
          <w:rFonts w:ascii="Times New Roman" w:eastAsia="Times New Roman" w:hAnsi="Times New Roman" w:cs="Times New Roman"/>
          <w:bCs/>
          <w:sz w:val="24"/>
          <w:szCs w:val="40"/>
          <w:lang w:eastAsia="cs-CZ"/>
        </w:rPr>
        <w:t>322</w:t>
      </w:r>
      <w:r w:rsidR="00D40E01" w:rsidRPr="00EB5773">
        <w:rPr>
          <w:rFonts w:ascii="Times New Roman" w:eastAsia="Times New Roman" w:hAnsi="Times New Roman" w:cs="Times New Roman"/>
          <w:bCs/>
          <w:sz w:val="24"/>
          <w:szCs w:val="40"/>
          <w:lang w:eastAsia="cs-CZ"/>
        </w:rPr>
        <w:t xml:space="preserve"> v podhledu viz </w:t>
      </w:r>
      <w:r w:rsidR="001A07C7" w:rsidRPr="00EB5773">
        <w:rPr>
          <w:rFonts w:ascii="Times New Roman" w:eastAsia="Times New Roman" w:hAnsi="Times New Roman" w:cs="Times New Roman"/>
          <w:bCs/>
          <w:sz w:val="24"/>
          <w:szCs w:val="40"/>
          <w:lang w:eastAsia="cs-CZ"/>
        </w:rPr>
        <w:t>výkresy</w:t>
      </w:r>
      <w:r w:rsidR="00D40E01" w:rsidRPr="00EB5773">
        <w:rPr>
          <w:rFonts w:ascii="Times New Roman" w:eastAsia="Times New Roman" w:hAnsi="Times New Roman" w:cs="Times New Roman"/>
          <w:bCs/>
          <w:sz w:val="24"/>
          <w:szCs w:val="40"/>
          <w:lang w:eastAsia="cs-CZ"/>
        </w:rPr>
        <w:t xml:space="preserve"> </w:t>
      </w:r>
      <w:r w:rsidR="00DC4947" w:rsidRPr="00EB5773">
        <w:rPr>
          <w:rFonts w:ascii="Times New Roman" w:eastAsia="Times New Roman" w:hAnsi="Times New Roman" w:cs="Times New Roman"/>
          <w:bCs/>
          <w:sz w:val="24"/>
          <w:szCs w:val="40"/>
          <w:lang w:eastAsia="cs-CZ"/>
        </w:rPr>
        <w:t xml:space="preserve">pavilonu </w:t>
      </w:r>
      <w:r w:rsidR="00D40E01" w:rsidRPr="00EB5773">
        <w:rPr>
          <w:rFonts w:ascii="Times New Roman" w:eastAsia="Times New Roman" w:hAnsi="Times New Roman" w:cs="Times New Roman"/>
          <w:bCs/>
          <w:sz w:val="24"/>
          <w:szCs w:val="40"/>
          <w:lang w:eastAsia="cs-CZ"/>
        </w:rPr>
        <w:t xml:space="preserve">A. </w:t>
      </w:r>
    </w:p>
    <w:p w14:paraId="468FE9D7" w14:textId="3761B48C" w:rsidR="00D000AE" w:rsidRDefault="00A42C1F" w:rsidP="00D01106">
      <w:pPr>
        <w:spacing w:after="0"/>
        <w:ind w:firstLine="709"/>
        <w:jc w:val="both"/>
        <w:rPr>
          <w:rFonts w:ascii="Times New Roman" w:eastAsia="Times New Roman" w:hAnsi="Times New Roman" w:cs="Times New Roman"/>
          <w:bCs/>
          <w:sz w:val="24"/>
          <w:szCs w:val="40"/>
          <w:lang w:eastAsia="cs-CZ"/>
        </w:rPr>
      </w:pPr>
      <w:r w:rsidRPr="00EB5773">
        <w:rPr>
          <w:rFonts w:ascii="Times New Roman" w:eastAsia="Times New Roman" w:hAnsi="Times New Roman" w:cs="Times New Roman"/>
          <w:bCs/>
          <w:sz w:val="24"/>
          <w:szCs w:val="40"/>
          <w:lang w:eastAsia="cs-CZ"/>
        </w:rPr>
        <w:t xml:space="preserve">V místnostech </w:t>
      </w:r>
      <w:proofErr w:type="gramStart"/>
      <w:r w:rsidR="00EB5773" w:rsidRPr="00EB5773">
        <w:rPr>
          <w:rFonts w:ascii="Times New Roman" w:eastAsia="Times New Roman" w:hAnsi="Times New Roman" w:cs="Times New Roman"/>
          <w:bCs/>
          <w:sz w:val="24"/>
          <w:szCs w:val="40"/>
          <w:lang w:eastAsia="cs-CZ"/>
        </w:rPr>
        <w:t>30</w:t>
      </w:r>
      <w:r w:rsidR="00EB5773">
        <w:rPr>
          <w:rFonts w:ascii="Times New Roman" w:eastAsia="Times New Roman" w:hAnsi="Times New Roman" w:cs="Times New Roman"/>
          <w:bCs/>
          <w:sz w:val="24"/>
          <w:szCs w:val="40"/>
          <w:lang w:eastAsia="cs-CZ"/>
        </w:rPr>
        <w:t>2</w:t>
      </w:r>
      <w:r w:rsidR="00EB5773" w:rsidRPr="00EB5773">
        <w:rPr>
          <w:rFonts w:ascii="Times New Roman" w:eastAsia="Times New Roman" w:hAnsi="Times New Roman" w:cs="Times New Roman"/>
          <w:bCs/>
          <w:sz w:val="24"/>
          <w:szCs w:val="40"/>
          <w:lang w:eastAsia="cs-CZ"/>
        </w:rPr>
        <w:t>a</w:t>
      </w:r>
      <w:proofErr w:type="gramEnd"/>
      <w:r w:rsidR="00EB5773" w:rsidRPr="00EB5773">
        <w:rPr>
          <w:rFonts w:ascii="Times New Roman" w:eastAsia="Times New Roman" w:hAnsi="Times New Roman" w:cs="Times New Roman"/>
          <w:bCs/>
          <w:sz w:val="24"/>
          <w:szCs w:val="40"/>
          <w:lang w:eastAsia="cs-CZ"/>
        </w:rPr>
        <w:t xml:space="preserve"> – 309a</w:t>
      </w:r>
      <w:r w:rsidRPr="00EB5773">
        <w:rPr>
          <w:rFonts w:ascii="Times New Roman" w:eastAsia="Times New Roman" w:hAnsi="Times New Roman" w:cs="Times New Roman"/>
          <w:bCs/>
          <w:sz w:val="24"/>
          <w:szCs w:val="40"/>
          <w:lang w:eastAsia="cs-CZ"/>
        </w:rPr>
        <w:t xml:space="preserve"> pavilonu A bude</w:t>
      </w:r>
      <w:r w:rsidR="00653C8B" w:rsidRPr="00EB5773">
        <w:rPr>
          <w:rFonts w:ascii="Times New Roman" w:eastAsia="Times New Roman" w:hAnsi="Times New Roman" w:cs="Times New Roman"/>
          <w:bCs/>
          <w:sz w:val="24"/>
          <w:szCs w:val="40"/>
          <w:lang w:eastAsia="cs-CZ"/>
        </w:rPr>
        <w:t xml:space="preserve"> provedena</w:t>
      </w:r>
      <w:r w:rsidRPr="00EB5773">
        <w:rPr>
          <w:rFonts w:ascii="Times New Roman" w:eastAsia="Times New Roman" w:hAnsi="Times New Roman" w:cs="Times New Roman"/>
          <w:bCs/>
          <w:sz w:val="24"/>
          <w:szCs w:val="40"/>
          <w:lang w:eastAsia="cs-CZ"/>
        </w:rPr>
        <w:t xml:space="preserve"> </w:t>
      </w:r>
      <w:r w:rsidR="00653C8B" w:rsidRPr="00EB5773">
        <w:rPr>
          <w:rFonts w:ascii="Times New Roman" w:eastAsia="Times New Roman" w:hAnsi="Times New Roman" w:cs="Times New Roman"/>
          <w:bCs/>
          <w:sz w:val="24"/>
          <w:szCs w:val="40"/>
          <w:lang w:eastAsia="cs-CZ"/>
        </w:rPr>
        <w:t>v</w:t>
      </w:r>
      <w:r w:rsidR="00D40E01" w:rsidRPr="00EB5773">
        <w:rPr>
          <w:rFonts w:ascii="Times New Roman" w:eastAsia="Times New Roman" w:hAnsi="Times New Roman" w:cs="Times New Roman"/>
          <w:bCs/>
          <w:sz w:val="24"/>
          <w:szCs w:val="40"/>
          <w:lang w:eastAsia="cs-CZ"/>
        </w:rPr>
        <w:t>ýměna a napojení nového potrubí</w:t>
      </w:r>
      <w:r w:rsidR="006A002F" w:rsidRPr="00EB5773">
        <w:rPr>
          <w:rFonts w:ascii="Times New Roman" w:eastAsia="Times New Roman" w:hAnsi="Times New Roman" w:cs="Times New Roman"/>
          <w:bCs/>
          <w:sz w:val="24"/>
          <w:szCs w:val="40"/>
          <w:lang w:eastAsia="cs-CZ"/>
        </w:rPr>
        <w:t xml:space="preserve"> na nové zařizovací předměty</w:t>
      </w:r>
      <w:r w:rsidR="00D40E01" w:rsidRPr="00EB5773">
        <w:rPr>
          <w:rFonts w:ascii="Times New Roman" w:eastAsia="Times New Roman" w:hAnsi="Times New Roman" w:cs="Times New Roman"/>
          <w:bCs/>
          <w:sz w:val="24"/>
          <w:szCs w:val="40"/>
          <w:lang w:eastAsia="cs-CZ"/>
        </w:rPr>
        <w:t>.</w:t>
      </w:r>
      <w:r w:rsidR="006A002F" w:rsidRPr="00EB5773">
        <w:rPr>
          <w:rFonts w:ascii="Times New Roman" w:eastAsia="Times New Roman" w:hAnsi="Times New Roman" w:cs="Times New Roman"/>
          <w:bCs/>
          <w:sz w:val="24"/>
          <w:szCs w:val="40"/>
          <w:lang w:eastAsia="cs-CZ"/>
        </w:rPr>
        <w:t xml:space="preserve"> V každé místnosti bude osazeno umyvadlo U s nástěnnou umyvadlovou baterií UB 15 ve výšce 1150 mm nad úrovní čisté podlahy. V každé místnosti (</w:t>
      </w:r>
      <w:proofErr w:type="gramStart"/>
      <w:r w:rsidR="00EB5773" w:rsidRPr="00EB5773">
        <w:rPr>
          <w:rFonts w:ascii="Times New Roman" w:eastAsia="Times New Roman" w:hAnsi="Times New Roman" w:cs="Times New Roman"/>
          <w:bCs/>
          <w:sz w:val="24"/>
          <w:szCs w:val="40"/>
          <w:lang w:eastAsia="cs-CZ"/>
        </w:rPr>
        <w:t>30</w:t>
      </w:r>
      <w:r w:rsidR="00EB5773">
        <w:rPr>
          <w:rFonts w:ascii="Times New Roman" w:eastAsia="Times New Roman" w:hAnsi="Times New Roman" w:cs="Times New Roman"/>
          <w:bCs/>
          <w:sz w:val="24"/>
          <w:szCs w:val="40"/>
          <w:lang w:eastAsia="cs-CZ"/>
        </w:rPr>
        <w:t>2</w:t>
      </w:r>
      <w:r w:rsidR="00EB5773" w:rsidRPr="00EB5773">
        <w:rPr>
          <w:rFonts w:ascii="Times New Roman" w:eastAsia="Times New Roman" w:hAnsi="Times New Roman" w:cs="Times New Roman"/>
          <w:bCs/>
          <w:sz w:val="24"/>
          <w:szCs w:val="40"/>
          <w:lang w:eastAsia="cs-CZ"/>
        </w:rPr>
        <w:t>a</w:t>
      </w:r>
      <w:proofErr w:type="gramEnd"/>
      <w:r w:rsidR="00EB5773" w:rsidRPr="00EB5773">
        <w:rPr>
          <w:rFonts w:ascii="Times New Roman" w:eastAsia="Times New Roman" w:hAnsi="Times New Roman" w:cs="Times New Roman"/>
          <w:bCs/>
          <w:sz w:val="24"/>
          <w:szCs w:val="40"/>
          <w:lang w:eastAsia="cs-CZ"/>
        </w:rPr>
        <w:t xml:space="preserve"> – 309a</w:t>
      </w:r>
      <w:r w:rsidR="006A002F" w:rsidRPr="00EB5773">
        <w:rPr>
          <w:rFonts w:ascii="Times New Roman" w:eastAsia="Times New Roman" w:hAnsi="Times New Roman" w:cs="Times New Roman"/>
          <w:bCs/>
          <w:sz w:val="24"/>
          <w:szCs w:val="40"/>
          <w:lang w:eastAsia="cs-CZ"/>
        </w:rPr>
        <w:t>) bude rovněž osazena sprcha S s nástěnnou sprchovou baterií SB se sprchovou růžicí a držákem ve výšce 1150 mm nad úrovní čisté podlahy. V každé místnosti (</w:t>
      </w:r>
      <w:proofErr w:type="gramStart"/>
      <w:r w:rsidR="00EB5773" w:rsidRPr="00EB5773">
        <w:rPr>
          <w:rFonts w:ascii="Times New Roman" w:eastAsia="Times New Roman" w:hAnsi="Times New Roman" w:cs="Times New Roman"/>
          <w:bCs/>
          <w:sz w:val="24"/>
          <w:szCs w:val="40"/>
          <w:lang w:eastAsia="cs-CZ"/>
        </w:rPr>
        <w:t>30</w:t>
      </w:r>
      <w:r w:rsidR="00EB5773">
        <w:rPr>
          <w:rFonts w:ascii="Times New Roman" w:eastAsia="Times New Roman" w:hAnsi="Times New Roman" w:cs="Times New Roman"/>
          <w:bCs/>
          <w:sz w:val="24"/>
          <w:szCs w:val="40"/>
          <w:lang w:eastAsia="cs-CZ"/>
        </w:rPr>
        <w:t>2</w:t>
      </w:r>
      <w:r w:rsidR="00EB5773" w:rsidRPr="00EB5773">
        <w:rPr>
          <w:rFonts w:ascii="Times New Roman" w:eastAsia="Times New Roman" w:hAnsi="Times New Roman" w:cs="Times New Roman"/>
          <w:bCs/>
          <w:sz w:val="24"/>
          <w:szCs w:val="40"/>
          <w:lang w:eastAsia="cs-CZ"/>
        </w:rPr>
        <w:t>a</w:t>
      </w:r>
      <w:proofErr w:type="gramEnd"/>
      <w:r w:rsidR="00EB5773" w:rsidRPr="00EB5773">
        <w:rPr>
          <w:rFonts w:ascii="Times New Roman" w:eastAsia="Times New Roman" w:hAnsi="Times New Roman" w:cs="Times New Roman"/>
          <w:bCs/>
          <w:sz w:val="24"/>
          <w:szCs w:val="40"/>
          <w:lang w:eastAsia="cs-CZ"/>
        </w:rPr>
        <w:t xml:space="preserve"> – 309a</w:t>
      </w:r>
      <w:r w:rsidR="006A002F" w:rsidRPr="00EB5773">
        <w:rPr>
          <w:rFonts w:ascii="Times New Roman" w:eastAsia="Times New Roman" w:hAnsi="Times New Roman" w:cs="Times New Roman"/>
          <w:bCs/>
          <w:sz w:val="24"/>
          <w:szCs w:val="40"/>
          <w:lang w:eastAsia="cs-CZ"/>
        </w:rPr>
        <w:t>) bude osazena WC kombi mísa</w:t>
      </w:r>
      <w:r w:rsidR="00EB5773" w:rsidRPr="00EB5773">
        <w:rPr>
          <w:rFonts w:ascii="Times New Roman" w:eastAsia="Times New Roman" w:hAnsi="Times New Roman" w:cs="Times New Roman"/>
          <w:bCs/>
          <w:sz w:val="24"/>
          <w:szCs w:val="40"/>
          <w:lang w:eastAsia="cs-CZ"/>
        </w:rPr>
        <w:t xml:space="preserve"> s nádržkou s úsporným splachováním</w:t>
      </w:r>
      <w:r w:rsidR="006A002F" w:rsidRPr="00EB5773">
        <w:rPr>
          <w:rFonts w:ascii="Times New Roman" w:eastAsia="Times New Roman" w:hAnsi="Times New Roman" w:cs="Times New Roman"/>
          <w:bCs/>
          <w:sz w:val="24"/>
          <w:szCs w:val="40"/>
          <w:lang w:eastAsia="cs-CZ"/>
        </w:rPr>
        <w:t xml:space="preserve"> napojena</w:t>
      </w:r>
      <w:r w:rsidR="00EB5773" w:rsidRPr="00EB5773">
        <w:rPr>
          <w:rFonts w:ascii="Times New Roman" w:eastAsia="Times New Roman" w:hAnsi="Times New Roman" w:cs="Times New Roman"/>
          <w:bCs/>
          <w:sz w:val="24"/>
          <w:szCs w:val="40"/>
          <w:lang w:eastAsia="cs-CZ"/>
        </w:rPr>
        <w:t xml:space="preserve"> přes </w:t>
      </w:r>
      <w:proofErr w:type="spellStart"/>
      <w:r w:rsidR="00EB5773" w:rsidRPr="00EB5773">
        <w:rPr>
          <w:rFonts w:ascii="Times New Roman" w:eastAsia="Times New Roman" w:hAnsi="Times New Roman" w:cs="Times New Roman"/>
          <w:bCs/>
          <w:sz w:val="24"/>
          <w:szCs w:val="40"/>
          <w:lang w:eastAsia="cs-CZ"/>
        </w:rPr>
        <w:t>flexihadičku</w:t>
      </w:r>
      <w:proofErr w:type="spellEnd"/>
      <w:r w:rsidR="00EB5773" w:rsidRPr="00EB5773">
        <w:rPr>
          <w:rFonts w:ascii="Times New Roman" w:eastAsia="Times New Roman" w:hAnsi="Times New Roman" w:cs="Times New Roman"/>
          <w:bCs/>
          <w:sz w:val="24"/>
          <w:szCs w:val="40"/>
          <w:lang w:eastAsia="cs-CZ"/>
        </w:rPr>
        <w:t xml:space="preserve"> na rohový ventil RV 15 ve výšce 600 mm nad úrovní čisté podlahy.</w:t>
      </w:r>
      <w:r w:rsidR="00EB5773">
        <w:rPr>
          <w:rFonts w:ascii="Times New Roman" w:eastAsia="Times New Roman" w:hAnsi="Times New Roman" w:cs="Times New Roman"/>
          <w:bCs/>
          <w:sz w:val="24"/>
          <w:szCs w:val="40"/>
          <w:lang w:eastAsia="cs-CZ"/>
        </w:rPr>
        <w:t xml:space="preserve"> Vodovodní potrubí v těchto místnostech povede ve svislých drážkách a v podlaze, v případě místnosti </w:t>
      </w:r>
      <w:proofErr w:type="gramStart"/>
      <w:r w:rsidR="00EB5773">
        <w:rPr>
          <w:rFonts w:ascii="Times New Roman" w:eastAsia="Times New Roman" w:hAnsi="Times New Roman" w:cs="Times New Roman"/>
          <w:bCs/>
          <w:sz w:val="24"/>
          <w:szCs w:val="40"/>
          <w:lang w:eastAsia="cs-CZ"/>
        </w:rPr>
        <w:t>302a</w:t>
      </w:r>
      <w:proofErr w:type="gramEnd"/>
      <w:r w:rsidR="00EB5773">
        <w:rPr>
          <w:rFonts w:ascii="Times New Roman" w:eastAsia="Times New Roman" w:hAnsi="Times New Roman" w:cs="Times New Roman"/>
          <w:bCs/>
          <w:sz w:val="24"/>
          <w:szCs w:val="40"/>
          <w:lang w:eastAsia="cs-CZ"/>
        </w:rPr>
        <w:t xml:space="preserve"> též částečně v prostoru mezi SDK.</w:t>
      </w:r>
    </w:p>
    <w:p w14:paraId="797083B7" w14:textId="169246CA" w:rsidR="00EB5773" w:rsidRDefault="00EB5773" w:rsidP="00D01106">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 xml:space="preserve">V místnosti 301 bude do linky osazeno kulaté umyvadlo U2 osazené nástěnnou dřezovou baterií DB 15 ve výšce 1150 mm nad úrovní čisté podlahy. Vodovodní potrubí dále pokračuje svislou drážkou pod strop skladu </w:t>
      </w:r>
      <w:proofErr w:type="gramStart"/>
      <w:r>
        <w:rPr>
          <w:rFonts w:ascii="Times New Roman" w:eastAsia="Times New Roman" w:hAnsi="Times New Roman" w:cs="Times New Roman"/>
          <w:bCs/>
          <w:sz w:val="24"/>
          <w:szCs w:val="40"/>
          <w:lang w:eastAsia="cs-CZ"/>
        </w:rPr>
        <w:t>301a</w:t>
      </w:r>
      <w:proofErr w:type="gramEnd"/>
      <w:r>
        <w:rPr>
          <w:rFonts w:ascii="Times New Roman" w:eastAsia="Times New Roman" w:hAnsi="Times New Roman" w:cs="Times New Roman"/>
          <w:bCs/>
          <w:sz w:val="24"/>
          <w:szCs w:val="40"/>
          <w:lang w:eastAsia="cs-CZ"/>
        </w:rPr>
        <w:t>, pod stropem prochází příčkou do Hlavní chodby 322 ke stávajícím kulovým kohoutům.</w:t>
      </w:r>
    </w:p>
    <w:p w14:paraId="28EF692D" w14:textId="1A5098CE" w:rsidR="00EB5773" w:rsidRDefault="00EB5773" w:rsidP="00D01106">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 xml:space="preserve">Ve vyšetřovně </w:t>
      </w:r>
      <w:proofErr w:type="gramStart"/>
      <w:r>
        <w:rPr>
          <w:rFonts w:ascii="Times New Roman" w:eastAsia="Times New Roman" w:hAnsi="Times New Roman" w:cs="Times New Roman"/>
          <w:bCs/>
          <w:sz w:val="24"/>
          <w:szCs w:val="40"/>
          <w:lang w:eastAsia="cs-CZ"/>
        </w:rPr>
        <w:t>2 - 321</w:t>
      </w:r>
      <w:proofErr w:type="gramEnd"/>
      <w:r>
        <w:rPr>
          <w:rFonts w:ascii="Times New Roman" w:eastAsia="Times New Roman" w:hAnsi="Times New Roman" w:cs="Times New Roman"/>
          <w:bCs/>
          <w:sz w:val="24"/>
          <w:szCs w:val="40"/>
          <w:lang w:eastAsia="cs-CZ"/>
        </w:rPr>
        <w:t xml:space="preserve"> bude osazeno nové umyvadlo U</w:t>
      </w:r>
      <w:r w:rsidR="0074288A">
        <w:rPr>
          <w:rFonts w:ascii="Times New Roman" w:eastAsia="Times New Roman" w:hAnsi="Times New Roman" w:cs="Times New Roman"/>
          <w:bCs/>
          <w:sz w:val="24"/>
          <w:szCs w:val="40"/>
          <w:lang w:eastAsia="cs-CZ"/>
        </w:rPr>
        <w:t xml:space="preserve"> s nástěnnou umyvadlovou baterií UB 15 ve výšce 1150 mm nad úrovní čisté podlahy. Vodovodní potrubí bude připojeno na větev V16.</w:t>
      </w:r>
    </w:p>
    <w:p w14:paraId="6239B8DF" w14:textId="5A998842" w:rsidR="0074288A" w:rsidRDefault="0074288A" w:rsidP="00D01106">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V čajové kuchyňce 319 bude do linky osazen kulatý dřez D2 s nástěnnou dřezovou baterií DB 15 s otočným ramínkem osazenou ve výšce 1150 mm nad úrovní čisté podlahy. Dále příprava pro připojení myčky</w:t>
      </w:r>
      <w:r w:rsidR="0060068F">
        <w:rPr>
          <w:rFonts w:ascii="Times New Roman" w:eastAsia="Times New Roman" w:hAnsi="Times New Roman" w:cs="Times New Roman"/>
          <w:bCs/>
          <w:sz w:val="24"/>
          <w:szCs w:val="40"/>
          <w:lang w:eastAsia="cs-CZ"/>
        </w:rPr>
        <w:t xml:space="preserve"> M</w:t>
      </w:r>
      <w:r>
        <w:rPr>
          <w:rFonts w:ascii="Times New Roman" w:eastAsia="Times New Roman" w:hAnsi="Times New Roman" w:cs="Times New Roman"/>
          <w:bCs/>
          <w:sz w:val="24"/>
          <w:szCs w:val="40"/>
          <w:lang w:eastAsia="cs-CZ"/>
        </w:rPr>
        <w:t xml:space="preserve"> (myčku zajistí stavebník) bude osazen pračkový uzávěr P</w:t>
      </w:r>
      <w:r w:rsidR="00FF028B">
        <w:rPr>
          <w:rFonts w:ascii="Times New Roman" w:eastAsia="Times New Roman" w:hAnsi="Times New Roman" w:cs="Times New Roman"/>
          <w:bCs/>
          <w:sz w:val="24"/>
          <w:szCs w:val="40"/>
          <w:lang w:eastAsia="cs-CZ"/>
        </w:rPr>
        <w:t>U</w:t>
      </w:r>
      <w:r>
        <w:rPr>
          <w:rFonts w:ascii="Times New Roman" w:eastAsia="Times New Roman" w:hAnsi="Times New Roman" w:cs="Times New Roman"/>
          <w:bCs/>
          <w:sz w:val="24"/>
          <w:szCs w:val="40"/>
          <w:lang w:eastAsia="cs-CZ"/>
        </w:rPr>
        <w:t xml:space="preserve"> 15 s ochranou proti zpětnému nasátí vody a hadicovou přípojkou. </w:t>
      </w:r>
      <w:r w:rsidR="00FF028B">
        <w:rPr>
          <w:rFonts w:ascii="Times New Roman" w:eastAsia="Times New Roman" w:hAnsi="Times New Roman" w:cs="Times New Roman"/>
          <w:bCs/>
          <w:sz w:val="24"/>
          <w:szCs w:val="40"/>
          <w:lang w:eastAsia="cs-CZ"/>
        </w:rPr>
        <w:t>PU</w:t>
      </w:r>
      <w:r>
        <w:rPr>
          <w:rFonts w:ascii="Times New Roman" w:eastAsia="Times New Roman" w:hAnsi="Times New Roman" w:cs="Times New Roman"/>
          <w:bCs/>
          <w:sz w:val="24"/>
          <w:szCs w:val="40"/>
          <w:lang w:eastAsia="cs-CZ"/>
        </w:rPr>
        <w:t xml:space="preserve"> bude umístěn v prostoru pod dřezem pro snadnou dostupnost a obsluhu, výšku je nutné konzultovat se stavebníkem dle typu dodané myčky nádobí – doporučené vzdálenosti jsou: od osy min. 400 mm a max. 600 mm a ve výšce min. 400 mm a max. 1200 mm nad úrovní čisté podlahy. Vodovodní potrubí bude připojeno na větev V16.</w:t>
      </w:r>
    </w:p>
    <w:p w14:paraId="2017DB57" w14:textId="3B4822C6" w:rsidR="0074288A" w:rsidRDefault="0074288A" w:rsidP="00D01106">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 xml:space="preserve">Ve vyšetřovně </w:t>
      </w:r>
      <w:proofErr w:type="gramStart"/>
      <w:r>
        <w:rPr>
          <w:rFonts w:ascii="Times New Roman" w:eastAsia="Times New Roman" w:hAnsi="Times New Roman" w:cs="Times New Roman"/>
          <w:bCs/>
          <w:sz w:val="24"/>
          <w:szCs w:val="40"/>
          <w:lang w:eastAsia="cs-CZ"/>
        </w:rPr>
        <w:t>1 – 320</w:t>
      </w:r>
      <w:proofErr w:type="gramEnd"/>
      <w:r>
        <w:rPr>
          <w:rFonts w:ascii="Times New Roman" w:eastAsia="Times New Roman" w:hAnsi="Times New Roman" w:cs="Times New Roman"/>
          <w:bCs/>
          <w:sz w:val="24"/>
          <w:szCs w:val="40"/>
          <w:lang w:eastAsia="cs-CZ"/>
        </w:rPr>
        <w:t xml:space="preserve"> bude </w:t>
      </w:r>
      <w:r w:rsidR="00E91D89" w:rsidRPr="00EB5773">
        <w:rPr>
          <w:rFonts w:ascii="Times New Roman" w:eastAsia="Times New Roman" w:hAnsi="Times New Roman" w:cs="Times New Roman"/>
          <w:bCs/>
          <w:sz w:val="24"/>
          <w:szCs w:val="40"/>
          <w:lang w:eastAsia="cs-CZ"/>
        </w:rPr>
        <w:t>osazeno umyvadlo U s nástěnnou umyvadlovou baterií UB 15 ve výšce 1150 mm nad úrovní čisté podlahy.</w:t>
      </w:r>
      <w:r w:rsidR="00E91D89">
        <w:rPr>
          <w:rFonts w:ascii="Times New Roman" w:eastAsia="Times New Roman" w:hAnsi="Times New Roman" w:cs="Times New Roman"/>
          <w:bCs/>
          <w:sz w:val="24"/>
          <w:szCs w:val="40"/>
          <w:lang w:eastAsia="cs-CZ"/>
        </w:rPr>
        <w:t xml:space="preserve"> Na stejné společné stěně v sesterně 318 bude do linky osazen dřez D s nástěnnou dřezovou baterií DB 15 ve výšce 1150 mm nad úrovní čisté podlahy. Umyvadlo i dřez budou napojeny na větev V15.</w:t>
      </w:r>
    </w:p>
    <w:p w14:paraId="06840EEA" w14:textId="6FCFC7E9" w:rsidR="00E91D89" w:rsidRDefault="00E91D89" w:rsidP="00D01106">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lastRenderedPageBreak/>
        <w:t xml:space="preserve">V koupelně 317 bude osazena bezbariérová sprcha S-XL s </w:t>
      </w:r>
      <w:r w:rsidRPr="00EB5773">
        <w:rPr>
          <w:rFonts w:ascii="Times New Roman" w:eastAsia="Times New Roman" w:hAnsi="Times New Roman" w:cs="Times New Roman"/>
          <w:bCs/>
          <w:sz w:val="24"/>
          <w:szCs w:val="40"/>
          <w:lang w:eastAsia="cs-CZ"/>
        </w:rPr>
        <w:t>nástěnnou sprchovou baterií SB se sprchovou růžicí a držákem ve výšce 1</w:t>
      </w:r>
      <w:r>
        <w:rPr>
          <w:rFonts w:ascii="Times New Roman" w:eastAsia="Times New Roman" w:hAnsi="Times New Roman" w:cs="Times New Roman"/>
          <w:bCs/>
          <w:sz w:val="24"/>
          <w:szCs w:val="40"/>
          <w:lang w:eastAsia="cs-CZ"/>
        </w:rPr>
        <w:t>00</w:t>
      </w:r>
      <w:r w:rsidRPr="00EB5773">
        <w:rPr>
          <w:rFonts w:ascii="Times New Roman" w:eastAsia="Times New Roman" w:hAnsi="Times New Roman" w:cs="Times New Roman"/>
          <w:bCs/>
          <w:sz w:val="24"/>
          <w:szCs w:val="40"/>
          <w:lang w:eastAsia="cs-CZ"/>
        </w:rPr>
        <w:t>0 mm nad úrovní čisté podlahy.</w:t>
      </w:r>
      <w:r>
        <w:rPr>
          <w:rFonts w:ascii="Times New Roman" w:eastAsia="Times New Roman" w:hAnsi="Times New Roman" w:cs="Times New Roman"/>
          <w:bCs/>
          <w:sz w:val="24"/>
          <w:szCs w:val="40"/>
          <w:lang w:eastAsia="cs-CZ"/>
        </w:rPr>
        <w:t xml:space="preserve"> Na stejné společné stěně v sesterně 318 bude osazeno nové umyvadlo U s nástěnnou umyvadlovou baterií UB 15 ve výšce 1150 mm nad úrovní čisté podlahy. Sprcha i umyvadlo budou napojeny na větev V14.</w:t>
      </w:r>
    </w:p>
    <w:p w14:paraId="113535A0" w14:textId="310B22C8" w:rsidR="00E91D89" w:rsidRDefault="00E91D89" w:rsidP="00D01106">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V čistící místnosti 316 bude osazen do linky nový dvojitý dřez DD s nástěnnou dřezovou baterií DB 15 ve výšce 1150 mm nad úrovní čisté podlahy. Vodovodní potrubí je napojeno na větev V13, dále bude v místnosti 316 osazena nová výlevka V s </w:t>
      </w:r>
      <w:proofErr w:type="spellStart"/>
      <w:r>
        <w:rPr>
          <w:rFonts w:ascii="Times New Roman" w:eastAsia="Times New Roman" w:hAnsi="Times New Roman" w:cs="Times New Roman"/>
          <w:bCs/>
          <w:sz w:val="24"/>
          <w:szCs w:val="40"/>
          <w:lang w:eastAsia="cs-CZ"/>
        </w:rPr>
        <w:t>vysokopoloženou</w:t>
      </w:r>
      <w:proofErr w:type="spellEnd"/>
      <w:r>
        <w:rPr>
          <w:rFonts w:ascii="Times New Roman" w:eastAsia="Times New Roman" w:hAnsi="Times New Roman" w:cs="Times New Roman"/>
          <w:bCs/>
          <w:sz w:val="24"/>
          <w:szCs w:val="40"/>
          <w:lang w:eastAsia="cs-CZ"/>
        </w:rPr>
        <w:t xml:space="preserve"> nádržkou </w:t>
      </w:r>
      <w:r w:rsidRPr="00EB5773">
        <w:rPr>
          <w:rFonts w:ascii="Times New Roman" w:eastAsia="Times New Roman" w:hAnsi="Times New Roman" w:cs="Times New Roman"/>
          <w:bCs/>
          <w:sz w:val="24"/>
          <w:szCs w:val="40"/>
          <w:lang w:eastAsia="cs-CZ"/>
        </w:rPr>
        <w:t>s úsporným splachováním</w:t>
      </w:r>
      <w:r>
        <w:rPr>
          <w:rFonts w:ascii="Times New Roman" w:eastAsia="Times New Roman" w:hAnsi="Times New Roman" w:cs="Times New Roman"/>
          <w:bCs/>
          <w:sz w:val="24"/>
          <w:szCs w:val="40"/>
          <w:lang w:eastAsia="cs-CZ"/>
        </w:rPr>
        <w:t>, která bude</w:t>
      </w:r>
      <w:r w:rsidRPr="00EB5773">
        <w:rPr>
          <w:rFonts w:ascii="Times New Roman" w:eastAsia="Times New Roman" w:hAnsi="Times New Roman" w:cs="Times New Roman"/>
          <w:bCs/>
          <w:sz w:val="24"/>
          <w:szCs w:val="40"/>
          <w:lang w:eastAsia="cs-CZ"/>
        </w:rPr>
        <w:t xml:space="preserve"> napojena přes </w:t>
      </w:r>
      <w:proofErr w:type="spellStart"/>
      <w:r w:rsidRPr="00EB5773">
        <w:rPr>
          <w:rFonts w:ascii="Times New Roman" w:eastAsia="Times New Roman" w:hAnsi="Times New Roman" w:cs="Times New Roman"/>
          <w:bCs/>
          <w:sz w:val="24"/>
          <w:szCs w:val="40"/>
          <w:lang w:eastAsia="cs-CZ"/>
        </w:rPr>
        <w:t>flexihadičku</w:t>
      </w:r>
      <w:proofErr w:type="spellEnd"/>
      <w:r w:rsidRPr="00EB5773">
        <w:rPr>
          <w:rFonts w:ascii="Times New Roman" w:eastAsia="Times New Roman" w:hAnsi="Times New Roman" w:cs="Times New Roman"/>
          <w:bCs/>
          <w:sz w:val="24"/>
          <w:szCs w:val="40"/>
          <w:lang w:eastAsia="cs-CZ"/>
        </w:rPr>
        <w:t xml:space="preserve"> na rohový ventil RV 15 ve výšce </w:t>
      </w:r>
      <w:r>
        <w:rPr>
          <w:rFonts w:ascii="Times New Roman" w:eastAsia="Times New Roman" w:hAnsi="Times New Roman" w:cs="Times New Roman"/>
          <w:bCs/>
          <w:sz w:val="24"/>
          <w:szCs w:val="40"/>
          <w:lang w:eastAsia="cs-CZ"/>
        </w:rPr>
        <w:t>19</w:t>
      </w:r>
      <w:r w:rsidRPr="00EB5773">
        <w:rPr>
          <w:rFonts w:ascii="Times New Roman" w:eastAsia="Times New Roman" w:hAnsi="Times New Roman" w:cs="Times New Roman"/>
          <w:bCs/>
          <w:sz w:val="24"/>
          <w:szCs w:val="40"/>
          <w:lang w:eastAsia="cs-CZ"/>
        </w:rPr>
        <w:t>00 mm nad úrovní čisté podlahy</w:t>
      </w:r>
      <w:r>
        <w:rPr>
          <w:rFonts w:ascii="Times New Roman" w:eastAsia="Times New Roman" w:hAnsi="Times New Roman" w:cs="Times New Roman"/>
          <w:bCs/>
          <w:sz w:val="24"/>
          <w:szCs w:val="40"/>
          <w:lang w:eastAsia="cs-CZ"/>
        </w:rPr>
        <w:t xml:space="preserve">, dále k výlevce bude osazena nástěnná dřezová baterie DB+ 15 s prodlouženým otočným ramínkem ve výšce 1150 mm nad úrovní čisté podlahy. Dále příprava pro připojení </w:t>
      </w:r>
      <w:r w:rsidR="00927BD5">
        <w:rPr>
          <w:rFonts w:ascii="Times New Roman" w:eastAsia="Times New Roman" w:hAnsi="Times New Roman" w:cs="Times New Roman"/>
          <w:bCs/>
          <w:sz w:val="24"/>
          <w:szCs w:val="40"/>
          <w:lang w:eastAsia="cs-CZ"/>
        </w:rPr>
        <w:t>dezinfektoru DE (dezinfektor zajistí stavebník)</w:t>
      </w:r>
      <w:r>
        <w:rPr>
          <w:rFonts w:ascii="Times New Roman" w:eastAsia="Times New Roman" w:hAnsi="Times New Roman" w:cs="Times New Roman"/>
          <w:bCs/>
          <w:sz w:val="24"/>
          <w:szCs w:val="40"/>
          <w:lang w:eastAsia="cs-CZ"/>
        </w:rPr>
        <w:t xml:space="preserve"> bud</w:t>
      </w:r>
      <w:r w:rsidR="00927BD5">
        <w:rPr>
          <w:rFonts w:ascii="Times New Roman" w:eastAsia="Times New Roman" w:hAnsi="Times New Roman" w:cs="Times New Roman"/>
          <w:bCs/>
          <w:sz w:val="24"/>
          <w:szCs w:val="40"/>
          <w:lang w:eastAsia="cs-CZ"/>
        </w:rPr>
        <w:t>ou</w:t>
      </w:r>
      <w:r>
        <w:rPr>
          <w:rFonts w:ascii="Times New Roman" w:eastAsia="Times New Roman" w:hAnsi="Times New Roman" w:cs="Times New Roman"/>
          <w:bCs/>
          <w:sz w:val="24"/>
          <w:szCs w:val="40"/>
          <w:lang w:eastAsia="cs-CZ"/>
        </w:rPr>
        <w:t xml:space="preserve"> osaze</w:t>
      </w:r>
      <w:r w:rsidR="00927BD5">
        <w:rPr>
          <w:rFonts w:ascii="Times New Roman" w:eastAsia="Times New Roman" w:hAnsi="Times New Roman" w:cs="Times New Roman"/>
          <w:bCs/>
          <w:sz w:val="24"/>
          <w:szCs w:val="40"/>
          <w:lang w:eastAsia="cs-CZ"/>
        </w:rPr>
        <w:t>ny</w:t>
      </w:r>
      <w:r>
        <w:rPr>
          <w:rFonts w:ascii="Times New Roman" w:eastAsia="Times New Roman" w:hAnsi="Times New Roman" w:cs="Times New Roman"/>
          <w:bCs/>
          <w:sz w:val="24"/>
          <w:szCs w:val="40"/>
          <w:lang w:eastAsia="cs-CZ"/>
        </w:rPr>
        <w:t xml:space="preserve"> pračkov</w:t>
      </w:r>
      <w:r w:rsidR="00927BD5">
        <w:rPr>
          <w:rFonts w:ascii="Times New Roman" w:eastAsia="Times New Roman" w:hAnsi="Times New Roman" w:cs="Times New Roman"/>
          <w:bCs/>
          <w:sz w:val="24"/>
          <w:szCs w:val="40"/>
          <w:lang w:eastAsia="cs-CZ"/>
        </w:rPr>
        <w:t>é</w:t>
      </w:r>
      <w:r>
        <w:rPr>
          <w:rFonts w:ascii="Times New Roman" w:eastAsia="Times New Roman" w:hAnsi="Times New Roman" w:cs="Times New Roman"/>
          <w:bCs/>
          <w:sz w:val="24"/>
          <w:szCs w:val="40"/>
          <w:lang w:eastAsia="cs-CZ"/>
        </w:rPr>
        <w:t xml:space="preserve"> uzávěr</w:t>
      </w:r>
      <w:r w:rsidR="00927BD5">
        <w:rPr>
          <w:rFonts w:ascii="Times New Roman" w:eastAsia="Times New Roman" w:hAnsi="Times New Roman" w:cs="Times New Roman"/>
          <w:bCs/>
          <w:sz w:val="24"/>
          <w:szCs w:val="40"/>
          <w:lang w:eastAsia="cs-CZ"/>
        </w:rPr>
        <w:t>y</w:t>
      </w:r>
      <w:r>
        <w:rPr>
          <w:rFonts w:ascii="Times New Roman" w:eastAsia="Times New Roman" w:hAnsi="Times New Roman" w:cs="Times New Roman"/>
          <w:bCs/>
          <w:sz w:val="24"/>
          <w:szCs w:val="40"/>
          <w:lang w:eastAsia="cs-CZ"/>
        </w:rPr>
        <w:t xml:space="preserve"> </w:t>
      </w:r>
      <w:r w:rsidR="00927BD5">
        <w:rPr>
          <w:rFonts w:ascii="Times New Roman" w:eastAsia="Times New Roman" w:hAnsi="Times New Roman" w:cs="Times New Roman"/>
          <w:bCs/>
          <w:sz w:val="24"/>
          <w:szCs w:val="40"/>
          <w:lang w:eastAsia="cs-CZ"/>
        </w:rPr>
        <w:t>SV-</w:t>
      </w:r>
      <w:r w:rsidR="00FF028B">
        <w:rPr>
          <w:rFonts w:ascii="Times New Roman" w:eastAsia="Times New Roman" w:hAnsi="Times New Roman" w:cs="Times New Roman"/>
          <w:bCs/>
          <w:sz w:val="24"/>
          <w:szCs w:val="40"/>
          <w:lang w:eastAsia="cs-CZ"/>
        </w:rPr>
        <w:t>PU</w:t>
      </w:r>
      <w:r>
        <w:rPr>
          <w:rFonts w:ascii="Times New Roman" w:eastAsia="Times New Roman" w:hAnsi="Times New Roman" w:cs="Times New Roman"/>
          <w:bCs/>
          <w:sz w:val="24"/>
          <w:szCs w:val="40"/>
          <w:lang w:eastAsia="cs-CZ"/>
        </w:rPr>
        <w:t xml:space="preserve"> 15 </w:t>
      </w:r>
      <w:r w:rsidR="00927BD5">
        <w:rPr>
          <w:rFonts w:ascii="Times New Roman" w:eastAsia="Times New Roman" w:hAnsi="Times New Roman" w:cs="Times New Roman"/>
          <w:bCs/>
          <w:sz w:val="24"/>
          <w:szCs w:val="40"/>
          <w:lang w:eastAsia="cs-CZ"/>
        </w:rPr>
        <w:t>a TV-</w:t>
      </w:r>
      <w:r w:rsidR="00FF028B">
        <w:rPr>
          <w:rFonts w:ascii="Times New Roman" w:eastAsia="Times New Roman" w:hAnsi="Times New Roman" w:cs="Times New Roman"/>
          <w:bCs/>
          <w:sz w:val="24"/>
          <w:szCs w:val="40"/>
          <w:lang w:eastAsia="cs-CZ"/>
        </w:rPr>
        <w:t>PU</w:t>
      </w:r>
      <w:r w:rsidR="00927BD5">
        <w:rPr>
          <w:rFonts w:ascii="Times New Roman" w:eastAsia="Times New Roman" w:hAnsi="Times New Roman" w:cs="Times New Roman"/>
          <w:bCs/>
          <w:sz w:val="24"/>
          <w:szCs w:val="40"/>
          <w:lang w:eastAsia="cs-CZ"/>
        </w:rPr>
        <w:t xml:space="preserve"> 15 pro TV a SV </w:t>
      </w:r>
      <w:r>
        <w:rPr>
          <w:rFonts w:ascii="Times New Roman" w:eastAsia="Times New Roman" w:hAnsi="Times New Roman" w:cs="Times New Roman"/>
          <w:bCs/>
          <w:sz w:val="24"/>
          <w:szCs w:val="40"/>
          <w:lang w:eastAsia="cs-CZ"/>
        </w:rPr>
        <w:t>s ochranou proti zpětnému nasátí vody a hadicov</w:t>
      </w:r>
      <w:r w:rsidR="00927BD5">
        <w:rPr>
          <w:rFonts w:ascii="Times New Roman" w:eastAsia="Times New Roman" w:hAnsi="Times New Roman" w:cs="Times New Roman"/>
          <w:bCs/>
          <w:sz w:val="24"/>
          <w:szCs w:val="40"/>
          <w:lang w:eastAsia="cs-CZ"/>
        </w:rPr>
        <w:t>ými</w:t>
      </w:r>
      <w:r>
        <w:rPr>
          <w:rFonts w:ascii="Times New Roman" w:eastAsia="Times New Roman" w:hAnsi="Times New Roman" w:cs="Times New Roman"/>
          <w:bCs/>
          <w:sz w:val="24"/>
          <w:szCs w:val="40"/>
          <w:lang w:eastAsia="cs-CZ"/>
        </w:rPr>
        <w:t xml:space="preserve"> přípojk</w:t>
      </w:r>
      <w:r w:rsidR="00927BD5">
        <w:rPr>
          <w:rFonts w:ascii="Times New Roman" w:eastAsia="Times New Roman" w:hAnsi="Times New Roman" w:cs="Times New Roman"/>
          <w:bCs/>
          <w:sz w:val="24"/>
          <w:szCs w:val="40"/>
          <w:lang w:eastAsia="cs-CZ"/>
        </w:rPr>
        <w:t>ami</w:t>
      </w:r>
      <w:r>
        <w:rPr>
          <w:rFonts w:ascii="Times New Roman" w:eastAsia="Times New Roman" w:hAnsi="Times New Roman" w:cs="Times New Roman"/>
          <w:bCs/>
          <w:sz w:val="24"/>
          <w:szCs w:val="40"/>
          <w:lang w:eastAsia="cs-CZ"/>
        </w:rPr>
        <w:t xml:space="preserve">. </w:t>
      </w:r>
      <w:r w:rsidR="00FF028B">
        <w:rPr>
          <w:rFonts w:ascii="Times New Roman" w:eastAsia="Times New Roman" w:hAnsi="Times New Roman" w:cs="Times New Roman"/>
          <w:bCs/>
          <w:sz w:val="24"/>
          <w:szCs w:val="40"/>
          <w:lang w:eastAsia="cs-CZ"/>
        </w:rPr>
        <w:t>PU</w:t>
      </w:r>
      <w:r>
        <w:rPr>
          <w:rFonts w:ascii="Times New Roman" w:eastAsia="Times New Roman" w:hAnsi="Times New Roman" w:cs="Times New Roman"/>
          <w:bCs/>
          <w:sz w:val="24"/>
          <w:szCs w:val="40"/>
          <w:lang w:eastAsia="cs-CZ"/>
        </w:rPr>
        <w:t xml:space="preserve"> bud</w:t>
      </w:r>
      <w:r w:rsidR="00927BD5">
        <w:rPr>
          <w:rFonts w:ascii="Times New Roman" w:eastAsia="Times New Roman" w:hAnsi="Times New Roman" w:cs="Times New Roman"/>
          <w:bCs/>
          <w:sz w:val="24"/>
          <w:szCs w:val="40"/>
          <w:lang w:eastAsia="cs-CZ"/>
        </w:rPr>
        <w:t>ou</w:t>
      </w:r>
      <w:r>
        <w:rPr>
          <w:rFonts w:ascii="Times New Roman" w:eastAsia="Times New Roman" w:hAnsi="Times New Roman" w:cs="Times New Roman"/>
          <w:bCs/>
          <w:sz w:val="24"/>
          <w:szCs w:val="40"/>
          <w:lang w:eastAsia="cs-CZ"/>
        </w:rPr>
        <w:t xml:space="preserve"> umístěn</w:t>
      </w:r>
      <w:r w:rsidR="00927BD5">
        <w:rPr>
          <w:rFonts w:ascii="Times New Roman" w:eastAsia="Times New Roman" w:hAnsi="Times New Roman" w:cs="Times New Roman"/>
          <w:bCs/>
          <w:sz w:val="24"/>
          <w:szCs w:val="40"/>
          <w:lang w:eastAsia="cs-CZ"/>
        </w:rPr>
        <w:t>y</w:t>
      </w:r>
      <w:r>
        <w:rPr>
          <w:rFonts w:ascii="Times New Roman" w:eastAsia="Times New Roman" w:hAnsi="Times New Roman" w:cs="Times New Roman"/>
          <w:bCs/>
          <w:sz w:val="24"/>
          <w:szCs w:val="40"/>
          <w:lang w:eastAsia="cs-CZ"/>
        </w:rPr>
        <w:t xml:space="preserve"> v prostoru </w:t>
      </w:r>
      <w:r w:rsidR="00927BD5">
        <w:rPr>
          <w:rFonts w:ascii="Times New Roman" w:eastAsia="Times New Roman" w:hAnsi="Times New Roman" w:cs="Times New Roman"/>
          <w:bCs/>
          <w:sz w:val="24"/>
          <w:szCs w:val="40"/>
          <w:lang w:eastAsia="cs-CZ"/>
        </w:rPr>
        <w:t>za/nad</w:t>
      </w:r>
      <w:r>
        <w:rPr>
          <w:rFonts w:ascii="Times New Roman" w:eastAsia="Times New Roman" w:hAnsi="Times New Roman" w:cs="Times New Roman"/>
          <w:bCs/>
          <w:sz w:val="24"/>
          <w:szCs w:val="40"/>
          <w:lang w:eastAsia="cs-CZ"/>
        </w:rPr>
        <w:t xml:space="preserve"> </w:t>
      </w:r>
      <w:r w:rsidR="00927BD5">
        <w:rPr>
          <w:rFonts w:ascii="Times New Roman" w:eastAsia="Times New Roman" w:hAnsi="Times New Roman" w:cs="Times New Roman"/>
          <w:bCs/>
          <w:sz w:val="24"/>
          <w:szCs w:val="40"/>
          <w:lang w:eastAsia="cs-CZ"/>
        </w:rPr>
        <w:t>dezinfektorem tak, aby byla zajištěna</w:t>
      </w:r>
      <w:r>
        <w:rPr>
          <w:rFonts w:ascii="Times New Roman" w:eastAsia="Times New Roman" w:hAnsi="Times New Roman" w:cs="Times New Roman"/>
          <w:bCs/>
          <w:sz w:val="24"/>
          <w:szCs w:val="40"/>
          <w:lang w:eastAsia="cs-CZ"/>
        </w:rPr>
        <w:t xml:space="preserve"> snadn</w:t>
      </w:r>
      <w:r w:rsidR="00927BD5">
        <w:rPr>
          <w:rFonts w:ascii="Times New Roman" w:eastAsia="Times New Roman" w:hAnsi="Times New Roman" w:cs="Times New Roman"/>
          <w:bCs/>
          <w:sz w:val="24"/>
          <w:szCs w:val="40"/>
          <w:lang w:eastAsia="cs-CZ"/>
        </w:rPr>
        <w:t>á</w:t>
      </w:r>
      <w:r>
        <w:rPr>
          <w:rFonts w:ascii="Times New Roman" w:eastAsia="Times New Roman" w:hAnsi="Times New Roman" w:cs="Times New Roman"/>
          <w:bCs/>
          <w:sz w:val="24"/>
          <w:szCs w:val="40"/>
          <w:lang w:eastAsia="cs-CZ"/>
        </w:rPr>
        <w:t xml:space="preserve"> dostupnost a obsluh</w:t>
      </w:r>
      <w:r w:rsidR="00927BD5">
        <w:rPr>
          <w:rFonts w:ascii="Times New Roman" w:eastAsia="Times New Roman" w:hAnsi="Times New Roman" w:cs="Times New Roman"/>
          <w:bCs/>
          <w:sz w:val="24"/>
          <w:szCs w:val="40"/>
          <w:lang w:eastAsia="cs-CZ"/>
        </w:rPr>
        <w:t>a</w:t>
      </w:r>
      <w:r>
        <w:rPr>
          <w:rFonts w:ascii="Times New Roman" w:eastAsia="Times New Roman" w:hAnsi="Times New Roman" w:cs="Times New Roman"/>
          <w:bCs/>
          <w:sz w:val="24"/>
          <w:szCs w:val="40"/>
          <w:lang w:eastAsia="cs-CZ"/>
        </w:rPr>
        <w:t>, výšku je nutné konzultovat se stavebníkem dle typu dodané</w:t>
      </w:r>
      <w:r w:rsidR="00927BD5">
        <w:rPr>
          <w:rFonts w:ascii="Times New Roman" w:eastAsia="Times New Roman" w:hAnsi="Times New Roman" w:cs="Times New Roman"/>
          <w:bCs/>
          <w:sz w:val="24"/>
          <w:szCs w:val="40"/>
          <w:lang w:eastAsia="cs-CZ"/>
        </w:rPr>
        <w:t>ho</w:t>
      </w:r>
      <w:r>
        <w:rPr>
          <w:rFonts w:ascii="Times New Roman" w:eastAsia="Times New Roman" w:hAnsi="Times New Roman" w:cs="Times New Roman"/>
          <w:bCs/>
          <w:sz w:val="24"/>
          <w:szCs w:val="40"/>
          <w:lang w:eastAsia="cs-CZ"/>
        </w:rPr>
        <w:t xml:space="preserve"> </w:t>
      </w:r>
      <w:r w:rsidR="00927BD5">
        <w:rPr>
          <w:rFonts w:ascii="Times New Roman" w:eastAsia="Times New Roman" w:hAnsi="Times New Roman" w:cs="Times New Roman"/>
          <w:bCs/>
          <w:sz w:val="24"/>
          <w:szCs w:val="40"/>
          <w:lang w:eastAsia="cs-CZ"/>
        </w:rPr>
        <w:t xml:space="preserve">dezinfektoru </w:t>
      </w:r>
      <w:r>
        <w:rPr>
          <w:rFonts w:ascii="Times New Roman" w:eastAsia="Times New Roman" w:hAnsi="Times New Roman" w:cs="Times New Roman"/>
          <w:bCs/>
          <w:sz w:val="24"/>
          <w:szCs w:val="40"/>
          <w:lang w:eastAsia="cs-CZ"/>
        </w:rPr>
        <w:t xml:space="preserve">– doporučené vzdálenosti jsou: </w:t>
      </w:r>
      <w:r w:rsidR="00927BD5" w:rsidRPr="00927BD5">
        <w:rPr>
          <w:rFonts w:ascii="Times New Roman" w:eastAsia="Times New Roman" w:hAnsi="Times New Roman" w:cs="Times New Roman"/>
          <w:bCs/>
          <w:sz w:val="24"/>
          <w:szCs w:val="40"/>
          <w:lang w:eastAsia="cs-CZ"/>
        </w:rPr>
        <w:t>1800(</w:t>
      </w:r>
      <w:r w:rsidR="00927BD5">
        <w:rPr>
          <w:rFonts w:ascii="Times New Roman" w:eastAsia="Times New Roman" w:hAnsi="Times New Roman" w:cs="Times New Roman"/>
          <w:bCs/>
          <w:sz w:val="24"/>
          <w:szCs w:val="40"/>
          <w:lang w:eastAsia="cs-CZ"/>
        </w:rPr>
        <w:t>±</w:t>
      </w:r>
      <w:r w:rsidR="00927BD5" w:rsidRPr="00927BD5">
        <w:rPr>
          <w:rFonts w:ascii="Times New Roman" w:eastAsia="Times New Roman" w:hAnsi="Times New Roman" w:cs="Times New Roman"/>
          <w:bCs/>
          <w:sz w:val="24"/>
          <w:szCs w:val="40"/>
          <w:lang w:eastAsia="cs-CZ"/>
        </w:rPr>
        <w:t>100) mm</w:t>
      </w:r>
      <w:r>
        <w:rPr>
          <w:rFonts w:ascii="Times New Roman" w:eastAsia="Times New Roman" w:hAnsi="Times New Roman" w:cs="Times New Roman"/>
          <w:bCs/>
          <w:sz w:val="24"/>
          <w:szCs w:val="40"/>
          <w:lang w:eastAsia="cs-CZ"/>
        </w:rPr>
        <w:t xml:space="preserve"> nad úrovní čisté podlahy. Vodovodní potrubí </w:t>
      </w:r>
      <w:r w:rsidR="00927BD5">
        <w:rPr>
          <w:rFonts w:ascii="Times New Roman" w:eastAsia="Times New Roman" w:hAnsi="Times New Roman" w:cs="Times New Roman"/>
          <w:bCs/>
          <w:sz w:val="24"/>
          <w:szCs w:val="40"/>
          <w:lang w:eastAsia="cs-CZ"/>
        </w:rPr>
        <w:t xml:space="preserve">pro výlevku a dezinfektor </w:t>
      </w:r>
      <w:r>
        <w:rPr>
          <w:rFonts w:ascii="Times New Roman" w:eastAsia="Times New Roman" w:hAnsi="Times New Roman" w:cs="Times New Roman"/>
          <w:bCs/>
          <w:sz w:val="24"/>
          <w:szCs w:val="40"/>
          <w:lang w:eastAsia="cs-CZ"/>
        </w:rPr>
        <w:t>bude připojeno na větev V1</w:t>
      </w:r>
      <w:r w:rsidR="00927BD5">
        <w:rPr>
          <w:rFonts w:ascii="Times New Roman" w:eastAsia="Times New Roman" w:hAnsi="Times New Roman" w:cs="Times New Roman"/>
          <w:bCs/>
          <w:sz w:val="24"/>
          <w:szCs w:val="40"/>
          <w:lang w:eastAsia="cs-CZ"/>
        </w:rPr>
        <w:t>2</w:t>
      </w:r>
      <w:r>
        <w:rPr>
          <w:rFonts w:ascii="Times New Roman" w:eastAsia="Times New Roman" w:hAnsi="Times New Roman" w:cs="Times New Roman"/>
          <w:bCs/>
          <w:sz w:val="24"/>
          <w:szCs w:val="40"/>
          <w:lang w:eastAsia="cs-CZ"/>
        </w:rPr>
        <w:t>.</w:t>
      </w:r>
    </w:p>
    <w:p w14:paraId="390A28A5" w14:textId="0B7F74A7" w:rsidR="00927BD5" w:rsidRDefault="00927BD5" w:rsidP="00927BD5">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V místnosti 315 bude osazeno nové umyvadlo U s nástěnnou umyvadlovou baterií UB 15 ve výšce 1150 mm nad úrovní čisté podlahy. Vodovodní potrubí bude připojeno na větev V11.</w:t>
      </w:r>
    </w:p>
    <w:p w14:paraId="5724DA6A" w14:textId="3F1763A4" w:rsidR="00927BD5" w:rsidRDefault="00927BD5" w:rsidP="00D01106">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 xml:space="preserve">V místnosti 313 bude osazena nová sprcha S </w:t>
      </w:r>
      <w:proofErr w:type="spellStart"/>
      <w:r w:rsidRPr="00EB5773">
        <w:rPr>
          <w:rFonts w:ascii="Times New Roman" w:eastAsia="Times New Roman" w:hAnsi="Times New Roman" w:cs="Times New Roman"/>
          <w:bCs/>
          <w:sz w:val="24"/>
          <w:szCs w:val="40"/>
          <w:lang w:eastAsia="cs-CZ"/>
        </w:rPr>
        <w:t>s</w:t>
      </w:r>
      <w:proofErr w:type="spellEnd"/>
      <w:r w:rsidRPr="00EB5773">
        <w:rPr>
          <w:rFonts w:ascii="Times New Roman" w:eastAsia="Times New Roman" w:hAnsi="Times New Roman" w:cs="Times New Roman"/>
          <w:bCs/>
          <w:sz w:val="24"/>
          <w:szCs w:val="40"/>
          <w:lang w:eastAsia="cs-CZ"/>
        </w:rPr>
        <w:t xml:space="preserve"> nástěnnou sprchovou baterií SB se sprchovou růžicí a držákem ve výšce 1150 mm nad úrovní čisté podlahy. </w:t>
      </w:r>
      <w:r>
        <w:rPr>
          <w:rFonts w:ascii="Times New Roman" w:eastAsia="Times New Roman" w:hAnsi="Times New Roman" w:cs="Times New Roman"/>
          <w:bCs/>
          <w:sz w:val="24"/>
          <w:szCs w:val="40"/>
          <w:lang w:eastAsia="cs-CZ"/>
        </w:rPr>
        <w:t>Dále</w:t>
      </w:r>
      <w:r w:rsidRPr="00EB5773">
        <w:rPr>
          <w:rFonts w:ascii="Times New Roman" w:eastAsia="Times New Roman" w:hAnsi="Times New Roman" w:cs="Times New Roman"/>
          <w:bCs/>
          <w:sz w:val="24"/>
          <w:szCs w:val="40"/>
          <w:lang w:eastAsia="cs-CZ"/>
        </w:rPr>
        <w:t xml:space="preserve"> bude osazena WC kombi mísa</w:t>
      </w:r>
      <w:r>
        <w:rPr>
          <w:rFonts w:ascii="Times New Roman" w:eastAsia="Times New Roman" w:hAnsi="Times New Roman" w:cs="Times New Roman"/>
          <w:bCs/>
          <w:sz w:val="24"/>
          <w:szCs w:val="40"/>
          <w:lang w:eastAsia="cs-CZ"/>
        </w:rPr>
        <w:t xml:space="preserve"> pro ZTP (</w:t>
      </w:r>
      <w:proofErr w:type="spellStart"/>
      <w:r>
        <w:rPr>
          <w:rFonts w:ascii="Times New Roman" w:eastAsia="Times New Roman" w:hAnsi="Times New Roman" w:cs="Times New Roman"/>
          <w:bCs/>
          <w:sz w:val="24"/>
          <w:szCs w:val="40"/>
          <w:lang w:eastAsia="cs-CZ"/>
        </w:rPr>
        <w:t>iWC</w:t>
      </w:r>
      <w:proofErr w:type="spellEnd"/>
      <w:r>
        <w:rPr>
          <w:rFonts w:ascii="Times New Roman" w:eastAsia="Times New Roman" w:hAnsi="Times New Roman" w:cs="Times New Roman"/>
          <w:bCs/>
          <w:sz w:val="24"/>
          <w:szCs w:val="40"/>
          <w:lang w:eastAsia="cs-CZ"/>
        </w:rPr>
        <w:t>)</w:t>
      </w:r>
      <w:r w:rsidRPr="00EB5773">
        <w:rPr>
          <w:rFonts w:ascii="Times New Roman" w:eastAsia="Times New Roman" w:hAnsi="Times New Roman" w:cs="Times New Roman"/>
          <w:bCs/>
          <w:sz w:val="24"/>
          <w:szCs w:val="40"/>
          <w:lang w:eastAsia="cs-CZ"/>
        </w:rPr>
        <w:t xml:space="preserve"> s nádržkou s úsporným splachováním napojena přes </w:t>
      </w:r>
      <w:proofErr w:type="spellStart"/>
      <w:r w:rsidRPr="00EB5773">
        <w:rPr>
          <w:rFonts w:ascii="Times New Roman" w:eastAsia="Times New Roman" w:hAnsi="Times New Roman" w:cs="Times New Roman"/>
          <w:bCs/>
          <w:sz w:val="24"/>
          <w:szCs w:val="40"/>
          <w:lang w:eastAsia="cs-CZ"/>
        </w:rPr>
        <w:t>flexihadičku</w:t>
      </w:r>
      <w:proofErr w:type="spellEnd"/>
      <w:r w:rsidRPr="00EB5773">
        <w:rPr>
          <w:rFonts w:ascii="Times New Roman" w:eastAsia="Times New Roman" w:hAnsi="Times New Roman" w:cs="Times New Roman"/>
          <w:bCs/>
          <w:sz w:val="24"/>
          <w:szCs w:val="40"/>
          <w:lang w:eastAsia="cs-CZ"/>
        </w:rPr>
        <w:t xml:space="preserve"> na rohový ventil RV 15 ve výšce 600 mm nad úrovní čisté podlahy.</w:t>
      </w:r>
      <w:r>
        <w:rPr>
          <w:rFonts w:ascii="Times New Roman" w:eastAsia="Times New Roman" w:hAnsi="Times New Roman" w:cs="Times New Roman"/>
          <w:bCs/>
          <w:sz w:val="24"/>
          <w:szCs w:val="40"/>
          <w:lang w:eastAsia="cs-CZ"/>
        </w:rPr>
        <w:t xml:space="preserve"> Vodovodní potrubí v těchto místnostech povede ve svislých drážkách a</w:t>
      </w:r>
      <w:r w:rsidRPr="00927BD5">
        <w:rPr>
          <w:rFonts w:ascii="Times New Roman" w:eastAsia="Times New Roman" w:hAnsi="Times New Roman" w:cs="Times New Roman"/>
          <w:bCs/>
          <w:sz w:val="24"/>
          <w:szCs w:val="40"/>
          <w:lang w:eastAsia="cs-CZ"/>
        </w:rPr>
        <w:t xml:space="preserve"> </w:t>
      </w:r>
      <w:r w:rsidRPr="00EB5773">
        <w:rPr>
          <w:rFonts w:ascii="Times New Roman" w:eastAsia="Times New Roman" w:hAnsi="Times New Roman" w:cs="Times New Roman"/>
          <w:bCs/>
          <w:sz w:val="24"/>
          <w:szCs w:val="40"/>
          <w:lang w:eastAsia="cs-CZ"/>
        </w:rPr>
        <w:t>umyvadlo U s nástěnnou umyvadlovou baterií UB 15 ve výšce 1150 mm nad úrovní čisté podlahy.</w:t>
      </w:r>
      <w:r>
        <w:rPr>
          <w:rFonts w:ascii="Times New Roman" w:eastAsia="Times New Roman" w:hAnsi="Times New Roman" w:cs="Times New Roman"/>
          <w:bCs/>
          <w:sz w:val="24"/>
          <w:szCs w:val="40"/>
          <w:lang w:eastAsia="cs-CZ"/>
        </w:rPr>
        <w:t xml:space="preserve"> Vodovodní potrubí je napojeno na větev V10.</w:t>
      </w:r>
    </w:p>
    <w:p w14:paraId="7F56701A" w14:textId="3B2A0C30" w:rsidR="00927BD5" w:rsidRDefault="00927BD5" w:rsidP="00D01106">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V místnosti 314 bude osazena nová závěsná WC mísa (</w:t>
      </w:r>
      <w:proofErr w:type="spellStart"/>
      <w:r>
        <w:rPr>
          <w:rFonts w:ascii="Times New Roman" w:eastAsia="Times New Roman" w:hAnsi="Times New Roman" w:cs="Times New Roman"/>
          <w:bCs/>
          <w:sz w:val="24"/>
          <w:szCs w:val="40"/>
          <w:lang w:eastAsia="cs-CZ"/>
        </w:rPr>
        <w:t>iWCz</w:t>
      </w:r>
      <w:proofErr w:type="spellEnd"/>
      <w:r>
        <w:rPr>
          <w:rFonts w:ascii="Times New Roman" w:eastAsia="Times New Roman" w:hAnsi="Times New Roman" w:cs="Times New Roman"/>
          <w:bCs/>
          <w:sz w:val="24"/>
          <w:szCs w:val="40"/>
          <w:lang w:eastAsia="cs-CZ"/>
        </w:rPr>
        <w:t xml:space="preserve">) na závěsný modul s integrovanou splachovací nádržkou pod omítkovou, rohový ventil RV 15 je integrován + tlaková </w:t>
      </w:r>
      <w:proofErr w:type="spellStart"/>
      <w:r>
        <w:rPr>
          <w:rFonts w:ascii="Times New Roman" w:eastAsia="Times New Roman" w:hAnsi="Times New Roman" w:cs="Times New Roman"/>
          <w:bCs/>
          <w:sz w:val="24"/>
          <w:szCs w:val="40"/>
          <w:lang w:eastAsia="cs-CZ"/>
        </w:rPr>
        <w:t>flexihadička</w:t>
      </w:r>
      <w:proofErr w:type="spellEnd"/>
      <w:r>
        <w:rPr>
          <w:rFonts w:ascii="Times New Roman" w:eastAsia="Times New Roman" w:hAnsi="Times New Roman" w:cs="Times New Roman"/>
          <w:bCs/>
          <w:sz w:val="24"/>
          <w:szCs w:val="40"/>
          <w:lang w:eastAsia="cs-CZ"/>
        </w:rPr>
        <w:t xml:space="preserve">. </w:t>
      </w:r>
      <w:r w:rsidR="003173AE">
        <w:rPr>
          <w:rFonts w:ascii="Times New Roman" w:eastAsia="Times New Roman" w:hAnsi="Times New Roman" w:cs="Times New Roman"/>
          <w:bCs/>
          <w:sz w:val="24"/>
          <w:szCs w:val="40"/>
          <w:lang w:eastAsia="cs-CZ"/>
        </w:rPr>
        <w:t xml:space="preserve">V místnosti bude rovněž osazeno umyvadlo pro ZTP </w:t>
      </w:r>
      <w:proofErr w:type="spellStart"/>
      <w:r w:rsidR="003173AE">
        <w:rPr>
          <w:rFonts w:ascii="Times New Roman" w:eastAsia="Times New Roman" w:hAnsi="Times New Roman" w:cs="Times New Roman"/>
          <w:bCs/>
          <w:sz w:val="24"/>
          <w:szCs w:val="40"/>
          <w:lang w:eastAsia="cs-CZ"/>
        </w:rPr>
        <w:t>iU</w:t>
      </w:r>
      <w:proofErr w:type="spellEnd"/>
      <w:r w:rsidR="003173AE">
        <w:rPr>
          <w:rFonts w:ascii="Times New Roman" w:eastAsia="Times New Roman" w:hAnsi="Times New Roman" w:cs="Times New Roman"/>
          <w:bCs/>
          <w:sz w:val="24"/>
          <w:szCs w:val="40"/>
          <w:lang w:eastAsia="cs-CZ"/>
        </w:rPr>
        <w:t xml:space="preserve"> s nástěnnou umyvadlovou baterií pro ZTP </w:t>
      </w:r>
      <w:proofErr w:type="spellStart"/>
      <w:r w:rsidR="003173AE">
        <w:rPr>
          <w:rFonts w:ascii="Times New Roman" w:eastAsia="Times New Roman" w:hAnsi="Times New Roman" w:cs="Times New Roman"/>
          <w:bCs/>
          <w:sz w:val="24"/>
          <w:szCs w:val="40"/>
          <w:lang w:eastAsia="cs-CZ"/>
        </w:rPr>
        <w:t>iUB</w:t>
      </w:r>
      <w:proofErr w:type="spellEnd"/>
      <w:r w:rsidR="003173AE">
        <w:rPr>
          <w:rFonts w:ascii="Times New Roman" w:eastAsia="Times New Roman" w:hAnsi="Times New Roman" w:cs="Times New Roman"/>
          <w:bCs/>
          <w:sz w:val="24"/>
          <w:szCs w:val="40"/>
          <w:lang w:eastAsia="cs-CZ"/>
        </w:rPr>
        <w:t xml:space="preserve"> 15</w:t>
      </w:r>
      <w:r w:rsidR="003173AE" w:rsidRPr="003173AE">
        <w:rPr>
          <w:rFonts w:ascii="Times New Roman" w:eastAsia="Times New Roman" w:hAnsi="Times New Roman" w:cs="Times New Roman"/>
          <w:bCs/>
          <w:sz w:val="24"/>
          <w:szCs w:val="40"/>
          <w:lang w:eastAsia="cs-CZ"/>
        </w:rPr>
        <w:t xml:space="preserve"> </w:t>
      </w:r>
      <w:r w:rsidR="003173AE">
        <w:rPr>
          <w:rFonts w:ascii="Times New Roman" w:eastAsia="Times New Roman" w:hAnsi="Times New Roman" w:cs="Times New Roman"/>
          <w:bCs/>
          <w:sz w:val="24"/>
          <w:szCs w:val="40"/>
          <w:lang w:eastAsia="cs-CZ"/>
        </w:rPr>
        <w:t>ve výšce 1000 mm nad úrovní čisté podlahy. Vodovodní potrubí je připojeno na větev V10.</w:t>
      </w:r>
    </w:p>
    <w:p w14:paraId="5722555E" w14:textId="1BC8D3A9" w:rsidR="003173AE" w:rsidRDefault="003173AE" w:rsidP="00D01106">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 xml:space="preserve">V místnosti </w:t>
      </w:r>
      <w:proofErr w:type="gramStart"/>
      <w:r>
        <w:rPr>
          <w:rFonts w:ascii="Times New Roman" w:eastAsia="Times New Roman" w:hAnsi="Times New Roman" w:cs="Times New Roman"/>
          <w:bCs/>
          <w:sz w:val="24"/>
          <w:szCs w:val="40"/>
          <w:lang w:eastAsia="cs-CZ"/>
        </w:rPr>
        <w:t>315a</w:t>
      </w:r>
      <w:proofErr w:type="gramEnd"/>
      <w:r>
        <w:rPr>
          <w:rFonts w:ascii="Times New Roman" w:eastAsia="Times New Roman" w:hAnsi="Times New Roman" w:cs="Times New Roman"/>
          <w:bCs/>
          <w:sz w:val="24"/>
          <w:szCs w:val="40"/>
          <w:lang w:eastAsia="cs-CZ"/>
        </w:rPr>
        <w:t xml:space="preserve"> je osazena nová WC kombi mísa</w:t>
      </w:r>
      <w:r w:rsidRPr="003173AE">
        <w:rPr>
          <w:rFonts w:ascii="Times New Roman" w:eastAsia="Times New Roman" w:hAnsi="Times New Roman" w:cs="Times New Roman"/>
          <w:bCs/>
          <w:sz w:val="24"/>
          <w:szCs w:val="40"/>
          <w:lang w:eastAsia="cs-CZ"/>
        </w:rPr>
        <w:t xml:space="preserve"> </w:t>
      </w:r>
      <w:r w:rsidRPr="00EB5773">
        <w:rPr>
          <w:rFonts w:ascii="Times New Roman" w:eastAsia="Times New Roman" w:hAnsi="Times New Roman" w:cs="Times New Roman"/>
          <w:bCs/>
          <w:sz w:val="24"/>
          <w:szCs w:val="40"/>
          <w:lang w:eastAsia="cs-CZ"/>
        </w:rPr>
        <w:t xml:space="preserve">s nádržkou s úsporným splachováním napojena přes </w:t>
      </w:r>
      <w:proofErr w:type="spellStart"/>
      <w:r w:rsidRPr="00EB5773">
        <w:rPr>
          <w:rFonts w:ascii="Times New Roman" w:eastAsia="Times New Roman" w:hAnsi="Times New Roman" w:cs="Times New Roman"/>
          <w:bCs/>
          <w:sz w:val="24"/>
          <w:szCs w:val="40"/>
          <w:lang w:eastAsia="cs-CZ"/>
        </w:rPr>
        <w:t>flexihadičku</w:t>
      </w:r>
      <w:proofErr w:type="spellEnd"/>
      <w:r w:rsidRPr="00EB5773">
        <w:rPr>
          <w:rFonts w:ascii="Times New Roman" w:eastAsia="Times New Roman" w:hAnsi="Times New Roman" w:cs="Times New Roman"/>
          <w:bCs/>
          <w:sz w:val="24"/>
          <w:szCs w:val="40"/>
          <w:lang w:eastAsia="cs-CZ"/>
        </w:rPr>
        <w:t xml:space="preserve"> na rohový ventil RV 15 ve výšce 600 mm nad úrovní čisté podlahy.</w:t>
      </w:r>
      <w:r>
        <w:rPr>
          <w:rFonts w:ascii="Times New Roman" w:eastAsia="Times New Roman" w:hAnsi="Times New Roman" w:cs="Times New Roman"/>
          <w:bCs/>
          <w:sz w:val="24"/>
          <w:szCs w:val="40"/>
          <w:lang w:eastAsia="cs-CZ"/>
        </w:rPr>
        <w:t xml:space="preserve"> Vodovodní potrubí je napojeno na větev V10.</w:t>
      </w:r>
    </w:p>
    <w:p w14:paraId="4D477733" w14:textId="7761123A" w:rsidR="001A6D3F" w:rsidRPr="003173AE" w:rsidRDefault="001A6D3F" w:rsidP="00D01106">
      <w:pPr>
        <w:spacing w:after="0"/>
        <w:ind w:firstLine="709"/>
        <w:jc w:val="both"/>
        <w:rPr>
          <w:rFonts w:ascii="Times New Roman" w:eastAsia="Times New Roman" w:hAnsi="Times New Roman" w:cs="Times New Roman"/>
          <w:bCs/>
          <w:sz w:val="24"/>
          <w:szCs w:val="40"/>
          <w:lang w:eastAsia="cs-CZ"/>
        </w:rPr>
      </w:pPr>
      <w:r w:rsidRPr="003173AE">
        <w:rPr>
          <w:rFonts w:ascii="Times New Roman" w:eastAsia="Times New Roman" w:hAnsi="Times New Roman" w:cs="Times New Roman"/>
          <w:bCs/>
          <w:sz w:val="24"/>
          <w:szCs w:val="40"/>
          <w:lang w:eastAsia="cs-CZ"/>
        </w:rPr>
        <w:t>Přípravou TV se PD nezabývá, jelikož se jedná o napojení nových rozvodů vody na stávající potrubí SV a TV.</w:t>
      </w:r>
    </w:p>
    <w:p w14:paraId="7DD472E3" w14:textId="339DCC66" w:rsidR="00B26516" w:rsidRPr="003173AE" w:rsidRDefault="00215DBC" w:rsidP="00D01106">
      <w:pPr>
        <w:spacing w:after="0"/>
        <w:ind w:firstLine="709"/>
        <w:jc w:val="both"/>
        <w:rPr>
          <w:rFonts w:ascii="Times New Roman" w:eastAsia="Times New Roman" w:hAnsi="Times New Roman" w:cs="Times New Roman"/>
          <w:bCs/>
          <w:sz w:val="24"/>
          <w:szCs w:val="40"/>
          <w:lang w:eastAsia="cs-CZ"/>
        </w:rPr>
      </w:pPr>
      <w:r w:rsidRPr="003173AE">
        <w:rPr>
          <w:rFonts w:ascii="Times New Roman" w:eastAsia="Times New Roman" w:hAnsi="Times New Roman" w:cs="Times New Roman"/>
          <w:bCs/>
          <w:sz w:val="24"/>
          <w:szCs w:val="40"/>
          <w:lang w:eastAsia="cs-CZ"/>
        </w:rPr>
        <w:t>P</w:t>
      </w:r>
      <w:r w:rsidR="00D5160F" w:rsidRPr="003173AE">
        <w:rPr>
          <w:rFonts w:ascii="Times New Roman" w:eastAsia="Times New Roman" w:hAnsi="Times New Roman" w:cs="Times New Roman"/>
          <w:bCs/>
          <w:sz w:val="24"/>
          <w:szCs w:val="40"/>
          <w:lang w:eastAsia="cs-CZ"/>
        </w:rPr>
        <w:t>D</w:t>
      </w:r>
      <w:r w:rsidRPr="003173AE">
        <w:rPr>
          <w:rFonts w:ascii="Times New Roman" w:eastAsia="Times New Roman" w:hAnsi="Times New Roman" w:cs="Times New Roman"/>
          <w:bCs/>
          <w:sz w:val="24"/>
          <w:szCs w:val="40"/>
          <w:lang w:eastAsia="cs-CZ"/>
        </w:rPr>
        <w:t xml:space="preserve"> řeší</w:t>
      </w:r>
      <w:r w:rsidR="00D5160F" w:rsidRPr="003173AE">
        <w:rPr>
          <w:rFonts w:ascii="Times New Roman" w:eastAsia="Times New Roman" w:hAnsi="Times New Roman" w:cs="Times New Roman"/>
          <w:bCs/>
          <w:sz w:val="24"/>
          <w:szCs w:val="40"/>
          <w:lang w:eastAsia="cs-CZ"/>
        </w:rPr>
        <w:t xml:space="preserve"> požární rozvod vody</w:t>
      </w:r>
      <w:r w:rsidR="00D749DC" w:rsidRPr="003173AE">
        <w:rPr>
          <w:rFonts w:ascii="Times New Roman" w:eastAsia="Times New Roman" w:hAnsi="Times New Roman" w:cs="Times New Roman"/>
          <w:bCs/>
          <w:sz w:val="24"/>
          <w:szCs w:val="40"/>
          <w:lang w:eastAsia="cs-CZ"/>
        </w:rPr>
        <w:t xml:space="preserve"> v rozsahu týkajícího se osazení a napojení nových nástěnných hydrantů na již stávající stoupací potrubí</w:t>
      </w:r>
      <w:r w:rsidR="00D5160F" w:rsidRPr="003173AE">
        <w:rPr>
          <w:rFonts w:ascii="Times New Roman" w:eastAsia="Times New Roman" w:hAnsi="Times New Roman" w:cs="Times New Roman"/>
          <w:bCs/>
          <w:sz w:val="24"/>
          <w:szCs w:val="40"/>
          <w:lang w:eastAsia="cs-CZ"/>
        </w:rPr>
        <w:t>.</w:t>
      </w:r>
      <w:r w:rsidR="005F45A8" w:rsidRPr="003173AE">
        <w:rPr>
          <w:rFonts w:ascii="Times New Roman" w:eastAsia="Times New Roman" w:hAnsi="Times New Roman" w:cs="Times New Roman"/>
          <w:bCs/>
          <w:sz w:val="24"/>
          <w:szCs w:val="40"/>
          <w:lang w:eastAsia="cs-CZ"/>
        </w:rPr>
        <w:t xml:space="preserve"> Stávající hydrant bud</w:t>
      </w:r>
      <w:r w:rsidR="003173AE" w:rsidRPr="003173AE">
        <w:rPr>
          <w:rFonts w:ascii="Times New Roman" w:eastAsia="Times New Roman" w:hAnsi="Times New Roman" w:cs="Times New Roman"/>
          <w:bCs/>
          <w:sz w:val="24"/>
          <w:szCs w:val="40"/>
          <w:lang w:eastAsia="cs-CZ"/>
        </w:rPr>
        <w:t>e</w:t>
      </w:r>
      <w:r w:rsidR="005F45A8" w:rsidRPr="003173AE">
        <w:rPr>
          <w:rFonts w:ascii="Times New Roman" w:eastAsia="Times New Roman" w:hAnsi="Times New Roman" w:cs="Times New Roman"/>
          <w:bCs/>
          <w:sz w:val="24"/>
          <w:szCs w:val="40"/>
          <w:lang w:eastAsia="cs-CZ"/>
        </w:rPr>
        <w:t xml:space="preserve"> ods</w:t>
      </w:r>
      <w:r w:rsidR="00995788" w:rsidRPr="003173AE">
        <w:rPr>
          <w:rFonts w:ascii="Times New Roman" w:eastAsia="Times New Roman" w:hAnsi="Times New Roman" w:cs="Times New Roman"/>
          <w:bCs/>
          <w:sz w:val="24"/>
          <w:szCs w:val="40"/>
          <w:lang w:eastAsia="cs-CZ"/>
        </w:rPr>
        <w:t>t</w:t>
      </w:r>
      <w:r w:rsidR="005F45A8" w:rsidRPr="003173AE">
        <w:rPr>
          <w:rFonts w:ascii="Times New Roman" w:eastAsia="Times New Roman" w:hAnsi="Times New Roman" w:cs="Times New Roman"/>
          <w:bCs/>
          <w:sz w:val="24"/>
          <w:szCs w:val="40"/>
          <w:lang w:eastAsia="cs-CZ"/>
        </w:rPr>
        <w:t>raněn z důvodu nevyhovujícího umístění.</w:t>
      </w:r>
      <w:r w:rsidR="00D749DC" w:rsidRPr="003173AE">
        <w:rPr>
          <w:rFonts w:ascii="Times New Roman" w:eastAsia="Times New Roman" w:hAnsi="Times New Roman" w:cs="Times New Roman"/>
          <w:bCs/>
          <w:sz w:val="24"/>
          <w:szCs w:val="40"/>
          <w:lang w:eastAsia="cs-CZ"/>
        </w:rPr>
        <w:t xml:space="preserve"> Bud</w:t>
      </w:r>
      <w:r w:rsidR="003173AE" w:rsidRPr="003173AE">
        <w:rPr>
          <w:rFonts w:ascii="Times New Roman" w:eastAsia="Times New Roman" w:hAnsi="Times New Roman" w:cs="Times New Roman"/>
          <w:bCs/>
          <w:sz w:val="24"/>
          <w:szCs w:val="40"/>
          <w:lang w:eastAsia="cs-CZ"/>
        </w:rPr>
        <w:t>e</w:t>
      </w:r>
      <w:r w:rsidR="00D749DC" w:rsidRPr="003173AE">
        <w:rPr>
          <w:rFonts w:ascii="Times New Roman" w:eastAsia="Times New Roman" w:hAnsi="Times New Roman" w:cs="Times New Roman"/>
          <w:bCs/>
          <w:sz w:val="24"/>
          <w:szCs w:val="40"/>
          <w:lang w:eastAsia="cs-CZ"/>
        </w:rPr>
        <w:t xml:space="preserve"> instalován </w:t>
      </w:r>
      <w:r w:rsidR="003173AE" w:rsidRPr="003173AE">
        <w:rPr>
          <w:rFonts w:ascii="Times New Roman" w:eastAsia="Times New Roman" w:hAnsi="Times New Roman" w:cs="Times New Roman"/>
          <w:bCs/>
          <w:sz w:val="24"/>
          <w:szCs w:val="40"/>
          <w:lang w:eastAsia="cs-CZ"/>
        </w:rPr>
        <w:t>jeden</w:t>
      </w:r>
      <w:r w:rsidR="00D749DC" w:rsidRPr="003173AE">
        <w:rPr>
          <w:rFonts w:ascii="Times New Roman" w:eastAsia="Times New Roman" w:hAnsi="Times New Roman" w:cs="Times New Roman"/>
          <w:bCs/>
          <w:sz w:val="24"/>
          <w:szCs w:val="40"/>
          <w:lang w:eastAsia="cs-CZ"/>
        </w:rPr>
        <w:t xml:space="preserve"> nástěnn</w:t>
      </w:r>
      <w:r w:rsidR="003173AE" w:rsidRPr="003173AE">
        <w:rPr>
          <w:rFonts w:ascii="Times New Roman" w:eastAsia="Times New Roman" w:hAnsi="Times New Roman" w:cs="Times New Roman"/>
          <w:bCs/>
          <w:sz w:val="24"/>
          <w:szCs w:val="40"/>
          <w:lang w:eastAsia="cs-CZ"/>
        </w:rPr>
        <w:t>ý</w:t>
      </w:r>
      <w:r w:rsidR="00D749DC" w:rsidRPr="003173AE">
        <w:rPr>
          <w:rFonts w:ascii="Times New Roman" w:eastAsia="Times New Roman" w:hAnsi="Times New Roman" w:cs="Times New Roman"/>
          <w:bCs/>
          <w:sz w:val="24"/>
          <w:szCs w:val="40"/>
          <w:lang w:eastAsia="cs-CZ"/>
        </w:rPr>
        <w:t xml:space="preserve"> hydrant</w:t>
      </w:r>
      <w:r w:rsidR="003173AE" w:rsidRPr="003173AE">
        <w:rPr>
          <w:rFonts w:ascii="Times New Roman" w:eastAsia="Times New Roman" w:hAnsi="Times New Roman" w:cs="Times New Roman"/>
          <w:bCs/>
          <w:sz w:val="24"/>
          <w:szCs w:val="40"/>
          <w:lang w:eastAsia="cs-CZ"/>
        </w:rPr>
        <w:t xml:space="preserve"> v 3.NP</w:t>
      </w:r>
      <w:r w:rsidR="00D749DC" w:rsidRPr="003173AE">
        <w:rPr>
          <w:rFonts w:ascii="Times New Roman" w:eastAsia="Times New Roman" w:hAnsi="Times New Roman" w:cs="Times New Roman"/>
          <w:bCs/>
          <w:sz w:val="24"/>
          <w:szCs w:val="40"/>
          <w:lang w:eastAsia="cs-CZ"/>
        </w:rPr>
        <w:t xml:space="preserve"> v pavilonu A v místnosti </w:t>
      </w:r>
      <w:r w:rsidR="003173AE" w:rsidRPr="003173AE">
        <w:rPr>
          <w:rFonts w:ascii="Times New Roman" w:eastAsia="Times New Roman" w:hAnsi="Times New Roman" w:cs="Times New Roman"/>
          <w:bCs/>
          <w:sz w:val="24"/>
          <w:szCs w:val="40"/>
          <w:lang w:eastAsia="cs-CZ"/>
        </w:rPr>
        <w:t xml:space="preserve">322 – Hlavní </w:t>
      </w:r>
      <w:r w:rsidR="00C42C63" w:rsidRPr="003173AE">
        <w:rPr>
          <w:rFonts w:ascii="Times New Roman" w:eastAsia="Times New Roman" w:hAnsi="Times New Roman" w:cs="Times New Roman"/>
          <w:bCs/>
          <w:sz w:val="24"/>
          <w:szCs w:val="40"/>
          <w:lang w:eastAsia="cs-CZ"/>
        </w:rPr>
        <w:t xml:space="preserve">chodba (bude napojen na stávající ocelové pozinkované stoupací potrubí H2). </w:t>
      </w:r>
      <w:r w:rsidR="003173AE" w:rsidRPr="003173AE">
        <w:rPr>
          <w:rFonts w:ascii="Times New Roman" w:eastAsia="Times New Roman" w:hAnsi="Times New Roman" w:cs="Times New Roman"/>
          <w:bCs/>
          <w:sz w:val="24"/>
          <w:szCs w:val="40"/>
          <w:lang w:eastAsia="cs-CZ"/>
        </w:rPr>
        <w:t>H</w:t>
      </w:r>
      <w:r w:rsidR="00C42C63" w:rsidRPr="003173AE">
        <w:rPr>
          <w:rFonts w:ascii="Times New Roman" w:eastAsia="Times New Roman" w:hAnsi="Times New Roman" w:cs="Times New Roman"/>
          <w:bCs/>
          <w:sz w:val="24"/>
          <w:szCs w:val="40"/>
          <w:lang w:eastAsia="cs-CZ"/>
        </w:rPr>
        <w:t>ydrant bud</w:t>
      </w:r>
      <w:r w:rsidR="003173AE" w:rsidRPr="003173AE">
        <w:rPr>
          <w:rFonts w:ascii="Times New Roman" w:eastAsia="Times New Roman" w:hAnsi="Times New Roman" w:cs="Times New Roman"/>
          <w:bCs/>
          <w:sz w:val="24"/>
          <w:szCs w:val="40"/>
          <w:lang w:eastAsia="cs-CZ"/>
        </w:rPr>
        <w:t>e</w:t>
      </w:r>
      <w:r w:rsidR="00C42C63" w:rsidRPr="003173AE">
        <w:rPr>
          <w:rFonts w:ascii="Times New Roman" w:eastAsia="Times New Roman" w:hAnsi="Times New Roman" w:cs="Times New Roman"/>
          <w:bCs/>
          <w:sz w:val="24"/>
          <w:szCs w:val="40"/>
          <w:lang w:eastAsia="cs-CZ"/>
        </w:rPr>
        <w:t xml:space="preserve"> napojen pomocí nového ocelového pozinkovaného potrubí.</w:t>
      </w:r>
      <w:r w:rsidR="005F45A8" w:rsidRPr="003173AE">
        <w:rPr>
          <w:rFonts w:ascii="Times New Roman" w:eastAsia="Times New Roman" w:hAnsi="Times New Roman" w:cs="Times New Roman"/>
          <w:bCs/>
          <w:sz w:val="24"/>
          <w:szCs w:val="40"/>
          <w:lang w:eastAsia="cs-CZ"/>
        </w:rPr>
        <w:t xml:space="preserve"> Stavební úpravy viz stavební část D.1.1.</w:t>
      </w:r>
    </w:p>
    <w:p w14:paraId="3E02B523" w14:textId="77777777" w:rsidR="00D749DC" w:rsidRDefault="00D749DC" w:rsidP="00D01106">
      <w:pPr>
        <w:spacing w:after="0"/>
        <w:ind w:firstLine="709"/>
        <w:jc w:val="both"/>
        <w:rPr>
          <w:rFonts w:ascii="Times New Roman" w:eastAsia="Times New Roman" w:hAnsi="Times New Roman" w:cs="Times New Roman"/>
          <w:bCs/>
          <w:sz w:val="24"/>
          <w:szCs w:val="40"/>
          <w:lang w:eastAsia="cs-CZ"/>
        </w:rPr>
      </w:pPr>
    </w:p>
    <w:p w14:paraId="0147F15A" w14:textId="026CC4BA" w:rsidR="00D749DC" w:rsidRPr="00D749DC" w:rsidRDefault="00D749DC" w:rsidP="00D749DC">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lastRenderedPageBreak/>
        <w:t>Hydrantový systém se skládá</w:t>
      </w:r>
      <w:r w:rsidRPr="00D749DC">
        <w:rPr>
          <w:rFonts w:ascii="Times New Roman" w:eastAsia="Times New Roman" w:hAnsi="Times New Roman" w:cs="Times New Roman"/>
          <w:bCs/>
          <w:sz w:val="24"/>
          <w:szCs w:val="40"/>
          <w:lang w:eastAsia="cs-CZ"/>
        </w:rPr>
        <w:t>:</w:t>
      </w:r>
    </w:p>
    <w:p w14:paraId="41659215" w14:textId="39953BA3" w:rsidR="00D749DC" w:rsidRPr="00D749DC" w:rsidRDefault="00D749DC" w:rsidP="00D749DC">
      <w:pPr>
        <w:spacing w:after="0"/>
        <w:ind w:firstLine="709"/>
        <w:jc w:val="both"/>
        <w:rPr>
          <w:rFonts w:ascii="Times New Roman" w:eastAsia="Times New Roman" w:hAnsi="Times New Roman" w:cs="Times New Roman"/>
          <w:bCs/>
          <w:sz w:val="24"/>
          <w:szCs w:val="40"/>
          <w:lang w:eastAsia="cs-CZ"/>
        </w:rPr>
      </w:pPr>
      <w:r w:rsidRPr="00D749DC">
        <w:rPr>
          <w:rFonts w:ascii="Times New Roman" w:eastAsia="Times New Roman" w:hAnsi="Times New Roman" w:cs="Times New Roman"/>
          <w:bCs/>
          <w:sz w:val="24"/>
          <w:szCs w:val="40"/>
          <w:lang w:eastAsia="cs-CZ"/>
        </w:rPr>
        <w:t>1.</w:t>
      </w:r>
      <w:r w:rsidRPr="00D749DC">
        <w:rPr>
          <w:rFonts w:ascii="Times New Roman" w:eastAsia="Times New Roman" w:hAnsi="Times New Roman" w:cs="Times New Roman"/>
          <w:bCs/>
          <w:sz w:val="24"/>
          <w:szCs w:val="40"/>
          <w:lang w:eastAsia="cs-CZ"/>
        </w:rPr>
        <w:tab/>
      </w:r>
      <w:r>
        <w:rPr>
          <w:rFonts w:ascii="Times New Roman" w:eastAsia="Times New Roman" w:hAnsi="Times New Roman" w:cs="Times New Roman"/>
          <w:bCs/>
          <w:sz w:val="24"/>
          <w:szCs w:val="40"/>
          <w:lang w:eastAsia="cs-CZ"/>
        </w:rPr>
        <w:t xml:space="preserve">Nová hydrantová skříň – ocelový plech </w:t>
      </w:r>
      <w:r w:rsidRPr="00D749DC">
        <w:rPr>
          <w:rFonts w:ascii="Times New Roman" w:eastAsia="Times New Roman" w:hAnsi="Times New Roman" w:cs="Times New Roman"/>
          <w:bCs/>
          <w:sz w:val="24"/>
          <w:szCs w:val="40"/>
          <w:lang w:eastAsia="cs-CZ"/>
        </w:rPr>
        <w:t>– 650x650x285 mm</w:t>
      </w:r>
    </w:p>
    <w:p w14:paraId="70A21873" w14:textId="57EB470B" w:rsidR="00D749DC" w:rsidRPr="00D749DC" w:rsidRDefault="00D749DC" w:rsidP="00D749DC">
      <w:pPr>
        <w:spacing w:after="0"/>
        <w:ind w:firstLine="709"/>
        <w:jc w:val="both"/>
        <w:rPr>
          <w:rFonts w:ascii="Times New Roman" w:eastAsia="Times New Roman" w:hAnsi="Times New Roman" w:cs="Times New Roman"/>
          <w:bCs/>
          <w:sz w:val="24"/>
          <w:szCs w:val="40"/>
          <w:lang w:eastAsia="cs-CZ"/>
        </w:rPr>
      </w:pPr>
      <w:r w:rsidRPr="00D749DC">
        <w:rPr>
          <w:rFonts w:ascii="Times New Roman" w:eastAsia="Times New Roman" w:hAnsi="Times New Roman" w:cs="Times New Roman"/>
          <w:bCs/>
          <w:sz w:val="24"/>
          <w:szCs w:val="40"/>
          <w:lang w:eastAsia="cs-CZ"/>
        </w:rPr>
        <w:tab/>
      </w:r>
      <w:r>
        <w:rPr>
          <w:rFonts w:ascii="Times New Roman" w:eastAsia="Times New Roman" w:hAnsi="Times New Roman" w:cs="Times New Roman"/>
          <w:bCs/>
          <w:sz w:val="24"/>
          <w:szCs w:val="40"/>
          <w:lang w:eastAsia="cs-CZ"/>
        </w:rPr>
        <w:t xml:space="preserve">Provedení </w:t>
      </w:r>
      <w:proofErr w:type="spellStart"/>
      <w:r>
        <w:rPr>
          <w:rFonts w:ascii="Times New Roman" w:eastAsia="Times New Roman" w:hAnsi="Times New Roman" w:cs="Times New Roman"/>
          <w:bCs/>
          <w:sz w:val="24"/>
          <w:szCs w:val="40"/>
          <w:lang w:eastAsia="cs-CZ"/>
        </w:rPr>
        <w:t>celoplechové</w:t>
      </w:r>
      <w:proofErr w:type="spellEnd"/>
      <w:r>
        <w:rPr>
          <w:rFonts w:ascii="Times New Roman" w:eastAsia="Times New Roman" w:hAnsi="Times New Roman" w:cs="Times New Roman"/>
          <w:bCs/>
          <w:sz w:val="24"/>
          <w:szCs w:val="40"/>
          <w:lang w:eastAsia="cs-CZ"/>
        </w:rPr>
        <w:t xml:space="preserve"> – plná dvířka</w:t>
      </w:r>
    </w:p>
    <w:p w14:paraId="1590F867" w14:textId="5A51191C" w:rsidR="00D749DC" w:rsidRPr="00D749DC" w:rsidRDefault="00D749DC" w:rsidP="00D749DC">
      <w:pPr>
        <w:spacing w:after="0"/>
        <w:ind w:firstLine="709"/>
        <w:jc w:val="both"/>
        <w:rPr>
          <w:rFonts w:ascii="Times New Roman" w:eastAsia="Times New Roman" w:hAnsi="Times New Roman" w:cs="Times New Roman"/>
          <w:bCs/>
          <w:sz w:val="24"/>
          <w:szCs w:val="40"/>
          <w:lang w:eastAsia="cs-CZ"/>
        </w:rPr>
      </w:pPr>
      <w:r w:rsidRPr="00D749DC">
        <w:rPr>
          <w:rFonts w:ascii="Times New Roman" w:eastAsia="Times New Roman" w:hAnsi="Times New Roman" w:cs="Times New Roman"/>
          <w:bCs/>
          <w:sz w:val="24"/>
          <w:szCs w:val="40"/>
          <w:lang w:eastAsia="cs-CZ"/>
        </w:rPr>
        <w:tab/>
      </w:r>
      <w:r>
        <w:rPr>
          <w:rFonts w:ascii="Times New Roman" w:eastAsia="Times New Roman" w:hAnsi="Times New Roman" w:cs="Times New Roman"/>
          <w:bCs/>
          <w:sz w:val="24"/>
          <w:szCs w:val="40"/>
          <w:lang w:eastAsia="cs-CZ"/>
        </w:rPr>
        <w:t>Povrchová úprava – prášková strukturální barva pro vnitřní prostředí</w:t>
      </w:r>
    </w:p>
    <w:p w14:paraId="75964E5F" w14:textId="40900247" w:rsidR="00D749DC" w:rsidRPr="00D749DC" w:rsidRDefault="00D749DC" w:rsidP="00D749DC">
      <w:pPr>
        <w:spacing w:after="0"/>
        <w:ind w:left="1418"/>
        <w:jc w:val="both"/>
        <w:rPr>
          <w:rFonts w:ascii="Times New Roman" w:eastAsia="Times New Roman" w:hAnsi="Times New Roman" w:cs="Times New Roman"/>
          <w:bCs/>
          <w:sz w:val="24"/>
          <w:szCs w:val="40"/>
          <w:lang w:eastAsia="cs-CZ"/>
        </w:rPr>
      </w:pPr>
      <w:r w:rsidRPr="00D749DC">
        <w:rPr>
          <w:rFonts w:ascii="Times New Roman" w:eastAsia="Times New Roman" w:hAnsi="Times New Roman" w:cs="Times New Roman"/>
          <w:bCs/>
          <w:sz w:val="24"/>
          <w:szCs w:val="40"/>
          <w:lang w:eastAsia="cs-CZ"/>
        </w:rPr>
        <w:t>Středem bubnu je přivedena tlaková voda, která umožňuje okamžité použití systému.</w:t>
      </w:r>
    </w:p>
    <w:p w14:paraId="2249933E" w14:textId="557AF80C" w:rsidR="00D749DC" w:rsidRPr="00D749DC" w:rsidRDefault="00D749DC" w:rsidP="00D749DC">
      <w:pPr>
        <w:spacing w:after="0"/>
        <w:ind w:left="1418"/>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Střed skříně</w:t>
      </w:r>
      <w:r w:rsidRPr="00D749DC">
        <w:rPr>
          <w:rFonts w:ascii="Times New Roman" w:eastAsia="Times New Roman" w:hAnsi="Times New Roman" w:cs="Times New Roman"/>
          <w:bCs/>
          <w:sz w:val="24"/>
          <w:szCs w:val="40"/>
          <w:lang w:eastAsia="cs-CZ"/>
        </w:rPr>
        <w:t xml:space="preserve"> 1,1-1,3 m </w:t>
      </w:r>
      <w:r>
        <w:rPr>
          <w:rFonts w:ascii="Times New Roman" w:eastAsia="Times New Roman" w:hAnsi="Times New Roman" w:cs="Times New Roman"/>
          <w:bCs/>
          <w:sz w:val="24"/>
          <w:szCs w:val="40"/>
          <w:lang w:eastAsia="cs-CZ"/>
        </w:rPr>
        <w:t>nad podlahou</w:t>
      </w:r>
    </w:p>
    <w:p w14:paraId="7BA26765" w14:textId="53F58EFC" w:rsidR="00D749DC" w:rsidRPr="00D749DC" w:rsidRDefault="00D749DC" w:rsidP="00D749DC">
      <w:pPr>
        <w:spacing w:after="0"/>
        <w:ind w:firstLine="709"/>
        <w:jc w:val="both"/>
        <w:rPr>
          <w:rFonts w:ascii="Times New Roman" w:eastAsia="Times New Roman" w:hAnsi="Times New Roman" w:cs="Times New Roman"/>
          <w:bCs/>
          <w:sz w:val="24"/>
          <w:szCs w:val="40"/>
          <w:lang w:eastAsia="cs-CZ"/>
        </w:rPr>
      </w:pPr>
      <w:r w:rsidRPr="00D749DC">
        <w:rPr>
          <w:rFonts w:ascii="Times New Roman" w:eastAsia="Times New Roman" w:hAnsi="Times New Roman" w:cs="Times New Roman"/>
          <w:bCs/>
          <w:sz w:val="24"/>
          <w:szCs w:val="40"/>
          <w:lang w:eastAsia="cs-CZ"/>
        </w:rPr>
        <w:t>2.</w:t>
      </w:r>
      <w:r w:rsidRPr="00D749DC">
        <w:rPr>
          <w:rFonts w:ascii="Times New Roman" w:eastAsia="Times New Roman" w:hAnsi="Times New Roman" w:cs="Times New Roman"/>
          <w:bCs/>
          <w:sz w:val="24"/>
          <w:szCs w:val="40"/>
          <w:lang w:eastAsia="cs-CZ"/>
        </w:rPr>
        <w:tab/>
      </w:r>
      <w:r>
        <w:rPr>
          <w:rFonts w:ascii="Times New Roman" w:eastAsia="Times New Roman" w:hAnsi="Times New Roman" w:cs="Times New Roman"/>
          <w:bCs/>
          <w:sz w:val="24"/>
          <w:szCs w:val="40"/>
          <w:lang w:eastAsia="cs-CZ"/>
        </w:rPr>
        <w:t>Tvarově stálá hadice</w:t>
      </w:r>
      <w:r w:rsidRPr="00D749DC">
        <w:rPr>
          <w:rFonts w:ascii="Times New Roman" w:eastAsia="Times New Roman" w:hAnsi="Times New Roman" w:cs="Times New Roman"/>
          <w:bCs/>
          <w:sz w:val="24"/>
          <w:szCs w:val="40"/>
          <w:lang w:eastAsia="cs-CZ"/>
        </w:rPr>
        <w:t xml:space="preserve"> PH – </w:t>
      </w:r>
      <w:proofErr w:type="spellStart"/>
      <w:r w:rsidRPr="00D749DC">
        <w:rPr>
          <w:rFonts w:ascii="Times New Roman" w:eastAsia="Times New Roman" w:hAnsi="Times New Roman" w:cs="Times New Roman"/>
          <w:bCs/>
          <w:sz w:val="24"/>
          <w:szCs w:val="40"/>
          <w:lang w:eastAsia="cs-CZ"/>
        </w:rPr>
        <w:t>stabil</w:t>
      </w:r>
      <w:proofErr w:type="spellEnd"/>
      <w:r w:rsidRPr="00D749DC">
        <w:rPr>
          <w:rFonts w:ascii="Times New Roman" w:eastAsia="Times New Roman" w:hAnsi="Times New Roman" w:cs="Times New Roman"/>
          <w:bCs/>
          <w:sz w:val="24"/>
          <w:szCs w:val="40"/>
          <w:lang w:eastAsia="cs-CZ"/>
        </w:rPr>
        <w:t xml:space="preserve"> D o světlosti 25 mm.</w:t>
      </w:r>
    </w:p>
    <w:p w14:paraId="20657E89" w14:textId="4B19EF61" w:rsidR="00D749DC" w:rsidRPr="00D749DC" w:rsidRDefault="00D749DC" w:rsidP="00D749DC">
      <w:pPr>
        <w:spacing w:after="0"/>
        <w:ind w:firstLine="709"/>
        <w:jc w:val="both"/>
        <w:rPr>
          <w:rFonts w:ascii="Times New Roman" w:eastAsia="Times New Roman" w:hAnsi="Times New Roman" w:cs="Times New Roman"/>
          <w:bCs/>
          <w:sz w:val="24"/>
          <w:szCs w:val="40"/>
          <w:lang w:eastAsia="cs-CZ"/>
        </w:rPr>
      </w:pPr>
      <w:r w:rsidRPr="00D749DC">
        <w:rPr>
          <w:rFonts w:ascii="Times New Roman" w:eastAsia="Times New Roman" w:hAnsi="Times New Roman" w:cs="Times New Roman"/>
          <w:bCs/>
          <w:sz w:val="24"/>
          <w:szCs w:val="40"/>
          <w:lang w:eastAsia="cs-CZ"/>
        </w:rPr>
        <w:t>2.</w:t>
      </w:r>
      <w:r w:rsidRPr="00D749DC">
        <w:rPr>
          <w:rFonts w:ascii="Times New Roman" w:eastAsia="Times New Roman" w:hAnsi="Times New Roman" w:cs="Times New Roman"/>
          <w:bCs/>
          <w:sz w:val="24"/>
          <w:szCs w:val="40"/>
          <w:lang w:eastAsia="cs-CZ"/>
        </w:rPr>
        <w:tab/>
      </w:r>
      <w:r>
        <w:rPr>
          <w:rFonts w:ascii="Times New Roman" w:eastAsia="Times New Roman" w:hAnsi="Times New Roman" w:cs="Times New Roman"/>
          <w:bCs/>
          <w:sz w:val="24"/>
          <w:szCs w:val="40"/>
          <w:lang w:eastAsia="cs-CZ"/>
        </w:rPr>
        <w:t>Kulový ventil</w:t>
      </w:r>
      <w:r w:rsidRPr="00D749DC">
        <w:rPr>
          <w:rFonts w:ascii="Times New Roman" w:eastAsia="Times New Roman" w:hAnsi="Times New Roman" w:cs="Times New Roman"/>
          <w:bCs/>
          <w:sz w:val="24"/>
          <w:szCs w:val="40"/>
          <w:lang w:eastAsia="cs-CZ"/>
        </w:rPr>
        <w:t xml:space="preserve"> systém D25-1</w:t>
      </w:r>
      <w:r w:rsidR="00C42C63">
        <w:rPr>
          <w:rFonts w:ascii="Times New Roman" w:eastAsia="Times New Roman" w:hAnsi="Times New Roman" w:cs="Times New Roman"/>
          <w:bCs/>
          <w:sz w:val="24"/>
          <w:szCs w:val="40"/>
          <w:lang w:eastAsia="cs-CZ"/>
        </w:rPr>
        <w:t>“</w:t>
      </w:r>
      <w:r w:rsidRPr="00D749DC">
        <w:rPr>
          <w:rFonts w:ascii="Times New Roman" w:eastAsia="Times New Roman" w:hAnsi="Times New Roman" w:cs="Times New Roman"/>
          <w:bCs/>
          <w:sz w:val="24"/>
          <w:szCs w:val="40"/>
          <w:lang w:eastAsia="cs-CZ"/>
        </w:rPr>
        <w:t xml:space="preserve"> z poniklované mosazi.</w:t>
      </w:r>
    </w:p>
    <w:p w14:paraId="70B41686" w14:textId="3DF33C49" w:rsidR="00D749DC" w:rsidRPr="00D749DC" w:rsidRDefault="00D749DC" w:rsidP="00D749DC">
      <w:pPr>
        <w:spacing w:after="0"/>
        <w:ind w:left="1418" w:hanging="709"/>
        <w:jc w:val="both"/>
        <w:rPr>
          <w:rFonts w:ascii="Times New Roman" w:eastAsia="Times New Roman" w:hAnsi="Times New Roman" w:cs="Times New Roman"/>
          <w:bCs/>
          <w:sz w:val="24"/>
          <w:szCs w:val="40"/>
          <w:lang w:eastAsia="cs-CZ"/>
        </w:rPr>
      </w:pPr>
      <w:r w:rsidRPr="00D749DC">
        <w:rPr>
          <w:rFonts w:ascii="Times New Roman" w:eastAsia="Times New Roman" w:hAnsi="Times New Roman" w:cs="Times New Roman"/>
          <w:bCs/>
          <w:sz w:val="24"/>
          <w:szCs w:val="40"/>
          <w:lang w:eastAsia="cs-CZ"/>
        </w:rPr>
        <w:t>3.</w:t>
      </w:r>
      <w:r w:rsidRPr="00D749DC">
        <w:rPr>
          <w:rFonts w:ascii="Times New Roman" w:eastAsia="Times New Roman" w:hAnsi="Times New Roman" w:cs="Times New Roman"/>
          <w:bCs/>
          <w:sz w:val="24"/>
          <w:szCs w:val="40"/>
          <w:lang w:eastAsia="cs-CZ"/>
        </w:rPr>
        <w:tab/>
        <w:t>D25</w:t>
      </w:r>
      <w:r>
        <w:rPr>
          <w:rFonts w:ascii="Times New Roman" w:eastAsia="Times New Roman" w:hAnsi="Times New Roman" w:cs="Times New Roman"/>
          <w:bCs/>
          <w:sz w:val="24"/>
          <w:szCs w:val="40"/>
          <w:lang w:eastAsia="cs-CZ"/>
        </w:rPr>
        <w:t xml:space="preserve"> – požární proudnice kombinovaná</w:t>
      </w:r>
      <w:r w:rsidRPr="00D749DC">
        <w:rPr>
          <w:rFonts w:ascii="Times New Roman" w:eastAsia="Times New Roman" w:hAnsi="Times New Roman" w:cs="Times New Roman"/>
          <w:bCs/>
          <w:sz w:val="24"/>
          <w:szCs w:val="40"/>
          <w:lang w:eastAsia="cs-CZ"/>
        </w:rPr>
        <w:t xml:space="preserve"> 6 mm, kterou tvoří těleso a otočná hlava z polypropylenu.</w:t>
      </w:r>
    </w:p>
    <w:p w14:paraId="47D0FAD4" w14:textId="28737BDE" w:rsidR="00D749DC" w:rsidRPr="00D749DC" w:rsidRDefault="00D749DC" w:rsidP="00D749DC">
      <w:pPr>
        <w:spacing w:after="0"/>
        <w:ind w:left="1418"/>
        <w:jc w:val="both"/>
        <w:rPr>
          <w:rFonts w:ascii="Times New Roman" w:eastAsia="Times New Roman" w:hAnsi="Times New Roman" w:cs="Times New Roman"/>
          <w:bCs/>
          <w:sz w:val="24"/>
          <w:szCs w:val="40"/>
          <w:lang w:eastAsia="cs-CZ"/>
        </w:rPr>
      </w:pPr>
      <w:r w:rsidRPr="00D749DC">
        <w:rPr>
          <w:rFonts w:ascii="Times New Roman" w:eastAsia="Times New Roman" w:hAnsi="Times New Roman" w:cs="Times New Roman"/>
          <w:bCs/>
          <w:sz w:val="24"/>
          <w:szCs w:val="40"/>
          <w:lang w:eastAsia="cs-CZ"/>
        </w:rPr>
        <w:t>Otočná hlava umožňuje nastavení plného proudu, sprchového proudu s měnitelným úhlem kuželu</w:t>
      </w:r>
    </w:p>
    <w:p w14:paraId="37338370" w14:textId="77777777" w:rsidR="00D749DC" w:rsidRPr="00D749DC" w:rsidRDefault="00D749DC" w:rsidP="00D749DC">
      <w:pPr>
        <w:spacing w:after="0"/>
        <w:ind w:firstLine="709"/>
        <w:jc w:val="both"/>
        <w:rPr>
          <w:rFonts w:ascii="Times New Roman" w:eastAsia="Times New Roman" w:hAnsi="Times New Roman" w:cs="Times New Roman"/>
          <w:bCs/>
          <w:sz w:val="24"/>
          <w:szCs w:val="40"/>
          <w:lang w:eastAsia="cs-CZ"/>
        </w:rPr>
      </w:pPr>
      <w:r w:rsidRPr="00D749DC">
        <w:rPr>
          <w:rFonts w:ascii="Times New Roman" w:eastAsia="Times New Roman" w:hAnsi="Times New Roman" w:cs="Times New Roman"/>
          <w:bCs/>
          <w:sz w:val="24"/>
          <w:szCs w:val="40"/>
          <w:lang w:eastAsia="cs-CZ"/>
        </w:rPr>
        <w:tab/>
        <w:t>v rozmezí 0 až 110° a uzavření proudnice.</w:t>
      </w:r>
    </w:p>
    <w:p w14:paraId="5EF1B0B7" w14:textId="77629471" w:rsidR="00D749DC" w:rsidRDefault="00D749DC" w:rsidP="00D749DC">
      <w:pPr>
        <w:spacing w:after="0"/>
        <w:ind w:firstLine="709"/>
        <w:jc w:val="both"/>
        <w:rPr>
          <w:rFonts w:ascii="Times New Roman" w:eastAsia="Times New Roman" w:hAnsi="Times New Roman" w:cs="Times New Roman"/>
          <w:bCs/>
          <w:sz w:val="24"/>
          <w:szCs w:val="40"/>
          <w:lang w:eastAsia="cs-CZ"/>
        </w:rPr>
      </w:pPr>
      <w:r w:rsidRPr="00D749DC">
        <w:rPr>
          <w:rFonts w:ascii="Times New Roman" w:eastAsia="Times New Roman" w:hAnsi="Times New Roman" w:cs="Times New Roman"/>
          <w:bCs/>
          <w:sz w:val="24"/>
          <w:szCs w:val="40"/>
          <w:lang w:eastAsia="cs-CZ"/>
        </w:rPr>
        <w:t>4.</w:t>
      </w:r>
      <w:r w:rsidRPr="00D749DC">
        <w:rPr>
          <w:rFonts w:ascii="Times New Roman" w:eastAsia="Times New Roman" w:hAnsi="Times New Roman" w:cs="Times New Roman"/>
          <w:bCs/>
          <w:sz w:val="24"/>
          <w:szCs w:val="40"/>
          <w:lang w:eastAsia="cs-CZ"/>
        </w:rPr>
        <w:tab/>
      </w:r>
      <w:r>
        <w:rPr>
          <w:rFonts w:ascii="Times New Roman" w:eastAsia="Times New Roman" w:hAnsi="Times New Roman" w:cs="Times New Roman"/>
          <w:bCs/>
          <w:sz w:val="24"/>
          <w:szCs w:val="40"/>
          <w:lang w:eastAsia="cs-CZ"/>
        </w:rPr>
        <w:t>Propojovací hadice</w:t>
      </w:r>
      <w:r w:rsidRPr="00D749DC">
        <w:rPr>
          <w:rFonts w:ascii="Times New Roman" w:eastAsia="Times New Roman" w:hAnsi="Times New Roman" w:cs="Times New Roman"/>
          <w:bCs/>
          <w:sz w:val="24"/>
          <w:szCs w:val="40"/>
          <w:lang w:eastAsia="cs-CZ"/>
        </w:rPr>
        <w:t xml:space="preserve"> sloužící k připojení systému na vodovodní řád.</w:t>
      </w:r>
    </w:p>
    <w:p w14:paraId="435D8569" w14:textId="77777777" w:rsidR="007341EA" w:rsidRDefault="007341EA" w:rsidP="00D01106">
      <w:pPr>
        <w:spacing w:after="0"/>
        <w:ind w:firstLine="709"/>
        <w:jc w:val="both"/>
        <w:rPr>
          <w:rFonts w:ascii="Times New Roman" w:eastAsia="Times New Roman" w:hAnsi="Times New Roman" w:cs="Times New Roman"/>
          <w:bCs/>
          <w:sz w:val="24"/>
          <w:szCs w:val="40"/>
          <w:lang w:eastAsia="cs-CZ"/>
        </w:rPr>
      </w:pPr>
    </w:p>
    <w:p w14:paraId="75D3E5C8" w14:textId="77777777" w:rsidR="00047FB2" w:rsidRPr="004F44ED" w:rsidRDefault="00047FB2" w:rsidP="005F277C">
      <w:pPr>
        <w:pStyle w:val="Nadpis3"/>
        <w:rPr>
          <w:rFonts w:eastAsia="Times New Roman"/>
          <w:lang w:eastAsia="cs-CZ"/>
        </w:rPr>
      </w:pPr>
      <w:bookmarkStart w:id="13" w:name="_Toc128725068"/>
      <w:r w:rsidRPr="004F44ED">
        <w:rPr>
          <w:rFonts w:eastAsia="Times New Roman"/>
          <w:lang w:eastAsia="cs-CZ"/>
        </w:rPr>
        <w:t xml:space="preserve">D.4.2. </w:t>
      </w:r>
      <w:r>
        <w:rPr>
          <w:rFonts w:eastAsia="Times New Roman"/>
          <w:lang w:eastAsia="cs-CZ"/>
        </w:rPr>
        <w:t>Materiál potrubí</w:t>
      </w:r>
      <w:bookmarkEnd w:id="13"/>
    </w:p>
    <w:p w14:paraId="3148065F" w14:textId="6E843DFF" w:rsidR="000C1FA1" w:rsidRDefault="00047FB2" w:rsidP="00047FB2">
      <w:pPr>
        <w:spacing w:after="0"/>
        <w:ind w:firstLine="709"/>
        <w:jc w:val="both"/>
        <w:rPr>
          <w:rFonts w:ascii="Times New Roman" w:eastAsia="Times New Roman" w:hAnsi="Times New Roman" w:cs="Times New Roman"/>
          <w:sz w:val="24"/>
          <w:szCs w:val="40"/>
          <w:lang w:eastAsia="cs-CZ"/>
        </w:rPr>
      </w:pPr>
      <w:r>
        <w:rPr>
          <w:rFonts w:ascii="Times New Roman" w:eastAsia="Times New Roman" w:hAnsi="Times New Roman" w:cs="Times New Roman"/>
          <w:sz w:val="24"/>
          <w:szCs w:val="40"/>
          <w:lang w:eastAsia="cs-CZ"/>
        </w:rPr>
        <w:t xml:space="preserve">Materiálem pro potrubí studené vody bude </w:t>
      </w:r>
      <w:r w:rsidR="00D5160F" w:rsidRPr="00D5160F">
        <w:rPr>
          <w:rFonts w:ascii="Times New Roman" w:eastAsia="Times New Roman" w:hAnsi="Times New Roman" w:cs="Times New Roman"/>
          <w:sz w:val="24"/>
          <w:szCs w:val="40"/>
          <w:lang w:eastAsia="cs-CZ"/>
        </w:rPr>
        <w:t>PP-RCT</w:t>
      </w:r>
      <w:r w:rsidR="000C1FA1">
        <w:rPr>
          <w:rFonts w:ascii="Times New Roman" w:eastAsia="Times New Roman" w:hAnsi="Times New Roman" w:cs="Times New Roman"/>
          <w:sz w:val="24"/>
          <w:szCs w:val="40"/>
          <w:lang w:eastAsia="cs-CZ"/>
        </w:rPr>
        <w:t xml:space="preserve"> (</w:t>
      </w:r>
      <w:r w:rsidR="000C1FA1" w:rsidRPr="000C1FA1">
        <w:rPr>
          <w:rFonts w:ascii="Times New Roman" w:eastAsia="Times New Roman" w:hAnsi="Times New Roman" w:cs="Times New Roman"/>
          <w:sz w:val="24"/>
          <w:szCs w:val="40"/>
          <w:lang w:eastAsia="cs-CZ"/>
        </w:rPr>
        <w:t xml:space="preserve">Polypropylene </w:t>
      </w:r>
      <w:proofErr w:type="spellStart"/>
      <w:r w:rsidR="000C1FA1" w:rsidRPr="000C1FA1">
        <w:rPr>
          <w:rFonts w:ascii="Times New Roman" w:eastAsia="Times New Roman" w:hAnsi="Times New Roman" w:cs="Times New Roman"/>
          <w:sz w:val="24"/>
          <w:szCs w:val="40"/>
          <w:lang w:eastAsia="cs-CZ"/>
        </w:rPr>
        <w:t>Random</w:t>
      </w:r>
      <w:proofErr w:type="spellEnd"/>
      <w:r w:rsidR="000C1FA1" w:rsidRPr="000C1FA1">
        <w:rPr>
          <w:rFonts w:ascii="Times New Roman" w:eastAsia="Times New Roman" w:hAnsi="Times New Roman" w:cs="Times New Roman"/>
          <w:sz w:val="24"/>
          <w:szCs w:val="40"/>
          <w:lang w:eastAsia="cs-CZ"/>
        </w:rPr>
        <w:t xml:space="preserve"> </w:t>
      </w:r>
      <w:proofErr w:type="spellStart"/>
      <w:r w:rsidR="000C1FA1" w:rsidRPr="000C1FA1">
        <w:rPr>
          <w:rFonts w:ascii="Times New Roman" w:eastAsia="Times New Roman" w:hAnsi="Times New Roman" w:cs="Times New Roman"/>
          <w:sz w:val="24"/>
          <w:szCs w:val="40"/>
          <w:lang w:eastAsia="cs-CZ"/>
        </w:rPr>
        <w:t>Cristallinity</w:t>
      </w:r>
      <w:proofErr w:type="spellEnd"/>
      <w:r w:rsidR="000C1FA1" w:rsidRPr="000C1FA1">
        <w:rPr>
          <w:rFonts w:ascii="Times New Roman" w:eastAsia="Times New Roman" w:hAnsi="Times New Roman" w:cs="Times New Roman"/>
          <w:sz w:val="24"/>
          <w:szCs w:val="40"/>
          <w:lang w:eastAsia="cs-CZ"/>
        </w:rPr>
        <w:t xml:space="preserve"> </w:t>
      </w:r>
      <w:proofErr w:type="spellStart"/>
      <w:r w:rsidR="000C1FA1" w:rsidRPr="000C1FA1">
        <w:rPr>
          <w:rFonts w:ascii="Times New Roman" w:eastAsia="Times New Roman" w:hAnsi="Times New Roman" w:cs="Times New Roman"/>
          <w:sz w:val="24"/>
          <w:szCs w:val="40"/>
          <w:lang w:eastAsia="cs-CZ"/>
        </w:rPr>
        <w:t>Temperature</w:t>
      </w:r>
      <w:proofErr w:type="spellEnd"/>
      <w:r w:rsidR="000C1FA1" w:rsidRPr="000C1FA1">
        <w:rPr>
          <w:rFonts w:ascii="Times New Roman" w:eastAsia="Times New Roman" w:hAnsi="Times New Roman" w:cs="Times New Roman"/>
          <w:sz w:val="24"/>
          <w:szCs w:val="40"/>
          <w:lang w:eastAsia="cs-CZ"/>
        </w:rPr>
        <w:t>)</w:t>
      </w:r>
      <w:r w:rsidR="000C1FA1">
        <w:rPr>
          <w:rFonts w:ascii="Times New Roman" w:eastAsia="Times New Roman" w:hAnsi="Times New Roman" w:cs="Times New Roman"/>
          <w:sz w:val="24"/>
          <w:szCs w:val="40"/>
          <w:lang w:eastAsia="cs-CZ"/>
        </w:rPr>
        <w:t xml:space="preserve"> - </w:t>
      </w:r>
      <w:r w:rsidR="000C1FA1" w:rsidRPr="000C1FA1">
        <w:rPr>
          <w:rFonts w:ascii="Times New Roman" w:eastAsia="Times New Roman" w:hAnsi="Times New Roman" w:cs="Times New Roman"/>
          <w:sz w:val="24"/>
          <w:szCs w:val="40"/>
          <w:lang w:eastAsia="cs-CZ"/>
        </w:rPr>
        <w:t>polypropylen nové generace typ 4</w:t>
      </w:r>
      <w:r w:rsidR="000C1FA1">
        <w:rPr>
          <w:rFonts w:ascii="Times New Roman" w:eastAsia="Times New Roman" w:hAnsi="Times New Roman" w:cs="Times New Roman"/>
          <w:sz w:val="24"/>
          <w:szCs w:val="40"/>
          <w:lang w:eastAsia="cs-CZ"/>
        </w:rPr>
        <w:t xml:space="preserve">, </w:t>
      </w:r>
      <w:proofErr w:type="spellStart"/>
      <w:r w:rsidR="000C1FA1">
        <w:rPr>
          <w:rFonts w:ascii="Times New Roman" w:eastAsia="Times New Roman" w:hAnsi="Times New Roman" w:cs="Times New Roman"/>
          <w:sz w:val="24"/>
          <w:szCs w:val="40"/>
          <w:lang w:eastAsia="cs-CZ"/>
        </w:rPr>
        <w:t>polyfúzní</w:t>
      </w:r>
      <w:proofErr w:type="spellEnd"/>
      <w:r w:rsidR="000C1FA1">
        <w:rPr>
          <w:rFonts w:ascii="Times New Roman" w:eastAsia="Times New Roman" w:hAnsi="Times New Roman" w:cs="Times New Roman"/>
          <w:sz w:val="24"/>
          <w:szCs w:val="40"/>
          <w:lang w:eastAsia="cs-CZ"/>
        </w:rPr>
        <w:t xml:space="preserve"> svařování</w:t>
      </w:r>
      <w:r>
        <w:rPr>
          <w:rFonts w:ascii="Times New Roman" w:eastAsia="Times New Roman" w:hAnsi="Times New Roman" w:cs="Times New Roman"/>
          <w:sz w:val="24"/>
          <w:szCs w:val="40"/>
          <w:lang w:eastAsia="cs-CZ"/>
        </w:rPr>
        <w:t xml:space="preserve">. </w:t>
      </w:r>
    </w:p>
    <w:p w14:paraId="5D232549" w14:textId="1B48E273" w:rsidR="00047FB2" w:rsidRDefault="00D5160F" w:rsidP="00047FB2">
      <w:pPr>
        <w:spacing w:after="0"/>
        <w:ind w:firstLine="709"/>
        <w:jc w:val="both"/>
        <w:rPr>
          <w:rFonts w:ascii="Times New Roman" w:eastAsia="Times New Roman" w:hAnsi="Times New Roman" w:cs="Times New Roman"/>
          <w:sz w:val="24"/>
          <w:szCs w:val="40"/>
          <w:lang w:eastAsia="cs-CZ"/>
        </w:rPr>
      </w:pPr>
      <w:r>
        <w:rPr>
          <w:rFonts w:ascii="Times New Roman" w:eastAsia="Times New Roman" w:hAnsi="Times New Roman" w:cs="Times New Roman"/>
          <w:sz w:val="24"/>
          <w:szCs w:val="40"/>
          <w:lang w:eastAsia="cs-CZ"/>
        </w:rPr>
        <w:t xml:space="preserve">Materiálem pro potrubí teplé vody bude </w:t>
      </w:r>
      <w:r w:rsidRPr="00D5160F">
        <w:rPr>
          <w:rFonts w:ascii="Times New Roman" w:eastAsia="Times New Roman" w:hAnsi="Times New Roman" w:cs="Times New Roman"/>
          <w:sz w:val="24"/>
          <w:szCs w:val="40"/>
          <w:lang w:eastAsia="cs-CZ"/>
        </w:rPr>
        <w:t>NEREZ DIN 1.4404</w:t>
      </w:r>
      <w:r w:rsidR="000C1FA1">
        <w:rPr>
          <w:rFonts w:ascii="Times New Roman" w:eastAsia="Times New Roman" w:hAnsi="Times New Roman" w:cs="Times New Roman"/>
          <w:sz w:val="24"/>
          <w:szCs w:val="40"/>
          <w:lang w:eastAsia="cs-CZ"/>
        </w:rPr>
        <w:t xml:space="preserve"> </w:t>
      </w:r>
      <w:r w:rsidR="000C1FA1" w:rsidRPr="000C1FA1">
        <w:rPr>
          <w:rFonts w:ascii="Times New Roman" w:eastAsia="Times New Roman" w:hAnsi="Times New Roman" w:cs="Times New Roman"/>
          <w:sz w:val="24"/>
          <w:szCs w:val="40"/>
          <w:lang w:eastAsia="cs-CZ"/>
        </w:rPr>
        <w:t>(AISI 316L)</w:t>
      </w:r>
      <w:r w:rsidRPr="00D5160F">
        <w:rPr>
          <w:rFonts w:ascii="Times New Roman" w:eastAsia="Times New Roman" w:hAnsi="Times New Roman" w:cs="Times New Roman"/>
          <w:sz w:val="24"/>
          <w:szCs w:val="40"/>
          <w:lang w:eastAsia="cs-CZ"/>
        </w:rPr>
        <w:t xml:space="preserve">, </w:t>
      </w:r>
      <w:r w:rsidR="000C1FA1">
        <w:rPr>
          <w:rFonts w:ascii="Times New Roman" w:eastAsia="Times New Roman" w:hAnsi="Times New Roman" w:cs="Times New Roman"/>
          <w:sz w:val="24"/>
          <w:szCs w:val="40"/>
          <w:lang w:eastAsia="cs-CZ"/>
        </w:rPr>
        <w:t>svařované spoje</w:t>
      </w:r>
      <w:r>
        <w:rPr>
          <w:rFonts w:ascii="Times New Roman" w:eastAsia="Times New Roman" w:hAnsi="Times New Roman" w:cs="Times New Roman"/>
          <w:sz w:val="24"/>
          <w:szCs w:val="40"/>
          <w:lang w:eastAsia="cs-CZ"/>
        </w:rPr>
        <w:t>.</w:t>
      </w:r>
    </w:p>
    <w:p w14:paraId="285A56A2" w14:textId="77777777" w:rsidR="00047FB2" w:rsidRDefault="00047FB2" w:rsidP="00047FB2">
      <w:pPr>
        <w:spacing w:after="0"/>
        <w:ind w:firstLine="709"/>
        <w:jc w:val="both"/>
        <w:rPr>
          <w:rFonts w:ascii="Times New Roman" w:eastAsia="Times New Roman" w:hAnsi="Times New Roman" w:cs="Times New Roman"/>
          <w:bCs/>
          <w:sz w:val="24"/>
          <w:szCs w:val="40"/>
          <w:lang w:eastAsia="cs-CZ"/>
        </w:rPr>
      </w:pPr>
    </w:p>
    <w:p w14:paraId="2CBA5B05" w14:textId="77777777" w:rsidR="007341EA" w:rsidRPr="00670003" w:rsidRDefault="007341EA" w:rsidP="005F277C">
      <w:pPr>
        <w:pStyle w:val="Nadpis3"/>
        <w:rPr>
          <w:rFonts w:eastAsia="Times New Roman"/>
          <w:lang w:eastAsia="cs-CZ"/>
        </w:rPr>
      </w:pPr>
      <w:bookmarkStart w:id="14" w:name="_Toc486326830"/>
      <w:bookmarkStart w:id="15" w:name="_Toc519080678"/>
      <w:bookmarkStart w:id="16" w:name="_Toc128725069"/>
      <w:r w:rsidRPr="00670003">
        <w:rPr>
          <w:rFonts w:eastAsia="Times New Roman"/>
          <w:lang w:eastAsia="cs-CZ"/>
        </w:rPr>
        <w:t>D.4.</w:t>
      </w:r>
      <w:r w:rsidR="00867F25" w:rsidRPr="00670003">
        <w:rPr>
          <w:rFonts w:eastAsia="Times New Roman"/>
          <w:lang w:eastAsia="cs-CZ"/>
        </w:rPr>
        <w:t>3</w:t>
      </w:r>
      <w:r w:rsidRPr="00670003">
        <w:rPr>
          <w:rFonts w:eastAsia="Times New Roman"/>
          <w:lang w:eastAsia="cs-CZ"/>
        </w:rPr>
        <w:t>. Tepelná izolace</w:t>
      </w:r>
      <w:bookmarkEnd w:id="14"/>
      <w:bookmarkEnd w:id="15"/>
      <w:bookmarkEnd w:id="16"/>
    </w:p>
    <w:p w14:paraId="6FAEE60F" w14:textId="77777777" w:rsidR="00670003" w:rsidRPr="006A4BAE" w:rsidRDefault="00670003" w:rsidP="00670003">
      <w:pPr>
        <w:spacing w:after="0"/>
        <w:ind w:firstLine="426"/>
        <w:jc w:val="both"/>
        <w:rPr>
          <w:rFonts w:ascii="Times New Roman" w:eastAsia="Times New Roman" w:hAnsi="Times New Roman" w:cs="Times New Roman"/>
          <w:sz w:val="24"/>
          <w:szCs w:val="40"/>
          <w:lang w:eastAsia="cs-CZ"/>
        </w:rPr>
      </w:pPr>
      <w:r w:rsidRPr="006A4BAE">
        <w:rPr>
          <w:rFonts w:ascii="Times New Roman" w:eastAsia="Times New Roman" w:hAnsi="Times New Roman" w:cs="Times New Roman"/>
          <w:sz w:val="24"/>
          <w:szCs w:val="40"/>
          <w:lang w:eastAsia="cs-CZ"/>
        </w:rPr>
        <w:t xml:space="preserve">Tloušťky tepelných izolací potrubí a armatur jsou uvedeny ve výkresové části projektové dokumentace. Tloušťky izolací respektují vyhlášku č.193/2007. </w:t>
      </w:r>
      <w:r w:rsidRPr="006A4BAE">
        <w:rPr>
          <w:rFonts w:ascii="Times New Roman" w:eastAsia="Times New Roman" w:hAnsi="Times New Roman" w:cs="Times New Roman"/>
          <w:bCs/>
          <w:sz w:val="24"/>
          <w:szCs w:val="40"/>
          <w:lang w:eastAsia="cs-CZ"/>
        </w:rPr>
        <w:t>Součinitel tepelné izolace max λ = 0,04 W</w:t>
      </w:r>
      <w:proofErr w:type="gramStart"/>
      <w:r w:rsidRPr="006A4BAE">
        <w:rPr>
          <w:rFonts w:ascii="Times New Roman" w:eastAsia="Times New Roman" w:hAnsi="Times New Roman" w:cs="Times New Roman"/>
          <w:bCs/>
          <w:sz w:val="24"/>
          <w:szCs w:val="40"/>
          <w:lang w:eastAsia="cs-CZ"/>
        </w:rPr>
        <w:t>/(</w:t>
      </w:r>
      <w:proofErr w:type="gramEnd"/>
      <w:r w:rsidRPr="006A4BAE">
        <w:rPr>
          <w:rFonts w:ascii="Times New Roman" w:eastAsia="Times New Roman" w:hAnsi="Times New Roman" w:cs="Times New Roman"/>
          <w:bCs/>
          <w:sz w:val="24"/>
          <w:szCs w:val="40"/>
          <w:lang w:eastAsia="cs-CZ"/>
        </w:rPr>
        <w:t>m.K).</w:t>
      </w:r>
    </w:p>
    <w:p w14:paraId="23BCC171" w14:textId="77777777" w:rsidR="00670003" w:rsidRDefault="00670003" w:rsidP="00670003">
      <w:pPr>
        <w:pStyle w:val="Normlnweb"/>
        <w:ind w:firstLine="426"/>
        <w:rPr>
          <w:b/>
          <w:bCs/>
        </w:rPr>
      </w:pPr>
      <w:r>
        <w:rPr>
          <w:b/>
          <w:bCs/>
        </w:rPr>
        <w:t>Vyhláška č.</w:t>
      </w:r>
      <w:r w:rsidRPr="00224722">
        <w:rPr>
          <w:b/>
          <w:bCs/>
        </w:rPr>
        <w:t xml:space="preserve"> 193/2007 Sb. </w:t>
      </w:r>
      <w:r>
        <w:rPr>
          <w:b/>
          <w:bCs/>
        </w:rPr>
        <w:t>požaduje tepelně izolovat všechna potrubí TV. Potrubí je opatřeno izolačními pouzdry z minerální vlny kašírované hliníkovou fólií.</w:t>
      </w:r>
    </w:p>
    <w:p w14:paraId="1B55C66C" w14:textId="77777777" w:rsidR="00670003" w:rsidRDefault="00670003" w:rsidP="00670003">
      <w:pPr>
        <w:pStyle w:val="Normlnweb"/>
        <w:ind w:firstLine="426"/>
        <w:rPr>
          <w:b/>
          <w:bCs/>
        </w:rPr>
      </w:pPr>
      <w:r>
        <w:rPr>
          <w:b/>
          <w:bCs/>
        </w:rPr>
        <w:t>ČSN 75 5409 požaduje tepelně izolovat všechna potrubí SV mimo požární rozvod vody a potrubí uloženého v ochranných trubkách. Tepelná izolace SV je zhotovena z termoizolačních trubic z pěnového polyetylénu s uzavřenou buněčnou strukturou.</w:t>
      </w:r>
    </w:p>
    <w:p w14:paraId="266D56FF" w14:textId="77777777" w:rsidR="00670003" w:rsidRDefault="00670003">
      <w:pPr>
        <w:rPr>
          <w:rFonts w:ascii="Times New Roman" w:eastAsia="Times New Roman" w:hAnsi="Times New Roman" w:cs="Times New Roman"/>
          <w:b/>
          <w:bCs/>
          <w:sz w:val="24"/>
          <w:szCs w:val="24"/>
          <w:lang w:eastAsia="ar-SA"/>
        </w:rPr>
      </w:pPr>
      <w:r>
        <w:rPr>
          <w:b/>
          <w:bCs/>
        </w:rPr>
        <w:br w:type="page"/>
      </w:r>
    </w:p>
    <w:p w14:paraId="44A9E3D1" w14:textId="1433E88E" w:rsidR="00670003" w:rsidRPr="003A108E" w:rsidRDefault="00670003" w:rsidP="00670003">
      <w:pPr>
        <w:pStyle w:val="Normlnweb"/>
      </w:pPr>
      <w:r w:rsidRPr="003A108E">
        <w:rPr>
          <w:b/>
          <w:bCs/>
        </w:rPr>
        <w:lastRenderedPageBreak/>
        <w:t>Tabulka 1 – Nejmenší tloušťky tepelné izolace potrubí studené pitné vody podle ČSN 75 5409</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4A0" w:firstRow="1" w:lastRow="0" w:firstColumn="1" w:lastColumn="0" w:noHBand="0" w:noVBand="1"/>
      </w:tblPr>
      <w:tblGrid>
        <w:gridCol w:w="6640"/>
        <w:gridCol w:w="2400"/>
      </w:tblGrid>
      <w:tr w:rsidR="00670003" w:rsidRPr="003A108E" w14:paraId="2F9262DD" w14:textId="77777777" w:rsidTr="0043700B">
        <w:trPr>
          <w:tblCellSpacing w:w="0" w:type="dxa"/>
        </w:trPr>
        <w:tc>
          <w:tcPr>
            <w:tcW w:w="0" w:type="auto"/>
            <w:vAlign w:val="center"/>
            <w:hideMark/>
          </w:tcPr>
          <w:p w14:paraId="4495A6D0" w14:textId="77777777" w:rsidR="00670003" w:rsidRPr="003A108E" w:rsidRDefault="00670003" w:rsidP="0043700B">
            <w:pPr>
              <w:jc w:val="center"/>
              <w:rPr>
                <w:rFonts w:ascii="Times New Roman" w:hAnsi="Times New Roman" w:cs="Times New Roman"/>
                <w:b/>
                <w:bCs/>
              </w:rPr>
            </w:pPr>
            <w:r w:rsidRPr="003A108E">
              <w:rPr>
                <w:rFonts w:ascii="Times New Roman" w:hAnsi="Times New Roman" w:cs="Times New Roman"/>
                <w:b/>
                <w:bCs/>
              </w:rPr>
              <w:t>Druh a umístění potrubí</w:t>
            </w:r>
          </w:p>
        </w:tc>
        <w:tc>
          <w:tcPr>
            <w:tcW w:w="0" w:type="auto"/>
            <w:vAlign w:val="center"/>
            <w:hideMark/>
          </w:tcPr>
          <w:p w14:paraId="3C2D43E4" w14:textId="18E18E3C" w:rsidR="00670003" w:rsidRPr="003A108E" w:rsidRDefault="00670003" w:rsidP="007052BB">
            <w:pPr>
              <w:jc w:val="center"/>
              <w:rPr>
                <w:rFonts w:ascii="Times New Roman" w:hAnsi="Times New Roman" w:cs="Times New Roman"/>
                <w:b/>
                <w:bCs/>
              </w:rPr>
            </w:pPr>
            <w:r w:rsidRPr="003A108E">
              <w:rPr>
                <w:rFonts w:ascii="Times New Roman" w:hAnsi="Times New Roman" w:cs="Times New Roman"/>
                <w:b/>
                <w:bCs/>
              </w:rPr>
              <w:t>Nejmenší tloušťka tepelné izolace</w:t>
            </w:r>
            <w:r w:rsidRPr="003A108E">
              <w:rPr>
                <w:rFonts w:ascii="Times New Roman" w:hAnsi="Times New Roman" w:cs="Times New Roman"/>
                <w:b/>
                <w:bCs/>
                <w:vertAlign w:val="superscript"/>
              </w:rPr>
              <w:t>1)</w:t>
            </w:r>
            <w:r w:rsidRPr="003A108E">
              <w:rPr>
                <w:rFonts w:ascii="Times New Roman" w:hAnsi="Times New Roman" w:cs="Times New Roman"/>
                <w:b/>
                <w:bCs/>
              </w:rPr>
              <w:t xml:space="preserve"> při </w:t>
            </w:r>
            <w:proofErr w:type="spellStart"/>
            <w:r w:rsidRPr="003A108E">
              <w:rPr>
                <w:rFonts w:ascii="Times New Roman" w:hAnsi="Times New Roman" w:cs="Times New Roman"/>
                <w:b/>
                <w:bCs/>
              </w:rPr>
              <w:t>λ</w:t>
            </w:r>
            <w:r w:rsidRPr="003A108E">
              <w:rPr>
                <w:rFonts w:ascii="Times New Roman" w:hAnsi="Times New Roman" w:cs="Times New Roman"/>
                <w:b/>
                <w:bCs/>
                <w:vertAlign w:val="subscript"/>
              </w:rPr>
              <w:t>θ</w:t>
            </w:r>
            <w:proofErr w:type="spellEnd"/>
            <w:r w:rsidRPr="003A108E">
              <w:rPr>
                <w:rFonts w:ascii="Times New Roman" w:hAnsi="Times New Roman" w:cs="Times New Roman"/>
                <w:b/>
                <w:bCs/>
              </w:rPr>
              <w:t xml:space="preserve"> ≤ 0,04 W</w:t>
            </w:r>
            <w:proofErr w:type="gramStart"/>
            <w:r w:rsidRPr="003A108E">
              <w:rPr>
                <w:rFonts w:ascii="Times New Roman" w:hAnsi="Times New Roman" w:cs="Times New Roman"/>
                <w:b/>
                <w:bCs/>
              </w:rPr>
              <w:t>/(</w:t>
            </w:r>
            <w:proofErr w:type="spellStart"/>
            <w:proofErr w:type="gramEnd"/>
            <w:r w:rsidRPr="003A108E">
              <w:rPr>
                <w:rFonts w:ascii="Times New Roman" w:hAnsi="Times New Roman" w:cs="Times New Roman"/>
                <w:b/>
                <w:bCs/>
              </w:rPr>
              <w:t>m.K</w:t>
            </w:r>
            <w:proofErr w:type="spellEnd"/>
            <w:r w:rsidRPr="003A108E">
              <w:rPr>
                <w:rFonts w:ascii="Times New Roman" w:hAnsi="Times New Roman" w:cs="Times New Roman"/>
                <w:b/>
                <w:bCs/>
              </w:rPr>
              <w:t>)</w:t>
            </w:r>
            <w:r w:rsidRPr="003A108E">
              <w:rPr>
                <w:rFonts w:ascii="Times New Roman" w:hAnsi="Times New Roman" w:cs="Times New Roman"/>
                <w:b/>
                <w:bCs/>
                <w:vertAlign w:val="superscript"/>
              </w:rPr>
              <w:t>2)</w:t>
            </w:r>
            <w:r w:rsidRPr="003A108E">
              <w:rPr>
                <w:rFonts w:ascii="Times New Roman" w:hAnsi="Times New Roman" w:cs="Times New Roman"/>
                <w:b/>
                <w:bCs/>
              </w:rPr>
              <w:t xml:space="preserve"> mm</w:t>
            </w:r>
          </w:p>
        </w:tc>
      </w:tr>
      <w:tr w:rsidR="00670003" w:rsidRPr="003A108E" w14:paraId="6A35B167" w14:textId="77777777" w:rsidTr="0043700B">
        <w:trPr>
          <w:tblCellSpacing w:w="0" w:type="dxa"/>
        </w:trPr>
        <w:tc>
          <w:tcPr>
            <w:tcW w:w="0" w:type="auto"/>
            <w:vAlign w:val="center"/>
            <w:hideMark/>
          </w:tcPr>
          <w:p w14:paraId="1DE77461" w14:textId="77777777" w:rsidR="00670003" w:rsidRPr="003A108E" w:rsidRDefault="00670003" w:rsidP="0043700B">
            <w:pPr>
              <w:rPr>
                <w:rFonts w:ascii="Times New Roman" w:hAnsi="Times New Roman" w:cs="Times New Roman"/>
                <w:b/>
                <w:bCs/>
              </w:rPr>
            </w:pPr>
            <w:r w:rsidRPr="003A108E">
              <w:rPr>
                <w:rFonts w:ascii="Times New Roman" w:hAnsi="Times New Roman" w:cs="Times New Roman"/>
                <w:b/>
                <w:bCs/>
              </w:rPr>
              <w:t>Připojovací potrubí a podlažní rozvodné potrubí umístěné v prostorech, kde není vedeno společně s potrubím ústředního vytápění nebo teplé vody s cirkulací</w:t>
            </w:r>
            <w:r w:rsidRPr="003A108E">
              <w:rPr>
                <w:rFonts w:ascii="Times New Roman" w:hAnsi="Times New Roman" w:cs="Times New Roman"/>
                <w:b/>
                <w:bCs/>
                <w:vertAlign w:val="superscript"/>
              </w:rPr>
              <w:t>3)</w:t>
            </w:r>
            <w:r w:rsidRPr="003A108E">
              <w:rPr>
                <w:rFonts w:ascii="Times New Roman" w:hAnsi="Times New Roman" w:cs="Times New Roman"/>
                <w:b/>
                <w:bCs/>
              </w:rPr>
              <w:t>, popř. vedené ve zděných přizdívkách nebo pod omítkou</w:t>
            </w:r>
          </w:p>
        </w:tc>
        <w:tc>
          <w:tcPr>
            <w:tcW w:w="0" w:type="auto"/>
            <w:vAlign w:val="center"/>
            <w:hideMark/>
          </w:tcPr>
          <w:p w14:paraId="53687AA3" w14:textId="77777777" w:rsidR="00670003" w:rsidRPr="003A108E" w:rsidRDefault="00670003" w:rsidP="0043700B">
            <w:pPr>
              <w:jc w:val="center"/>
              <w:rPr>
                <w:rFonts w:ascii="Times New Roman" w:hAnsi="Times New Roman" w:cs="Times New Roman"/>
                <w:b/>
                <w:bCs/>
              </w:rPr>
            </w:pPr>
            <w:r w:rsidRPr="003A108E">
              <w:rPr>
                <w:rFonts w:ascii="Times New Roman" w:hAnsi="Times New Roman" w:cs="Times New Roman"/>
                <w:b/>
                <w:bCs/>
              </w:rPr>
              <w:t>4</w:t>
            </w:r>
          </w:p>
        </w:tc>
      </w:tr>
      <w:tr w:rsidR="00670003" w:rsidRPr="003A108E" w14:paraId="4737FAC6" w14:textId="77777777" w:rsidTr="0043700B">
        <w:trPr>
          <w:tblCellSpacing w:w="0" w:type="dxa"/>
        </w:trPr>
        <w:tc>
          <w:tcPr>
            <w:tcW w:w="0" w:type="auto"/>
            <w:vAlign w:val="center"/>
            <w:hideMark/>
          </w:tcPr>
          <w:p w14:paraId="28E3B5BB" w14:textId="77777777" w:rsidR="00670003" w:rsidRPr="007052BB" w:rsidRDefault="00670003" w:rsidP="0043700B">
            <w:pPr>
              <w:rPr>
                <w:rFonts w:ascii="Times New Roman" w:hAnsi="Times New Roman" w:cs="Times New Roman"/>
                <w:b/>
                <w:bCs/>
              </w:rPr>
            </w:pPr>
            <w:r w:rsidRPr="007052BB">
              <w:rPr>
                <w:rFonts w:ascii="Times New Roman" w:hAnsi="Times New Roman" w:cs="Times New Roman"/>
                <w:b/>
                <w:bCs/>
              </w:rPr>
              <w:t>Nezakryté ležaté a stoupací potrubí vedené pod stropem nebo podél stěn místností, ve kterých se při vytápění nepředpokládá teplota větší než 25 °C.</w:t>
            </w:r>
          </w:p>
        </w:tc>
        <w:tc>
          <w:tcPr>
            <w:tcW w:w="0" w:type="auto"/>
            <w:vAlign w:val="center"/>
            <w:hideMark/>
          </w:tcPr>
          <w:p w14:paraId="42BF7D55" w14:textId="77777777" w:rsidR="00670003" w:rsidRPr="007052BB" w:rsidRDefault="00670003" w:rsidP="0043700B">
            <w:pPr>
              <w:jc w:val="center"/>
              <w:rPr>
                <w:rFonts w:ascii="Times New Roman" w:hAnsi="Times New Roman" w:cs="Times New Roman"/>
                <w:b/>
                <w:bCs/>
              </w:rPr>
            </w:pPr>
            <w:r w:rsidRPr="007052BB">
              <w:rPr>
                <w:rFonts w:ascii="Times New Roman" w:hAnsi="Times New Roman" w:cs="Times New Roman"/>
                <w:b/>
                <w:bCs/>
              </w:rPr>
              <w:t>9</w:t>
            </w:r>
          </w:p>
        </w:tc>
      </w:tr>
      <w:tr w:rsidR="00670003" w:rsidRPr="003A108E" w14:paraId="05084CD1" w14:textId="77777777" w:rsidTr="0043700B">
        <w:trPr>
          <w:tblCellSpacing w:w="0" w:type="dxa"/>
        </w:trPr>
        <w:tc>
          <w:tcPr>
            <w:tcW w:w="0" w:type="auto"/>
            <w:vAlign w:val="center"/>
            <w:hideMark/>
          </w:tcPr>
          <w:p w14:paraId="499C500D" w14:textId="77777777" w:rsidR="00670003" w:rsidRPr="007052BB" w:rsidRDefault="00670003" w:rsidP="0043700B">
            <w:pPr>
              <w:rPr>
                <w:rFonts w:ascii="Times New Roman" w:hAnsi="Times New Roman" w:cs="Times New Roman"/>
              </w:rPr>
            </w:pPr>
            <w:r w:rsidRPr="007052BB">
              <w:rPr>
                <w:rFonts w:ascii="Times New Roman" w:hAnsi="Times New Roman" w:cs="Times New Roman"/>
              </w:rPr>
              <w:t>Ležaté nebo stoupací potrubí vedené v instalačních kanálech, nad podhledem, v instalačních šachtách nebo drážkách, kde není vedeno společně s potrubím teplé vody s cirkulací</w:t>
            </w:r>
            <w:r w:rsidRPr="007052BB">
              <w:rPr>
                <w:rFonts w:ascii="Times New Roman" w:hAnsi="Times New Roman" w:cs="Times New Roman"/>
                <w:vertAlign w:val="superscript"/>
              </w:rPr>
              <w:t>3)</w:t>
            </w:r>
            <w:r w:rsidRPr="007052BB">
              <w:rPr>
                <w:rFonts w:ascii="Times New Roman" w:hAnsi="Times New Roman" w:cs="Times New Roman"/>
              </w:rPr>
              <w:t xml:space="preserve"> nebo s potrubím ústředního vytápění</w:t>
            </w:r>
          </w:p>
        </w:tc>
        <w:tc>
          <w:tcPr>
            <w:tcW w:w="0" w:type="auto"/>
            <w:vAlign w:val="center"/>
            <w:hideMark/>
          </w:tcPr>
          <w:p w14:paraId="0CB7DF90" w14:textId="77777777" w:rsidR="00670003" w:rsidRPr="007052BB" w:rsidRDefault="00670003" w:rsidP="0043700B">
            <w:pPr>
              <w:jc w:val="center"/>
              <w:rPr>
                <w:rFonts w:ascii="Times New Roman" w:hAnsi="Times New Roman" w:cs="Times New Roman"/>
              </w:rPr>
            </w:pPr>
            <w:r w:rsidRPr="007052BB">
              <w:rPr>
                <w:rFonts w:ascii="Times New Roman" w:hAnsi="Times New Roman" w:cs="Times New Roman"/>
              </w:rPr>
              <w:t>9</w:t>
            </w:r>
          </w:p>
        </w:tc>
      </w:tr>
      <w:tr w:rsidR="00670003" w:rsidRPr="003A108E" w14:paraId="5F4EF705" w14:textId="77777777" w:rsidTr="0043700B">
        <w:trPr>
          <w:tblCellSpacing w:w="0" w:type="dxa"/>
        </w:trPr>
        <w:tc>
          <w:tcPr>
            <w:tcW w:w="0" w:type="auto"/>
            <w:vAlign w:val="center"/>
            <w:hideMark/>
          </w:tcPr>
          <w:p w14:paraId="2A779591" w14:textId="77777777" w:rsidR="00670003" w:rsidRPr="003A108E" w:rsidRDefault="00670003" w:rsidP="0043700B">
            <w:pPr>
              <w:rPr>
                <w:rFonts w:ascii="Times New Roman" w:hAnsi="Times New Roman" w:cs="Times New Roman"/>
                <w:b/>
                <w:bCs/>
              </w:rPr>
            </w:pPr>
            <w:r w:rsidRPr="003A108E">
              <w:rPr>
                <w:rFonts w:ascii="Times New Roman" w:hAnsi="Times New Roman" w:cs="Times New Roman"/>
                <w:b/>
                <w:bCs/>
              </w:rPr>
              <w:t>Potrubí vedené v instalačních kanálech, nad podhledem, v instalačních šachtách nebo drážkách vedené v těchto prostorách společně s potrubím teplé vody s cirkulací</w:t>
            </w:r>
          </w:p>
        </w:tc>
        <w:tc>
          <w:tcPr>
            <w:tcW w:w="0" w:type="auto"/>
            <w:vAlign w:val="center"/>
            <w:hideMark/>
          </w:tcPr>
          <w:p w14:paraId="48B19286" w14:textId="77777777" w:rsidR="00670003" w:rsidRPr="003A108E" w:rsidRDefault="00670003" w:rsidP="0043700B">
            <w:pPr>
              <w:jc w:val="center"/>
              <w:rPr>
                <w:rFonts w:ascii="Times New Roman" w:hAnsi="Times New Roman" w:cs="Times New Roman"/>
                <w:b/>
                <w:bCs/>
              </w:rPr>
            </w:pPr>
            <w:r w:rsidRPr="003A108E">
              <w:rPr>
                <w:rFonts w:ascii="Times New Roman" w:hAnsi="Times New Roman" w:cs="Times New Roman"/>
                <w:b/>
                <w:bCs/>
              </w:rPr>
              <w:t>13</w:t>
            </w:r>
          </w:p>
        </w:tc>
      </w:tr>
      <w:tr w:rsidR="00670003" w:rsidRPr="003A108E" w14:paraId="3488BA38" w14:textId="77777777" w:rsidTr="0043700B">
        <w:trPr>
          <w:tblCellSpacing w:w="0" w:type="dxa"/>
        </w:trPr>
        <w:tc>
          <w:tcPr>
            <w:tcW w:w="0" w:type="auto"/>
            <w:vAlign w:val="center"/>
            <w:hideMark/>
          </w:tcPr>
          <w:p w14:paraId="73675A92" w14:textId="77777777" w:rsidR="00670003" w:rsidRPr="003A108E" w:rsidRDefault="00670003" w:rsidP="0043700B">
            <w:pPr>
              <w:rPr>
                <w:rFonts w:ascii="Times New Roman" w:hAnsi="Times New Roman" w:cs="Times New Roman"/>
              </w:rPr>
            </w:pPr>
            <w:r w:rsidRPr="003A108E">
              <w:rPr>
                <w:rFonts w:ascii="Times New Roman" w:hAnsi="Times New Roman" w:cs="Times New Roman"/>
              </w:rPr>
              <w:t>Potrubí vedené v instalačních kanálech, nad podhledem, v instalačních šachtách nebo drážkách vedené v těchto prostorách společně s potrubím ústředního vytápění</w:t>
            </w:r>
          </w:p>
        </w:tc>
        <w:tc>
          <w:tcPr>
            <w:tcW w:w="0" w:type="auto"/>
            <w:vAlign w:val="center"/>
            <w:hideMark/>
          </w:tcPr>
          <w:p w14:paraId="5F0A987C" w14:textId="77777777" w:rsidR="00670003" w:rsidRPr="003A108E" w:rsidRDefault="00670003" w:rsidP="0043700B">
            <w:pPr>
              <w:jc w:val="center"/>
              <w:rPr>
                <w:rFonts w:ascii="Times New Roman" w:hAnsi="Times New Roman" w:cs="Times New Roman"/>
              </w:rPr>
            </w:pPr>
            <w:r w:rsidRPr="003A108E">
              <w:rPr>
                <w:rFonts w:ascii="Times New Roman" w:hAnsi="Times New Roman" w:cs="Times New Roman"/>
              </w:rPr>
              <w:t>19</w:t>
            </w:r>
          </w:p>
        </w:tc>
      </w:tr>
      <w:tr w:rsidR="00670003" w:rsidRPr="003A108E" w14:paraId="233BAA6D" w14:textId="77777777" w:rsidTr="0043700B">
        <w:trPr>
          <w:tblCellSpacing w:w="0" w:type="dxa"/>
        </w:trPr>
        <w:tc>
          <w:tcPr>
            <w:tcW w:w="0" w:type="auto"/>
            <w:vAlign w:val="center"/>
            <w:hideMark/>
          </w:tcPr>
          <w:p w14:paraId="7C5CC2C4" w14:textId="77777777" w:rsidR="00670003" w:rsidRPr="003A108E" w:rsidRDefault="00670003" w:rsidP="0043700B">
            <w:pPr>
              <w:rPr>
                <w:rFonts w:ascii="Times New Roman" w:hAnsi="Times New Roman" w:cs="Times New Roman"/>
              </w:rPr>
            </w:pPr>
            <w:r w:rsidRPr="003A108E">
              <w:rPr>
                <w:rFonts w:ascii="Times New Roman" w:hAnsi="Times New Roman" w:cs="Times New Roman"/>
              </w:rPr>
              <w:t>Potrubí vedené v kotelnách, předávacích (výměníkových) stanicích a podobných prostorách, kde se předpokládá teplota větší než 25 °C.</w:t>
            </w:r>
          </w:p>
        </w:tc>
        <w:tc>
          <w:tcPr>
            <w:tcW w:w="0" w:type="auto"/>
            <w:vAlign w:val="center"/>
            <w:hideMark/>
          </w:tcPr>
          <w:p w14:paraId="0DA8E3E6" w14:textId="77777777" w:rsidR="00670003" w:rsidRPr="003A108E" w:rsidRDefault="00670003" w:rsidP="0043700B">
            <w:pPr>
              <w:jc w:val="center"/>
              <w:rPr>
                <w:rFonts w:ascii="Times New Roman" w:hAnsi="Times New Roman" w:cs="Times New Roman"/>
              </w:rPr>
            </w:pPr>
            <w:r w:rsidRPr="003A108E">
              <w:rPr>
                <w:rFonts w:ascii="Times New Roman" w:hAnsi="Times New Roman" w:cs="Times New Roman"/>
              </w:rPr>
              <w:t>19</w:t>
            </w:r>
          </w:p>
        </w:tc>
      </w:tr>
    </w:tbl>
    <w:p w14:paraId="4305D018" w14:textId="77777777" w:rsidR="00670003" w:rsidRPr="003A108E" w:rsidRDefault="00670003" w:rsidP="00670003">
      <w:pPr>
        <w:pStyle w:val="Normlnweb"/>
      </w:pPr>
      <w:r w:rsidRPr="003A108E">
        <w:rPr>
          <w:sz w:val="20"/>
          <w:szCs w:val="20"/>
          <w:vertAlign w:val="superscript"/>
        </w:rPr>
        <w:t>1)</w:t>
      </w:r>
      <w:r w:rsidRPr="003A108E">
        <w:rPr>
          <w:sz w:val="20"/>
          <w:szCs w:val="20"/>
        </w:rPr>
        <w:t xml:space="preserve"> V místech křížení jiných potrubí nebo v místech prostupu potrubí stavebními konstrukcemi smí být tloušťka tepelné izolace zmenšena až na 4 mm. </w:t>
      </w:r>
      <w:r w:rsidRPr="003A108E">
        <w:rPr>
          <w:sz w:val="20"/>
          <w:szCs w:val="20"/>
        </w:rPr>
        <w:br/>
      </w:r>
      <w:r w:rsidRPr="003A108E">
        <w:rPr>
          <w:sz w:val="20"/>
          <w:szCs w:val="20"/>
          <w:vertAlign w:val="superscript"/>
        </w:rPr>
        <w:t>2)</w:t>
      </w:r>
      <w:r w:rsidRPr="003A108E">
        <w:rPr>
          <w:sz w:val="20"/>
          <w:szCs w:val="20"/>
        </w:rPr>
        <w:t xml:space="preserve"> </w:t>
      </w:r>
      <w:proofErr w:type="spellStart"/>
      <w:r w:rsidRPr="003A108E">
        <w:rPr>
          <w:sz w:val="20"/>
          <w:szCs w:val="20"/>
        </w:rPr>
        <w:t>λ</w:t>
      </w:r>
      <w:r w:rsidRPr="003A108E">
        <w:rPr>
          <w:sz w:val="20"/>
          <w:szCs w:val="20"/>
          <w:vertAlign w:val="subscript"/>
        </w:rPr>
        <w:t>θ</w:t>
      </w:r>
      <w:proofErr w:type="spellEnd"/>
      <w:r w:rsidRPr="003A108E">
        <w:rPr>
          <w:sz w:val="20"/>
          <w:szCs w:val="20"/>
        </w:rPr>
        <w:t xml:space="preserve"> je součinitel tepelné vodivosti materiálu tepelné izolace. Při </w:t>
      </w:r>
      <w:proofErr w:type="spellStart"/>
      <w:proofErr w:type="gramStart"/>
      <w:r w:rsidRPr="003A108E">
        <w:rPr>
          <w:sz w:val="20"/>
          <w:szCs w:val="20"/>
        </w:rPr>
        <w:t>λ</w:t>
      </w:r>
      <w:r w:rsidRPr="003A108E">
        <w:rPr>
          <w:sz w:val="20"/>
          <w:szCs w:val="20"/>
          <w:vertAlign w:val="subscript"/>
        </w:rPr>
        <w:t>θ</w:t>
      </w:r>
      <w:proofErr w:type="spellEnd"/>
      <w:r w:rsidRPr="003A108E">
        <w:rPr>
          <w:sz w:val="20"/>
          <w:szCs w:val="20"/>
        </w:rPr>
        <w:t xml:space="preserve"> &gt;</w:t>
      </w:r>
      <w:proofErr w:type="gramEnd"/>
      <w:r w:rsidRPr="003A108E">
        <w:rPr>
          <w:sz w:val="20"/>
          <w:szCs w:val="20"/>
        </w:rPr>
        <w:t xml:space="preserve"> 0,04 W/(m/K) musí být tloušťka tepelné izolace větší, než je uvedeno v tabulce 1.</w:t>
      </w:r>
      <w:r w:rsidRPr="003A108E">
        <w:rPr>
          <w:sz w:val="20"/>
          <w:szCs w:val="20"/>
        </w:rPr>
        <w:br/>
      </w:r>
      <w:r w:rsidRPr="003A108E">
        <w:rPr>
          <w:b/>
          <w:bCs/>
          <w:sz w:val="20"/>
          <w:szCs w:val="20"/>
          <w:vertAlign w:val="superscript"/>
        </w:rPr>
        <w:t>3)</w:t>
      </w:r>
      <w:r w:rsidRPr="003A108E">
        <w:rPr>
          <w:b/>
          <w:bCs/>
          <w:sz w:val="20"/>
          <w:szCs w:val="20"/>
        </w:rPr>
        <w:t xml:space="preserve"> Potrubí teplé vody bez cirkulace se nepovažuje za zdroj tepla, který by mohl způsobit ohřátí vody v potrubí studené vody vedeném ve společných prostorech s potrubím teplé vody.</w:t>
      </w:r>
      <w:r w:rsidRPr="003A108E">
        <w:rPr>
          <w:sz w:val="20"/>
          <w:szCs w:val="20"/>
        </w:rPr>
        <w:t xml:space="preserve"> </w:t>
      </w:r>
    </w:p>
    <w:p w14:paraId="510D00E9" w14:textId="77777777" w:rsidR="00670003" w:rsidRPr="003A108E" w:rsidRDefault="00670003" w:rsidP="00670003">
      <w:pPr>
        <w:ind w:right="568" w:firstLine="426"/>
        <w:jc w:val="both"/>
        <w:rPr>
          <w:rFonts w:ascii="Times New Roman" w:eastAsia="Times New Roman" w:hAnsi="Times New Roman" w:cs="Times New Roman"/>
          <w:sz w:val="24"/>
          <w:szCs w:val="40"/>
          <w:lang w:eastAsia="cs-CZ"/>
        </w:rPr>
      </w:pPr>
      <w:r w:rsidRPr="003A108E">
        <w:rPr>
          <w:rFonts w:ascii="Times New Roman" w:eastAsia="Times New Roman" w:hAnsi="Times New Roman" w:cs="Times New Roman"/>
          <w:sz w:val="24"/>
          <w:szCs w:val="40"/>
          <w:lang w:eastAsia="cs-CZ"/>
        </w:rPr>
        <w:t>V místech prostupů, křížení a vedení potrubí ve stavebních konstrukcích lze zmenšit tepelnou izolaci až na tloušťku 4 mm. Viz ČSN 75 5409 čl.6.13.6 kondenzace.</w:t>
      </w:r>
    </w:p>
    <w:p w14:paraId="31E31524" w14:textId="77777777" w:rsidR="00670003" w:rsidRDefault="00670003" w:rsidP="00867F25">
      <w:pPr>
        <w:spacing w:after="0"/>
        <w:jc w:val="both"/>
        <w:rPr>
          <w:rFonts w:ascii="Times New Roman" w:eastAsia="Times New Roman" w:hAnsi="Times New Roman" w:cs="Times New Roman"/>
          <w:color w:val="FF0000"/>
          <w:sz w:val="24"/>
          <w:szCs w:val="40"/>
          <w:lang w:eastAsia="cs-CZ"/>
        </w:rPr>
      </w:pPr>
    </w:p>
    <w:p w14:paraId="1A3B0B5B" w14:textId="77777777" w:rsidR="00670003" w:rsidRDefault="00670003">
      <w:pPr>
        <w:rPr>
          <w:rFonts w:ascii="Times New Roman" w:eastAsia="Times New Roman" w:hAnsi="Times New Roman" w:cstheme="majorBidi"/>
          <w:b/>
          <w:bCs/>
          <w:sz w:val="24"/>
          <w:u w:val="single"/>
          <w:lang w:eastAsia="cs-CZ"/>
        </w:rPr>
      </w:pPr>
      <w:r>
        <w:rPr>
          <w:rFonts w:eastAsia="Times New Roman"/>
          <w:lang w:eastAsia="cs-CZ"/>
        </w:rPr>
        <w:br w:type="page"/>
      </w:r>
    </w:p>
    <w:p w14:paraId="226B9B20" w14:textId="4BAF2C15" w:rsidR="00FA5F04" w:rsidRDefault="00146EFE" w:rsidP="00146EFE">
      <w:pPr>
        <w:pStyle w:val="Nadpis3"/>
        <w:rPr>
          <w:rFonts w:eastAsia="Times New Roman"/>
          <w:lang w:eastAsia="cs-CZ"/>
        </w:rPr>
      </w:pPr>
      <w:bookmarkStart w:id="17" w:name="_Toc128725070"/>
      <w:r>
        <w:rPr>
          <w:rFonts w:eastAsia="Times New Roman"/>
          <w:lang w:eastAsia="cs-CZ"/>
        </w:rPr>
        <w:lastRenderedPageBreak/>
        <w:t>D.4.</w:t>
      </w:r>
      <w:r w:rsidR="00867F25">
        <w:rPr>
          <w:rFonts w:eastAsia="Times New Roman"/>
          <w:lang w:eastAsia="cs-CZ"/>
        </w:rPr>
        <w:t>4</w:t>
      </w:r>
      <w:r>
        <w:rPr>
          <w:rFonts w:eastAsia="Times New Roman"/>
          <w:lang w:eastAsia="cs-CZ"/>
        </w:rPr>
        <w:t>. Zkoušení vnitřního vodovodu</w:t>
      </w:r>
      <w:bookmarkEnd w:id="17"/>
    </w:p>
    <w:p w14:paraId="152ACC75" w14:textId="77777777" w:rsidR="00146EFE" w:rsidRDefault="00146EFE" w:rsidP="00146EFE">
      <w:pPr>
        <w:tabs>
          <w:tab w:val="left" w:pos="709"/>
          <w:tab w:val="left" w:pos="2268"/>
        </w:tabs>
        <w:spacing w:after="0"/>
        <w:ind w:right="568"/>
        <w:jc w:val="both"/>
        <w:rPr>
          <w:rFonts w:ascii="Times New Roman" w:eastAsia="Times New Roman" w:hAnsi="Times New Roman" w:cs="Times New Roman"/>
          <w:b/>
          <w:bCs/>
          <w:i/>
          <w:sz w:val="24"/>
          <w:szCs w:val="40"/>
          <w:lang w:eastAsia="cs-CZ"/>
        </w:rPr>
      </w:pPr>
    </w:p>
    <w:p w14:paraId="25F24FF7" w14:textId="77777777" w:rsidR="00146EFE" w:rsidRPr="00163902" w:rsidRDefault="00146EFE" w:rsidP="00C75A42">
      <w:pPr>
        <w:tabs>
          <w:tab w:val="left" w:pos="709"/>
          <w:tab w:val="left" w:pos="2268"/>
        </w:tabs>
        <w:spacing w:after="0"/>
        <w:ind w:right="-2"/>
        <w:jc w:val="both"/>
        <w:rPr>
          <w:rFonts w:ascii="Times New Roman" w:eastAsia="Times New Roman" w:hAnsi="Times New Roman" w:cs="Times New Roman"/>
          <w:b/>
          <w:bCs/>
          <w:i/>
          <w:sz w:val="24"/>
          <w:szCs w:val="40"/>
          <w:lang w:eastAsia="cs-CZ"/>
        </w:rPr>
      </w:pPr>
      <w:r w:rsidRPr="00163902">
        <w:rPr>
          <w:rFonts w:ascii="Times New Roman" w:eastAsia="Times New Roman" w:hAnsi="Times New Roman" w:cs="Times New Roman"/>
          <w:b/>
          <w:bCs/>
          <w:i/>
          <w:sz w:val="24"/>
          <w:szCs w:val="40"/>
          <w:lang w:eastAsia="cs-CZ"/>
        </w:rPr>
        <w:t>Zkoušení vnitřního vodovodu bude provedeno dle ČSN 75 5409:</w:t>
      </w:r>
    </w:p>
    <w:p w14:paraId="5BF277B1" w14:textId="77777777" w:rsidR="00146EFE" w:rsidRPr="00163902" w:rsidRDefault="00146EFE" w:rsidP="00C75A42">
      <w:pPr>
        <w:tabs>
          <w:tab w:val="left" w:pos="709"/>
          <w:tab w:val="left" w:pos="2268"/>
        </w:tabs>
        <w:spacing w:after="0"/>
        <w:ind w:right="-2"/>
        <w:jc w:val="both"/>
        <w:rPr>
          <w:rFonts w:ascii="Times New Roman" w:eastAsia="Times New Roman" w:hAnsi="Times New Roman" w:cs="Times New Roman"/>
          <w:bCs/>
          <w:sz w:val="24"/>
          <w:szCs w:val="40"/>
          <w:lang w:eastAsia="cs-CZ"/>
        </w:rPr>
      </w:pPr>
      <w:r w:rsidRPr="00163902">
        <w:rPr>
          <w:rFonts w:ascii="Times New Roman" w:eastAsia="Times New Roman" w:hAnsi="Times New Roman" w:cs="Times New Roman"/>
          <w:bCs/>
          <w:sz w:val="24"/>
          <w:szCs w:val="40"/>
          <w:lang w:eastAsia="cs-CZ"/>
        </w:rPr>
        <w:t xml:space="preserve">Zkoušení vnitřního vodovodu provádí kvalifikovaná osoba, jejíž kvalifikaci mohou ověřovat např. živnostenská společenstva. Zkoušení vnitřního vodovodu se provádí ve třech krocích: </w:t>
      </w:r>
    </w:p>
    <w:p w14:paraId="7FE6ADA5" w14:textId="77777777" w:rsidR="00146EFE" w:rsidRPr="00163902" w:rsidRDefault="00146EFE" w:rsidP="00C75A42">
      <w:pPr>
        <w:tabs>
          <w:tab w:val="left" w:pos="709"/>
          <w:tab w:val="left" w:pos="2268"/>
        </w:tabs>
        <w:spacing w:after="0"/>
        <w:ind w:left="709" w:right="-2"/>
        <w:jc w:val="both"/>
        <w:rPr>
          <w:rFonts w:ascii="Times New Roman" w:eastAsia="Times New Roman" w:hAnsi="Times New Roman" w:cs="Times New Roman"/>
          <w:b/>
          <w:bCs/>
          <w:sz w:val="24"/>
          <w:szCs w:val="40"/>
          <w:lang w:eastAsia="cs-CZ"/>
        </w:rPr>
      </w:pPr>
      <w:r w:rsidRPr="00163902">
        <w:rPr>
          <w:rFonts w:ascii="Times New Roman" w:eastAsia="Times New Roman" w:hAnsi="Times New Roman" w:cs="Times New Roman"/>
          <w:bCs/>
          <w:sz w:val="24"/>
          <w:szCs w:val="40"/>
          <w:lang w:eastAsia="cs-CZ"/>
        </w:rPr>
        <w:br/>
      </w:r>
      <w:r w:rsidRPr="00163902">
        <w:rPr>
          <w:rFonts w:ascii="Times New Roman" w:eastAsia="Times New Roman" w:hAnsi="Times New Roman" w:cs="Times New Roman"/>
          <w:b/>
          <w:bCs/>
          <w:sz w:val="24"/>
          <w:szCs w:val="40"/>
          <w:lang w:eastAsia="cs-CZ"/>
        </w:rPr>
        <w:t>1. Prohlídka potrubí</w:t>
      </w:r>
    </w:p>
    <w:p w14:paraId="4FA085CE" w14:textId="77777777" w:rsidR="00146EFE" w:rsidRPr="00163902" w:rsidRDefault="00146EFE" w:rsidP="00C75A42">
      <w:pPr>
        <w:tabs>
          <w:tab w:val="left" w:pos="709"/>
          <w:tab w:val="left" w:pos="2268"/>
        </w:tabs>
        <w:spacing w:after="0"/>
        <w:ind w:right="-2"/>
        <w:jc w:val="both"/>
        <w:rPr>
          <w:rFonts w:ascii="Times New Roman" w:eastAsia="Times New Roman" w:hAnsi="Times New Roman" w:cs="Times New Roman"/>
          <w:b/>
          <w:bCs/>
          <w:sz w:val="24"/>
          <w:szCs w:val="40"/>
          <w:lang w:eastAsia="cs-CZ"/>
        </w:rPr>
      </w:pPr>
      <w:r w:rsidRPr="00163902">
        <w:rPr>
          <w:rFonts w:ascii="Times New Roman" w:eastAsia="Times New Roman" w:hAnsi="Times New Roman" w:cs="Times New Roman"/>
          <w:b/>
          <w:bCs/>
          <w:sz w:val="24"/>
          <w:szCs w:val="40"/>
          <w:lang w:eastAsia="cs-CZ"/>
        </w:rPr>
        <w:tab/>
        <w:t>2. Tlaková zkouška potrubí</w:t>
      </w:r>
    </w:p>
    <w:p w14:paraId="5C3A1B35" w14:textId="77777777" w:rsidR="00146EFE" w:rsidRPr="00163902" w:rsidRDefault="00146EFE" w:rsidP="00C75A42">
      <w:pPr>
        <w:tabs>
          <w:tab w:val="left" w:pos="709"/>
          <w:tab w:val="left" w:pos="2268"/>
        </w:tabs>
        <w:spacing w:after="0"/>
        <w:ind w:right="-2"/>
        <w:jc w:val="both"/>
        <w:rPr>
          <w:rFonts w:ascii="Times New Roman" w:eastAsia="Times New Roman" w:hAnsi="Times New Roman" w:cs="Times New Roman"/>
          <w:b/>
          <w:bCs/>
          <w:sz w:val="24"/>
          <w:szCs w:val="40"/>
          <w:lang w:eastAsia="cs-CZ"/>
        </w:rPr>
      </w:pPr>
      <w:r w:rsidRPr="00163902">
        <w:rPr>
          <w:rFonts w:ascii="Times New Roman" w:eastAsia="Times New Roman" w:hAnsi="Times New Roman" w:cs="Times New Roman"/>
          <w:b/>
          <w:bCs/>
          <w:sz w:val="24"/>
          <w:szCs w:val="40"/>
          <w:lang w:eastAsia="cs-CZ"/>
        </w:rPr>
        <w:tab/>
        <w:t xml:space="preserve">3. Konečná tlaková zkouška </w:t>
      </w:r>
    </w:p>
    <w:p w14:paraId="3C32A542" w14:textId="77777777" w:rsidR="00146EFE" w:rsidRDefault="00146EFE" w:rsidP="00C75A42">
      <w:pPr>
        <w:spacing w:after="0"/>
        <w:ind w:right="-2" w:firstLine="360"/>
        <w:jc w:val="both"/>
        <w:rPr>
          <w:rFonts w:ascii="Times New Roman" w:eastAsia="Times New Roman" w:hAnsi="Times New Roman" w:cs="Times New Roman"/>
          <w:bCs/>
          <w:sz w:val="24"/>
          <w:szCs w:val="40"/>
          <w:lang w:eastAsia="cs-CZ"/>
        </w:rPr>
      </w:pPr>
      <w:r w:rsidRPr="00163902">
        <w:rPr>
          <w:rFonts w:ascii="Times New Roman" w:eastAsia="Times New Roman" w:hAnsi="Times New Roman" w:cs="Times New Roman"/>
          <w:b/>
          <w:bCs/>
          <w:sz w:val="24"/>
          <w:szCs w:val="40"/>
          <w:lang w:eastAsia="cs-CZ"/>
        </w:rPr>
        <w:br/>
      </w:r>
      <w:r w:rsidRPr="00163902">
        <w:rPr>
          <w:rFonts w:ascii="Times New Roman" w:eastAsia="Times New Roman" w:hAnsi="Times New Roman" w:cs="Times New Roman"/>
          <w:bCs/>
          <w:sz w:val="24"/>
          <w:szCs w:val="40"/>
          <w:lang w:eastAsia="cs-CZ"/>
        </w:rPr>
        <w:t xml:space="preserve">U oddílných vnitřních vodovodů se zkouší každý vodovod (pitné vody, provozní vody apod.) zvlášť. Při zkoušení jednoho vodovodu musí být všechny vývody nebo výtokové armatury u druhého vodovodu otevřeny, aby se poklesem přetlaku prokázalo případné zakázané propojení obou vodovodů. Přívod vody do vodovodu s otevřenými vývody musí být uzavřen nebo odpojen. O prověření zakázaného propojení se provede zápis. </w:t>
      </w:r>
    </w:p>
    <w:p w14:paraId="7DFAA91E" w14:textId="77777777" w:rsidR="00146EFE" w:rsidRDefault="00146EFE" w:rsidP="00C75A42">
      <w:pPr>
        <w:spacing w:after="0"/>
        <w:ind w:left="360" w:right="-2"/>
        <w:jc w:val="both"/>
        <w:rPr>
          <w:rFonts w:ascii="Times New Roman" w:eastAsia="Times New Roman" w:hAnsi="Times New Roman" w:cs="Times New Roman"/>
          <w:bCs/>
          <w:sz w:val="24"/>
          <w:szCs w:val="40"/>
          <w:lang w:eastAsia="cs-CZ"/>
        </w:rPr>
      </w:pPr>
      <w:r w:rsidRPr="00163902">
        <w:rPr>
          <w:rFonts w:ascii="Times New Roman" w:eastAsia="Times New Roman" w:hAnsi="Times New Roman" w:cs="Times New Roman"/>
          <w:bCs/>
          <w:sz w:val="24"/>
          <w:szCs w:val="40"/>
          <w:lang w:eastAsia="cs-CZ"/>
        </w:rPr>
        <w:br/>
        <w:t xml:space="preserve">Tlaková zkouška potrubí vodou se provádí podle ČSN EN 806-4. </w:t>
      </w:r>
    </w:p>
    <w:p w14:paraId="1436E36E" w14:textId="77777777" w:rsidR="00146EFE" w:rsidRDefault="00146EFE" w:rsidP="00C75A42">
      <w:pPr>
        <w:spacing w:after="0"/>
        <w:ind w:right="-2" w:firstLine="360"/>
        <w:jc w:val="both"/>
        <w:rPr>
          <w:rFonts w:ascii="Times New Roman" w:eastAsia="Times New Roman" w:hAnsi="Times New Roman" w:cs="Times New Roman"/>
          <w:bCs/>
          <w:sz w:val="24"/>
          <w:szCs w:val="40"/>
          <w:lang w:eastAsia="cs-CZ"/>
        </w:rPr>
      </w:pPr>
    </w:p>
    <w:p w14:paraId="18BFAC6F" w14:textId="77777777" w:rsidR="00146EFE" w:rsidRDefault="00146EFE" w:rsidP="00C75A42">
      <w:pPr>
        <w:spacing w:after="0"/>
        <w:ind w:right="-2" w:firstLine="36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 xml:space="preserve">- nejvyšší provozní přetlak MOP dle ČSN 75 5409 čl. 6.2.2 tab.1 = 1000 </w:t>
      </w:r>
      <w:proofErr w:type="spellStart"/>
      <w:r>
        <w:rPr>
          <w:rFonts w:ascii="Times New Roman" w:eastAsia="Times New Roman" w:hAnsi="Times New Roman" w:cs="Times New Roman"/>
          <w:bCs/>
          <w:sz w:val="24"/>
          <w:szCs w:val="40"/>
          <w:lang w:eastAsia="cs-CZ"/>
        </w:rPr>
        <w:t>kPa</w:t>
      </w:r>
      <w:proofErr w:type="spellEnd"/>
    </w:p>
    <w:p w14:paraId="0C46DE04" w14:textId="3BD52169" w:rsidR="00146EFE" w:rsidRDefault="00146EFE" w:rsidP="00C75A42">
      <w:pPr>
        <w:spacing w:after="0"/>
        <w:ind w:right="-2" w:firstLine="36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 xml:space="preserve">- nejvyšší návrhový přetlak </w:t>
      </w:r>
      <w:r w:rsidR="00246A8A">
        <w:rPr>
          <w:rFonts w:ascii="Times New Roman" w:eastAsia="Times New Roman" w:hAnsi="Times New Roman" w:cs="Times New Roman"/>
          <w:bCs/>
          <w:sz w:val="24"/>
          <w:szCs w:val="40"/>
          <w:lang w:eastAsia="cs-CZ"/>
        </w:rPr>
        <w:t>MDP =</w:t>
      </w:r>
      <w:r>
        <w:rPr>
          <w:rFonts w:ascii="Times New Roman" w:eastAsia="Times New Roman" w:hAnsi="Times New Roman" w:cs="Times New Roman"/>
          <w:bCs/>
          <w:sz w:val="24"/>
          <w:szCs w:val="40"/>
          <w:lang w:eastAsia="cs-CZ"/>
        </w:rPr>
        <w:t xml:space="preserve"> 1,3637*MOP = 1,3637*1000 = 1363,37 </w:t>
      </w:r>
      <w:proofErr w:type="spellStart"/>
      <w:r>
        <w:rPr>
          <w:rFonts w:ascii="Times New Roman" w:eastAsia="Times New Roman" w:hAnsi="Times New Roman" w:cs="Times New Roman"/>
          <w:bCs/>
          <w:sz w:val="24"/>
          <w:szCs w:val="40"/>
          <w:lang w:eastAsia="cs-CZ"/>
        </w:rPr>
        <w:t>kPa</w:t>
      </w:r>
      <w:proofErr w:type="spellEnd"/>
    </w:p>
    <w:p w14:paraId="15C00211" w14:textId="382BC716" w:rsidR="00146EFE" w:rsidRPr="002829FE" w:rsidRDefault="00146EFE" w:rsidP="00C75A42">
      <w:pPr>
        <w:spacing w:after="0"/>
        <w:ind w:right="-2" w:firstLine="360"/>
        <w:jc w:val="both"/>
        <w:rPr>
          <w:rFonts w:ascii="Times New Roman" w:eastAsia="Times New Roman" w:hAnsi="Times New Roman" w:cs="Times New Roman"/>
          <w:b/>
          <w:bCs/>
          <w:sz w:val="24"/>
          <w:szCs w:val="40"/>
          <w:lang w:eastAsia="cs-CZ"/>
        </w:rPr>
      </w:pPr>
      <w:r>
        <w:rPr>
          <w:rFonts w:ascii="Times New Roman" w:eastAsia="Times New Roman" w:hAnsi="Times New Roman" w:cs="Times New Roman"/>
          <w:bCs/>
          <w:sz w:val="24"/>
          <w:szCs w:val="40"/>
          <w:lang w:eastAsia="cs-CZ"/>
        </w:rPr>
        <w:t xml:space="preserve">- zkušební přetlak pro teplotu T &lt;= </w:t>
      </w:r>
      <w:r w:rsidR="00246A8A">
        <w:rPr>
          <w:rFonts w:ascii="Times New Roman" w:eastAsia="Times New Roman" w:hAnsi="Times New Roman" w:cs="Times New Roman"/>
          <w:bCs/>
          <w:sz w:val="24"/>
          <w:szCs w:val="40"/>
          <w:lang w:eastAsia="cs-CZ"/>
        </w:rPr>
        <w:t>25 °C, TP</w:t>
      </w:r>
      <w:r w:rsidRPr="002829FE">
        <w:rPr>
          <w:rFonts w:ascii="Times New Roman" w:eastAsia="Times New Roman" w:hAnsi="Times New Roman" w:cs="Times New Roman"/>
          <w:b/>
          <w:bCs/>
          <w:sz w:val="24"/>
          <w:szCs w:val="40"/>
          <w:lang w:eastAsia="cs-CZ"/>
        </w:rPr>
        <w:t xml:space="preserve"> = 1,1 * MDP = 1,1 * 1363,37 = 1500 </w:t>
      </w:r>
      <w:proofErr w:type="spellStart"/>
      <w:r w:rsidRPr="002829FE">
        <w:rPr>
          <w:rFonts w:ascii="Times New Roman" w:eastAsia="Times New Roman" w:hAnsi="Times New Roman" w:cs="Times New Roman"/>
          <w:b/>
          <w:bCs/>
          <w:sz w:val="24"/>
          <w:szCs w:val="40"/>
          <w:lang w:eastAsia="cs-CZ"/>
        </w:rPr>
        <w:t>kPa</w:t>
      </w:r>
      <w:proofErr w:type="spellEnd"/>
    </w:p>
    <w:p w14:paraId="021C0C03" w14:textId="77777777" w:rsidR="00146EFE" w:rsidRDefault="00146EFE" w:rsidP="00C75A42">
      <w:pPr>
        <w:spacing w:after="0"/>
        <w:ind w:right="-2" w:firstLine="360"/>
        <w:jc w:val="both"/>
        <w:rPr>
          <w:rFonts w:ascii="Times New Roman" w:eastAsia="Times New Roman" w:hAnsi="Times New Roman" w:cs="Times New Roman"/>
          <w:bCs/>
          <w:sz w:val="24"/>
          <w:szCs w:val="40"/>
          <w:lang w:eastAsia="cs-CZ"/>
        </w:rPr>
      </w:pPr>
    </w:p>
    <w:p w14:paraId="09058DA9" w14:textId="77777777" w:rsidR="009D656D" w:rsidRDefault="009D656D" w:rsidP="00C75A42">
      <w:pPr>
        <w:spacing w:after="0"/>
        <w:ind w:right="-2" w:firstLine="36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Při tlakové zkoušce je nutné dbát na maximální pracovní přetlaky ohřívačů vody a během zkoušky je odstavit z provozu, pokud nejsou konstruované na zkušební přetlak.</w:t>
      </w:r>
    </w:p>
    <w:p w14:paraId="35183336" w14:textId="77777777" w:rsidR="009D656D" w:rsidRDefault="009D656D" w:rsidP="00C75A42">
      <w:pPr>
        <w:spacing w:after="0"/>
        <w:ind w:right="-2" w:firstLine="360"/>
        <w:jc w:val="both"/>
        <w:rPr>
          <w:rFonts w:ascii="Times New Roman" w:eastAsia="Times New Roman" w:hAnsi="Times New Roman" w:cs="Times New Roman"/>
          <w:bCs/>
          <w:sz w:val="24"/>
          <w:szCs w:val="40"/>
          <w:lang w:eastAsia="cs-CZ"/>
        </w:rPr>
      </w:pPr>
    </w:p>
    <w:p w14:paraId="7C716C88" w14:textId="77777777" w:rsidR="00146EFE" w:rsidRDefault="00146EFE" w:rsidP="00C75A42">
      <w:pPr>
        <w:spacing w:after="0"/>
        <w:ind w:right="-2" w:firstLine="360"/>
        <w:jc w:val="both"/>
        <w:rPr>
          <w:rFonts w:ascii="Times New Roman" w:eastAsia="Times New Roman" w:hAnsi="Times New Roman" w:cs="Times New Roman"/>
          <w:bCs/>
          <w:sz w:val="24"/>
          <w:szCs w:val="40"/>
          <w:lang w:eastAsia="cs-CZ"/>
        </w:rPr>
      </w:pPr>
      <w:r w:rsidRPr="00163902">
        <w:rPr>
          <w:rFonts w:ascii="Times New Roman" w:eastAsia="Times New Roman" w:hAnsi="Times New Roman" w:cs="Times New Roman"/>
          <w:bCs/>
          <w:sz w:val="24"/>
          <w:szCs w:val="40"/>
          <w:lang w:eastAsia="cs-CZ"/>
        </w:rPr>
        <w:t xml:space="preserve">Tlaková zkouška potrubí vzduchem nebo inertním plynem se provádí zkušebním přetlakem 250 </w:t>
      </w:r>
      <w:proofErr w:type="spellStart"/>
      <w:r w:rsidRPr="00163902">
        <w:rPr>
          <w:rFonts w:ascii="Times New Roman" w:eastAsia="Times New Roman" w:hAnsi="Times New Roman" w:cs="Times New Roman"/>
          <w:bCs/>
          <w:sz w:val="24"/>
          <w:szCs w:val="40"/>
          <w:lang w:eastAsia="cs-CZ"/>
        </w:rPr>
        <w:t>kPa</w:t>
      </w:r>
      <w:proofErr w:type="spellEnd"/>
      <w:r w:rsidRPr="00163902">
        <w:rPr>
          <w:rFonts w:ascii="Times New Roman" w:eastAsia="Times New Roman" w:hAnsi="Times New Roman" w:cs="Times New Roman"/>
          <w:bCs/>
          <w:sz w:val="24"/>
          <w:szCs w:val="40"/>
          <w:lang w:eastAsia="cs-CZ"/>
        </w:rPr>
        <w:t xml:space="preserve"> (v odůvodněných případech nejvíce 300 </w:t>
      </w:r>
      <w:proofErr w:type="spellStart"/>
      <w:r w:rsidRPr="00163902">
        <w:rPr>
          <w:rFonts w:ascii="Times New Roman" w:eastAsia="Times New Roman" w:hAnsi="Times New Roman" w:cs="Times New Roman"/>
          <w:bCs/>
          <w:sz w:val="24"/>
          <w:szCs w:val="40"/>
          <w:lang w:eastAsia="cs-CZ"/>
        </w:rPr>
        <w:t>kPa</w:t>
      </w:r>
      <w:proofErr w:type="spellEnd"/>
      <w:r w:rsidRPr="00163902">
        <w:rPr>
          <w:rFonts w:ascii="Times New Roman" w:eastAsia="Times New Roman" w:hAnsi="Times New Roman" w:cs="Times New Roman"/>
          <w:bCs/>
          <w:sz w:val="24"/>
          <w:szCs w:val="40"/>
          <w:lang w:eastAsia="cs-CZ"/>
        </w:rPr>
        <w:t xml:space="preserve">). Zkušební přetlak nesmí po dobu jedné hodiny (doba trvání zkoušky) poklesnout o více než 20 </w:t>
      </w:r>
      <w:proofErr w:type="spellStart"/>
      <w:r w:rsidRPr="00163902">
        <w:rPr>
          <w:rFonts w:ascii="Times New Roman" w:eastAsia="Times New Roman" w:hAnsi="Times New Roman" w:cs="Times New Roman"/>
          <w:bCs/>
          <w:sz w:val="24"/>
          <w:szCs w:val="40"/>
          <w:lang w:eastAsia="cs-CZ"/>
        </w:rPr>
        <w:t>kPa</w:t>
      </w:r>
      <w:proofErr w:type="spellEnd"/>
      <w:r>
        <w:rPr>
          <w:rFonts w:ascii="Times New Roman" w:eastAsia="Times New Roman" w:hAnsi="Times New Roman" w:cs="Times New Roman"/>
          <w:bCs/>
          <w:sz w:val="24"/>
          <w:szCs w:val="40"/>
          <w:lang w:eastAsia="cs-CZ"/>
        </w:rPr>
        <w:t xml:space="preserve">. Při větším poklesu je tlaková </w:t>
      </w:r>
      <w:r w:rsidRPr="00163902">
        <w:rPr>
          <w:rFonts w:ascii="Times New Roman" w:eastAsia="Times New Roman" w:hAnsi="Times New Roman" w:cs="Times New Roman"/>
          <w:bCs/>
          <w:sz w:val="24"/>
          <w:szCs w:val="40"/>
          <w:lang w:eastAsia="cs-CZ"/>
        </w:rPr>
        <w:t>zkouška</w:t>
      </w:r>
      <w:r>
        <w:rPr>
          <w:rFonts w:ascii="Times New Roman" w:eastAsia="Times New Roman" w:hAnsi="Times New Roman" w:cs="Times New Roman"/>
          <w:bCs/>
          <w:sz w:val="24"/>
          <w:szCs w:val="40"/>
          <w:lang w:eastAsia="cs-CZ"/>
        </w:rPr>
        <w:t xml:space="preserve"> </w:t>
      </w:r>
      <w:r w:rsidRPr="00163902">
        <w:rPr>
          <w:rFonts w:ascii="Times New Roman" w:eastAsia="Times New Roman" w:hAnsi="Times New Roman" w:cs="Times New Roman"/>
          <w:bCs/>
          <w:sz w:val="24"/>
          <w:szCs w:val="40"/>
          <w:lang w:eastAsia="cs-CZ"/>
        </w:rPr>
        <w:t>nevyhovující.</w:t>
      </w:r>
      <w:r>
        <w:rPr>
          <w:rFonts w:ascii="Times New Roman" w:eastAsia="Times New Roman" w:hAnsi="Times New Roman" w:cs="Times New Roman"/>
          <w:bCs/>
          <w:sz w:val="24"/>
          <w:szCs w:val="40"/>
          <w:lang w:eastAsia="cs-CZ"/>
        </w:rPr>
        <w:t xml:space="preserve"> </w:t>
      </w:r>
    </w:p>
    <w:p w14:paraId="265D8AC4" w14:textId="77777777" w:rsidR="00146EFE" w:rsidRDefault="00146EFE" w:rsidP="00C75A42">
      <w:pPr>
        <w:spacing w:after="0"/>
        <w:ind w:right="-2" w:firstLine="360"/>
        <w:jc w:val="both"/>
        <w:rPr>
          <w:rFonts w:ascii="Times New Roman" w:eastAsia="Times New Roman" w:hAnsi="Times New Roman" w:cs="Times New Roman"/>
          <w:bCs/>
          <w:sz w:val="24"/>
          <w:szCs w:val="40"/>
          <w:lang w:eastAsia="cs-CZ"/>
        </w:rPr>
      </w:pPr>
    </w:p>
    <w:p w14:paraId="6DA14BE7" w14:textId="77777777" w:rsidR="00146EFE" w:rsidRDefault="00146EFE" w:rsidP="00C75A42">
      <w:pPr>
        <w:spacing w:after="0"/>
        <w:ind w:right="-2" w:firstLine="360"/>
        <w:jc w:val="both"/>
        <w:rPr>
          <w:rFonts w:ascii="Times New Roman" w:eastAsia="Times New Roman" w:hAnsi="Times New Roman" w:cs="Times New Roman"/>
          <w:bCs/>
          <w:sz w:val="24"/>
          <w:szCs w:val="40"/>
          <w:lang w:eastAsia="cs-CZ"/>
        </w:rPr>
      </w:pPr>
      <w:r w:rsidRPr="00163902">
        <w:rPr>
          <w:rFonts w:ascii="Times New Roman" w:eastAsia="Times New Roman" w:hAnsi="Times New Roman" w:cs="Times New Roman"/>
          <w:bCs/>
          <w:sz w:val="24"/>
          <w:szCs w:val="40"/>
          <w:lang w:eastAsia="cs-CZ"/>
        </w:rPr>
        <w:t xml:space="preserve">Konečná tlaková zkouška se provádí vodou, kterou je vnitřní vodovod zásobován. Před zahájením zkoušky musí být potrubí řádně propláchnuto vodou. Zkouška se provádí po montáži všech zařizovacích předmětů, výtokových a pojistných armatur a příslušenství vnitřního vodovodu. Vodovod se ponechá pod provozním přetlakem vody nejméně 24 hodin (nejvíce 7 dnů). Konečná tlaková zkouška se provádí provozním přetlakem dosaženým v okamžiku zahájení zkoušky. Při zahájení zkoušky se uzavře uzávěr na začátku zkoušeného vodovodu (např. hlavní uzávěr objektu) a odečte se hodnota zkušebního přetlaku. Zkušební přetlak nesmí po dobu jedné hodiny od zahájení zkoušky klesnout o více než 20 </w:t>
      </w:r>
      <w:proofErr w:type="spellStart"/>
      <w:r w:rsidRPr="00163902">
        <w:rPr>
          <w:rFonts w:ascii="Times New Roman" w:eastAsia="Times New Roman" w:hAnsi="Times New Roman" w:cs="Times New Roman"/>
          <w:bCs/>
          <w:sz w:val="24"/>
          <w:szCs w:val="40"/>
          <w:lang w:eastAsia="cs-CZ"/>
        </w:rPr>
        <w:t>kPa</w:t>
      </w:r>
      <w:proofErr w:type="spellEnd"/>
      <w:r w:rsidRPr="00163902">
        <w:rPr>
          <w:rFonts w:ascii="Times New Roman" w:eastAsia="Times New Roman" w:hAnsi="Times New Roman" w:cs="Times New Roman"/>
          <w:bCs/>
          <w:sz w:val="24"/>
          <w:szCs w:val="40"/>
          <w:lang w:eastAsia="cs-CZ"/>
        </w:rPr>
        <w:t>. Při větším poklesu je tlaková zkouška nevyhovující.</w:t>
      </w:r>
    </w:p>
    <w:p w14:paraId="5FE9E0CA" w14:textId="77777777" w:rsidR="00146EFE" w:rsidRDefault="00146EFE" w:rsidP="00146EFE">
      <w:pPr>
        <w:spacing w:after="0"/>
        <w:jc w:val="both"/>
        <w:rPr>
          <w:rFonts w:ascii="Times New Roman" w:eastAsia="Times New Roman" w:hAnsi="Times New Roman" w:cs="Times New Roman"/>
          <w:bCs/>
          <w:sz w:val="24"/>
          <w:szCs w:val="40"/>
          <w:lang w:eastAsia="cs-CZ"/>
        </w:rPr>
      </w:pPr>
    </w:p>
    <w:p w14:paraId="2A619999" w14:textId="1A978B63" w:rsidR="00FA5F04" w:rsidRDefault="00FA5F04" w:rsidP="00687379">
      <w:pPr>
        <w:spacing w:after="0"/>
        <w:ind w:firstLine="36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 xml:space="preserve">Dle ČSN 730873 Zásobování požární vodou, musí mít hydrantový systém na nejnepříznivějším místě výtokovou hubici s hydrodynamickým přetlakem 200 </w:t>
      </w:r>
      <w:proofErr w:type="spellStart"/>
      <w:r>
        <w:rPr>
          <w:rFonts w:ascii="Times New Roman" w:eastAsia="Times New Roman" w:hAnsi="Times New Roman" w:cs="Times New Roman"/>
          <w:bCs/>
          <w:sz w:val="24"/>
          <w:szCs w:val="40"/>
          <w:lang w:eastAsia="cs-CZ"/>
        </w:rPr>
        <w:t>kPa</w:t>
      </w:r>
      <w:proofErr w:type="spellEnd"/>
      <w:r>
        <w:rPr>
          <w:rFonts w:ascii="Times New Roman" w:eastAsia="Times New Roman" w:hAnsi="Times New Roman" w:cs="Times New Roman"/>
          <w:bCs/>
          <w:sz w:val="24"/>
          <w:szCs w:val="40"/>
          <w:lang w:eastAsia="cs-CZ"/>
        </w:rPr>
        <w:t xml:space="preserve"> průtok min 0,3 l/s a tím splní požadavek vyhlášky MV č.246/2001 Sb.</w:t>
      </w:r>
      <w:r w:rsidR="002138F8">
        <w:rPr>
          <w:rFonts w:ascii="Times New Roman" w:eastAsia="Times New Roman" w:hAnsi="Times New Roman" w:cs="Times New Roman"/>
          <w:bCs/>
          <w:sz w:val="24"/>
          <w:szCs w:val="40"/>
          <w:lang w:eastAsia="cs-CZ"/>
        </w:rPr>
        <w:t xml:space="preserve"> Před uvedením do provozu budou provedeny </w:t>
      </w:r>
      <w:r w:rsidR="001A0905">
        <w:rPr>
          <w:rFonts w:ascii="Times New Roman" w:eastAsia="Times New Roman" w:hAnsi="Times New Roman" w:cs="Times New Roman"/>
          <w:bCs/>
          <w:sz w:val="24"/>
          <w:szCs w:val="40"/>
          <w:lang w:eastAsia="cs-CZ"/>
        </w:rPr>
        <w:t>kontroly hydrantů splňujících výše uvedeny požadavky.</w:t>
      </w:r>
    </w:p>
    <w:p w14:paraId="66628729" w14:textId="77777777" w:rsidR="00FA5F04" w:rsidRDefault="00A0586C" w:rsidP="00FA5F04">
      <w:pPr>
        <w:pStyle w:val="Nadpis1"/>
        <w:ind w:left="-567" w:right="-567" w:firstLine="567"/>
        <w:rPr>
          <w:rFonts w:eastAsia="Times New Roman"/>
          <w:lang w:eastAsia="cs-CZ"/>
        </w:rPr>
      </w:pPr>
      <w:bookmarkStart w:id="18" w:name="_Toc128725071"/>
      <w:r>
        <w:rPr>
          <w:rFonts w:eastAsia="Times New Roman"/>
          <w:lang w:eastAsia="cs-CZ"/>
        </w:rPr>
        <w:lastRenderedPageBreak/>
        <w:t>D.5. Prostupy kons</w:t>
      </w:r>
      <w:r w:rsidR="00FA5F04">
        <w:rPr>
          <w:rFonts w:eastAsia="Times New Roman"/>
          <w:lang w:eastAsia="cs-CZ"/>
        </w:rPr>
        <w:t>trukcemi</w:t>
      </w:r>
      <w:bookmarkEnd w:id="18"/>
    </w:p>
    <w:p w14:paraId="459B38FA" w14:textId="77777777" w:rsidR="00E447DB" w:rsidRPr="001B25C6" w:rsidRDefault="00E447DB" w:rsidP="00E447DB">
      <w:pPr>
        <w:spacing w:after="0"/>
        <w:ind w:firstLine="709"/>
        <w:jc w:val="both"/>
        <w:rPr>
          <w:rFonts w:ascii="Times New Roman" w:eastAsia="Times New Roman" w:hAnsi="Times New Roman" w:cs="Times New Roman"/>
          <w:bCs/>
          <w:sz w:val="24"/>
          <w:szCs w:val="40"/>
          <w:lang w:eastAsia="cs-CZ"/>
        </w:rPr>
      </w:pPr>
      <w:r w:rsidRPr="001B25C6">
        <w:rPr>
          <w:rFonts w:ascii="Times New Roman" w:eastAsia="Times New Roman" w:hAnsi="Times New Roman" w:cs="Times New Roman"/>
          <w:bCs/>
          <w:sz w:val="24"/>
          <w:szCs w:val="40"/>
          <w:lang w:eastAsia="cs-CZ"/>
        </w:rPr>
        <w:t>Stavební úpravy jsou zakresleny ve stavební části D.1.1. Tato dokumentace řeší pouze prostupy a drážky ve zdivu.</w:t>
      </w:r>
    </w:p>
    <w:p w14:paraId="6EE5B6F8" w14:textId="77777777" w:rsidR="00E447DB" w:rsidRPr="00FA5F04" w:rsidRDefault="00E447DB" w:rsidP="00E447DB">
      <w:pPr>
        <w:spacing w:after="0"/>
        <w:ind w:firstLine="709"/>
        <w:jc w:val="both"/>
        <w:rPr>
          <w:rFonts w:ascii="Times New Roman" w:eastAsia="Times New Roman" w:hAnsi="Times New Roman" w:cs="Times New Roman"/>
          <w:bCs/>
          <w:sz w:val="24"/>
          <w:szCs w:val="40"/>
          <w:lang w:eastAsia="cs-CZ"/>
        </w:rPr>
      </w:pPr>
      <w:r w:rsidRPr="00FA5F04">
        <w:rPr>
          <w:rFonts w:ascii="Times New Roman" w:eastAsia="Times New Roman" w:hAnsi="Times New Roman" w:cs="Times New Roman"/>
          <w:bCs/>
          <w:sz w:val="24"/>
          <w:szCs w:val="40"/>
          <w:lang w:eastAsia="cs-CZ"/>
        </w:rPr>
        <w:t xml:space="preserve">Veškeré prostupy jsou řešeny vybouráním a v případě prostupu železobetonovými konstrukcemi jako jádrové vrtání, což jsou </w:t>
      </w:r>
      <w:r>
        <w:rPr>
          <w:rFonts w:ascii="Times New Roman" w:eastAsia="Times New Roman" w:hAnsi="Times New Roman" w:cs="Times New Roman"/>
          <w:bCs/>
          <w:sz w:val="24"/>
          <w:szCs w:val="40"/>
          <w:lang w:eastAsia="cs-CZ"/>
        </w:rPr>
        <w:t>prostupy zdiva.</w:t>
      </w:r>
    </w:p>
    <w:p w14:paraId="7DA9345D" w14:textId="1342321E" w:rsidR="00E447DB" w:rsidRDefault="00E447DB" w:rsidP="00E447DB">
      <w:pPr>
        <w:spacing w:after="0"/>
        <w:jc w:val="both"/>
        <w:rPr>
          <w:rFonts w:ascii="Times New Roman" w:eastAsia="Times New Roman" w:hAnsi="Times New Roman" w:cs="Times New Roman"/>
          <w:bCs/>
          <w:sz w:val="24"/>
          <w:szCs w:val="40"/>
          <w:lang w:eastAsia="cs-CZ"/>
        </w:rPr>
      </w:pPr>
      <w:r w:rsidRPr="00CA6578">
        <w:rPr>
          <w:rFonts w:ascii="Times New Roman" w:eastAsia="Times New Roman" w:hAnsi="Times New Roman" w:cs="Times New Roman"/>
          <w:bCs/>
          <w:sz w:val="24"/>
          <w:szCs w:val="40"/>
          <w:lang w:eastAsia="cs-CZ"/>
        </w:rPr>
        <w:tab/>
        <w:t xml:space="preserve">Prostupy přes požární úseky </w:t>
      </w:r>
      <w:r>
        <w:rPr>
          <w:rFonts w:ascii="Times New Roman" w:eastAsia="Times New Roman" w:hAnsi="Times New Roman" w:cs="Times New Roman"/>
          <w:bCs/>
          <w:sz w:val="24"/>
          <w:szCs w:val="40"/>
          <w:lang w:eastAsia="cs-CZ"/>
        </w:rPr>
        <w:t>jsou</w:t>
      </w:r>
      <w:r w:rsidRPr="00CA6578">
        <w:rPr>
          <w:rFonts w:ascii="Times New Roman" w:eastAsia="Times New Roman" w:hAnsi="Times New Roman" w:cs="Times New Roman"/>
          <w:bCs/>
          <w:sz w:val="24"/>
          <w:szCs w:val="40"/>
          <w:lang w:eastAsia="cs-CZ"/>
        </w:rPr>
        <w:t xml:space="preserve"> řešeny</w:t>
      </w:r>
      <w:r>
        <w:rPr>
          <w:rFonts w:ascii="Times New Roman" w:eastAsia="Times New Roman" w:hAnsi="Times New Roman" w:cs="Times New Roman"/>
          <w:bCs/>
          <w:sz w:val="24"/>
          <w:szCs w:val="40"/>
          <w:lang w:eastAsia="cs-CZ"/>
        </w:rPr>
        <w:t xml:space="preserve"> a uvedeny ve výkresech příslušných profesí (ZTI a stavební úpravy).</w:t>
      </w:r>
      <w:r w:rsidRPr="00CA6578">
        <w:rPr>
          <w:rFonts w:ascii="Times New Roman" w:eastAsia="Times New Roman" w:hAnsi="Times New Roman" w:cs="Times New Roman"/>
          <w:bCs/>
          <w:sz w:val="24"/>
          <w:szCs w:val="40"/>
          <w:lang w:eastAsia="cs-CZ"/>
        </w:rPr>
        <w:t xml:space="preserve"> </w:t>
      </w:r>
      <w:r w:rsidRPr="00360A7C">
        <w:rPr>
          <w:rFonts w:ascii="Times New Roman" w:eastAsia="Times New Roman" w:hAnsi="Times New Roman" w:cs="Times New Roman"/>
          <w:bCs/>
          <w:sz w:val="24"/>
          <w:szCs w:val="40"/>
          <w:lang w:eastAsia="cs-CZ"/>
        </w:rPr>
        <w:t>Příslušn</w:t>
      </w:r>
      <w:r w:rsidR="003173AE">
        <w:rPr>
          <w:rFonts w:ascii="Times New Roman" w:eastAsia="Times New Roman" w:hAnsi="Times New Roman" w:cs="Times New Roman"/>
          <w:bCs/>
          <w:sz w:val="24"/>
          <w:szCs w:val="40"/>
          <w:lang w:eastAsia="cs-CZ"/>
        </w:rPr>
        <w:t>é</w:t>
      </w:r>
      <w:r w:rsidRPr="00360A7C">
        <w:rPr>
          <w:rFonts w:ascii="Times New Roman" w:eastAsia="Times New Roman" w:hAnsi="Times New Roman" w:cs="Times New Roman"/>
          <w:bCs/>
          <w:sz w:val="24"/>
          <w:szCs w:val="40"/>
          <w:lang w:eastAsia="cs-CZ"/>
        </w:rPr>
        <w:t xml:space="preserve"> křídl</w:t>
      </w:r>
      <w:r w:rsidR="003173AE">
        <w:rPr>
          <w:rFonts w:ascii="Times New Roman" w:eastAsia="Times New Roman" w:hAnsi="Times New Roman" w:cs="Times New Roman"/>
          <w:bCs/>
          <w:sz w:val="24"/>
          <w:szCs w:val="40"/>
          <w:lang w:eastAsia="cs-CZ"/>
        </w:rPr>
        <w:t>o</w:t>
      </w:r>
      <w:r w:rsidRPr="00360A7C">
        <w:rPr>
          <w:rFonts w:ascii="Times New Roman" w:eastAsia="Times New Roman" w:hAnsi="Times New Roman" w:cs="Times New Roman"/>
          <w:bCs/>
          <w:sz w:val="24"/>
          <w:szCs w:val="40"/>
          <w:lang w:eastAsia="cs-CZ"/>
        </w:rPr>
        <w:t xml:space="preserve"> A </w:t>
      </w:r>
      <w:r w:rsidR="003173AE">
        <w:rPr>
          <w:rFonts w:ascii="Times New Roman" w:eastAsia="Times New Roman" w:hAnsi="Times New Roman" w:cs="Times New Roman"/>
          <w:bCs/>
          <w:sz w:val="24"/>
          <w:szCs w:val="40"/>
          <w:lang w:eastAsia="cs-CZ"/>
        </w:rPr>
        <w:t>je</w:t>
      </w:r>
      <w:r w:rsidRPr="00360A7C">
        <w:rPr>
          <w:rFonts w:ascii="Times New Roman" w:eastAsia="Times New Roman" w:hAnsi="Times New Roman" w:cs="Times New Roman"/>
          <w:bCs/>
          <w:sz w:val="24"/>
          <w:szCs w:val="40"/>
          <w:lang w:eastAsia="cs-CZ"/>
        </w:rPr>
        <w:t xml:space="preserve"> samostatným požárním úsek</w:t>
      </w:r>
      <w:r w:rsidR="003173AE">
        <w:rPr>
          <w:rFonts w:ascii="Times New Roman" w:eastAsia="Times New Roman" w:hAnsi="Times New Roman" w:cs="Times New Roman"/>
          <w:bCs/>
          <w:sz w:val="24"/>
          <w:szCs w:val="40"/>
          <w:lang w:eastAsia="cs-CZ"/>
        </w:rPr>
        <w:t>em</w:t>
      </w:r>
      <w:r w:rsidRPr="00CA6578">
        <w:rPr>
          <w:rFonts w:ascii="Times New Roman" w:eastAsia="Times New Roman" w:hAnsi="Times New Roman" w:cs="Times New Roman"/>
          <w:bCs/>
          <w:sz w:val="24"/>
          <w:szCs w:val="40"/>
          <w:lang w:eastAsia="cs-CZ"/>
        </w:rPr>
        <w:t>.</w:t>
      </w:r>
      <w:r>
        <w:rPr>
          <w:rFonts w:ascii="Times New Roman" w:eastAsia="Times New Roman" w:hAnsi="Times New Roman" w:cs="Times New Roman"/>
          <w:bCs/>
          <w:sz w:val="24"/>
          <w:szCs w:val="40"/>
          <w:lang w:eastAsia="cs-CZ"/>
        </w:rPr>
        <w:t xml:space="preserve"> V pavilonu A </w:t>
      </w:r>
      <w:r w:rsidR="003173AE">
        <w:rPr>
          <w:rFonts w:ascii="Times New Roman" w:eastAsia="Times New Roman" w:hAnsi="Times New Roman" w:cs="Times New Roman"/>
          <w:bCs/>
          <w:sz w:val="24"/>
          <w:szCs w:val="40"/>
          <w:lang w:eastAsia="cs-CZ"/>
        </w:rPr>
        <w:t>nejsou</w:t>
      </w:r>
      <w:r>
        <w:rPr>
          <w:rFonts w:ascii="Times New Roman" w:eastAsia="Times New Roman" w:hAnsi="Times New Roman" w:cs="Times New Roman"/>
          <w:bCs/>
          <w:sz w:val="24"/>
          <w:szCs w:val="40"/>
          <w:lang w:eastAsia="cs-CZ"/>
        </w:rPr>
        <w:t xml:space="preserve"> instalační </w:t>
      </w:r>
      <w:r w:rsidR="003173AE">
        <w:rPr>
          <w:rFonts w:ascii="Times New Roman" w:eastAsia="Times New Roman" w:hAnsi="Times New Roman" w:cs="Times New Roman"/>
          <w:bCs/>
          <w:sz w:val="24"/>
          <w:szCs w:val="40"/>
          <w:lang w:eastAsia="cs-CZ"/>
        </w:rPr>
        <w:t>dutiny</w:t>
      </w:r>
      <w:r>
        <w:rPr>
          <w:rFonts w:ascii="Times New Roman" w:eastAsia="Times New Roman" w:hAnsi="Times New Roman" w:cs="Times New Roman"/>
          <w:bCs/>
          <w:sz w:val="24"/>
          <w:szCs w:val="40"/>
          <w:lang w:eastAsia="cs-CZ"/>
        </w:rPr>
        <w:t xml:space="preserve"> průchozí mezi jednotlivými podlažími</w:t>
      </w:r>
      <w:r w:rsidR="003173AE">
        <w:rPr>
          <w:rFonts w:ascii="Times New Roman" w:eastAsia="Times New Roman" w:hAnsi="Times New Roman" w:cs="Times New Roman"/>
          <w:bCs/>
          <w:sz w:val="24"/>
          <w:szCs w:val="40"/>
          <w:lang w:eastAsia="cs-CZ"/>
        </w:rPr>
        <w:t>.</w:t>
      </w:r>
      <w:r>
        <w:rPr>
          <w:rFonts w:ascii="Times New Roman" w:eastAsia="Times New Roman" w:hAnsi="Times New Roman" w:cs="Times New Roman"/>
          <w:bCs/>
          <w:sz w:val="24"/>
          <w:szCs w:val="40"/>
          <w:lang w:eastAsia="cs-CZ"/>
        </w:rPr>
        <w:t xml:space="preserve"> </w:t>
      </w:r>
      <w:r w:rsidRPr="00CA6578">
        <w:rPr>
          <w:rFonts w:ascii="Times New Roman" w:eastAsia="Times New Roman" w:hAnsi="Times New Roman" w:cs="Times New Roman"/>
          <w:bCs/>
          <w:sz w:val="24"/>
          <w:szCs w:val="40"/>
          <w:lang w:eastAsia="cs-CZ"/>
        </w:rPr>
        <w:t>Potrubí ZTI bude napojováno nad podlahou, resp. v podlaze, nedojde k prostupu stropními konstrukcemi do další</w:t>
      </w:r>
      <w:r>
        <w:rPr>
          <w:rFonts w:ascii="Times New Roman" w:eastAsia="Times New Roman" w:hAnsi="Times New Roman" w:cs="Times New Roman"/>
          <w:bCs/>
          <w:sz w:val="24"/>
          <w:szCs w:val="40"/>
          <w:lang w:eastAsia="cs-CZ"/>
        </w:rPr>
        <w:t>ch</w:t>
      </w:r>
      <w:r w:rsidRPr="00CA6578">
        <w:rPr>
          <w:rFonts w:ascii="Times New Roman" w:eastAsia="Times New Roman" w:hAnsi="Times New Roman" w:cs="Times New Roman"/>
          <w:bCs/>
          <w:sz w:val="24"/>
          <w:szCs w:val="40"/>
          <w:lang w:eastAsia="cs-CZ"/>
        </w:rPr>
        <w:t xml:space="preserve"> požární</w:t>
      </w:r>
      <w:r>
        <w:rPr>
          <w:rFonts w:ascii="Times New Roman" w:eastAsia="Times New Roman" w:hAnsi="Times New Roman" w:cs="Times New Roman"/>
          <w:bCs/>
          <w:sz w:val="24"/>
          <w:szCs w:val="40"/>
          <w:lang w:eastAsia="cs-CZ"/>
        </w:rPr>
        <w:t>ch</w:t>
      </w:r>
      <w:r w:rsidRPr="00CA6578">
        <w:rPr>
          <w:rFonts w:ascii="Times New Roman" w:eastAsia="Times New Roman" w:hAnsi="Times New Roman" w:cs="Times New Roman"/>
          <w:bCs/>
          <w:sz w:val="24"/>
          <w:szCs w:val="40"/>
          <w:lang w:eastAsia="cs-CZ"/>
        </w:rPr>
        <w:t xml:space="preserve"> úsek</w:t>
      </w:r>
      <w:r>
        <w:rPr>
          <w:rFonts w:ascii="Times New Roman" w:eastAsia="Times New Roman" w:hAnsi="Times New Roman" w:cs="Times New Roman"/>
          <w:bCs/>
          <w:sz w:val="24"/>
          <w:szCs w:val="40"/>
          <w:lang w:eastAsia="cs-CZ"/>
        </w:rPr>
        <w:t>ů mezi podlažími</w:t>
      </w:r>
      <w:r w:rsidRPr="00CA6578">
        <w:rPr>
          <w:rFonts w:ascii="Times New Roman" w:eastAsia="Times New Roman" w:hAnsi="Times New Roman" w:cs="Times New Roman"/>
          <w:bCs/>
          <w:sz w:val="24"/>
          <w:szCs w:val="40"/>
          <w:lang w:eastAsia="cs-CZ"/>
        </w:rPr>
        <w:t>.</w:t>
      </w:r>
    </w:p>
    <w:p w14:paraId="7BE2E3E3" w14:textId="77777777" w:rsidR="000C1FA1" w:rsidRDefault="00FF028B" w:rsidP="00FF028B">
      <w:pPr>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ab/>
      </w:r>
      <w:r w:rsidR="00E447DB" w:rsidRPr="00FA5F04">
        <w:rPr>
          <w:rFonts w:ascii="Times New Roman" w:eastAsia="Times New Roman" w:hAnsi="Times New Roman" w:cs="Times New Roman"/>
          <w:bCs/>
          <w:sz w:val="24"/>
          <w:szCs w:val="40"/>
          <w:lang w:eastAsia="cs-CZ"/>
        </w:rPr>
        <w:t>Potrubí vedeno ve zdivu bude zasekáno, dozděno a provedena povrchová úprava omítkou</w:t>
      </w:r>
      <w:r w:rsidR="00E447DB">
        <w:rPr>
          <w:rFonts w:ascii="Times New Roman" w:eastAsia="Times New Roman" w:hAnsi="Times New Roman" w:cs="Times New Roman"/>
          <w:bCs/>
          <w:sz w:val="24"/>
          <w:szCs w:val="40"/>
          <w:lang w:eastAsia="cs-CZ"/>
        </w:rPr>
        <w:t xml:space="preserve"> případně keramickým obkladem. Na omítky bude provedena malba. Potrubí vedeno v podlaze bude uloženo ve vrstvě izolace. V rámci úprav budou provedeny nové skladby podlah. V případě vedení potrubí pod stropem v podhledu chodby, bude podhled rozebrán v nezbytném rozsahu a po dokončení instalace potrubí, bude opět smontován.</w:t>
      </w:r>
      <w:r>
        <w:rPr>
          <w:rFonts w:ascii="Times New Roman" w:eastAsia="Times New Roman" w:hAnsi="Times New Roman" w:cs="Times New Roman"/>
          <w:bCs/>
          <w:sz w:val="24"/>
          <w:szCs w:val="40"/>
          <w:lang w:eastAsia="cs-CZ"/>
        </w:rPr>
        <w:t xml:space="preserve"> </w:t>
      </w:r>
    </w:p>
    <w:p w14:paraId="30ED84E8" w14:textId="6D977DC5" w:rsidR="00FA5F04" w:rsidRPr="00FA5F04" w:rsidRDefault="000C1FA1" w:rsidP="00FF028B">
      <w:pPr>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ab/>
      </w:r>
      <w:r w:rsidRPr="00FA5F04">
        <w:rPr>
          <w:rFonts w:ascii="Times New Roman" w:eastAsia="Times New Roman" w:hAnsi="Times New Roman" w:cs="Times New Roman"/>
          <w:bCs/>
          <w:sz w:val="24"/>
          <w:szCs w:val="40"/>
          <w:lang w:eastAsia="cs-CZ"/>
        </w:rPr>
        <w:t>P</w:t>
      </w:r>
      <w:r w:rsidR="00FF028B" w:rsidRPr="00FF028B">
        <w:rPr>
          <w:rFonts w:ascii="Times New Roman" w:eastAsia="Times New Roman" w:hAnsi="Times New Roman" w:cs="Times New Roman"/>
          <w:bCs/>
          <w:sz w:val="24"/>
          <w:szCs w:val="40"/>
          <w:lang w:eastAsia="cs-CZ"/>
        </w:rPr>
        <w:t>ři prostupu potrubí stěnou je nutné uložení v</w:t>
      </w:r>
      <w:r w:rsidR="00FF028B">
        <w:rPr>
          <w:rFonts w:ascii="Times New Roman" w:eastAsia="Times New Roman" w:hAnsi="Times New Roman" w:cs="Times New Roman"/>
          <w:bCs/>
          <w:sz w:val="24"/>
          <w:szCs w:val="40"/>
          <w:lang w:eastAsia="cs-CZ"/>
        </w:rPr>
        <w:t> </w:t>
      </w:r>
      <w:r w:rsidR="00FF028B" w:rsidRPr="00FF028B">
        <w:rPr>
          <w:rFonts w:ascii="Times New Roman" w:eastAsia="Times New Roman" w:hAnsi="Times New Roman" w:cs="Times New Roman"/>
          <w:bCs/>
          <w:sz w:val="24"/>
          <w:szCs w:val="40"/>
          <w:lang w:eastAsia="cs-CZ"/>
        </w:rPr>
        <w:t>chráničce</w:t>
      </w:r>
      <w:r w:rsidR="00FF028B">
        <w:rPr>
          <w:rFonts w:ascii="Times New Roman" w:eastAsia="Times New Roman" w:hAnsi="Times New Roman" w:cs="Times New Roman"/>
          <w:bCs/>
          <w:sz w:val="24"/>
          <w:szCs w:val="40"/>
          <w:lang w:eastAsia="cs-CZ"/>
        </w:rPr>
        <w:t>.</w:t>
      </w:r>
    </w:p>
    <w:p w14:paraId="23108336" w14:textId="77777777" w:rsidR="00FA5F04" w:rsidRDefault="00FA5F04" w:rsidP="00146EFE">
      <w:pPr>
        <w:spacing w:after="0"/>
        <w:jc w:val="both"/>
        <w:rPr>
          <w:rFonts w:ascii="Times New Roman" w:eastAsia="Times New Roman" w:hAnsi="Times New Roman" w:cs="Times New Roman"/>
          <w:bCs/>
          <w:sz w:val="24"/>
          <w:szCs w:val="40"/>
          <w:lang w:eastAsia="cs-CZ"/>
        </w:rPr>
      </w:pPr>
    </w:p>
    <w:p w14:paraId="4B867AAB" w14:textId="77777777" w:rsidR="00146EFE" w:rsidRDefault="00146EFE" w:rsidP="00146EFE">
      <w:pPr>
        <w:pStyle w:val="Nadpis1"/>
        <w:ind w:left="-567" w:right="-567" w:firstLine="567"/>
        <w:rPr>
          <w:rFonts w:eastAsia="Times New Roman"/>
          <w:lang w:eastAsia="cs-CZ"/>
        </w:rPr>
      </w:pPr>
      <w:bookmarkStart w:id="19" w:name="_Toc128725072"/>
      <w:r>
        <w:rPr>
          <w:rFonts w:eastAsia="Times New Roman"/>
          <w:lang w:eastAsia="cs-CZ"/>
        </w:rPr>
        <w:t>D.</w:t>
      </w:r>
      <w:r w:rsidR="00C75A42">
        <w:rPr>
          <w:rFonts w:eastAsia="Times New Roman"/>
          <w:lang w:eastAsia="cs-CZ"/>
        </w:rPr>
        <w:t>6</w:t>
      </w:r>
      <w:r>
        <w:rPr>
          <w:rFonts w:eastAsia="Times New Roman"/>
          <w:lang w:eastAsia="cs-CZ"/>
        </w:rPr>
        <w:t>. Ochranné pospojování</w:t>
      </w:r>
      <w:bookmarkEnd w:id="19"/>
    </w:p>
    <w:p w14:paraId="2B52F0DE" w14:textId="77777777" w:rsidR="000C1FA1" w:rsidRPr="000C1FA1" w:rsidRDefault="00146EFE" w:rsidP="000C1FA1">
      <w:pPr>
        <w:pStyle w:val="Odstavecseseznamem"/>
        <w:ind w:left="0" w:firstLine="709"/>
        <w:jc w:val="both"/>
        <w:rPr>
          <w:rFonts w:ascii="Times New Roman" w:eastAsia="Times New Roman" w:hAnsi="Times New Roman" w:cs="Times New Roman"/>
          <w:bCs/>
          <w:sz w:val="24"/>
          <w:szCs w:val="40"/>
          <w:lang w:eastAsia="cs-CZ"/>
        </w:rPr>
      </w:pPr>
      <w:r>
        <w:rPr>
          <w:bCs/>
          <w:szCs w:val="40"/>
          <w:lang w:eastAsia="cs-CZ"/>
        </w:rPr>
        <w:tab/>
      </w:r>
      <w:r w:rsidRPr="000C1FA1">
        <w:rPr>
          <w:rFonts w:ascii="Times New Roman" w:eastAsia="Times New Roman" w:hAnsi="Times New Roman" w:cs="Times New Roman"/>
          <w:bCs/>
          <w:sz w:val="24"/>
          <w:szCs w:val="40"/>
          <w:lang w:eastAsia="cs-CZ"/>
        </w:rPr>
        <w:t>Bude provedeno ochranné pospojování zařizovacích předmětů</w:t>
      </w:r>
      <w:r w:rsidR="00867F25" w:rsidRPr="000C1FA1">
        <w:rPr>
          <w:rFonts w:ascii="Times New Roman" w:eastAsia="Times New Roman" w:hAnsi="Times New Roman" w:cs="Times New Roman"/>
          <w:bCs/>
          <w:sz w:val="24"/>
          <w:szCs w:val="40"/>
          <w:lang w:eastAsia="cs-CZ"/>
        </w:rPr>
        <w:t>, ohřívačů</w:t>
      </w:r>
      <w:r w:rsidRPr="000C1FA1">
        <w:rPr>
          <w:rFonts w:ascii="Times New Roman" w:eastAsia="Times New Roman" w:hAnsi="Times New Roman" w:cs="Times New Roman"/>
          <w:bCs/>
          <w:sz w:val="24"/>
          <w:szCs w:val="40"/>
          <w:lang w:eastAsia="cs-CZ"/>
        </w:rPr>
        <w:t xml:space="preserve"> a výtokových armatur vč. elektro revize.</w:t>
      </w:r>
      <w:r w:rsidR="00C75A42" w:rsidRPr="000C1FA1">
        <w:rPr>
          <w:rFonts w:ascii="Times New Roman" w:eastAsia="Times New Roman" w:hAnsi="Times New Roman" w:cs="Times New Roman"/>
          <w:bCs/>
          <w:sz w:val="24"/>
          <w:szCs w:val="40"/>
          <w:lang w:eastAsia="cs-CZ"/>
        </w:rPr>
        <w:t xml:space="preserve"> Blíže v části elektroinstalace</w:t>
      </w:r>
      <w:r w:rsidR="000C1FA1" w:rsidRPr="000C1FA1">
        <w:rPr>
          <w:rFonts w:ascii="Times New Roman" w:eastAsia="Times New Roman" w:hAnsi="Times New Roman" w:cs="Times New Roman"/>
          <w:bCs/>
          <w:sz w:val="24"/>
          <w:szCs w:val="40"/>
          <w:lang w:eastAsia="cs-CZ"/>
        </w:rPr>
        <w:t>.</w:t>
      </w:r>
    </w:p>
    <w:p w14:paraId="27EF353D" w14:textId="77777777" w:rsidR="000C1FA1" w:rsidRDefault="000C1FA1" w:rsidP="000C1FA1">
      <w:pPr>
        <w:pStyle w:val="Odstavecseseznamem"/>
        <w:ind w:left="0" w:firstLine="709"/>
        <w:jc w:val="both"/>
        <w:rPr>
          <w:rFonts w:ascii="Times New Roman" w:hAnsi="Times New Roman" w:cs="Times New Roman"/>
          <w:sz w:val="24"/>
        </w:rPr>
      </w:pPr>
    </w:p>
    <w:p w14:paraId="01DBEAC1" w14:textId="39FE0502" w:rsidR="00146EFE" w:rsidRPr="00310D03" w:rsidRDefault="00146EFE" w:rsidP="00146EFE">
      <w:pPr>
        <w:pStyle w:val="Nadpis1"/>
        <w:ind w:left="-567" w:right="-567" w:firstLine="567"/>
      </w:pPr>
      <w:bookmarkStart w:id="20" w:name="_Toc128725073"/>
      <w:r>
        <w:t>D.</w:t>
      </w:r>
      <w:r w:rsidR="00C75A42">
        <w:t>7</w:t>
      </w:r>
      <w:r>
        <w:t>. Plán BOZP</w:t>
      </w:r>
      <w:bookmarkEnd w:id="20"/>
    </w:p>
    <w:p w14:paraId="0CED1F2E" w14:textId="77777777" w:rsidR="00146EFE" w:rsidRDefault="00146EFE" w:rsidP="00146EFE">
      <w:pPr>
        <w:pStyle w:val="Odstavecseseznamem"/>
        <w:ind w:left="0" w:firstLine="709"/>
        <w:jc w:val="both"/>
        <w:rPr>
          <w:rFonts w:ascii="Times New Roman" w:hAnsi="Times New Roman" w:cs="Times New Roman"/>
          <w:sz w:val="24"/>
        </w:rPr>
      </w:pPr>
      <w:r w:rsidRPr="00F960F7">
        <w:rPr>
          <w:rFonts w:ascii="Times New Roman" w:hAnsi="Times New Roman" w:cs="Times New Roman"/>
          <w:sz w:val="24"/>
        </w:rPr>
        <w:t xml:space="preserve">Zhotovitel </w:t>
      </w:r>
      <w:r>
        <w:rPr>
          <w:rFonts w:ascii="Times New Roman" w:hAnsi="Times New Roman" w:cs="Times New Roman"/>
          <w:sz w:val="24"/>
        </w:rPr>
        <w:t xml:space="preserve">plně zodpovídá za bezpečnost a ochranu zdraví osob v prostoru provádění díla, popřípadě té části, ve které provádí práce ke zhotovení díla a zabezpečí jejich vybavení ochrannými pomůckami. Zhotovitel je povinen udržovat na převzatém staveništi pořádek a čistotu a odstranit veškeré nečistoty a odpady vzniklé v důsledku jeho činnosti při provádění díla. </w:t>
      </w:r>
    </w:p>
    <w:p w14:paraId="7FD1F1A9" w14:textId="77777777" w:rsidR="00146EFE" w:rsidRPr="00D646AC" w:rsidRDefault="00146EFE" w:rsidP="00146EFE">
      <w:pPr>
        <w:pStyle w:val="Odstavecseseznamem"/>
        <w:ind w:left="0" w:firstLine="709"/>
        <w:jc w:val="both"/>
        <w:rPr>
          <w:rFonts w:ascii="Times New Roman" w:hAnsi="Times New Roman" w:cs="Times New Roman"/>
          <w:sz w:val="24"/>
        </w:rPr>
      </w:pPr>
      <w:r w:rsidRPr="00D646AC">
        <w:rPr>
          <w:rFonts w:ascii="Times New Roman" w:hAnsi="Times New Roman" w:cs="Times New Roman"/>
          <w:sz w:val="24"/>
        </w:rPr>
        <w:t>Bezpečnost práce a ochrana zdraví se řídí nařízením vlády č. 591/2006 Sb., o bližších minimálních požadavcích na bezpečnost a ochranu zdraví při práci na staveništích</w:t>
      </w:r>
      <w:r w:rsidR="00742517">
        <w:rPr>
          <w:rFonts w:ascii="Times New Roman" w:hAnsi="Times New Roman" w:cs="Times New Roman"/>
          <w:sz w:val="24"/>
        </w:rPr>
        <w:t xml:space="preserve"> ve znění nařízení vlády </w:t>
      </w:r>
      <w:r w:rsidR="00742517" w:rsidRPr="00742517">
        <w:rPr>
          <w:rFonts w:ascii="Times New Roman" w:hAnsi="Times New Roman" w:cs="Times New Roman"/>
          <w:sz w:val="24"/>
        </w:rPr>
        <w:t>č. 136/2016 Sb</w:t>
      </w:r>
      <w:r w:rsidRPr="00D646AC">
        <w:rPr>
          <w:rFonts w:ascii="Times New Roman" w:hAnsi="Times New Roman" w:cs="Times New Roman"/>
          <w:sz w:val="24"/>
        </w:rPr>
        <w:t xml:space="preserve">. </w:t>
      </w:r>
    </w:p>
    <w:p w14:paraId="3430EB50" w14:textId="77777777" w:rsidR="00146EFE" w:rsidRPr="00D646AC" w:rsidRDefault="00146EFE" w:rsidP="00146EFE">
      <w:pPr>
        <w:pStyle w:val="Odstavecseseznamem"/>
        <w:ind w:left="0" w:firstLine="709"/>
        <w:jc w:val="both"/>
        <w:rPr>
          <w:rFonts w:ascii="Times New Roman" w:hAnsi="Times New Roman" w:cs="Times New Roman"/>
          <w:sz w:val="24"/>
        </w:rPr>
      </w:pPr>
      <w:r w:rsidRPr="00D646AC">
        <w:rPr>
          <w:rFonts w:ascii="Times New Roman" w:hAnsi="Times New Roman" w:cs="Times New Roman"/>
          <w:sz w:val="24"/>
        </w:rPr>
        <w:t xml:space="preserve">Dále musí být dodržovány veškeré technologické postupy a skladovací podmínky stanovené výrobcem. </w:t>
      </w:r>
    </w:p>
    <w:p w14:paraId="53C02CE9" w14:textId="77777777" w:rsidR="00146EFE" w:rsidRDefault="00146EFE" w:rsidP="00146EFE">
      <w:pPr>
        <w:pStyle w:val="Odstavecseseznamem"/>
        <w:ind w:left="0" w:firstLine="709"/>
        <w:jc w:val="both"/>
        <w:rPr>
          <w:rFonts w:ascii="Times New Roman" w:hAnsi="Times New Roman" w:cs="Times New Roman"/>
          <w:sz w:val="24"/>
        </w:rPr>
      </w:pPr>
      <w:r w:rsidRPr="00D646AC">
        <w:rPr>
          <w:rFonts w:ascii="Times New Roman" w:hAnsi="Times New Roman" w:cs="Times New Roman"/>
          <w:sz w:val="24"/>
        </w:rPr>
        <w:t>Při prováděcích pracích musí být dodržovány příslušné ČSN a předpisy o bezpečnosti práce a ochraně zdraví pracujících.</w:t>
      </w:r>
      <w:r w:rsidR="00C75A42">
        <w:rPr>
          <w:rFonts w:ascii="Times New Roman" w:hAnsi="Times New Roman" w:cs="Times New Roman"/>
          <w:sz w:val="24"/>
        </w:rPr>
        <w:t xml:space="preserve"> </w:t>
      </w:r>
    </w:p>
    <w:p w14:paraId="0E87C01D" w14:textId="6C40A0A9" w:rsidR="00C75A42" w:rsidRDefault="00C75A42" w:rsidP="00146EFE">
      <w:pPr>
        <w:pStyle w:val="Odstavecseseznamem"/>
        <w:ind w:left="0" w:firstLine="709"/>
        <w:jc w:val="both"/>
        <w:rPr>
          <w:rFonts w:ascii="Times New Roman" w:hAnsi="Times New Roman" w:cs="Times New Roman"/>
          <w:sz w:val="24"/>
        </w:rPr>
      </w:pPr>
      <w:r>
        <w:rPr>
          <w:rFonts w:ascii="Times New Roman" w:hAnsi="Times New Roman" w:cs="Times New Roman"/>
          <w:sz w:val="24"/>
        </w:rPr>
        <w:t>Blíže viz průvodní a technická zpráva.</w:t>
      </w:r>
    </w:p>
    <w:p w14:paraId="066067FD" w14:textId="5E013D80" w:rsidR="000C1FA1" w:rsidRDefault="000C1FA1">
      <w:pPr>
        <w:rPr>
          <w:rFonts w:ascii="Times New Roman" w:hAnsi="Times New Roman" w:cs="Times New Roman"/>
          <w:sz w:val="24"/>
        </w:rPr>
      </w:pPr>
      <w:r>
        <w:rPr>
          <w:rFonts w:ascii="Times New Roman" w:hAnsi="Times New Roman" w:cs="Times New Roman"/>
          <w:sz w:val="24"/>
        </w:rPr>
        <w:br w:type="page"/>
      </w:r>
    </w:p>
    <w:p w14:paraId="08E1C75E" w14:textId="77777777" w:rsidR="00146EFE" w:rsidRPr="00310D03" w:rsidRDefault="00146EFE" w:rsidP="00146EFE">
      <w:pPr>
        <w:pStyle w:val="Nadpis1"/>
        <w:ind w:left="-567" w:right="-567" w:firstLine="567"/>
      </w:pPr>
      <w:bookmarkStart w:id="21" w:name="_Toc128725074"/>
      <w:r>
        <w:lastRenderedPageBreak/>
        <w:t>D.</w:t>
      </w:r>
      <w:r w:rsidR="00C75A42">
        <w:t>8</w:t>
      </w:r>
      <w:r>
        <w:t xml:space="preserve">. </w:t>
      </w:r>
      <w:r w:rsidRPr="00310D03">
        <w:t>Závěr</w:t>
      </w:r>
      <w:bookmarkEnd w:id="21"/>
    </w:p>
    <w:p w14:paraId="58AA28C7" w14:textId="77777777" w:rsidR="00146EFE" w:rsidRPr="00EC0CA3" w:rsidRDefault="00146EFE" w:rsidP="00146EFE">
      <w:pPr>
        <w:tabs>
          <w:tab w:val="left" w:pos="851"/>
        </w:tabs>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ab/>
      </w:r>
      <w:r w:rsidRPr="00EC0CA3">
        <w:rPr>
          <w:rFonts w:ascii="Times New Roman" w:hAnsi="Times New Roman" w:cs="Times New Roman"/>
          <w:sz w:val="24"/>
          <w:szCs w:val="24"/>
        </w:rPr>
        <w:t>Během stavby budou vznikat odpady, které lze zařadit dle katalogů vyhl</w:t>
      </w:r>
      <w:r w:rsidR="00742517">
        <w:rPr>
          <w:rFonts w:ascii="Times New Roman" w:hAnsi="Times New Roman" w:cs="Times New Roman"/>
          <w:sz w:val="24"/>
          <w:szCs w:val="24"/>
        </w:rPr>
        <w:t>ášky</w:t>
      </w:r>
      <w:r w:rsidRPr="00EC0CA3">
        <w:rPr>
          <w:rFonts w:ascii="Times New Roman" w:hAnsi="Times New Roman" w:cs="Times New Roman"/>
          <w:sz w:val="24"/>
          <w:szCs w:val="24"/>
        </w:rPr>
        <w:t xml:space="preserve"> 381/2001 Sb.  do kategorií ZOV.</w:t>
      </w:r>
    </w:p>
    <w:p w14:paraId="12EB4D03" w14:textId="77777777" w:rsidR="00146EFE" w:rsidRPr="00EC0CA3" w:rsidRDefault="00146EFE" w:rsidP="00146EFE">
      <w:pPr>
        <w:tabs>
          <w:tab w:val="left" w:pos="851"/>
        </w:tabs>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ab/>
      </w:r>
      <w:r w:rsidRPr="00EC0CA3">
        <w:rPr>
          <w:rFonts w:ascii="Times New Roman" w:hAnsi="Times New Roman" w:cs="Times New Roman"/>
          <w:sz w:val="24"/>
          <w:szCs w:val="24"/>
        </w:rPr>
        <w:t>Odpady vzniklé při výstavbě budou uloženy na regulovanou skládku, resp. budou předány oprávněným subjektům k dalšímu zpracování. Stavba bude prováděna odbornou stavební firmou, způsob likvidace odpadů vzniklých při výstavbě bude dokladován.</w:t>
      </w:r>
    </w:p>
    <w:p w14:paraId="67F62316" w14:textId="77777777" w:rsidR="00146EFE" w:rsidRDefault="00146EFE" w:rsidP="00146EFE">
      <w:pPr>
        <w:tabs>
          <w:tab w:val="left" w:pos="851"/>
        </w:tabs>
        <w:spacing w:after="0" w:line="240" w:lineRule="auto"/>
        <w:jc w:val="both"/>
        <w:rPr>
          <w:rFonts w:ascii="Times New Roman" w:hAnsi="Times New Roman" w:cs="Times New Roman"/>
          <w:sz w:val="24"/>
          <w:szCs w:val="24"/>
        </w:rPr>
      </w:pPr>
      <w:r w:rsidRPr="00EC0CA3">
        <w:rPr>
          <w:rFonts w:ascii="Times New Roman" w:hAnsi="Times New Roman" w:cs="Times New Roman"/>
          <w:sz w:val="24"/>
          <w:szCs w:val="24"/>
        </w:rPr>
        <w:t>Projekt je vypracován v souladu s platnými právními předpisy a normami ČSN, zejména:</w:t>
      </w:r>
    </w:p>
    <w:p w14:paraId="68ACE944" w14:textId="77777777" w:rsidR="00146EFE" w:rsidRPr="00EC0CA3" w:rsidRDefault="00146EFE" w:rsidP="00146EFE">
      <w:pPr>
        <w:tabs>
          <w:tab w:val="left" w:pos="851"/>
        </w:tabs>
        <w:spacing w:after="0" w:line="240" w:lineRule="auto"/>
        <w:jc w:val="both"/>
        <w:rPr>
          <w:rFonts w:ascii="Times New Roman" w:hAnsi="Times New Roman" w:cs="Times New Roman"/>
          <w:sz w:val="24"/>
          <w:szCs w:val="24"/>
        </w:rPr>
      </w:pPr>
    </w:p>
    <w:p w14:paraId="4C7DD395" w14:textId="77777777" w:rsidR="00146EFE" w:rsidRPr="00582E2E" w:rsidRDefault="00146EFE" w:rsidP="00526A10">
      <w:pPr>
        <w:pStyle w:val="Odstavecseseznamem"/>
        <w:spacing w:after="0" w:line="360" w:lineRule="auto"/>
        <w:ind w:hanging="720"/>
        <w:rPr>
          <w:rFonts w:ascii="Times New Roman" w:eastAsia="Times New Roman" w:hAnsi="Times New Roman" w:cs="Times New Roman"/>
          <w:sz w:val="24"/>
          <w:szCs w:val="24"/>
          <w:lang w:eastAsia="cs-CZ"/>
        </w:rPr>
      </w:pPr>
      <w:r w:rsidRPr="00582E2E">
        <w:rPr>
          <w:rFonts w:ascii="Times New Roman" w:eastAsia="Times New Roman" w:hAnsi="Times New Roman" w:cs="Times New Roman"/>
          <w:sz w:val="24"/>
          <w:szCs w:val="24"/>
          <w:lang w:eastAsia="cs-CZ"/>
        </w:rPr>
        <w:t>Zákon č. 406/2000 Sb. o hospodaření energií</w:t>
      </w:r>
    </w:p>
    <w:p w14:paraId="122ADAF7" w14:textId="77777777" w:rsidR="00146EFE" w:rsidRPr="00582E2E" w:rsidRDefault="00146EFE" w:rsidP="00526A10">
      <w:pPr>
        <w:pStyle w:val="Odstavecseseznamem"/>
        <w:spacing w:after="0" w:line="360" w:lineRule="auto"/>
        <w:ind w:left="0"/>
        <w:rPr>
          <w:rFonts w:ascii="Times New Roman" w:eastAsia="Times New Roman" w:hAnsi="Times New Roman" w:cs="Times New Roman"/>
          <w:sz w:val="24"/>
          <w:szCs w:val="24"/>
          <w:lang w:eastAsia="cs-CZ"/>
        </w:rPr>
      </w:pPr>
      <w:r w:rsidRPr="00582E2E">
        <w:rPr>
          <w:rFonts w:ascii="Times New Roman" w:eastAsia="Times New Roman" w:hAnsi="Times New Roman" w:cs="Times New Roman"/>
          <w:sz w:val="24"/>
          <w:szCs w:val="24"/>
          <w:lang w:eastAsia="cs-CZ"/>
        </w:rPr>
        <w:t>Vyhláška č.193/2007 Sb., kterou se stanoví podrobnosti účin</w:t>
      </w:r>
      <w:r w:rsidR="00526A10">
        <w:rPr>
          <w:rFonts w:ascii="Times New Roman" w:eastAsia="Times New Roman" w:hAnsi="Times New Roman" w:cs="Times New Roman"/>
          <w:sz w:val="24"/>
          <w:szCs w:val="24"/>
          <w:lang w:eastAsia="cs-CZ"/>
        </w:rPr>
        <w:t xml:space="preserve">nosti užití energie při rozvodu </w:t>
      </w:r>
      <w:r w:rsidRPr="00582E2E">
        <w:rPr>
          <w:rFonts w:ascii="Times New Roman" w:eastAsia="Times New Roman" w:hAnsi="Times New Roman" w:cs="Times New Roman"/>
          <w:sz w:val="24"/>
          <w:szCs w:val="24"/>
          <w:lang w:eastAsia="cs-CZ"/>
        </w:rPr>
        <w:t>tepelné energie a vnitřním rozvodu tepelné energie a chladu</w:t>
      </w:r>
    </w:p>
    <w:p w14:paraId="111EF56C" w14:textId="77777777" w:rsidR="00146EFE" w:rsidRPr="00582E2E" w:rsidRDefault="00B82DC9" w:rsidP="00526A10">
      <w:pPr>
        <w:pStyle w:val="Odstavecseseznamem"/>
        <w:spacing w:after="0" w:line="360" w:lineRule="auto"/>
        <w:ind w:hanging="720"/>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Z</w:t>
      </w:r>
      <w:r w:rsidR="00146EFE" w:rsidRPr="00582E2E">
        <w:rPr>
          <w:rFonts w:ascii="Times New Roman" w:eastAsia="Times New Roman" w:hAnsi="Times New Roman" w:cs="Times New Roman"/>
          <w:sz w:val="24"/>
          <w:szCs w:val="24"/>
          <w:lang w:eastAsia="cs-CZ"/>
        </w:rPr>
        <w:t>ákon č.274/2001 Sb. o vodovodech a kanalizacích</w:t>
      </w:r>
    </w:p>
    <w:p w14:paraId="6BB9F2D8" w14:textId="77777777" w:rsidR="00146EFE" w:rsidRPr="00582E2E" w:rsidRDefault="00146EFE" w:rsidP="00526A10">
      <w:pPr>
        <w:pStyle w:val="Odstavecseseznamem"/>
        <w:spacing w:after="0" w:line="360" w:lineRule="auto"/>
        <w:ind w:hanging="720"/>
        <w:rPr>
          <w:rFonts w:ascii="Times New Roman" w:eastAsia="Times New Roman" w:hAnsi="Times New Roman" w:cs="Times New Roman"/>
          <w:sz w:val="24"/>
          <w:szCs w:val="24"/>
          <w:lang w:eastAsia="cs-CZ"/>
        </w:rPr>
      </w:pPr>
      <w:r w:rsidRPr="00582E2E">
        <w:rPr>
          <w:rFonts w:ascii="Times New Roman" w:eastAsia="Times New Roman" w:hAnsi="Times New Roman" w:cs="Times New Roman"/>
          <w:sz w:val="24"/>
          <w:szCs w:val="24"/>
          <w:lang w:eastAsia="cs-CZ"/>
        </w:rPr>
        <w:t>prováděcí vyhláška č.120/2011 Sb. zákona č.274/2001 Sb.</w:t>
      </w:r>
    </w:p>
    <w:p w14:paraId="57A634AA" w14:textId="77777777" w:rsidR="00146EFE" w:rsidRPr="00582E2E" w:rsidRDefault="00146EFE" w:rsidP="00526A10">
      <w:pPr>
        <w:pStyle w:val="Odstavecseseznamem"/>
        <w:spacing w:after="0" w:line="360" w:lineRule="auto"/>
        <w:ind w:hanging="720"/>
        <w:rPr>
          <w:rFonts w:ascii="Times New Roman" w:eastAsia="Times New Roman" w:hAnsi="Times New Roman" w:cs="Times New Roman"/>
          <w:sz w:val="24"/>
          <w:szCs w:val="24"/>
          <w:lang w:eastAsia="cs-CZ"/>
        </w:rPr>
      </w:pPr>
      <w:r w:rsidRPr="00582E2E">
        <w:rPr>
          <w:rFonts w:ascii="Times New Roman" w:eastAsia="Times New Roman" w:hAnsi="Times New Roman" w:cs="Times New Roman"/>
          <w:sz w:val="24"/>
          <w:szCs w:val="24"/>
          <w:lang w:eastAsia="cs-CZ"/>
        </w:rPr>
        <w:t>ČSN 75 6760 Vnitřní kanalizace (od 1.2.2014)</w:t>
      </w:r>
    </w:p>
    <w:p w14:paraId="1E3F42B0" w14:textId="77777777" w:rsidR="00146EFE" w:rsidRPr="00582E2E" w:rsidRDefault="00146EFE" w:rsidP="00526A10">
      <w:pPr>
        <w:pStyle w:val="Odstavecseseznamem"/>
        <w:spacing w:after="0" w:line="360" w:lineRule="auto"/>
        <w:ind w:hanging="720"/>
        <w:rPr>
          <w:rFonts w:ascii="Times New Roman" w:eastAsia="Times New Roman" w:hAnsi="Times New Roman" w:cs="Times New Roman"/>
          <w:sz w:val="24"/>
          <w:szCs w:val="24"/>
          <w:lang w:eastAsia="cs-CZ"/>
        </w:rPr>
      </w:pPr>
      <w:r w:rsidRPr="00582E2E">
        <w:rPr>
          <w:rFonts w:ascii="Times New Roman" w:eastAsia="Times New Roman" w:hAnsi="Times New Roman" w:cs="Times New Roman"/>
          <w:sz w:val="24"/>
          <w:szCs w:val="24"/>
          <w:lang w:eastAsia="cs-CZ"/>
        </w:rPr>
        <w:t>ČSN EN 12056 a-5 Vnitřní kanalizace – Gravitační systémy</w:t>
      </w:r>
    </w:p>
    <w:p w14:paraId="7BEE271C" w14:textId="77777777" w:rsidR="00146EFE" w:rsidRPr="00582E2E" w:rsidRDefault="00146EFE" w:rsidP="00526A10">
      <w:pPr>
        <w:pStyle w:val="Odstavecseseznamem"/>
        <w:spacing w:after="0" w:line="360" w:lineRule="auto"/>
        <w:ind w:left="0"/>
        <w:rPr>
          <w:rFonts w:ascii="Times New Roman" w:eastAsia="Times New Roman" w:hAnsi="Times New Roman" w:cs="Times New Roman"/>
          <w:sz w:val="24"/>
          <w:szCs w:val="24"/>
          <w:lang w:eastAsia="cs-CZ"/>
        </w:rPr>
      </w:pPr>
      <w:r w:rsidRPr="00582E2E">
        <w:rPr>
          <w:rFonts w:ascii="Times New Roman" w:eastAsia="Times New Roman" w:hAnsi="Times New Roman" w:cs="Times New Roman"/>
          <w:sz w:val="24"/>
          <w:szCs w:val="24"/>
          <w:lang w:eastAsia="cs-CZ"/>
        </w:rPr>
        <w:t>Vyhláška č. 409/2005 Sb. o hygienických požadavcích na výrobky přicházející do přímého styku s vodou a na úpravu vody</w:t>
      </w:r>
    </w:p>
    <w:p w14:paraId="7A5F60D1" w14:textId="77777777" w:rsidR="00146EFE" w:rsidRPr="00526A10" w:rsidRDefault="00146EFE" w:rsidP="00526A10">
      <w:pPr>
        <w:spacing w:after="0" w:line="360" w:lineRule="auto"/>
        <w:rPr>
          <w:rFonts w:ascii="Times New Roman" w:eastAsia="Times New Roman" w:hAnsi="Times New Roman" w:cs="Times New Roman"/>
          <w:sz w:val="24"/>
          <w:szCs w:val="24"/>
          <w:lang w:eastAsia="cs-CZ"/>
        </w:rPr>
      </w:pPr>
      <w:r w:rsidRPr="00526A10">
        <w:rPr>
          <w:rFonts w:ascii="Times New Roman" w:eastAsia="Times New Roman" w:hAnsi="Times New Roman" w:cs="Times New Roman"/>
          <w:sz w:val="24"/>
          <w:szCs w:val="24"/>
          <w:lang w:eastAsia="cs-CZ"/>
        </w:rPr>
        <w:t>ČSN 01 3462 Výkresy vodovodu</w:t>
      </w:r>
    </w:p>
    <w:p w14:paraId="381237AC" w14:textId="77777777" w:rsidR="00146EFE" w:rsidRPr="00582E2E" w:rsidRDefault="00146EFE" w:rsidP="00526A10">
      <w:pPr>
        <w:pStyle w:val="Odstavecseseznamem"/>
        <w:spacing w:after="0" w:line="360" w:lineRule="auto"/>
        <w:ind w:hanging="720"/>
        <w:rPr>
          <w:rFonts w:ascii="Times New Roman" w:eastAsia="Times New Roman" w:hAnsi="Times New Roman" w:cs="Times New Roman"/>
          <w:sz w:val="24"/>
          <w:szCs w:val="24"/>
          <w:lang w:eastAsia="cs-CZ"/>
        </w:rPr>
      </w:pPr>
      <w:r w:rsidRPr="00582E2E">
        <w:rPr>
          <w:rFonts w:ascii="Times New Roman" w:eastAsia="Times New Roman" w:hAnsi="Times New Roman" w:cs="Times New Roman"/>
          <w:sz w:val="24"/>
          <w:szCs w:val="24"/>
          <w:lang w:eastAsia="cs-CZ"/>
        </w:rPr>
        <w:t>ČSN 75 5401 Navrhování vodovodního potrubí</w:t>
      </w:r>
    </w:p>
    <w:p w14:paraId="2DEEA42B" w14:textId="77777777" w:rsidR="00146EFE" w:rsidRPr="00582E2E" w:rsidRDefault="00146EFE" w:rsidP="00526A10">
      <w:pPr>
        <w:pStyle w:val="Odstavecseseznamem"/>
        <w:spacing w:after="0" w:line="360" w:lineRule="auto"/>
        <w:ind w:hanging="720"/>
        <w:rPr>
          <w:rFonts w:ascii="Times New Roman" w:eastAsia="Times New Roman" w:hAnsi="Times New Roman" w:cs="Times New Roman"/>
          <w:sz w:val="24"/>
          <w:szCs w:val="24"/>
          <w:lang w:eastAsia="cs-CZ"/>
        </w:rPr>
      </w:pPr>
      <w:r w:rsidRPr="00582E2E">
        <w:rPr>
          <w:rFonts w:ascii="Times New Roman" w:eastAsia="Times New Roman" w:hAnsi="Times New Roman" w:cs="Times New Roman"/>
          <w:sz w:val="24"/>
          <w:szCs w:val="24"/>
          <w:lang w:eastAsia="cs-CZ"/>
        </w:rPr>
        <w:t>ČSN 75 5455 Výpočet vnitřních vodovodů</w:t>
      </w:r>
    </w:p>
    <w:p w14:paraId="371CC191" w14:textId="77777777" w:rsidR="00146EFE" w:rsidRPr="00526A10" w:rsidRDefault="00146EFE" w:rsidP="00526A10">
      <w:pPr>
        <w:spacing w:after="0" w:line="360" w:lineRule="auto"/>
        <w:ind w:left="360" w:hanging="360"/>
        <w:rPr>
          <w:rFonts w:ascii="Times New Roman" w:eastAsia="Times New Roman" w:hAnsi="Times New Roman" w:cs="Times New Roman"/>
          <w:sz w:val="24"/>
          <w:szCs w:val="24"/>
          <w:lang w:eastAsia="cs-CZ"/>
        </w:rPr>
      </w:pPr>
      <w:r w:rsidRPr="00526A10">
        <w:rPr>
          <w:rFonts w:ascii="Times New Roman" w:eastAsia="Times New Roman" w:hAnsi="Times New Roman" w:cs="Times New Roman"/>
          <w:sz w:val="24"/>
          <w:szCs w:val="24"/>
          <w:lang w:eastAsia="cs-CZ"/>
        </w:rPr>
        <w:t>ČSN EN 806-1,2,3 Vnitřní vodovod pro rozvod vody určené k lidské spotřebě</w:t>
      </w:r>
    </w:p>
    <w:p w14:paraId="653A9723" w14:textId="77777777" w:rsidR="00146EFE" w:rsidRDefault="00146EFE" w:rsidP="00526A10">
      <w:pPr>
        <w:pStyle w:val="Odstavecseseznamem"/>
        <w:spacing w:after="0" w:line="360" w:lineRule="auto"/>
        <w:ind w:hanging="720"/>
        <w:rPr>
          <w:rFonts w:ascii="Times New Roman" w:eastAsia="Times New Roman" w:hAnsi="Times New Roman" w:cs="Times New Roman"/>
          <w:sz w:val="24"/>
          <w:szCs w:val="24"/>
          <w:lang w:eastAsia="cs-CZ"/>
        </w:rPr>
      </w:pPr>
      <w:r w:rsidRPr="00582E2E">
        <w:rPr>
          <w:rFonts w:ascii="Times New Roman" w:eastAsia="Times New Roman" w:hAnsi="Times New Roman" w:cs="Times New Roman"/>
          <w:sz w:val="24"/>
          <w:szCs w:val="24"/>
          <w:lang w:eastAsia="cs-CZ"/>
        </w:rPr>
        <w:t>ČSN EN 1717 Ochrana proti znečištění pitné vody ve vnitřních vodovodech zpětným průtokem</w:t>
      </w:r>
    </w:p>
    <w:p w14:paraId="13C51427" w14:textId="77777777" w:rsidR="00526A10" w:rsidRPr="00526A10" w:rsidRDefault="00526A10" w:rsidP="00526A10">
      <w:pPr>
        <w:pStyle w:val="Odstavecseseznamem"/>
        <w:spacing w:after="0" w:line="360" w:lineRule="auto"/>
        <w:ind w:hanging="720"/>
        <w:rPr>
          <w:rFonts w:ascii="Times New Roman" w:eastAsia="Times New Roman" w:hAnsi="Times New Roman" w:cs="Times New Roman"/>
          <w:sz w:val="24"/>
          <w:szCs w:val="24"/>
          <w:lang w:eastAsia="cs-CZ"/>
        </w:rPr>
      </w:pPr>
      <w:r w:rsidRPr="00526A10">
        <w:rPr>
          <w:rFonts w:ascii="Times New Roman" w:eastAsia="Times New Roman" w:hAnsi="Times New Roman" w:cs="Times New Roman"/>
          <w:sz w:val="24"/>
          <w:szCs w:val="24"/>
          <w:lang w:eastAsia="cs-CZ"/>
        </w:rPr>
        <w:t>Zákon č. 183/2006 Sb., o územním plánování a stavebním řádu (Stavební zákon)</w:t>
      </w:r>
    </w:p>
    <w:p w14:paraId="0AA2C801" w14:textId="77777777" w:rsidR="00526A10" w:rsidRPr="00526A10" w:rsidRDefault="00526A10" w:rsidP="00526A10">
      <w:pPr>
        <w:pStyle w:val="Odstavecseseznamem"/>
        <w:spacing w:after="0" w:line="360" w:lineRule="auto"/>
        <w:ind w:hanging="720"/>
        <w:rPr>
          <w:rFonts w:ascii="Times New Roman" w:eastAsia="Times New Roman" w:hAnsi="Times New Roman" w:cs="Times New Roman"/>
          <w:sz w:val="24"/>
          <w:szCs w:val="24"/>
          <w:lang w:eastAsia="cs-CZ"/>
        </w:rPr>
      </w:pPr>
      <w:r w:rsidRPr="00526A10">
        <w:rPr>
          <w:rFonts w:ascii="Times New Roman" w:eastAsia="Times New Roman" w:hAnsi="Times New Roman" w:cs="Times New Roman"/>
          <w:sz w:val="24"/>
          <w:szCs w:val="24"/>
          <w:lang w:eastAsia="cs-CZ"/>
        </w:rPr>
        <w:t>Zákon č. 22/1997 Sb., o technických požadavcích na výrobky, ve znění pozdějších předpisů</w:t>
      </w:r>
    </w:p>
    <w:p w14:paraId="21DF8BCF" w14:textId="77777777" w:rsidR="00526A10" w:rsidRPr="00526A10" w:rsidRDefault="00526A10" w:rsidP="00526A10">
      <w:pPr>
        <w:pStyle w:val="Odstavecseseznamem"/>
        <w:spacing w:after="0" w:line="360" w:lineRule="auto"/>
        <w:ind w:hanging="720"/>
        <w:rPr>
          <w:rFonts w:ascii="Times New Roman" w:eastAsia="Times New Roman" w:hAnsi="Times New Roman" w:cs="Times New Roman"/>
          <w:sz w:val="24"/>
          <w:szCs w:val="24"/>
          <w:lang w:eastAsia="cs-CZ"/>
        </w:rPr>
      </w:pPr>
      <w:r w:rsidRPr="00526A10">
        <w:rPr>
          <w:rFonts w:ascii="Times New Roman" w:eastAsia="Times New Roman" w:hAnsi="Times New Roman" w:cs="Times New Roman"/>
          <w:sz w:val="24"/>
          <w:szCs w:val="24"/>
          <w:lang w:eastAsia="cs-CZ"/>
        </w:rPr>
        <w:t xml:space="preserve">Zákon č. 309/2006 </w:t>
      </w:r>
      <w:proofErr w:type="spellStart"/>
      <w:proofErr w:type="gramStart"/>
      <w:r w:rsidRPr="00526A10">
        <w:rPr>
          <w:rFonts w:ascii="Times New Roman" w:eastAsia="Times New Roman" w:hAnsi="Times New Roman" w:cs="Times New Roman"/>
          <w:sz w:val="24"/>
          <w:szCs w:val="24"/>
          <w:lang w:eastAsia="cs-CZ"/>
        </w:rPr>
        <w:t>Sb.o</w:t>
      </w:r>
      <w:proofErr w:type="spellEnd"/>
      <w:proofErr w:type="gramEnd"/>
      <w:r w:rsidRPr="00526A10">
        <w:rPr>
          <w:rFonts w:ascii="Times New Roman" w:eastAsia="Times New Roman" w:hAnsi="Times New Roman" w:cs="Times New Roman"/>
          <w:sz w:val="24"/>
          <w:szCs w:val="24"/>
          <w:lang w:eastAsia="cs-CZ"/>
        </w:rPr>
        <w:t xml:space="preserve"> bezpečnosti práce a ochrany zdraví zaměstnanců, o požadavcích na pracoviště a pracovní prostředí, pracovní prostředky a zařízení, organizace práce, pracovní postupy a bezpečnostní značky</w:t>
      </w:r>
    </w:p>
    <w:p w14:paraId="18033594" w14:textId="77777777" w:rsidR="00526A10" w:rsidRPr="00526A10" w:rsidRDefault="00526A10" w:rsidP="00526A10">
      <w:pPr>
        <w:pStyle w:val="Odstavecseseznamem"/>
        <w:spacing w:after="0" w:line="360" w:lineRule="auto"/>
        <w:ind w:hanging="720"/>
        <w:rPr>
          <w:rFonts w:ascii="Times New Roman" w:eastAsia="Times New Roman" w:hAnsi="Times New Roman" w:cs="Times New Roman"/>
          <w:sz w:val="24"/>
          <w:szCs w:val="24"/>
          <w:lang w:eastAsia="cs-CZ"/>
        </w:rPr>
      </w:pPr>
      <w:r w:rsidRPr="00526A10">
        <w:rPr>
          <w:rFonts w:ascii="Times New Roman" w:eastAsia="Times New Roman" w:hAnsi="Times New Roman" w:cs="Times New Roman"/>
          <w:sz w:val="24"/>
          <w:szCs w:val="24"/>
          <w:lang w:eastAsia="cs-CZ"/>
        </w:rPr>
        <w:t>Vyhláška č. 268/2009 Sb., o technických požadavcích na stavby</w:t>
      </w:r>
    </w:p>
    <w:p w14:paraId="4E2B3D24" w14:textId="77777777" w:rsidR="00526A10" w:rsidRPr="00526A10" w:rsidRDefault="00526A10" w:rsidP="00526A10">
      <w:pPr>
        <w:pStyle w:val="Odstavecseseznamem"/>
        <w:spacing w:after="0" w:line="360" w:lineRule="auto"/>
        <w:ind w:hanging="720"/>
        <w:rPr>
          <w:rFonts w:ascii="Times New Roman" w:eastAsia="Times New Roman" w:hAnsi="Times New Roman" w:cs="Times New Roman"/>
          <w:sz w:val="24"/>
          <w:szCs w:val="24"/>
          <w:lang w:eastAsia="cs-CZ"/>
        </w:rPr>
      </w:pPr>
      <w:r w:rsidRPr="00526A10">
        <w:rPr>
          <w:rFonts w:ascii="Times New Roman" w:eastAsia="Times New Roman" w:hAnsi="Times New Roman" w:cs="Times New Roman"/>
          <w:sz w:val="24"/>
          <w:szCs w:val="24"/>
          <w:lang w:eastAsia="cs-CZ"/>
        </w:rPr>
        <w:t>Vyhláška č. 501/2006 Sb., o obecných požadavcích na využívání území</w:t>
      </w:r>
    </w:p>
    <w:p w14:paraId="6BD567C4" w14:textId="77777777" w:rsidR="00526A10" w:rsidRPr="00526A10" w:rsidRDefault="00526A10" w:rsidP="00526A10">
      <w:pPr>
        <w:pStyle w:val="Odstavecseseznamem"/>
        <w:spacing w:after="0" w:line="360" w:lineRule="auto"/>
        <w:ind w:hanging="720"/>
        <w:rPr>
          <w:rFonts w:ascii="Times New Roman" w:eastAsia="Times New Roman" w:hAnsi="Times New Roman" w:cs="Times New Roman"/>
          <w:sz w:val="24"/>
          <w:szCs w:val="24"/>
          <w:lang w:eastAsia="cs-CZ"/>
        </w:rPr>
      </w:pPr>
      <w:r w:rsidRPr="00526A10">
        <w:rPr>
          <w:rFonts w:ascii="Times New Roman" w:eastAsia="Times New Roman" w:hAnsi="Times New Roman" w:cs="Times New Roman"/>
          <w:sz w:val="24"/>
          <w:szCs w:val="24"/>
          <w:lang w:eastAsia="cs-CZ"/>
        </w:rPr>
        <w:t>Vyhláška č. 499/2006 Sb., o dokumentaci staveb</w:t>
      </w:r>
    </w:p>
    <w:p w14:paraId="74FAB44C" w14:textId="77777777" w:rsidR="00526A10" w:rsidRPr="00526A10" w:rsidRDefault="00526A10" w:rsidP="00526A10">
      <w:pPr>
        <w:pStyle w:val="Odstavecseseznamem"/>
        <w:spacing w:after="0" w:line="360" w:lineRule="auto"/>
        <w:ind w:hanging="720"/>
        <w:rPr>
          <w:rFonts w:ascii="Times New Roman" w:eastAsia="Times New Roman" w:hAnsi="Times New Roman" w:cs="Times New Roman"/>
          <w:sz w:val="24"/>
          <w:szCs w:val="24"/>
          <w:lang w:eastAsia="cs-CZ"/>
        </w:rPr>
      </w:pPr>
      <w:r w:rsidRPr="00526A10">
        <w:rPr>
          <w:rFonts w:ascii="Times New Roman" w:eastAsia="Times New Roman" w:hAnsi="Times New Roman" w:cs="Times New Roman"/>
          <w:sz w:val="24"/>
          <w:szCs w:val="24"/>
          <w:lang w:eastAsia="cs-CZ"/>
        </w:rPr>
        <w:t>Vyhláška č. 381/2001 Sb. (Katalog odpadů)</w:t>
      </w:r>
    </w:p>
    <w:p w14:paraId="50E3CF9B" w14:textId="77777777" w:rsidR="00526A10" w:rsidRPr="00526A10" w:rsidRDefault="00526A10" w:rsidP="00526A10">
      <w:pPr>
        <w:pStyle w:val="Odstavecseseznamem"/>
        <w:spacing w:after="0" w:line="360" w:lineRule="auto"/>
        <w:ind w:hanging="720"/>
        <w:rPr>
          <w:rFonts w:ascii="Times New Roman" w:eastAsia="Times New Roman" w:hAnsi="Times New Roman" w:cs="Times New Roman"/>
          <w:sz w:val="24"/>
          <w:szCs w:val="24"/>
          <w:lang w:eastAsia="cs-CZ"/>
        </w:rPr>
      </w:pPr>
      <w:r w:rsidRPr="00526A10">
        <w:rPr>
          <w:rFonts w:ascii="Times New Roman" w:eastAsia="Times New Roman" w:hAnsi="Times New Roman" w:cs="Times New Roman"/>
          <w:sz w:val="24"/>
          <w:szCs w:val="24"/>
          <w:lang w:eastAsia="cs-CZ"/>
        </w:rPr>
        <w:t>ČSN EN 13914-1 Navrhování, příprava a provádění vnějších a vnitřních omítek</w:t>
      </w:r>
    </w:p>
    <w:p w14:paraId="4EA03ADC" w14:textId="77777777" w:rsidR="00526A10" w:rsidRPr="00526A10" w:rsidRDefault="00526A10" w:rsidP="00526A10">
      <w:pPr>
        <w:pStyle w:val="Odstavecseseznamem"/>
        <w:spacing w:after="0" w:line="360" w:lineRule="auto"/>
        <w:ind w:hanging="720"/>
        <w:rPr>
          <w:rFonts w:ascii="Times New Roman" w:eastAsia="Times New Roman" w:hAnsi="Times New Roman" w:cs="Times New Roman"/>
          <w:sz w:val="24"/>
          <w:szCs w:val="24"/>
          <w:lang w:eastAsia="cs-CZ"/>
        </w:rPr>
      </w:pPr>
      <w:r w:rsidRPr="00526A10">
        <w:rPr>
          <w:rFonts w:ascii="Times New Roman" w:eastAsia="Times New Roman" w:hAnsi="Times New Roman" w:cs="Times New Roman"/>
          <w:sz w:val="24"/>
          <w:szCs w:val="24"/>
          <w:lang w:eastAsia="cs-CZ"/>
        </w:rPr>
        <w:tab/>
        <w:t>Část 1: Vnější omítky</w:t>
      </w:r>
    </w:p>
    <w:p w14:paraId="73FEE3AF" w14:textId="77777777" w:rsidR="00526A10" w:rsidRDefault="00526A10" w:rsidP="00526A10">
      <w:pPr>
        <w:pStyle w:val="Odstavecseseznamem"/>
        <w:spacing w:after="0" w:line="360" w:lineRule="auto"/>
        <w:ind w:hanging="720"/>
        <w:rPr>
          <w:rFonts w:ascii="Times New Roman" w:eastAsia="Times New Roman" w:hAnsi="Times New Roman" w:cs="Times New Roman"/>
          <w:sz w:val="24"/>
          <w:szCs w:val="24"/>
          <w:lang w:eastAsia="cs-CZ"/>
        </w:rPr>
      </w:pPr>
      <w:r w:rsidRPr="00526A10">
        <w:rPr>
          <w:rFonts w:ascii="Times New Roman" w:eastAsia="Times New Roman" w:hAnsi="Times New Roman" w:cs="Times New Roman"/>
          <w:sz w:val="24"/>
          <w:szCs w:val="24"/>
          <w:lang w:eastAsia="cs-CZ"/>
        </w:rPr>
        <w:tab/>
        <w:t>Část 2: Příprava návrhu a základní postupy pro vnitřní omítky</w:t>
      </w:r>
    </w:p>
    <w:p w14:paraId="1471A1A5" w14:textId="77777777" w:rsidR="00526A10" w:rsidRDefault="00742517" w:rsidP="00B82DC9">
      <w:pPr>
        <w:rPr>
          <w:rFonts w:ascii="Times New Roman" w:eastAsia="Times New Roman" w:hAnsi="Times New Roman" w:cs="Times New Roman"/>
          <w:sz w:val="24"/>
          <w:szCs w:val="24"/>
          <w:lang w:eastAsia="cs-CZ"/>
        </w:rPr>
      </w:pPr>
      <w:r w:rsidRPr="00742517">
        <w:rPr>
          <w:rFonts w:ascii="Times New Roman" w:eastAsia="Times New Roman" w:hAnsi="Times New Roman" w:cs="Times New Roman"/>
          <w:sz w:val="24"/>
          <w:szCs w:val="24"/>
          <w:lang w:eastAsia="cs-CZ"/>
        </w:rPr>
        <w:lastRenderedPageBreak/>
        <w:t>Nařízení vlády č. 591/2006 Sb.</w:t>
      </w:r>
      <w:r>
        <w:rPr>
          <w:rFonts w:ascii="Times New Roman" w:eastAsia="Times New Roman" w:hAnsi="Times New Roman" w:cs="Times New Roman"/>
          <w:sz w:val="24"/>
          <w:szCs w:val="24"/>
          <w:lang w:eastAsia="cs-CZ"/>
        </w:rPr>
        <w:t xml:space="preserve"> </w:t>
      </w:r>
      <w:r w:rsidRPr="00742517">
        <w:rPr>
          <w:rFonts w:ascii="Times New Roman" w:eastAsia="Times New Roman" w:hAnsi="Times New Roman" w:cs="Times New Roman"/>
          <w:sz w:val="24"/>
          <w:szCs w:val="24"/>
          <w:lang w:eastAsia="cs-CZ"/>
        </w:rPr>
        <w:t>Nařízení vlády o bližších minimálních požadavcích na bezpečnost a ochranu zdraví při práci na staveništích</w:t>
      </w:r>
    </w:p>
    <w:p w14:paraId="6652EE29" w14:textId="77777777" w:rsidR="00742517" w:rsidRPr="00742517" w:rsidRDefault="00B82DC9" w:rsidP="00742517">
      <w:pPr>
        <w:spacing w:after="0"/>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Nařízení vlády č.136/2016 Sb., kterým se mění nařízení vlády č. 591/2006 Sb.  </w:t>
      </w:r>
      <w:r w:rsidRPr="00B82DC9">
        <w:rPr>
          <w:rFonts w:ascii="Times New Roman" w:eastAsia="Times New Roman" w:hAnsi="Times New Roman" w:cs="Times New Roman"/>
          <w:sz w:val="24"/>
          <w:szCs w:val="24"/>
          <w:lang w:eastAsia="cs-CZ"/>
        </w:rPr>
        <w:t>o bližších minimálních požadavcích na bezpečnost a ochranu zdraví při práci na staveništích</w:t>
      </w:r>
    </w:p>
    <w:p w14:paraId="16879614" w14:textId="77777777" w:rsidR="00146EFE" w:rsidRPr="00F53736" w:rsidRDefault="00146EFE" w:rsidP="00146EFE">
      <w:pPr>
        <w:spacing w:after="0" w:line="240" w:lineRule="auto"/>
        <w:rPr>
          <w:rFonts w:ascii="Times New Roman" w:eastAsia="Times New Roman" w:hAnsi="Times New Roman" w:cs="Times New Roman"/>
          <w:sz w:val="24"/>
          <w:szCs w:val="24"/>
          <w:lang w:eastAsia="cs-CZ"/>
        </w:rPr>
      </w:pPr>
    </w:p>
    <w:p w14:paraId="6A95486B" w14:textId="77777777" w:rsidR="00687379" w:rsidRDefault="00146EFE" w:rsidP="00146EFE">
      <w:pPr>
        <w:spacing w:after="0" w:line="240" w:lineRule="auto"/>
        <w:rPr>
          <w:rFonts w:ascii="Times New Roman" w:hAnsi="Times New Roman" w:cs="Times New Roman"/>
          <w:sz w:val="24"/>
          <w:szCs w:val="24"/>
        </w:rPr>
      </w:pPr>
      <w:r w:rsidRPr="00EC0CA3">
        <w:rPr>
          <w:rFonts w:ascii="Times New Roman" w:hAnsi="Times New Roman" w:cs="Times New Roman"/>
          <w:sz w:val="24"/>
          <w:szCs w:val="24"/>
        </w:rPr>
        <w:t>Realizace díla musí splňovat platné legislativní požadavky vč. všech bezpečnostních předpisů – zejména nařízení vlády č.591/2006 Sb.</w:t>
      </w:r>
    </w:p>
    <w:p w14:paraId="7C0811D3" w14:textId="77777777" w:rsidR="00526A10" w:rsidRDefault="00526A10" w:rsidP="00146EFE">
      <w:pPr>
        <w:spacing w:after="0" w:line="240" w:lineRule="auto"/>
        <w:rPr>
          <w:rFonts w:ascii="Times New Roman" w:hAnsi="Times New Roman" w:cs="Times New Roman"/>
          <w:sz w:val="24"/>
          <w:szCs w:val="24"/>
        </w:rPr>
      </w:pPr>
    </w:p>
    <w:p w14:paraId="46A5C3DA" w14:textId="001116A7" w:rsidR="00B21111" w:rsidRDefault="00B21111" w:rsidP="00146EFE">
      <w:pPr>
        <w:spacing w:after="0" w:line="240" w:lineRule="auto"/>
        <w:rPr>
          <w:rFonts w:ascii="Times New Roman" w:hAnsi="Times New Roman" w:cs="Times New Roman"/>
          <w:sz w:val="24"/>
          <w:szCs w:val="24"/>
        </w:rPr>
      </w:pPr>
    </w:p>
    <w:p w14:paraId="2A9EBDFD" w14:textId="59A83D20" w:rsidR="00B21111" w:rsidRDefault="00B21111" w:rsidP="00146EFE">
      <w:pPr>
        <w:spacing w:after="0" w:line="240" w:lineRule="auto"/>
        <w:rPr>
          <w:rFonts w:ascii="Times New Roman" w:hAnsi="Times New Roman" w:cs="Times New Roman"/>
          <w:sz w:val="24"/>
          <w:szCs w:val="24"/>
        </w:rPr>
      </w:pPr>
    </w:p>
    <w:p w14:paraId="263DDA3B" w14:textId="77777777" w:rsidR="0020379A" w:rsidRDefault="0020379A" w:rsidP="00146EFE">
      <w:pPr>
        <w:spacing w:after="0" w:line="240" w:lineRule="auto"/>
        <w:rPr>
          <w:rFonts w:ascii="Times New Roman" w:hAnsi="Times New Roman" w:cs="Times New Roman"/>
          <w:sz w:val="24"/>
          <w:szCs w:val="24"/>
        </w:rPr>
      </w:pPr>
    </w:p>
    <w:p w14:paraId="1FF89F76" w14:textId="77777777" w:rsidR="00146EFE" w:rsidRDefault="00146EFE" w:rsidP="00E26CAF">
      <w:pPr>
        <w:tabs>
          <w:tab w:val="left" w:pos="6379"/>
        </w:tabs>
        <w:spacing w:after="0"/>
        <w:ind w:firstLine="709"/>
        <w:jc w:val="right"/>
        <w:rPr>
          <w:rFonts w:ascii="Times New Roman" w:hAnsi="Times New Roman" w:cs="Times New Roman"/>
          <w:sz w:val="24"/>
          <w:szCs w:val="24"/>
        </w:rPr>
      </w:pPr>
      <w:bookmarkStart w:id="22" w:name="_Hlk508788819"/>
      <w:r>
        <w:rPr>
          <w:rFonts w:ascii="Times New Roman" w:hAnsi="Times New Roman" w:cs="Times New Roman"/>
          <w:sz w:val="24"/>
          <w:szCs w:val="24"/>
        </w:rPr>
        <w:t>………………………….</w:t>
      </w:r>
    </w:p>
    <w:p w14:paraId="200A444A" w14:textId="1602C490" w:rsidR="00146EFE" w:rsidRPr="008B4A25" w:rsidRDefault="00146EFE" w:rsidP="00E26CAF">
      <w:pPr>
        <w:tabs>
          <w:tab w:val="left" w:pos="6804"/>
        </w:tabs>
        <w:spacing w:after="0"/>
        <w:ind w:left="-567" w:right="-567" w:firstLine="567"/>
        <w:rPr>
          <w:rFonts w:ascii="Times New Roman" w:hAnsi="Times New Roman" w:cs="Times New Roman"/>
          <w:b/>
          <w:sz w:val="24"/>
          <w:szCs w:val="24"/>
        </w:rPr>
      </w:pPr>
      <w:r w:rsidRPr="008B4A25">
        <w:rPr>
          <w:rFonts w:ascii="Times New Roman" w:hAnsi="Times New Roman" w:cs="Times New Roman"/>
          <w:b/>
          <w:sz w:val="24"/>
          <w:szCs w:val="24"/>
        </w:rPr>
        <w:t xml:space="preserve">V Třinci, </w:t>
      </w:r>
      <w:r w:rsidR="003173AE">
        <w:rPr>
          <w:rFonts w:ascii="Times New Roman" w:hAnsi="Times New Roman" w:cs="Times New Roman"/>
          <w:b/>
          <w:sz w:val="24"/>
          <w:szCs w:val="24"/>
        </w:rPr>
        <w:t>únor</w:t>
      </w:r>
      <w:r w:rsidRPr="008B4A25">
        <w:rPr>
          <w:rFonts w:ascii="Times New Roman" w:hAnsi="Times New Roman" w:cs="Times New Roman"/>
          <w:b/>
          <w:sz w:val="24"/>
          <w:szCs w:val="24"/>
        </w:rPr>
        <w:t xml:space="preserve"> </w:t>
      </w:r>
      <w:r w:rsidR="00C06795" w:rsidRPr="008B4A25">
        <w:rPr>
          <w:rFonts w:ascii="Times New Roman" w:hAnsi="Times New Roman" w:cs="Times New Roman"/>
          <w:b/>
          <w:sz w:val="24"/>
          <w:szCs w:val="24"/>
        </w:rPr>
        <w:t>20</w:t>
      </w:r>
      <w:r w:rsidR="003173AE">
        <w:rPr>
          <w:rFonts w:ascii="Times New Roman" w:hAnsi="Times New Roman" w:cs="Times New Roman"/>
          <w:b/>
          <w:sz w:val="24"/>
          <w:szCs w:val="24"/>
        </w:rPr>
        <w:t>23</w:t>
      </w:r>
      <w:r w:rsidRPr="008B4A25">
        <w:rPr>
          <w:rFonts w:ascii="Times New Roman" w:hAnsi="Times New Roman" w:cs="Times New Roman"/>
          <w:b/>
          <w:sz w:val="24"/>
          <w:szCs w:val="24"/>
        </w:rPr>
        <w:tab/>
        <w:t xml:space="preserve">Ing. </w:t>
      </w:r>
      <w:r w:rsidR="00E26CAF" w:rsidRPr="008B4A25">
        <w:rPr>
          <w:rFonts w:ascii="Times New Roman" w:hAnsi="Times New Roman" w:cs="Times New Roman"/>
          <w:b/>
          <w:sz w:val="24"/>
          <w:szCs w:val="24"/>
        </w:rPr>
        <w:t>Ondřej</w:t>
      </w:r>
      <w:r w:rsidRPr="008B4A25">
        <w:rPr>
          <w:rFonts w:ascii="Times New Roman" w:hAnsi="Times New Roman" w:cs="Times New Roman"/>
          <w:b/>
          <w:sz w:val="24"/>
          <w:szCs w:val="24"/>
        </w:rPr>
        <w:t xml:space="preserve"> </w:t>
      </w:r>
      <w:r w:rsidR="00E26CAF" w:rsidRPr="008B4A25">
        <w:rPr>
          <w:rFonts w:ascii="Times New Roman" w:hAnsi="Times New Roman" w:cs="Times New Roman"/>
          <w:b/>
          <w:sz w:val="24"/>
          <w:szCs w:val="24"/>
        </w:rPr>
        <w:t>Pavlát</w:t>
      </w:r>
    </w:p>
    <w:p w14:paraId="44EA9D3B" w14:textId="55087557" w:rsidR="00146EFE" w:rsidRPr="00E354D3" w:rsidRDefault="00146EFE" w:rsidP="00E26CAF">
      <w:pPr>
        <w:tabs>
          <w:tab w:val="left" w:pos="6804"/>
          <w:tab w:val="left" w:pos="7230"/>
        </w:tabs>
        <w:ind w:left="-567" w:right="-567" w:firstLine="567"/>
        <w:rPr>
          <w:rFonts w:ascii="Times New Roman" w:hAnsi="Times New Roman" w:cs="Times New Roman"/>
          <w:i/>
          <w:sz w:val="24"/>
          <w:szCs w:val="24"/>
        </w:rPr>
      </w:pPr>
      <w:r>
        <w:rPr>
          <w:rFonts w:ascii="Times New Roman" w:hAnsi="Times New Roman" w:cs="Times New Roman"/>
          <w:i/>
          <w:sz w:val="24"/>
          <w:szCs w:val="24"/>
        </w:rPr>
        <w:t xml:space="preserve">   </w:t>
      </w:r>
      <w:r w:rsidR="00687379">
        <w:rPr>
          <w:rFonts w:ascii="Times New Roman" w:hAnsi="Times New Roman" w:cs="Times New Roman"/>
          <w:i/>
          <w:sz w:val="24"/>
          <w:szCs w:val="24"/>
        </w:rPr>
        <w:t xml:space="preserve"> </w:t>
      </w:r>
      <w:r>
        <w:rPr>
          <w:rFonts w:ascii="Times New Roman" w:hAnsi="Times New Roman" w:cs="Times New Roman"/>
          <w:i/>
          <w:sz w:val="24"/>
          <w:szCs w:val="24"/>
        </w:rPr>
        <w:t xml:space="preserve">  m</w:t>
      </w:r>
      <w:r w:rsidRPr="006A09C5">
        <w:rPr>
          <w:rFonts w:ascii="Times New Roman" w:hAnsi="Times New Roman" w:cs="Times New Roman"/>
          <w:i/>
          <w:sz w:val="24"/>
          <w:szCs w:val="24"/>
        </w:rPr>
        <w:t>ísto, datum</w:t>
      </w:r>
      <w:bookmarkEnd w:id="22"/>
      <w:r w:rsidR="00E26CAF">
        <w:rPr>
          <w:rFonts w:ascii="Times New Roman" w:hAnsi="Times New Roman" w:cs="Times New Roman"/>
          <w:sz w:val="24"/>
          <w:szCs w:val="24"/>
        </w:rPr>
        <w:tab/>
        <w:t xml:space="preserve">      </w:t>
      </w:r>
      <w:r w:rsidR="00E26CAF">
        <w:rPr>
          <w:rFonts w:ascii="Times New Roman" w:hAnsi="Times New Roman" w:cs="Times New Roman"/>
          <w:i/>
          <w:sz w:val="24"/>
          <w:szCs w:val="24"/>
        </w:rPr>
        <w:t>vypracoval</w:t>
      </w:r>
    </w:p>
    <w:sectPr w:rsidR="00146EFE" w:rsidRPr="00E354D3" w:rsidSect="0062745E">
      <w:headerReference w:type="default" r:id="rId10"/>
      <w:footerReference w:type="default" r:id="rId11"/>
      <w:pgSz w:w="11906" w:h="16838" w:code="9"/>
      <w:pgMar w:top="1418" w:right="1558" w:bottom="142" w:left="1418" w:header="709" w:footer="2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2DB1A" w14:textId="77777777" w:rsidR="00F17D89" w:rsidRDefault="00F17D89" w:rsidP="00D85535">
      <w:pPr>
        <w:spacing w:after="0" w:line="240" w:lineRule="auto"/>
      </w:pPr>
      <w:r>
        <w:separator/>
      </w:r>
    </w:p>
  </w:endnote>
  <w:endnote w:type="continuationSeparator" w:id="0">
    <w:p w14:paraId="21B1AA4D" w14:textId="77777777" w:rsidR="00F17D89" w:rsidRDefault="00F17D89" w:rsidP="00D855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033D1" w14:textId="77774660" w:rsidR="00B26516" w:rsidRDefault="00B26516" w:rsidP="00E6201A">
    <w:pPr>
      <w:pBdr>
        <w:top w:val="thinThickSmallGap" w:sz="24" w:space="0" w:color="585858" w:themeColor="accent2" w:themeShade="7F"/>
      </w:pBdr>
      <w:tabs>
        <w:tab w:val="left" w:pos="4383"/>
        <w:tab w:val="center" w:pos="4536"/>
        <w:tab w:val="left" w:pos="6096"/>
        <w:tab w:val="right" w:pos="9639"/>
      </w:tabs>
      <w:spacing w:after="0" w:line="240" w:lineRule="auto"/>
      <w:ind w:left="-567" w:right="-567"/>
      <w:rPr>
        <w:rFonts w:asciiTheme="majorHAnsi" w:eastAsiaTheme="majorEastAsia" w:hAnsiTheme="majorHAnsi" w:cstheme="majorBidi"/>
        <w:i/>
        <w:sz w:val="20"/>
        <w:szCs w:val="20"/>
      </w:rPr>
    </w:pPr>
    <w:r>
      <w:rPr>
        <w:rFonts w:ascii="Arial Black" w:hAnsi="Arial Black" w:cs="Times New Roman"/>
        <w:b/>
        <w:noProof/>
        <w:sz w:val="32"/>
        <w:szCs w:val="52"/>
        <w:lang w:eastAsia="cs-CZ"/>
      </w:rPr>
      <w:drawing>
        <wp:anchor distT="0" distB="0" distL="114300" distR="114300" simplePos="0" relativeHeight="251659264" behindDoc="1" locked="0" layoutInCell="1" allowOverlap="1" wp14:anchorId="5F2F8764" wp14:editId="3D69DE05">
          <wp:simplePos x="0" y="0"/>
          <wp:positionH relativeFrom="column">
            <wp:posOffset>-357505</wp:posOffset>
          </wp:positionH>
          <wp:positionV relativeFrom="paragraph">
            <wp:posOffset>216084</wp:posOffset>
          </wp:positionV>
          <wp:extent cx="1304925" cy="191574"/>
          <wp:effectExtent l="0" t="0" r="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986" cy="198777"/>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heme="majorEastAsia" w:cstheme="majorBidi"/>
        <w:i/>
        <w:sz w:val="18"/>
      </w:rPr>
      <w:t xml:space="preserve">Zodpovědný </w:t>
    </w:r>
    <w:r w:rsidRPr="002C2AAE">
      <w:rPr>
        <w:rFonts w:eastAsiaTheme="majorEastAsia" w:cstheme="majorBidi"/>
        <w:i/>
        <w:sz w:val="18"/>
      </w:rPr>
      <w:t>projektant:</w:t>
    </w:r>
    <w:r w:rsidRPr="002C2AAE">
      <w:rPr>
        <w:rFonts w:asciiTheme="majorHAnsi" w:eastAsiaTheme="majorEastAsia" w:hAnsiTheme="majorHAnsi" w:cstheme="majorBidi"/>
      </w:rPr>
      <w:t xml:space="preserve"> </w:t>
    </w:r>
    <w:r w:rsidRPr="002C2AAE">
      <w:rPr>
        <w:rFonts w:eastAsiaTheme="majorEastAsia" w:cstheme="majorBidi"/>
        <w:b/>
        <w:i/>
        <w:sz w:val="20"/>
      </w:rPr>
      <w:t>Ing. David Šotkovský</w:t>
    </w:r>
    <w:r w:rsidRPr="002C2AAE">
      <w:rPr>
        <w:rFonts w:asciiTheme="majorHAnsi" w:eastAsiaTheme="majorEastAsia" w:hAnsiTheme="majorHAnsi" w:cstheme="majorBidi"/>
      </w:rPr>
      <w:tab/>
    </w:r>
    <w:r w:rsidRPr="002C2AAE">
      <w:rPr>
        <w:rFonts w:asciiTheme="majorHAnsi" w:eastAsiaTheme="majorEastAsia" w:hAnsiTheme="majorHAnsi" w:cstheme="majorBidi"/>
      </w:rPr>
      <w:tab/>
    </w:r>
    <w:r w:rsidRPr="002C2AAE">
      <w:rPr>
        <w:rFonts w:asciiTheme="majorHAnsi" w:eastAsiaTheme="majorEastAsia" w:hAnsiTheme="majorHAnsi" w:cstheme="majorBidi"/>
      </w:rPr>
      <w:tab/>
    </w:r>
    <w:r w:rsidRPr="002C2AAE">
      <w:rPr>
        <w:rFonts w:asciiTheme="majorHAnsi" w:eastAsiaTheme="majorEastAsia" w:hAnsiTheme="majorHAnsi" w:cstheme="majorBidi"/>
        <w:i/>
        <w:sz w:val="20"/>
      </w:rPr>
      <w:t>ul. Polní 411</w:t>
    </w:r>
    <w:r w:rsidRPr="002C2AAE">
      <w:rPr>
        <w:rFonts w:asciiTheme="majorHAnsi" w:eastAsiaTheme="majorEastAsia" w:hAnsiTheme="majorHAnsi" w:cstheme="majorBidi"/>
      </w:rPr>
      <w:tab/>
    </w:r>
    <w:r w:rsidRPr="002C2AAE">
      <w:rPr>
        <w:rFonts w:eastAsiaTheme="majorEastAsia" w:cstheme="majorBidi"/>
        <w:i/>
        <w:sz w:val="20"/>
        <w:szCs w:val="20"/>
      </w:rPr>
      <w:t>Stránka:</w:t>
    </w:r>
    <w:r w:rsidRPr="002C2AAE">
      <w:rPr>
        <w:rFonts w:asciiTheme="majorHAnsi" w:eastAsiaTheme="majorEastAsia" w:hAnsiTheme="majorHAnsi" w:cstheme="majorBidi"/>
        <w:i/>
        <w:sz w:val="20"/>
        <w:szCs w:val="20"/>
      </w:rPr>
      <w:t xml:space="preserve"> </w:t>
    </w:r>
    <w:r w:rsidRPr="002C2AAE">
      <w:rPr>
        <w:rFonts w:eastAsiaTheme="minorEastAsia"/>
        <w:i/>
        <w:sz w:val="20"/>
        <w:szCs w:val="20"/>
      </w:rPr>
      <w:fldChar w:fldCharType="begin"/>
    </w:r>
    <w:r w:rsidRPr="002C2AAE">
      <w:rPr>
        <w:i/>
        <w:sz w:val="20"/>
        <w:szCs w:val="20"/>
      </w:rPr>
      <w:instrText>PAGE   \* MERGEFORMAT</w:instrText>
    </w:r>
    <w:r w:rsidRPr="002C2AAE">
      <w:rPr>
        <w:rFonts w:eastAsiaTheme="minorEastAsia"/>
        <w:i/>
        <w:sz w:val="20"/>
        <w:szCs w:val="20"/>
      </w:rPr>
      <w:fldChar w:fldCharType="separate"/>
    </w:r>
    <w:r w:rsidRPr="00146EFE">
      <w:rPr>
        <w:rFonts w:asciiTheme="majorHAnsi" w:eastAsiaTheme="majorEastAsia" w:hAnsiTheme="majorHAnsi" w:cstheme="majorBidi"/>
        <w:i/>
        <w:noProof/>
        <w:sz w:val="20"/>
        <w:szCs w:val="20"/>
      </w:rPr>
      <w:t>15</w:t>
    </w:r>
    <w:r w:rsidRPr="002C2AAE">
      <w:rPr>
        <w:rFonts w:asciiTheme="majorHAnsi" w:eastAsiaTheme="majorEastAsia" w:hAnsiTheme="majorHAnsi" w:cstheme="majorBidi"/>
        <w:i/>
        <w:sz w:val="20"/>
        <w:szCs w:val="20"/>
      </w:rPr>
      <w:fldChar w:fldCharType="end"/>
    </w:r>
  </w:p>
  <w:p w14:paraId="6F40C665" w14:textId="77777777" w:rsidR="00B26516" w:rsidRDefault="00B26516" w:rsidP="00E6201A">
    <w:pPr>
      <w:pBdr>
        <w:top w:val="thinThickSmallGap" w:sz="24" w:space="0" w:color="585858" w:themeColor="accent2" w:themeShade="7F"/>
      </w:pBdr>
      <w:tabs>
        <w:tab w:val="left" w:pos="4383"/>
        <w:tab w:val="center" w:pos="4536"/>
        <w:tab w:val="left" w:pos="6096"/>
        <w:tab w:val="right" w:pos="9639"/>
      </w:tabs>
      <w:spacing w:after="0" w:line="240" w:lineRule="auto"/>
      <w:ind w:left="-567" w:right="-567"/>
      <w:rPr>
        <w:i/>
        <w:sz w:val="20"/>
        <w:szCs w:val="20"/>
      </w:rPr>
    </w:pPr>
    <w:r w:rsidRPr="002C2AAE">
      <w:rPr>
        <w:sz w:val="20"/>
      </w:rPr>
      <w:tab/>
    </w:r>
    <w:r>
      <w:rPr>
        <w:sz w:val="20"/>
      </w:rPr>
      <w:tab/>
    </w:r>
    <w:r w:rsidRPr="002C2AAE">
      <w:tab/>
    </w:r>
    <w:r w:rsidRPr="002C2AAE">
      <w:rPr>
        <w:i/>
        <w:sz w:val="20"/>
      </w:rPr>
      <w:t>739 61, Třinec</w:t>
    </w:r>
    <w:r w:rsidRPr="002C2AAE">
      <w:tab/>
    </w:r>
    <w:r w:rsidRPr="002C2AAE">
      <w:rPr>
        <w:i/>
        <w:sz w:val="20"/>
        <w:szCs w:val="20"/>
      </w:rPr>
      <w:t>tel.:</w:t>
    </w:r>
    <w:r w:rsidRPr="002C2AAE">
      <w:rPr>
        <w:sz w:val="20"/>
        <w:szCs w:val="20"/>
      </w:rPr>
      <w:t xml:space="preserve"> </w:t>
    </w:r>
    <w:r w:rsidRPr="002C2AAE">
      <w:rPr>
        <w:i/>
        <w:sz w:val="20"/>
        <w:szCs w:val="20"/>
      </w:rPr>
      <w:t>+420 776 805</w:t>
    </w:r>
    <w:r>
      <w:rPr>
        <w:i/>
        <w:sz w:val="20"/>
        <w:szCs w:val="20"/>
      </w:rPr>
      <w:t> </w:t>
    </w:r>
    <w:r w:rsidRPr="002C2AAE">
      <w:rPr>
        <w:i/>
        <w:sz w:val="20"/>
        <w:szCs w:val="20"/>
      </w:rPr>
      <w:t>026</w:t>
    </w:r>
  </w:p>
  <w:p w14:paraId="2307F8FE" w14:textId="77777777" w:rsidR="00B26516" w:rsidRPr="007922D3" w:rsidRDefault="00B26516" w:rsidP="00E6201A">
    <w:pPr>
      <w:pBdr>
        <w:top w:val="thinThickSmallGap" w:sz="24" w:space="0" w:color="585858" w:themeColor="accent2" w:themeShade="7F"/>
      </w:pBdr>
      <w:tabs>
        <w:tab w:val="left" w:pos="4383"/>
        <w:tab w:val="center" w:pos="4536"/>
        <w:tab w:val="left" w:pos="6096"/>
        <w:tab w:val="right" w:pos="9639"/>
      </w:tabs>
      <w:spacing w:after="0" w:line="240" w:lineRule="auto"/>
      <w:ind w:left="-567" w:right="-567"/>
      <w:rPr>
        <w:rFonts w:asciiTheme="majorHAnsi" w:eastAsiaTheme="majorEastAsia" w:hAnsiTheme="majorHAnsi" w:cstheme="majorBid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1415A" w14:textId="77777777" w:rsidR="00F17D89" w:rsidRDefault="00F17D89" w:rsidP="00D85535">
      <w:pPr>
        <w:spacing w:after="0" w:line="240" w:lineRule="auto"/>
      </w:pPr>
      <w:r>
        <w:separator/>
      </w:r>
    </w:p>
  </w:footnote>
  <w:footnote w:type="continuationSeparator" w:id="0">
    <w:p w14:paraId="5089BB57" w14:textId="77777777" w:rsidR="00F17D89" w:rsidRDefault="00F17D89" w:rsidP="00D855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AA334" w14:textId="68CC1BC0" w:rsidR="00B26516" w:rsidRPr="008B4A25" w:rsidRDefault="00B26516" w:rsidP="00E6201A">
    <w:pPr>
      <w:pStyle w:val="Zhlav"/>
      <w:tabs>
        <w:tab w:val="clear" w:pos="9072"/>
        <w:tab w:val="left" w:pos="709"/>
        <w:tab w:val="left" w:pos="6379"/>
        <w:tab w:val="right" w:pos="9639"/>
      </w:tabs>
      <w:ind w:left="-567"/>
      <w:rPr>
        <w:b/>
        <w:sz w:val="18"/>
      </w:rPr>
    </w:pPr>
    <w:r w:rsidRPr="008B4A25">
      <w:rPr>
        <w:i/>
        <w:sz w:val="18"/>
      </w:rPr>
      <w:t xml:space="preserve">Název projektu: </w:t>
    </w:r>
    <w:r w:rsidRPr="008B4A25">
      <w:rPr>
        <w:i/>
      </w:rPr>
      <w:tab/>
    </w:r>
    <w:r w:rsidR="00C54E48" w:rsidRPr="008B4A25">
      <w:rPr>
        <w:b/>
        <w:sz w:val="18"/>
      </w:rPr>
      <w:t>"VESTAVBA SOCIÁLNÍCH ZAŘÍZENÍ INTERNA 1 A 2 KARVINÁ"</w:t>
    </w:r>
    <w:r w:rsidRPr="008B4A25">
      <w:rPr>
        <w:i/>
        <w:sz w:val="18"/>
      </w:rPr>
      <w:tab/>
      <w:t xml:space="preserve">        </w:t>
    </w:r>
    <w:r w:rsidRPr="008B4A25">
      <w:rPr>
        <w:i/>
        <w:sz w:val="18"/>
      </w:rPr>
      <w:tab/>
      <w:t xml:space="preserve">Archivní číslo: </w:t>
    </w:r>
    <w:r w:rsidR="00756F9B" w:rsidRPr="00756F9B">
      <w:rPr>
        <w:b/>
        <w:sz w:val="18"/>
      </w:rPr>
      <w:t>012023</w:t>
    </w:r>
  </w:p>
  <w:p w14:paraId="27DB8182" w14:textId="54A0BBDA" w:rsidR="00B26516" w:rsidRPr="008B4A25" w:rsidRDefault="00B26516" w:rsidP="00C54E48">
    <w:pPr>
      <w:pStyle w:val="Zhlav"/>
      <w:tabs>
        <w:tab w:val="clear" w:pos="9072"/>
        <w:tab w:val="left" w:pos="709"/>
        <w:tab w:val="left" w:pos="5245"/>
        <w:tab w:val="left" w:pos="5954"/>
      </w:tabs>
      <w:ind w:left="-567" w:right="-709"/>
    </w:pPr>
    <w:r w:rsidRPr="008B4A25">
      <w:rPr>
        <w:i/>
        <w:sz w:val="18"/>
        <w:u w:val="single"/>
      </w:rPr>
      <w:t xml:space="preserve">Místo stavby: </w:t>
    </w:r>
    <w:r w:rsidRPr="008B4A25">
      <w:rPr>
        <w:u w:val="single"/>
      </w:rPr>
      <w:tab/>
    </w:r>
    <w:r w:rsidR="00C54E48" w:rsidRPr="008B4A25">
      <w:rPr>
        <w:b/>
        <w:sz w:val="18"/>
        <w:u w:val="single"/>
      </w:rPr>
      <w:t xml:space="preserve">Karviná – Ráj, </w:t>
    </w:r>
    <w:proofErr w:type="spellStart"/>
    <w:r w:rsidR="00C54E48" w:rsidRPr="008B4A25">
      <w:rPr>
        <w:b/>
        <w:sz w:val="18"/>
        <w:u w:val="single"/>
      </w:rPr>
      <w:t>Vydmuchov</w:t>
    </w:r>
    <w:proofErr w:type="spellEnd"/>
    <w:r w:rsidR="00C54E48" w:rsidRPr="008B4A25">
      <w:rPr>
        <w:b/>
        <w:sz w:val="18"/>
        <w:u w:val="single"/>
      </w:rPr>
      <w:t xml:space="preserve"> 399/5, PSČ 734 01 </w:t>
    </w:r>
    <w:r w:rsidRPr="008B4A25">
      <w:rPr>
        <w:sz w:val="18"/>
        <w:u w:val="single"/>
      </w:rPr>
      <w:t xml:space="preserve">                                          </w:t>
    </w:r>
    <w:r w:rsidR="00C54E48" w:rsidRPr="008B4A25">
      <w:rPr>
        <w:sz w:val="18"/>
        <w:u w:val="single"/>
      </w:rPr>
      <w:t xml:space="preserve"> </w:t>
    </w:r>
    <w:r w:rsidR="00C54E48" w:rsidRPr="008B4A25">
      <w:rPr>
        <w:i/>
        <w:sz w:val="18"/>
        <w:u w:val="single"/>
      </w:rPr>
      <w:t xml:space="preserve"> Obsah: </w:t>
    </w:r>
    <w:proofErr w:type="gramStart"/>
    <w:r w:rsidR="00756F9B" w:rsidRPr="00756F9B">
      <w:rPr>
        <w:i/>
        <w:sz w:val="18"/>
        <w:u w:val="single"/>
      </w:rPr>
      <w:t>012023</w:t>
    </w:r>
    <w:r w:rsidR="006B5B95">
      <w:rPr>
        <w:b/>
        <w:sz w:val="18"/>
        <w:u w:val="single"/>
      </w:rPr>
      <w:t>-</w:t>
    </w:r>
    <w:r w:rsidRPr="008B4A25">
      <w:rPr>
        <w:b/>
        <w:sz w:val="18"/>
        <w:u w:val="single"/>
      </w:rPr>
      <w:t>SO01</w:t>
    </w:r>
    <w:proofErr w:type="gramEnd"/>
    <w:r w:rsidRPr="008B4A25">
      <w:rPr>
        <w:b/>
        <w:sz w:val="18"/>
        <w:u w:val="single"/>
      </w:rPr>
      <w:t>-D.1.4.01 TECHNICKÁ ZPRÁVA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371A29BE"/>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0000004"/>
    <w:multiLevelType w:val="singleLevel"/>
    <w:tmpl w:val="00000004"/>
    <w:name w:val="WW8Num4"/>
    <w:lvl w:ilvl="0">
      <w:start w:val="1"/>
      <w:numFmt w:val="lowerLetter"/>
      <w:lvlText w:val="%1)"/>
      <w:lvlJc w:val="left"/>
      <w:pPr>
        <w:tabs>
          <w:tab w:val="num" w:pos="1413"/>
        </w:tabs>
        <w:ind w:left="1413" w:hanging="705"/>
      </w:pPr>
    </w:lvl>
  </w:abstractNum>
  <w:abstractNum w:abstractNumId="2" w15:restartNumberingAfterBreak="0">
    <w:nsid w:val="0351719F"/>
    <w:multiLevelType w:val="hybridMultilevel"/>
    <w:tmpl w:val="6B2A89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43779A"/>
    <w:multiLevelType w:val="hybridMultilevel"/>
    <w:tmpl w:val="45A0948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15:restartNumberingAfterBreak="0">
    <w:nsid w:val="0B700A01"/>
    <w:multiLevelType w:val="hybridMultilevel"/>
    <w:tmpl w:val="6456A868"/>
    <w:lvl w:ilvl="0" w:tplc="6C3827D4">
      <w:start w:val="1"/>
      <w:numFmt w:val="decimal"/>
      <w:lvlText w:val="%1."/>
      <w:lvlJc w:val="left"/>
      <w:pPr>
        <w:ind w:left="1500" w:hanging="360"/>
      </w:pPr>
      <w:rPr>
        <w:rFonts w:hint="default"/>
      </w:rPr>
    </w:lvl>
    <w:lvl w:ilvl="1" w:tplc="04050019" w:tentative="1">
      <w:start w:val="1"/>
      <w:numFmt w:val="lowerLetter"/>
      <w:lvlText w:val="%2."/>
      <w:lvlJc w:val="left"/>
      <w:pPr>
        <w:ind w:left="2220" w:hanging="360"/>
      </w:pPr>
    </w:lvl>
    <w:lvl w:ilvl="2" w:tplc="0405001B" w:tentative="1">
      <w:start w:val="1"/>
      <w:numFmt w:val="lowerRoman"/>
      <w:lvlText w:val="%3."/>
      <w:lvlJc w:val="right"/>
      <w:pPr>
        <w:ind w:left="2940" w:hanging="180"/>
      </w:pPr>
    </w:lvl>
    <w:lvl w:ilvl="3" w:tplc="0405000F" w:tentative="1">
      <w:start w:val="1"/>
      <w:numFmt w:val="decimal"/>
      <w:lvlText w:val="%4."/>
      <w:lvlJc w:val="left"/>
      <w:pPr>
        <w:ind w:left="3660" w:hanging="360"/>
      </w:pPr>
    </w:lvl>
    <w:lvl w:ilvl="4" w:tplc="04050019" w:tentative="1">
      <w:start w:val="1"/>
      <w:numFmt w:val="lowerLetter"/>
      <w:lvlText w:val="%5."/>
      <w:lvlJc w:val="left"/>
      <w:pPr>
        <w:ind w:left="4380" w:hanging="360"/>
      </w:pPr>
    </w:lvl>
    <w:lvl w:ilvl="5" w:tplc="0405001B" w:tentative="1">
      <w:start w:val="1"/>
      <w:numFmt w:val="lowerRoman"/>
      <w:lvlText w:val="%6."/>
      <w:lvlJc w:val="right"/>
      <w:pPr>
        <w:ind w:left="5100" w:hanging="180"/>
      </w:pPr>
    </w:lvl>
    <w:lvl w:ilvl="6" w:tplc="0405000F" w:tentative="1">
      <w:start w:val="1"/>
      <w:numFmt w:val="decimal"/>
      <w:lvlText w:val="%7."/>
      <w:lvlJc w:val="left"/>
      <w:pPr>
        <w:ind w:left="5820" w:hanging="360"/>
      </w:pPr>
    </w:lvl>
    <w:lvl w:ilvl="7" w:tplc="04050019" w:tentative="1">
      <w:start w:val="1"/>
      <w:numFmt w:val="lowerLetter"/>
      <w:lvlText w:val="%8."/>
      <w:lvlJc w:val="left"/>
      <w:pPr>
        <w:ind w:left="6540" w:hanging="360"/>
      </w:pPr>
    </w:lvl>
    <w:lvl w:ilvl="8" w:tplc="0405001B" w:tentative="1">
      <w:start w:val="1"/>
      <w:numFmt w:val="lowerRoman"/>
      <w:lvlText w:val="%9."/>
      <w:lvlJc w:val="right"/>
      <w:pPr>
        <w:ind w:left="7260" w:hanging="180"/>
      </w:pPr>
    </w:lvl>
  </w:abstractNum>
  <w:abstractNum w:abstractNumId="5" w15:restartNumberingAfterBreak="0">
    <w:nsid w:val="156D3C4A"/>
    <w:multiLevelType w:val="hybridMultilevel"/>
    <w:tmpl w:val="6456A868"/>
    <w:lvl w:ilvl="0" w:tplc="6C3827D4">
      <w:start w:val="1"/>
      <w:numFmt w:val="decimal"/>
      <w:lvlText w:val="%1."/>
      <w:lvlJc w:val="left"/>
      <w:pPr>
        <w:ind w:left="1500" w:hanging="360"/>
      </w:pPr>
      <w:rPr>
        <w:rFonts w:hint="default"/>
      </w:rPr>
    </w:lvl>
    <w:lvl w:ilvl="1" w:tplc="04050019" w:tentative="1">
      <w:start w:val="1"/>
      <w:numFmt w:val="lowerLetter"/>
      <w:lvlText w:val="%2."/>
      <w:lvlJc w:val="left"/>
      <w:pPr>
        <w:ind w:left="2220" w:hanging="360"/>
      </w:pPr>
    </w:lvl>
    <w:lvl w:ilvl="2" w:tplc="0405001B" w:tentative="1">
      <w:start w:val="1"/>
      <w:numFmt w:val="lowerRoman"/>
      <w:lvlText w:val="%3."/>
      <w:lvlJc w:val="right"/>
      <w:pPr>
        <w:ind w:left="2940" w:hanging="180"/>
      </w:pPr>
    </w:lvl>
    <w:lvl w:ilvl="3" w:tplc="0405000F" w:tentative="1">
      <w:start w:val="1"/>
      <w:numFmt w:val="decimal"/>
      <w:lvlText w:val="%4."/>
      <w:lvlJc w:val="left"/>
      <w:pPr>
        <w:ind w:left="3660" w:hanging="360"/>
      </w:pPr>
    </w:lvl>
    <w:lvl w:ilvl="4" w:tplc="04050019" w:tentative="1">
      <w:start w:val="1"/>
      <w:numFmt w:val="lowerLetter"/>
      <w:lvlText w:val="%5."/>
      <w:lvlJc w:val="left"/>
      <w:pPr>
        <w:ind w:left="4380" w:hanging="360"/>
      </w:pPr>
    </w:lvl>
    <w:lvl w:ilvl="5" w:tplc="0405001B" w:tentative="1">
      <w:start w:val="1"/>
      <w:numFmt w:val="lowerRoman"/>
      <w:lvlText w:val="%6."/>
      <w:lvlJc w:val="right"/>
      <w:pPr>
        <w:ind w:left="5100" w:hanging="180"/>
      </w:pPr>
    </w:lvl>
    <w:lvl w:ilvl="6" w:tplc="0405000F" w:tentative="1">
      <w:start w:val="1"/>
      <w:numFmt w:val="decimal"/>
      <w:lvlText w:val="%7."/>
      <w:lvlJc w:val="left"/>
      <w:pPr>
        <w:ind w:left="5820" w:hanging="360"/>
      </w:pPr>
    </w:lvl>
    <w:lvl w:ilvl="7" w:tplc="04050019" w:tentative="1">
      <w:start w:val="1"/>
      <w:numFmt w:val="lowerLetter"/>
      <w:lvlText w:val="%8."/>
      <w:lvlJc w:val="left"/>
      <w:pPr>
        <w:ind w:left="6540" w:hanging="360"/>
      </w:pPr>
    </w:lvl>
    <w:lvl w:ilvl="8" w:tplc="0405001B" w:tentative="1">
      <w:start w:val="1"/>
      <w:numFmt w:val="lowerRoman"/>
      <w:lvlText w:val="%9."/>
      <w:lvlJc w:val="right"/>
      <w:pPr>
        <w:ind w:left="7260" w:hanging="180"/>
      </w:pPr>
    </w:lvl>
  </w:abstractNum>
  <w:abstractNum w:abstractNumId="6" w15:restartNumberingAfterBreak="0">
    <w:nsid w:val="1A352A74"/>
    <w:multiLevelType w:val="hybridMultilevel"/>
    <w:tmpl w:val="6456A868"/>
    <w:lvl w:ilvl="0" w:tplc="6C3827D4">
      <w:start w:val="1"/>
      <w:numFmt w:val="decimal"/>
      <w:lvlText w:val="%1."/>
      <w:lvlJc w:val="left"/>
      <w:pPr>
        <w:ind w:left="1500" w:hanging="360"/>
      </w:pPr>
      <w:rPr>
        <w:rFonts w:hint="default"/>
      </w:rPr>
    </w:lvl>
    <w:lvl w:ilvl="1" w:tplc="04050019" w:tentative="1">
      <w:start w:val="1"/>
      <w:numFmt w:val="lowerLetter"/>
      <w:lvlText w:val="%2."/>
      <w:lvlJc w:val="left"/>
      <w:pPr>
        <w:ind w:left="2220" w:hanging="360"/>
      </w:pPr>
    </w:lvl>
    <w:lvl w:ilvl="2" w:tplc="0405001B" w:tentative="1">
      <w:start w:val="1"/>
      <w:numFmt w:val="lowerRoman"/>
      <w:lvlText w:val="%3."/>
      <w:lvlJc w:val="right"/>
      <w:pPr>
        <w:ind w:left="2940" w:hanging="180"/>
      </w:pPr>
    </w:lvl>
    <w:lvl w:ilvl="3" w:tplc="0405000F" w:tentative="1">
      <w:start w:val="1"/>
      <w:numFmt w:val="decimal"/>
      <w:lvlText w:val="%4."/>
      <w:lvlJc w:val="left"/>
      <w:pPr>
        <w:ind w:left="3660" w:hanging="360"/>
      </w:pPr>
    </w:lvl>
    <w:lvl w:ilvl="4" w:tplc="04050019" w:tentative="1">
      <w:start w:val="1"/>
      <w:numFmt w:val="lowerLetter"/>
      <w:lvlText w:val="%5."/>
      <w:lvlJc w:val="left"/>
      <w:pPr>
        <w:ind w:left="4380" w:hanging="360"/>
      </w:pPr>
    </w:lvl>
    <w:lvl w:ilvl="5" w:tplc="0405001B" w:tentative="1">
      <w:start w:val="1"/>
      <w:numFmt w:val="lowerRoman"/>
      <w:lvlText w:val="%6."/>
      <w:lvlJc w:val="right"/>
      <w:pPr>
        <w:ind w:left="5100" w:hanging="180"/>
      </w:pPr>
    </w:lvl>
    <w:lvl w:ilvl="6" w:tplc="0405000F" w:tentative="1">
      <w:start w:val="1"/>
      <w:numFmt w:val="decimal"/>
      <w:lvlText w:val="%7."/>
      <w:lvlJc w:val="left"/>
      <w:pPr>
        <w:ind w:left="5820" w:hanging="360"/>
      </w:pPr>
    </w:lvl>
    <w:lvl w:ilvl="7" w:tplc="04050019" w:tentative="1">
      <w:start w:val="1"/>
      <w:numFmt w:val="lowerLetter"/>
      <w:lvlText w:val="%8."/>
      <w:lvlJc w:val="left"/>
      <w:pPr>
        <w:ind w:left="6540" w:hanging="360"/>
      </w:pPr>
    </w:lvl>
    <w:lvl w:ilvl="8" w:tplc="0405001B" w:tentative="1">
      <w:start w:val="1"/>
      <w:numFmt w:val="lowerRoman"/>
      <w:lvlText w:val="%9."/>
      <w:lvlJc w:val="right"/>
      <w:pPr>
        <w:ind w:left="7260" w:hanging="180"/>
      </w:pPr>
    </w:lvl>
  </w:abstractNum>
  <w:abstractNum w:abstractNumId="7" w15:restartNumberingAfterBreak="0">
    <w:nsid w:val="1AFF6B6C"/>
    <w:multiLevelType w:val="hybridMultilevel"/>
    <w:tmpl w:val="3E300680"/>
    <w:lvl w:ilvl="0" w:tplc="7716ED54">
      <w:start w:val="1"/>
      <w:numFmt w:val="bullet"/>
      <w:lvlText w:val="-"/>
      <w:lvlJc w:val="left"/>
      <w:pPr>
        <w:ind w:left="375" w:hanging="360"/>
      </w:pPr>
      <w:rPr>
        <w:rFonts w:ascii="Times New Roman" w:eastAsiaTheme="minorEastAsia" w:hAnsi="Times New Roman" w:cs="Times New Roman" w:hint="default"/>
      </w:rPr>
    </w:lvl>
    <w:lvl w:ilvl="1" w:tplc="04050003" w:tentative="1">
      <w:start w:val="1"/>
      <w:numFmt w:val="bullet"/>
      <w:lvlText w:val="o"/>
      <w:lvlJc w:val="left"/>
      <w:pPr>
        <w:ind w:left="1095" w:hanging="360"/>
      </w:pPr>
      <w:rPr>
        <w:rFonts w:ascii="Courier New" w:hAnsi="Courier New" w:cs="Courier New" w:hint="default"/>
      </w:rPr>
    </w:lvl>
    <w:lvl w:ilvl="2" w:tplc="04050005" w:tentative="1">
      <w:start w:val="1"/>
      <w:numFmt w:val="bullet"/>
      <w:lvlText w:val=""/>
      <w:lvlJc w:val="left"/>
      <w:pPr>
        <w:ind w:left="1815" w:hanging="360"/>
      </w:pPr>
      <w:rPr>
        <w:rFonts w:ascii="Wingdings" w:hAnsi="Wingdings" w:hint="default"/>
      </w:rPr>
    </w:lvl>
    <w:lvl w:ilvl="3" w:tplc="04050001" w:tentative="1">
      <w:start w:val="1"/>
      <w:numFmt w:val="bullet"/>
      <w:lvlText w:val=""/>
      <w:lvlJc w:val="left"/>
      <w:pPr>
        <w:ind w:left="2535" w:hanging="360"/>
      </w:pPr>
      <w:rPr>
        <w:rFonts w:ascii="Symbol" w:hAnsi="Symbol" w:hint="default"/>
      </w:rPr>
    </w:lvl>
    <w:lvl w:ilvl="4" w:tplc="04050003" w:tentative="1">
      <w:start w:val="1"/>
      <w:numFmt w:val="bullet"/>
      <w:lvlText w:val="o"/>
      <w:lvlJc w:val="left"/>
      <w:pPr>
        <w:ind w:left="3255" w:hanging="360"/>
      </w:pPr>
      <w:rPr>
        <w:rFonts w:ascii="Courier New" w:hAnsi="Courier New" w:cs="Courier New" w:hint="default"/>
      </w:rPr>
    </w:lvl>
    <w:lvl w:ilvl="5" w:tplc="04050005" w:tentative="1">
      <w:start w:val="1"/>
      <w:numFmt w:val="bullet"/>
      <w:lvlText w:val=""/>
      <w:lvlJc w:val="left"/>
      <w:pPr>
        <w:ind w:left="3975" w:hanging="360"/>
      </w:pPr>
      <w:rPr>
        <w:rFonts w:ascii="Wingdings" w:hAnsi="Wingdings" w:hint="default"/>
      </w:rPr>
    </w:lvl>
    <w:lvl w:ilvl="6" w:tplc="04050001" w:tentative="1">
      <w:start w:val="1"/>
      <w:numFmt w:val="bullet"/>
      <w:lvlText w:val=""/>
      <w:lvlJc w:val="left"/>
      <w:pPr>
        <w:ind w:left="4695" w:hanging="360"/>
      </w:pPr>
      <w:rPr>
        <w:rFonts w:ascii="Symbol" w:hAnsi="Symbol" w:hint="default"/>
      </w:rPr>
    </w:lvl>
    <w:lvl w:ilvl="7" w:tplc="04050003" w:tentative="1">
      <w:start w:val="1"/>
      <w:numFmt w:val="bullet"/>
      <w:lvlText w:val="o"/>
      <w:lvlJc w:val="left"/>
      <w:pPr>
        <w:ind w:left="5415" w:hanging="360"/>
      </w:pPr>
      <w:rPr>
        <w:rFonts w:ascii="Courier New" w:hAnsi="Courier New" w:cs="Courier New" w:hint="default"/>
      </w:rPr>
    </w:lvl>
    <w:lvl w:ilvl="8" w:tplc="04050005" w:tentative="1">
      <w:start w:val="1"/>
      <w:numFmt w:val="bullet"/>
      <w:lvlText w:val=""/>
      <w:lvlJc w:val="left"/>
      <w:pPr>
        <w:ind w:left="6135" w:hanging="360"/>
      </w:pPr>
      <w:rPr>
        <w:rFonts w:ascii="Wingdings" w:hAnsi="Wingdings" w:hint="default"/>
      </w:rPr>
    </w:lvl>
  </w:abstractNum>
  <w:abstractNum w:abstractNumId="8" w15:restartNumberingAfterBreak="0">
    <w:nsid w:val="20365EC8"/>
    <w:multiLevelType w:val="hybridMultilevel"/>
    <w:tmpl w:val="EDDCBDB0"/>
    <w:lvl w:ilvl="0" w:tplc="04050001">
      <w:start w:val="1"/>
      <w:numFmt w:val="bullet"/>
      <w:lvlText w:val=""/>
      <w:lvlJc w:val="left"/>
      <w:pPr>
        <w:ind w:left="2149" w:hanging="360"/>
      </w:pPr>
      <w:rPr>
        <w:rFonts w:ascii="Symbol" w:hAnsi="Symbol" w:hint="default"/>
      </w:rPr>
    </w:lvl>
    <w:lvl w:ilvl="1" w:tplc="04050003" w:tentative="1">
      <w:start w:val="1"/>
      <w:numFmt w:val="bullet"/>
      <w:lvlText w:val="o"/>
      <w:lvlJc w:val="left"/>
      <w:pPr>
        <w:ind w:left="2869" w:hanging="360"/>
      </w:pPr>
      <w:rPr>
        <w:rFonts w:ascii="Courier New" w:hAnsi="Courier New" w:cs="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9" w15:restartNumberingAfterBreak="0">
    <w:nsid w:val="21963D83"/>
    <w:multiLevelType w:val="hybridMultilevel"/>
    <w:tmpl w:val="30602EA0"/>
    <w:lvl w:ilvl="0" w:tplc="4F6C51E4">
      <w:numFmt w:val="bullet"/>
      <w:lvlText w:val="-"/>
      <w:lvlJc w:val="left"/>
      <w:pPr>
        <w:ind w:left="1069" w:hanging="360"/>
      </w:pPr>
      <w:rPr>
        <w:rFonts w:ascii="Times New Roman" w:eastAsiaTheme="minorHAnsi" w:hAnsi="Times New Roman" w:cs="Times New Roman"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start w:val="1"/>
      <w:numFmt w:val="bullet"/>
      <w:lvlText w:val=""/>
      <w:lvlJc w:val="left"/>
      <w:pPr>
        <w:ind w:left="3229" w:hanging="360"/>
      </w:pPr>
      <w:rPr>
        <w:rFonts w:ascii="Symbol" w:hAnsi="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hint="default"/>
      </w:rPr>
    </w:lvl>
    <w:lvl w:ilvl="6" w:tplc="04050001">
      <w:start w:val="1"/>
      <w:numFmt w:val="bullet"/>
      <w:lvlText w:val=""/>
      <w:lvlJc w:val="left"/>
      <w:pPr>
        <w:ind w:left="5389" w:hanging="360"/>
      </w:pPr>
      <w:rPr>
        <w:rFonts w:ascii="Symbol" w:hAnsi="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hint="default"/>
      </w:rPr>
    </w:lvl>
  </w:abstractNum>
  <w:abstractNum w:abstractNumId="10" w15:restartNumberingAfterBreak="0">
    <w:nsid w:val="2F75549E"/>
    <w:multiLevelType w:val="hybridMultilevel"/>
    <w:tmpl w:val="D33E77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C6A0040"/>
    <w:multiLevelType w:val="hybridMultilevel"/>
    <w:tmpl w:val="7FEA95C6"/>
    <w:lvl w:ilvl="0" w:tplc="04050009">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2" w15:restartNumberingAfterBreak="0">
    <w:nsid w:val="43317116"/>
    <w:multiLevelType w:val="hybridMultilevel"/>
    <w:tmpl w:val="6C36CC5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15:restartNumberingAfterBreak="0">
    <w:nsid w:val="4DFB4A25"/>
    <w:multiLevelType w:val="hybridMultilevel"/>
    <w:tmpl w:val="DABCEA1E"/>
    <w:lvl w:ilvl="0" w:tplc="DD9E8402">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062"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E653A57"/>
    <w:multiLevelType w:val="hybridMultilevel"/>
    <w:tmpl w:val="981E66F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50691CFA"/>
    <w:multiLevelType w:val="hybridMultilevel"/>
    <w:tmpl w:val="99A6FCD6"/>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0BA438F"/>
    <w:multiLevelType w:val="hybridMultilevel"/>
    <w:tmpl w:val="783CF0B8"/>
    <w:lvl w:ilvl="0" w:tplc="04050009">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54F86ADC"/>
    <w:multiLevelType w:val="hybridMultilevel"/>
    <w:tmpl w:val="5356639C"/>
    <w:lvl w:ilvl="0" w:tplc="D5D268BC">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8" w15:restartNumberingAfterBreak="0">
    <w:nsid w:val="59FE3974"/>
    <w:multiLevelType w:val="hybridMultilevel"/>
    <w:tmpl w:val="B81C7D7A"/>
    <w:lvl w:ilvl="0" w:tplc="04050001">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19" w15:restartNumberingAfterBreak="0">
    <w:nsid w:val="5BA33D86"/>
    <w:multiLevelType w:val="hybridMultilevel"/>
    <w:tmpl w:val="1FB24AF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0" w15:restartNumberingAfterBreak="0">
    <w:nsid w:val="5C9218F7"/>
    <w:multiLevelType w:val="hybridMultilevel"/>
    <w:tmpl w:val="AB4E5C7A"/>
    <w:lvl w:ilvl="0" w:tplc="04D47590">
      <w:start w:val="1"/>
      <w:numFmt w:val="bullet"/>
      <w:lvlText w:val="-"/>
      <w:lvlJc w:val="left"/>
      <w:pPr>
        <w:ind w:left="375" w:hanging="360"/>
      </w:pPr>
      <w:rPr>
        <w:rFonts w:ascii="Times New Roman" w:eastAsiaTheme="minorEastAsia" w:hAnsi="Times New Roman" w:cs="Times New Roman" w:hint="default"/>
      </w:rPr>
    </w:lvl>
    <w:lvl w:ilvl="1" w:tplc="04050003" w:tentative="1">
      <w:start w:val="1"/>
      <w:numFmt w:val="bullet"/>
      <w:lvlText w:val="o"/>
      <w:lvlJc w:val="left"/>
      <w:pPr>
        <w:ind w:left="1095" w:hanging="360"/>
      </w:pPr>
      <w:rPr>
        <w:rFonts w:ascii="Courier New" w:hAnsi="Courier New" w:cs="Courier New" w:hint="default"/>
      </w:rPr>
    </w:lvl>
    <w:lvl w:ilvl="2" w:tplc="04050005" w:tentative="1">
      <w:start w:val="1"/>
      <w:numFmt w:val="bullet"/>
      <w:lvlText w:val=""/>
      <w:lvlJc w:val="left"/>
      <w:pPr>
        <w:ind w:left="1815" w:hanging="360"/>
      </w:pPr>
      <w:rPr>
        <w:rFonts w:ascii="Wingdings" w:hAnsi="Wingdings" w:hint="default"/>
      </w:rPr>
    </w:lvl>
    <w:lvl w:ilvl="3" w:tplc="04050001" w:tentative="1">
      <w:start w:val="1"/>
      <w:numFmt w:val="bullet"/>
      <w:lvlText w:val=""/>
      <w:lvlJc w:val="left"/>
      <w:pPr>
        <w:ind w:left="2535" w:hanging="360"/>
      </w:pPr>
      <w:rPr>
        <w:rFonts w:ascii="Symbol" w:hAnsi="Symbol" w:hint="default"/>
      </w:rPr>
    </w:lvl>
    <w:lvl w:ilvl="4" w:tplc="04050003" w:tentative="1">
      <w:start w:val="1"/>
      <w:numFmt w:val="bullet"/>
      <w:lvlText w:val="o"/>
      <w:lvlJc w:val="left"/>
      <w:pPr>
        <w:ind w:left="3255" w:hanging="360"/>
      </w:pPr>
      <w:rPr>
        <w:rFonts w:ascii="Courier New" w:hAnsi="Courier New" w:cs="Courier New" w:hint="default"/>
      </w:rPr>
    </w:lvl>
    <w:lvl w:ilvl="5" w:tplc="04050005" w:tentative="1">
      <w:start w:val="1"/>
      <w:numFmt w:val="bullet"/>
      <w:lvlText w:val=""/>
      <w:lvlJc w:val="left"/>
      <w:pPr>
        <w:ind w:left="3975" w:hanging="360"/>
      </w:pPr>
      <w:rPr>
        <w:rFonts w:ascii="Wingdings" w:hAnsi="Wingdings" w:hint="default"/>
      </w:rPr>
    </w:lvl>
    <w:lvl w:ilvl="6" w:tplc="04050001" w:tentative="1">
      <w:start w:val="1"/>
      <w:numFmt w:val="bullet"/>
      <w:lvlText w:val=""/>
      <w:lvlJc w:val="left"/>
      <w:pPr>
        <w:ind w:left="4695" w:hanging="360"/>
      </w:pPr>
      <w:rPr>
        <w:rFonts w:ascii="Symbol" w:hAnsi="Symbol" w:hint="default"/>
      </w:rPr>
    </w:lvl>
    <w:lvl w:ilvl="7" w:tplc="04050003" w:tentative="1">
      <w:start w:val="1"/>
      <w:numFmt w:val="bullet"/>
      <w:lvlText w:val="o"/>
      <w:lvlJc w:val="left"/>
      <w:pPr>
        <w:ind w:left="5415" w:hanging="360"/>
      </w:pPr>
      <w:rPr>
        <w:rFonts w:ascii="Courier New" w:hAnsi="Courier New" w:cs="Courier New" w:hint="default"/>
      </w:rPr>
    </w:lvl>
    <w:lvl w:ilvl="8" w:tplc="04050005" w:tentative="1">
      <w:start w:val="1"/>
      <w:numFmt w:val="bullet"/>
      <w:lvlText w:val=""/>
      <w:lvlJc w:val="left"/>
      <w:pPr>
        <w:ind w:left="6135" w:hanging="360"/>
      </w:pPr>
      <w:rPr>
        <w:rFonts w:ascii="Wingdings" w:hAnsi="Wingdings" w:hint="default"/>
      </w:rPr>
    </w:lvl>
  </w:abstractNum>
  <w:abstractNum w:abstractNumId="21" w15:restartNumberingAfterBreak="0">
    <w:nsid w:val="5CA85D4F"/>
    <w:multiLevelType w:val="hybridMultilevel"/>
    <w:tmpl w:val="F8AC91D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5D751DB0"/>
    <w:multiLevelType w:val="hybridMultilevel"/>
    <w:tmpl w:val="977E4356"/>
    <w:lvl w:ilvl="0" w:tplc="04050009">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E9F5055"/>
    <w:multiLevelType w:val="hybridMultilevel"/>
    <w:tmpl w:val="D59EC494"/>
    <w:lvl w:ilvl="0" w:tplc="3602369E">
      <w:start w:val="1"/>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3225074"/>
    <w:multiLevelType w:val="hybridMultilevel"/>
    <w:tmpl w:val="6456A868"/>
    <w:lvl w:ilvl="0" w:tplc="6C3827D4">
      <w:start w:val="1"/>
      <w:numFmt w:val="decimal"/>
      <w:lvlText w:val="%1."/>
      <w:lvlJc w:val="left"/>
      <w:pPr>
        <w:ind w:left="1500" w:hanging="360"/>
      </w:pPr>
      <w:rPr>
        <w:rFonts w:hint="default"/>
      </w:rPr>
    </w:lvl>
    <w:lvl w:ilvl="1" w:tplc="04050019" w:tentative="1">
      <w:start w:val="1"/>
      <w:numFmt w:val="lowerLetter"/>
      <w:lvlText w:val="%2."/>
      <w:lvlJc w:val="left"/>
      <w:pPr>
        <w:ind w:left="2220" w:hanging="360"/>
      </w:pPr>
    </w:lvl>
    <w:lvl w:ilvl="2" w:tplc="0405001B" w:tentative="1">
      <w:start w:val="1"/>
      <w:numFmt w:val="lowerRoman"/>
      <w:lvlText w:val="%3."/>
      <w:lvlJc w:val="right"/>
      <w:pPr>
        <w:ind w:left="2940" w:hanging="180"/>
      </w:pPr>
    </w:lvl>
    <w:lvl w:ilvl="3" w:tplc="0405000F" w:tentative="1">
      <w:start w:val="1"/>
      <w:numFmt w:val="decimal"/>
      <w:lvlText w:val="%4."/>
      <w:lvlJc w:val="left"/>
      <w:pPr>
        <w:ind w:left="3660" w:hanging="360"/>
      </w:pPr>
    </w:lvl>
    <w:lvl w:ilvl="4" w:tplc="04050019" w:tentative="1">
      <w:start w:val="1"/>
      <w:numFmt w:val="lowerLetter"/>
      <w:lvlText w:val="%5."/>
      <w:lvlJc w:val="left"/>
      <w:pPr>
        <w:ind w:left="4380" w:hanging="360"/>
      </w:pPr>
    </w:lvl>
    <w:lvl w:ilvl="5" w:tplc="0405001B" w:tentative="1">
      <w:start w:val="1"/>
      <w:numFmt w:val="lowerRoman"/>
      <w:lvlText w:val="%6."/>
      <w:lvlJc w:val="right"/>
      <w:pPr>
        <w:ind w:left="5100" w:hanging="180"/>
      </w:pPr>
    </w:lvl>
    <w:lvl w:ilvl="6" w:tplc="0405000F" w:tentative="1">
      <w:start w:val="1"/>
      <w:numFmt w:val="decimal"/>
      <w:lvlText w:val="%7."/>
      <w:lvlJc w:val="left"/>
      <w:pPr>
        <w:ind w:left="5820" w:hanging="360"/>
      </w:pPr>
    </w:lvl>
    <w:lvl w:ilvl="7" w:tplc="04050019" w:tentative="1">
      <w:start w:val="1"/>
      <w:numFmt w:val="lowerLetter"/>
      <w:lvlText w:val="%8."/>
      <w:lvlJc w:val="left"/>
      <w:pPr>
        <w:ind w:left="6540" w:hanging="360"/>
      </w:pPr>
    </w:lvl>
    <w:lvl w:ilvl="8" w:tplc="0405001B" w:tentative="1">
      <w:start w:val="1"/>
      <w:numFmt w:val="lowerRoman"/>
      <w:lvlText w:val="%9."/>
      <w:lvlJc w:val="right"/>
      <w:pPr>
        <w:ind w:left="7260" w:hanging="180"/>
      </w:pPr>
    </w:lvl>
  </w:abstractNum>
  <w:abstractNum w:abstractNumId="25" w15:restartNumberingAfterBreak="0">
    <w:nsid w:val="64E150DD"/>
    <w:multiLevelType w:val="hybridMultilevel"/>
    <w:tmpl w:val="503EF3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24172AA"/>
    <w:multiLevelType w:val="hybridMultilevel"/>
    <w:tmpl w:val="4AE6D06A"/>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B30CF5"/>
    <w:multiLevelType w:val="hybridMultilevel"/>
    <w:tmpl w:val="29702406"/>
    <w:lvl w:ilvl="0" w:tplc="95AC5F58">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E641BAE"/>
    <w:multiLevelType w:val="hybridMultilevel"/>
    <w:tmpl w:val="8C8C7AF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79482509">
    <w:abstractNumId w:val="4"/>
  </w:num>
  <w:num w:numId="2" w16cid:durableId="646670007">
    <w:abstractNumId w:val="2"/>
  </w:num>
  <w:num w:numId="3" w16cid:durableId="511408769">
    <w:abstractNumId w:val="23"/>
  </w:num>
  <w:num w:numId="4" w16cid:durableId="285620211">
    <w:abstractNumId w:val="6"/>
  </w:num>
  <w:num w:numId="5" w16cid:durableId="1951164607">
    <w:abstractNumId w:val="5"/>
  </w:num>
  <w:num w:numId="6" w16cid:durableId="650063098">
    <w:abstractNumId w:val="24"/>
  </w:num>
  <w:num w:numId="7" w16cid:durableId="1721392941">
    <w:abstractNumId w:val="1"/>
  </w:num>
  <w:num w:numId="8" w16cid:durableId="918640640">
    <w:abstractNumId w:val="7"/>
  </w:num>
  <w:num w:numId="9" w16cid:durableId="377242098">
    <w:abstractNumId w:val="20"/>
  </w:num>
  <w:num w:numId="10" w16cid:durableId="2079552158">
    <w:abstractNumId w:val="13"/>
  </w:num>
  <w:num w:numId="11" w16cid:durableId="1369527130">
    <w:abstractNumId w:val="10"/>
  </w:num>
  <w:num w:numId="12" w16cid:durableId="87119781">
    <w:abstractNumId w:val="15"/>
  </w:num>
  <w:num w:numId="13" w16cid:durableId="1369187577">
    <w:abstractNumId w:val="22"/>
  </w:num>
  <w:num w:numId="14" w16cid:durableId="1010647532">
    <w:abstractNumId w:val="16"/>
  </w:num>
  <w:num w:numId="15" w16cid:durableId="979459329">
    <w:abstractNumId w:val="25"/>
  </w:num>
  <w:num w:numId="16" w16cid:durableId="946082105">
    <w:abstractNumId w:val="21"/>
  </w:num>
  <w:num w:numId="17" w16cid:durableId="576092398">
    <w:abstractNumId w:val="26"/>
  </w:num>
  <w:num w:numId="18" w16cid:durableId="1542327858">
    <w:abstractNumId w:val="11"/>
  </w:num>
  <w:num w:numId="19" w16cid:durableId="394356681">
    <w:abstractNumId w:val="0"/>
  </w:num>
  <w:num w:numId="20" w16cid:durableId="444078244">
    <w:abstractNumId w:val="9"/>
  </w:num>
  <w:num w:numId="21" w16cid:durableId="1668362893">
    <w:abstractNumId w:val="12"/>
  </w:num>
  <w:num w:numId="22" w16cid:durableId="797769876">
    <w:abstractNumId w:val="14"/>
  </w:num>
  <w:num w:numId="23" w16cid:durableId="289866141">
    <w:abstractNumId w:val="8"/>
  </w:num>
  <w:num w:numId="24" w16cid:durableId="535701865">
    <w:abstractNumId w:val="18"/>
  </w:num>
  <w:num w:numId="25" w16cid:durableId="1241595991">
    <w:abstractNumId w:val="3"/>
  </w:num>
  <w:num w:numId="26" w16cid:durableId="179316946">
    <w:abstractNumId w:val="17"/>
  </w:num>
  <w:num w:numId="27" w16cid:durableId="540827220">
    <w:abstractNumId w:val="19"/>
  </w:num>
  <w:num w:numId="28" w16cid:durableId="247470254">
    <w:abstractNumId w:val="27"/>
  </w:num>
  <w:num w:numId="29" w16cid:durableId="208471370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0F7"/>
    <w:rsid w:val="000007B3"/>
    <w:rsid w:val="00003641"/>
    <w:rsid w:val="00004D90"/>
    <w:rsid w:val="00010720"/>
    <w:rsid w:val="00011FDF"/>
    <w:rsid w:val="00021262"/>
    <w:rsid w:val="000220A3"/>
    <w:rsid w:val="00022839"/>
    <w:rsid w:val="00022DA1"/>
    <w:rsid w:val="000270B7"/>
    <w:rsid w:val="000306DE"/>
    <w:rsid w:val="00030A7E"/>
    <w:rsid w:val="0003163C"/>
    <w:rsid w:val="00032B0F"/>
    <w:rsid w:val="000429F2"/>
    <w:rsid w:val="000446FB"/>
    <w:rsid w:val="000454A1"/>
    <w:rsid w:val="000457FB"/>
    <w:rsid w:val="00047704"/>
    <w:rsid w:val="00047FB2"/>
    <w:rsid w:val="000524BD"/>
    <w:rsid w:val="00052D64"/>
    <w:rsid w:val="000543E6"/>
    <w:rsid w:val="000546B9"/>
    <w:rsid w:val="00056548"/>
    <w:rsid w:val="00060520"/>
    <w:rsid w:val="00062107"/>
    <w:rsid w:val="000630E1"/>
    <w:rsid w:val="0006404F"/>
    <w:rsid w:val="000646F3"/>
    <w:rsid w:val="000660A4"/>
    <w:rsid w:val="00067657"/>
    <w:rsid w:val="00072ACF"/>
    <w:rsid w:val="00073389"/>
    <w:rsid w:val="00074AEB"/>
    <w:rsid w:val="00074E98"/>
    <w:rsid w:val="00075EA8"/>
    <w:rsid w:val="00083C02"/>
    <w:rsid w:val="000850DB"/>
    <w:rsid w:val="00085286"/>
    <w:rsid w:val="000875D3"/>
    <w:rsid w:val="000876BE"/>
    <w:rsid w:val="00087964"/>
    <w:rsid w:val="00087A25"/>
    <w:rsid w:val="0009184D"/>
    <w:rsid w:val="00091BF2"/>
    <w:rsid w:val="00092823"/>
    <w:rsid w:val="000937B3"/>
    <w:rsid w:val="000A124B"/>
    <w:rsid w:val="000A1AD8"/>
    <w:rsid w:val="000A205D"/>
    <w:rsid w:val="000A20ED"/>
    <w:rsid w:val="000A411F"/>
    <w:rsid w:val="000A49D4"/>
    <w:rsid w:val="000A7AD4"/>
    <w:rsid w:val="000B1A72"/>
    <w:rsid w:val="000B2D88"/>
    <w:rsid w:val="000B3037"/>
    <w:rsid w:val="000B35FB"/>
    <w:rsid w:val="000C1D8E"/>
    <w:rsid w:val="000C1FA1"/>
    <w:rsid w:val="000C233A"/>
    <w:rsid w:val="000C24F1"/>
    <w:rsid w:val="000C3C47"/>
    <w:rsid w:val="000C3F2D"/>
    <w:rsid w:val="000C4378"/>
    <w:rsid w:val="000C4C61"/>
    <w:rsid w:val="000C53DA"/>
    <w:rsid w:val="000C6725"/>
    <w:rsid w:val="000C75FF"/>
    <w:rsid w:val="000D0F3C"/>
    <w:rsid w:val="000D2022"/>
    <w:rsid w:val="000D320A"/>
    <w:rsid w:val="000D52CE"/>
    <w:rsid w:val="000E0B60"/>
    <w:rsid w:val="000E22AA"/>
    <w:rsid w:val="000E2CAE"/>
    <w:rsid w:val="000E46A3"/>
    <w:rsid w:val="000E4ACB"/>
    <w:rsid w:val="000E7C42"/>
    <w:rsid w:val="000F2163"/>
    <w:rsid w:val="000F2DEE"/>
    <w:rsid w:val="000F336D"/>
    <w:rsid w:val="000F3AFC"/>
    <w:rsid w:val="000F41F5"/>
    <w:rsid w:val="000F5E0F"/>
    <w:rsid w:val="000F624F"/>
    <w:rsid w:val="001008FE"/>
    <w:rsid w:val="00100EE6"/>
    <w:rsid w:val="00104933"/>
    <w:rsid w:val="00110719"/>
    <w:rsid w:val="0011118D"/>
    <w:rsid w:val="00111436"/>
    <w:rsid w:val="00114FF4"/>
    <w:rsid w:val="00116A30"/>
    <w:rsid w:val="00121404"/>
    <w:rsid w:val="0012356A"/>
    <w:rsid w:val="001242D6"/>
    <w:rsid w:val="00130648"/>
    <w:rsid w:val="001320AD"/>
    <w:rsid w:val="001360E6"/>
    <w:rsid w:val="001364E6"/>
    <w:rsid w:val="00140219"/>
    <w:rsid w:val="0014273C"/>
    <w:rsid w:val="00144619"/>
    <w:rsid w:val="00145FC2"/>
    <w:rsid w:val="00146EFE"/>
    <w:rsid w:val="001534A6"/>
    <w:rsid w:val="0015391F"/>
    <w:rsid w:val="00154B3D"/>
    <w:rsid w:val="001565E2"/>
    <w:rsid w:val="00157C8D"/>
    <w:rsid w:val="00161A0E"/>
    <w:rsid w:val="0016294D"/>
    <w:rsid w:val="00163C27"/>
    <w:rsid w:val="00163D94"/>
    <w:rsid w:val="0016474B"/>
    <w:rsid w:val="00165A82"/>
    <w:rsid w:val="00171DB6"/>
    <w:rsid w:val="00172899"/>
    <w:rsid w:val="00177545"/>
    <w:rsid w:val="00177E40"/>
    <w:rsid w:val="00180881"/>
    <w:rsid w:val="0018286E"/>
    <w:rsid w:val="00183635"/>
    <w:rsid w:val="00187884"/>
    <w:rsid w:val="00191B88"/>
    <w:rsid w:val="00191F4D"/>
    <w:rsid w:val="00194993"/>
    <w:rsid w:val="00196345"/>
    <w:rsid w:val="00196B18"/>
    <w:rsid w:val="001974A2"/>
    <w:rsid w:val="001A0386"/>
    <w:rsid w:val="001A0791"/>
    <w:rsid w:val="001A07C7"/>
    <w:rsid w:val="001A0905"/>
    <w:rsid w:val="001A18EA"/>
    <w:rsid w:val="001A4AAB"/>
    <w:rsid w:val="001A4FBF"/>
    <w:rsid w:val="001A6135"/>
    <w:rsid w:val="001A6D3F"/>
    <w:rsid w:val="001A7838"/>
    <w:rsid w:val="001A79B7"/>
    <w:rsid w:val="001B25C6"/>
    <w:rsid w:val="001B2C91"/>
    <w:rsid w:val="001B30D1"/>
    <w:rsid w:val="001B7436"/>
    <w:rsid w:val="001C22F4"/>
    <w:rsid w:val="001C3100"/>
    <w:rsid w:val="001C470B"/>
    <w:rsid w:val="001C48BF"/>
    <w:rsid w:val="001C512F"/>
    <w:rsid w:val="001D0063"/>
    <w:rsid w:val="001D037E"/>
    <w:rsid w:val="001D1252"/>
    <w:rsid w:val="001D2519"/>
    <w:rsid w:val="001D3CC2"/>
    <w:rsid w:val="001E162B"/>
    <w:rsid w:val="001E2F53"/>
    <w:rsid w:val="001E3111"/>
    <w:rsid w:val="001E34A7"/>
    <w:rsid w:val="001E39AE"/>
    <w:rsid w:val="001E7CA3"/>
    <w:rsid w:val="001F0D1D"/>
    <w:rsid w:val="001F1093"/>
    <w:rsid w:val="001F1366"/>
    <w:rsid w:val="001F5424"/>
    <w:rsid w:val="001F5D92"/>
    <w:rsid w:val="001F6706"/>
    <w:rsid w:val="00201920"/>
    <w:rsid w:val="0020379A"/>
    <w:rsid w:val="00205635"/>
    <w:rsid w:val="0020637F"/>
    <w:rsid w:val="002069A8"/>
    <w:rsid w:val="0020715C"/>
    <w:rsid w:val="00210151"/>
    <w:rsid w:val="00211DF1"/>
    <w:rsid w:val="002129C8"/>
    <w:rsid w:val="00212EE0"/>
    <w:rsid w:val="002138F8"/>
    <w:rsid w:val="0021479F"/>
    <w:rsid w:val="00215DBC"/>
    <w:rsid w:val="00221793"/>
    <w:rsid w:val="00225230"/>
    <w:rsid w:val="00233181"/>
    <w:rsid w:val="00235D6E"/>
    <w:rsid w:val="002403B0"/>
    <w:rsid w:val="00241E8D"/>
    <w:rsid w:val="002437D1"/>
    <w:rsid w:val="00245457"/>
    <w:rsid w:val="00245D18"/>
    <w:rsid w:val="00246A8A"/>
    <w:rsid w:val="00247314"/>
    <w:rsid w:val="0025034A"/>
    <w:rsid w:val="00253070"/>
    <w:rsid w:val="002538EB"/>
    <w:rsid w:val="002603B5"/>
    <w:rsid w:val="00260E08"/>
    <w:rsid w:val="0026131F"/>
    <w:rsid w:val="0026382A"/>
    <w:rsid w:val="00264870"/>
    <w:rsid w:val="00265C61"/>
    <w:rsid w:val="002669C9"/>
    <w:rsid w:val="00266AF0"/>
    <w:rsid w:val="00271443"/>
    <w:rsid w:val="00271CA0"/>
    <w:rsid w:val="00272F07"/>
    <w:rsid w:val="00276C03"/>
    <w:rsid w:val="00280967"/>
    <w:rsid w:val="00285B94"/>
    <w:rsid w:val="00285BC5"/>
    <w:rsid w:val="0028714E"/>
    <w:rsid w:val="002905D9"/>
    <w:rsid w:val="002937F5"/>
    <w:rsid w:val="00295A67"/>
    <w:rsid w:val="00296272"/>
    <w:rsid w:val="002A06B8"/>
    <w:rsid w:val="002A5F0F"/>
    <w:rsid w:val="002A6636"/>
    <w:rsid w:val="002A67B0"/>
    <w:rsid w:val="002B05CD"/>
    <w:rsid w:val="002B2C3D"/>
    <w:rsid w:val="002B42A5"/>
    <w:rsid w:val="002B44AF"/>
    <w:rsid w:val="002B4658"/>
    <w:rsid w:val="002B4BE1"/>
    <w:rsid w:val="002B55E5"/>
    <w:rsid w:val="002B572B"/>
    <w:rsid w:val="002C29A4"/>
    <w:rsid w:val="002C3DBF"/>
    <w:rsid w:val="002C4B79"/>
    <w:rsid w:val="002C5FF5"/>
    <w:rsid w:val="002D43DB"/>
    <w:rsid w:val="002D4B32"/>
    <w:rsid w:val="002D5695"/>
    <w:rsid w:val="002E370A"/>
    <w:rsid w:val="002E68E6"/>
    <w:rsid w:val="002F12EE"/>
    <w:rsid w:val="002F1883"/>
    <w:rsid w:val="002F3BF5"/>
    <w:rsid w:val="002F43AB"/>
    <w:rsid w:val="002F596A"/>
    <w:rsid w:val="002F5F6A"/>
    <w:rsid w:val="002F6F5D"/>
    <w:rsid w:val="003046A5"/>
    <w:rsid w:val="00305328"/>
    <w:rsid w:val="00310D03"/>
    <w:rsid w:val="00311D62"/>
    <w:rsid w:val="00312A8A"/>
    <w:rsid w:val="00315A5D"/>
    <w:rsid w:val="00316AC5"/>
    <w:rsid w:val="003173AE"/>
    <w:rsid w:val="0032229E"/>
    <w:rsid w:val="0032319A"/>
    <w:rsid w:val="00323BB4"/>
    <w:rsid w:val="003248F1"/>
    <w:rsid w:val="00324AB5"/>
    <w:rsid w:val="003322A8"/>
    <w:rsid w:val="003328D2"/>
    <w:rsid w:val="0033363D"/>
    <w:rsid w:val="00334FFA"/>
    <w:rsid w:val="00337694"/>
    <w:rsid w:val="00343F4D"/>
    <w:rsid w:val="003442E4"/>
    <w:rsid w:val="003446DB"/>
    <w:rsid w:val="00345C61"/>
    <w:rsid w:val="00351D8A"/>
    <w:rsid w:val="00355B9E"/>
    <w:rsid w:val="003573E3"/>
    <w:rsid w:val="00357FC1"/>
    <w:rsid w:val="00357FE4"/>
    <w:rsid w:val="00360A7C"/>
    <w:rsid w:val="00361DFD"/>
    <w:rsid w:val="0036219E"/>
    <w:rsid w:val="00365E72"/>
    <w:rsid w:val="00365F25"/>
    <w:rsid w:val="00365FFC"/>
    <w:rsid w:val="0036660A"/>
    <w:rsid w:val="00367775"/>
    <w:rsid w:val="003678A3"/>
    <w:rsid w:val="00372804"/>
    <w:rsid w:val="00375655"/>
    <w:rsid w:val="003764CA"/>
    <w:rsid w:val="00376879"/>
    <w:rsid w:val="00380A83"/>
    <w:rsid w:val="00380BB8"/>
    <w:rsid w:val="00382438"/>
    <w:rsid w:val="00382E70"/>
    <w:rsid w:val="00383582"/>
    <w:rsid w:val="0038380C"/>
    <w:rsid w:val="00384BBA"/>
    <w:rsid w:val="00384F46"/>
    <w:rsid w:val="0039105D"/>
    <w:rsid w:val="00391E15"/>
    <w:rsid w:val="003936A2"/>
    <w:rsid w:val="0039399F"/>
    <w:rsid w:val="00395A5A"/>
    <w:rsid w:val="00395DAB"/>
    <w:rsid w:val="00397257"/>
    <w:rsid w:val="00397BD7"/>
    <w:rsid w:val="003B1BD9"/>
    <w:rsid w:val="003B2072"/>
    <w:rsid w:val="003B7185"/>
    <w:rsid w:val="003C19C3"/>
    <w:rsid w:val="003C1B88"/>
    <w:rsid w:val="003C482D"/>
    <w:rsid w:val="003C56A6"/>
    <w:rsid w:val="003C5ABA"/>
    <w:rsid w:val="003C73BD"/>
    <w:rsid w:val="003D2330"/>
    <w:rsid w:val="003D2523"/>
    <w:rsid w:val="003D26FD"/>
    <w:rsid w:val="003D2738"/>
    <w:rsid w:val="003D3519"/>
    <w:rsid w:val="003D45BA"/>
    <w:rsid w:val="003D4D36"/>
    <w:rsid w:val="003D5A29"/>
    <w:rsid w:val="003D7C98"/>
    <w:rsid w:val="003E1B72"/>
    <w:rsid w:val="003E3131"/>
    <w:rsid w:val="003E31C9"/>
    <w:rsid w:val="003E4323"/>
    <w:rsid w:val="003E7720"/>
    <w:rsid w:val="003F0B81"/>
    <w:rsid w:val="003F18ED"/>
    <w:rsid w:val="003F1FEA"/>
    <w:rsid w:val="003F52E2"/>
    <w:rsid w:val="003F6054"/>
    <w:rsid w:val="003F6C38"/>
    <w:rsid w:val="003F75DA"/>
    <w:rsid w:val="003F786F"/>
    <w:rsid w:val="00401150"/>
    <w:rsid w:val="00401194"/>
    <w:rsid w:val="00401E8B"/>
    <w:rsid w:val="00401F6B"/>
    <w:rsid w:val="00402D26"/>
    <w:rsid w:val="00404E81"/>
    <w:rsid w:val="00406369"/>
    <w:rsid w:val="004071F9"/>
    <w:rsid w:val="00407C80"/>
    <w:rsid w:val="0041153B"/>
    <w:rsid w:val="00411857"/>
    <w:rsid w:val="004119BE"/>
    <w:rsid w:val="00413070"/>
    <w:rsid w:val="00414A85"/>
    <w:rsid w:val="00415A5D"/>
    <w:rsid w:val="004219AC"/>
    <w:rsid w:val="00422B98"/>
    <w:rsid w:val="00422D40"/>
    <w:rsid w:val="00423E9A"/>
    <w:rsid w:val="00423FE8"/>
    <w:rsid w:val="00425B1A"/>
    <w:rsid w:val="00425C5E"/>
    <w:rsid w:val="00425EBA"/>
    <w:rsid w:val="00430017"/>
    <w:rsid w:val="00430146"/>
    <w:rsid w:val="0043068E"/>
    <w:rsid w:val="004333F7"/>
    <w:rsid w:val="004357E0"/>
    <w:rsid w:val="00437429"/>
    <w:rsid w:val="004374E3"/>
    <w:rsid w:val="0043769B"/>
    <w:rsid w:val="00440ADF"/>
    <w:rsid w:val="00442134"/>
    <w:rsid w:val="00444D64"/>
    <w:rsid w:val="0044554C"/>
    <w:rsid w:val="00445555"/>
    <w:rsid w:val="00450D64"/>
    <w:rsid w:val="00451768"/>
    <w:rsid w:val="0045262E"/>
    <w:rsid w:val="004527BC"/>
    <w:rsid w:val="00453324"/>
    <w:rsid w:val="00454575"/>
    <w:rsid w:val="00460255"/>
    <w:rsid w:val="00462521"/>
    <w:rsid w:val="0046319C"/>
    <w:rsid w:val="00467BE4"/>
    <w:rsid w:val="004766D6"/>
    <w:rsid w:val="00476B6A"/>
    <w:rsid w:val="00477CA9"/>
    <w:rsid w:val="0048100C"/>
    <w:rsid w:val="00485117"/>
    <w:rsid w:val="004866F6"/>
    <w:rsid w:val="00490049"/>
    <w:rsid w:val="00493F7B"/>
    <w:rsid w:val="00495645"/>
    <w:rsid w:val="004956A3"/>
    <w:rsid w:val="0049639E"/>
    <w:rsid w:val="00496423"/>
    <w:rsid w:val="00496C9B"/>
    <w:rsid w:val="004A120A"/>
    <w:rsid w:val="004A28AB"/>
    <w:rsid w:val="004A4333"/>
    <w:rsid w:val="004A61E6"/>
    <w:rsid w:val="004A691F"/>
    <w:rsid w:val="004A6ED1"/>
    <w:rsid w:val="004B149D"/>
    <w:rsid w:val="004B31B6"/>
    <w:rsid w:val="004C0837"/>
    <w:rsid w:val="004C4E17"/>
    <w:rsid w:val="004C7874"/>
    <w:rsid w:val="004D1C00"/>
    <w:rsid w:val="004D480D"/>
    <w:rsid w:val="004D4B1E"/>
    <w:rsid w:val="004D5EA3"/>
    <w:rsid w:val="004D7473"/>
    <w:rsid w:val="004E1B4E"/>
    <w:rsid w:val="004E55B9"/>
    <w:rsid w:val="004E5BA9"/>
    <w:rsid w:val="004E6AEF"/>
    <w:rsid w:val="004E6C5E"/>
    <w:rsid w:val="004F0B8B"/>
    <w:rsid w:val="004F0EE1"/>
    <w:rsid w:val="004F17C4"/>
    <w:rsid w:val="005016E3"/>
    <w:rsid w:val="00502501"/>
    <w:rsid w:val="00503878"/>
    <w:rsid w:val="00505293"/>
    <w:rsid w:val="00505983"/>
    <w:rsid w:val="00511809"/>
    <w:rsid w:val="00514BB7"/>
    <w:rsid w:val="00515C55"/>
    <w:rsid w:val="0051795F"/>
    <w:rsid w:val="00522581"/>
    <w:rsid w:val="00526A10"/>
    <w:rsid w:val="00527831"/>
    <w:rsid w:val="005315FD"/>
    <w:rsid w:val="0053185D"/>
    <w:rsid w:val="005318E8"/>
    <w:rsid w:val="00531B4B"/>
    <w:rsid w:val="005363EC"/>
    <w:rsid w:val="00536A23"/>
    <w:rsid w:val="00540113"/>
    <w:rsid w:val="00541B13"/>
    <w:rsid w:val="005428E0"/>
    <w:rsid w:val="00543E10"/>
    <w:rsid w:val="00546E18"/>
    <w:rsid w:val="0054755E"/>
    <w:rsid w:val="00551006"/>
    <w:rsid w:val="005514E2"/>
    <w:rsid w:val="005519F7"/>
    <w:rsid w:val="00555651"/>
    <w:rsid w:val="0055628F"/>
    <w:rsid w:val="0056209B"/>
    <w:rsid w:val="005632F4"/>
    <w:rsid w:val="0057057F"/>
    <w:rsid w:val="00570C4A"/>
    <w:rsid w:val="0057353D"/>
    <w:rsid w:val="00574DDE"/>
    <w:rsid w:val="005755A1"/>
    <w:rsid w:val="00575E2C"/>
    <w:rsid w:val="005776BC"/>
    <w:rsid w:val="0057776E"/>
    <w:rsid w:val="00577A4D"/>
    <w:rsid w:val="00581A95"/>
    <w:rsid w:val="00582B2F"/>
    <w:rsid w:val="00583BC6"/>
    <w:rsid w:val="00591F26"/>
    <w:rsid w:val="00592E93"/>
    <w:rsid w:val="00595BF3"/>
    <w:rsid w:val="00596641"/>
    <w:rsid w:val="00596FA3"/>
    <w:rsid w:val="00597EC8"/>
    <w:rsid w:val="005A1E9C"/>
    <w:rsid w:val="005A2158"/>
    <w:rsid w:val="005A4D0B"/>
    <w:rsid w:val="005A525D"/>
    <w:rsid w:val="005A5619"/>
    <w:rsid w:val="005A6820"/>
    <w:rsid w:val="005A6CB3"/>
    <w:rsid w:val="005A7D39"/>
    <w:rsid w:val="005B2ABF"/>
    <w:rsid w:val="005B30D2"/>
    <w:rsid w:val="005B344C"/>
    <w:rsid w:val="005C0662"/>
    <w:rsid w:val="005C207D"/>
    <w:rsid w:val="005C20A8"/>
    <w:rsid w:val="005C2C28"/>
    <w:rsid w:val="005C7634"/>
    <w:rsid w:val="005D0D8B"/>
    <w:rsid w:val="005D0F28"/>
    <w:rsid w:val="005D2438"/>
    <w:rsid w:val="005D4145"/>
    <w:rsid w:val="005D4D7C"/>
    <w:rsid w:val="005E069D"/>
    <w:rsid w:val="005E0BD7"/>
    <w:rsid w:val="005E1E16"/>
    <w:rsid w:val="005E231A"/>
    <w:rsid w:val="005E23EE"/>
    <w:rsid w:val="005E3A60"/>
    <w:rsid w:val="005E6892"/>
    <w:rsid w:val="005E6E07"/>
    <w:rsid w:val="005F0BB0"/>
    <w:rsid w:val="005F277C"/>
    <w:rsid w:val="005F3152"/>
    <w:rsid w:val="005F45A8"/>
    <w:rsid w:val="005F6DC1"/>
    <w:rsid w:val="0060068F"/>
    <w:rsid w:val="0060182C"/>
    <w:rsid w:val="00602386"/>
    <w:rsid w:val="00603757"/>
    <w:rsid w:val="00610967"/>
    <w:rsid w:val="0061178D"/>
    <w:rsid w:val="006117CE"/>
    <w:rsid w:val="00612F15"/>
    <w:rsid w:val="006139FC"/>
    <w:rsid w:val="00615F9E"/>
    <w:rsid w:val="00616518"/>
    <w:rsid w:val="00617F43"/>
    <w:rsid w:val="0062240E"/>
    <w:rsid w:val="0062386E"/>
    <w:rsid w:val="00623BA4"/>
    <w:rsid w:val="00624EC5"/>
    <w:rsid w:val="00625617"/>
    <w:rsid w:val="0062745E"/>
    <w:rsid w:val="00627E3E"/>
    <w:rsid w:val="00630686"/>
    <w:rsid w:val="00632977"/>
    <w:rsid w:val="00633A77"/>
    <w:rsid w:val="006348D0"/>
    <w:rsid w:val="00634D48"/>
    <w:rsid w:val="00635006"/>
    <w:rsid w:val="00635999"/>
    <w:rsid w:val="00635CFD"/>
    <w:rsid w:val="006370C1"/>
    <w:rsid w:val="0063735C"/>
    <w:rsid w:val="006401B8"/>
    <w:rsid w:val="006410C6"/>
    <w:rsid w:val="0064125F"/>
    <w:rsid w:val="00641C3C"/>
    <w:rsid w:val="006446A1"/>
    <w:rsid w:val="00645B79"/>
    <w:rsid w:val="00645D1D"/>
    <w:rsid w:val="00646D7D"/>
    <w:rsid w:val="00647730"/>
    <w:rsid w:val="00650693"/>
    <w:rsid w:val="006527BD"/>
    <w:rsid w:val="00652A79"/>
    <w:rsid w:val="006534B5"/>
    <w:rsid w:val="00653C8B"/>
    <w:rsid w:val="00656035"/>
    <w:rsid w:val="00656133"/>
    <w:rsid w:val="0065768E"/>
    <w:rsid w:val="00660B5B"/>
    <w:rsid w:val="00661E43"/>
    <w:rsid w:val="00662FFD"/>
    <w:rsid w:val="00664DB0"/>
    <w:rsid w:val="006653F9"/>
    <w:rsid w:val="00670003"/>
    <w:rsid w:val="00670C8A"/>
    <w:rsid w:val="0067108F"/>
    <w:rsid w:val="00671A69"/>
    <w:rsid w:val="0067306B"/>
    <w:rsid w:val="00673349"/>
    <w:rsid w:val="006735A9"/>
    <w:rsid w:val="00673628"/>
    <w:rsid w:val="00674EF2"/>
    <w:rsid w:val="006765B6"/>
    <w:rsid w:val="006800C7"/>
    <w:rsid w:val="00680F39"/>
    <w:rsid w:val="006811C0"/>
    <w:rsid w:val="00687379"/>
    <w:rsid w:val="00692E86"/>
    <w:rsid w:val="00693A62"/>
    <w:rsid w:val="00694772"/>
    <w:rsid w:val="006961A5"/>
    <w:rsid w:val="00696302"/>
    <w:rsid w:val="0069756B"/>
    <w:rsid w:val="006A002F"/>
    <w:rsid w:val="006A09C5"/>
    <w:rsid w:val="006A58B5"/>
    <w:rsid w:val="006A744C"/>
    <w:rsid w:val="006B2C18"/>
    <w:rsid w:val="006B2FDD"/>
    <w:rsid w:val="006B30E1"/>
    <w:rsid w:val="006B40CA"/>
    <w:rsid w:val="006B4EF6"/>
    <w:rsid w:val="006B5B95"/>
    <w:rsid w:val="006C28A7"/>
    <w:rsid w:val="006C4ECA"/>
    <w:rsid w:val="006C7687"/>
    <w:rsid w:val="006D01FA"/>
    <w:rsid w:val="006D264B"/>
    <w:rsid w:val="006D277A"/>
    <w:rsid w:val="006D379E"/>
    <w:rsid w:val="006D45A6"/>
    <w:rsid w:val="006D475A"/>
    <w:rsid w:val="006D4901"/>
    <w:rsid w:val="006D721F"/>
    <w:rsid w:val="006E0599"/>
    <w:rsid w:val="006E2869"/>
    <w:rsid w:val="006E487A"/>
    <w:rsid w:val="006E4BF9"/>
    <w:rsid w:val="006E69A8"/>
    <w:rsid w:val="006F1C87"/>
    <w:rsid w:val="006F3FEF"/>
    <w:rsid w:val="006F5FDA"/>
    <w:rsid w:val="006F6767"/>
    <w:rsid w:val="007052BB"/>
    <w:rsid w:val="00706BC3"/>
    <w:rsid w:val="00706EE4"/>
    <w:rsid w:val="00710184"/>
    <w:rsid w:val="00712A1B"/>
    <w:rsid w:val="00712E50"/>
    <w:rsid w:val="00713396"/>
    <w:rsid w:val="007134B7"/>
    <w:rsid w:val="0071476F"/>
    <w:rsid w:val="0071588E"/>
    <w:rsid w:val="00715980"/>
    <w:rsid w:val="00715CF9"/>
    <w:rsid w:val="00717D8E"/>
    <w:rsid w:val="0072625C"/>
    <w:rsid w:val="00730499"/>
    <w:rsid w:val="00730884"/>
    <w:rsid w:val="00732AD2"/>
    <w:rsid w:val="007341EA"/>
    <w:rsid w:val="007342B6"/>
    <w:rsid w:val="007378BA"/>
    <w:rsid w:val="007409C3"/>
    <w:rsid w:val="0074179C"/>
    <w:rsid w:val="00741D91"/>
    <w:rsid w:val="007424B7"/>
    <w:rsid w:val="00742517"/>
    <w:rsid w:val="0074288A"/>
    <w:rsid w:val="00742BB9"/>
    <w:rsid w:val="00742F7E"/>
    <w:rsid w:val="00744A7B"/>
    <w:rsid w:val="0074572E"/>
    <w:rsid w:val="00746CBE"/>
    <w:rsid w:val="00752C22"/>
    <w:rsid w:val="00755195"/>
    <w:rsid w:val="0075678F"/>
    <w:rsid w:val="00756F9B"/>
    <w:rsid w:val="007579D2"/>
    <w:rsid w:val="00760356"/>
    <w:rsid w:val="007620B1"/>
    <w:rsid w:val="00763E1D"/>
    <w:rsid w:val="00764E61"/>
    <w:rsid w:val="007653FD"/>
    <w:rsid w:val="00765C4F"/>
    <w:rsid w:val="00765D33"/>
    <w:rsid w:val="007667D9"/>
    <w:rsid w:val="00766EC8"/>
    <w:rsid w:val="00767CBA"/>
    <w:rsid w:val="00771ADA"/>
    <w:rsid w:val="00773239"/>
    <w:rsid w:val="00774A0A"/>
    <w:rsid w:val="007766E7"/>
    <w:rsid w:val="00780EF4"/>
    <w:rsid w:val="0078141B"/>
    <w:rsid w:val="007819EB"/>
    <w:rsid w:val="007838BA"/>
    <w:rsid w:val="00784145"/>
    <w:rsid w:val="00785512"/>
    <w:rsid w:val="00787ABD"/>
    <w:rsid w:val="007922D3"/>
    <w:rsid w:val="00793B65"/>
    <w:rsid w:val="00794726"/>
    <w:rsid w:val="007A0F4C"/>
    <w:rsid w:val="007A2CCB"/>
    <w:rsid w:val="007A493C"/>
    <w:rsid w:val="007A59B3"/>
    <w:rsid w:val="007A69E6"/>
    <w:rsid w:val="007A772B"/>
    <w:rsid w:val="007B2498"/>
    <w:rsid w:val="007B3AFD"/>
    <w:rsid w:val="007B5E37"/>
    <w:rsid w:val="007B7CF5"/>
    <w:rsid w:val="007C0587"/>
    <w:rsid w:val="007C283E"/>
    <w:rsid w:val="007C2CCB"/>
    <w:rsid w:val="007C4D1C"/>
    <w:rsid w:val="007C7063"/>
    <w:rsid w:val="007C7B2F"/>
    <w:rsid w:val="007C7F9F"/>
    <w:rsid w:val="007D43C8"/>
    <w:rsid w:val="007D507F"/>
    <w:rsid w:val="007D5CFD"/>
    <w:rsid w:val="007D6CBD"/>
    <w:rsid w:val="007E03C1"/>
    <w:rsid w:val="007F1407"/>
    <w:rsid w:val="007F2A78"/>
    <w:rsid w:val="007F2AB5"/>
    <w:rsid w:val="007F3242"/>
    <w:rsid w:val="007F4C1A"/>
    <w:rsid w:val="007F56DB"/>
    <w:rsid w:val="007F78C8"/>
    <w:rsid w:val="007F7A3C"/>
    <w:rsid w:val="007F7C96"/>
    <w:rsid w:val="00800942"/>
    <w:rsid w:val="00806EAB"/>
    <w:rsid w:val="008074AD"/>
    <w:rsid w:val="00810319"/>
    <w:rsid w:val="0081623B"/>
    <w:rsid w:val="00817C26"/>
    <w:rsid w:val="008212BD"/>
    <w:rsid w:val="00822F70"/>
    <w:rsid w:val="00825758"/>
    <w:rsid w:val="008258AC"/>
    <w:rsid w:val="00830B2B"/>
    <w:rsid w:val="008325AA"/>
    <w:rsid w:val="00833C0F"/>
    <w:rsid w:val="00833F51"/>
    <w:rsid w:val="00843A90"/>
    <w:rsid w:val="008473B2"/>
    <w:rsid w:val="008528D0"/>
    <w:rsid w:val="008547CA"/>
    <w:rsid w:val="008548AE"/>
    <w:rsid w:val="0085498F"/>
    <w:rsid w:val="008554D1"/>
    <w:rsid w:val="0085601B"/>
    <w:rsid w:val="00861ACE"/>
    <w:rsid w:val="00861BA5"/>
    <w:rsid w:val="0086230E"/>
    <w:rsid w:val="008647B8"/>
    <w:rsid w:val="00866A3C"/>
    <w:rsid w:val="00866F82"/>
    <w:rsid w:val="00867F25"/>
    <w:rsid w:val="0087035C"/>
    <w:rsid w:val="008704DC"/>
    <w:rsid w:val="00870FA2"/>
    <w:rsid w:val="00871D95"/>
    <w:rsid w:val="00872C6B"/>
    <w:rsid w:val="00874EFC"/>
    <w:rsid w:val="00880A9C"/>
    <w:rsid w:val="00880CED"/>
    <w:rsid w:val="00880F7E"/>
    <w:rsid w:val="008815DE"/>
    <w:rsid w:val="00882B62"/>
    <w:rsid w:val="00884EAB"/>
    <w:rsid w:val="00886071"/>
    <w:rsid w:val="00887393"/>
    <w:rsid w:val="00890177"/>
    <w:rsid w:val="008914C0"/>
    <w:rsid w:val="008919FC"/>
    <w:rsid w:val="00892A19"/>
    <w:rsid w:val="008934DA"/>
    <w:rsid w:val="008938BC"/>
    <w:rsid w:val="00894286"/>
    <w:rsid w:val="00894949"/>
    <w:rsid w:val="00897E7F"/>
    <w:rsid w:val="008A0419"/>
    <w:rsid w:val="008A18EC"/>
    <w:rsid w:val="008A1C26"/>
    <w:rsid w:val="008A6B50"/>
    <w:rsid w:val="008A78D8"/>
    <w:rsid w:val="008A7FA9"/>
    <w:rsid w:val="008B011D"/>
    <w:rsid w:val="008B056D"/>
    <w:rsid w:val="008B11E7"/>
    <w:rsid w:val="008B351B"/>
    <w:rsid w:val="008B3874"/>
    <w:rsid w:val="008B4A25"/>
    <w:rsid w:val="008B61DC"/>
    <w:rsid w:val="008C520B"/>
    <w:rsid w:val="008C5268"/>
    <w:rsid w:val="008D0921"/>
    <w:rsid w:val="008D3C8F"/>
    <w:rsid w:val="008D3FD5"/>
    <w:rsid w:val="008D5705"/>
    <w:rsid w:val="008D62CB"/>
    <w:rsid w:val="008D750C"/>
    <w:rsid w:val="008E522C"/>
    <w:rsid w:val="008E698E"/>
    <w:rsid w:val="008E6F09"/>
    <w:rsid w:val="008E73FE"/>
    <w:rsid w:val="008E7CBC"/>
    <w:rsid w:val="008E7FD4"/>
    <w:rsid w:val="008F0FD2"/>
    <w:rsid w:val="008F1230"/>
    <w:rsid w:val="008F1385"/>
    <w:rsid w:val="008F5E1C"/>
    <w:rsid w:val="008F75F0"/>
    <w:rsid w:val="008F7CB4"/>
    <w:rsid w:val="00900158"/>
    <w:rsid w:val="00900FAB"/>
    <w:rsid w:val="00901D4F"/>
    <w:rsid w:val="00901D80"/>
    <w:rsid w:val="009049EA"/>
    <w:rsid w:val="00905EA6"/>
    <w:rsid w:val="00906E16"/>
    <w:rsid w:val="00906F56"/>
    <w:rsid w:val="00907F35"/>
    <w:rsid w:val="00911059"/>
    <w:rsid w:val="009127BB"/>
    <w:rsid w:val="00920BAB"/>
    <w:rsid w:val="0092330B"/>
    <w:rsid w:val="00923418"/>
    <w:rsid w:val="00923BC7"/>
    <w:rsid w:val="00925265"/>
    <w:rsid w:val="00927BD5"/>
    <w:rsid w:val="00930021"/>
    <w:rsid w:val="009304EB"/>
    <w:rsid w:val="00931E30"/>
    <w:rsid w:val="00933A73"/>
    <w:rsid w:val="00934C62"/>
    <w:rsid w:val="009358D1"/>
    <w:rsid w:val="00936657"/>
    <w:rsid w:val="00936BD7"/>
    <w:rsid w:val="00941EC1"/>
    <w:rsid w:val="00942752"/>
    <w:rsid w:val="00942BD7"/>
    <w:rsid w:val="009430D8"/>
    <w:rsid w:val="00944687"/>
    <w:rsid w:val="00944BB2"/>
    <w:rsid w:val="00944D6A"/>
    <w:rsid w:val="00947CBE"/>
    <w:rsid w:val="00951098"/>
    <w:rsid w:val="0095188C"/>
    <w:rsid w:val="00951894"/>
    <w:rsid w:val="00953947"/>
    <w:rsid w:val="00954EA8"/>
    <w:rsid w:val="00955844"/>
    <w:rsid w:val="009571EB"/>
    <w:rsid w:val="00964D7D"/>
    <w:rsid w:val="009659EF"/>
    <w:rsid w:val="0097143A"/>
    <w:rsid w:val="00971912"/>
    <w:rsid w:val="009720DB"/>
    <w:rsid w:val="009726E9"/>
    <w:rsid w:val="0097428E"/>
    <w:rsid w:val="00977688"/>
    <w:rsid w:val="009776DC"/>
    <w:rsid w:val="00977D79"/>
    <w:rsid w:val="00981F01"/>
    <w:rsid w:val="0098244C"/>
    <w:rsid w:val="009874FC"/>
    <w:rsid w:val="00995788"/>
    <w:rsid w:val="009A09D9"/>
    <w:rsid w:val="009A7E7F"/>
    <w:rsid w:val="009B170C"/>
    <w:rsid w:val="009B4706"/>
    <w:rsid w:val="009B4E1C"/>
    <w:rsid w:val="009B7DC2"/>
    <w:rsid w:val="009C0EE5"/>
    <w:rsid w:val="009C1176"/>
    <w:rsid w:val="009C175E"/>
    <w:rsid w:val="009C368F"/>
    <w:rsid w:val="009C4997"/>
    <w:rsid w:val="009C6159"/>
    <w:rsid w:val="009D00FD"/>
    <w:rsid w:val="009D06F7"/>
    <w:rsid w:val="009D0A6F"/>
    <w:rsid w:val="009D10FB"/>
    <w:rsid w:val="009D3A09"/>
    <w:rsid w:val="009D3F3E"/>
    <w:rsid w:val="009D4794"/>
    <w:rsid w:val="009D656D"/>
    <w:rsid w:val="009D6C69"/>
    <w:rsid w:val="009D6D4F"/>
    <w:rsid w:val="009D783A"/>
    <w:rsid w:val="009E06C9"/>
    <w:rsid w:val="009E0793"/>
    <w:rsid w:val="009E224C"/>
    <w:rsid w:val="009E4F3A"/>
    <w:rsid w:val="009E6AF1"/>
    <w:rsid w:val="009F1544"/>
    <w:rsid w:val="009F3873"/>
    <w:rsid w:val="009F3992"/>
    <w:rsid w:val="009F3AB8"/>
    <w:rsid w:val="009F46DD"/>
    <w:rsid w:val="009F65F5"/>
    <w:rsid w:val="00A01C12"/>
    <w:rsid w:val="00A01D5C"/>
    <w:rsid w:val="00A01DCC"/>
    <w:rsid w:val="00A01F18"/>
    <w:rsid w:val="00A0586C"/>
    <w:rsid w:val="00A10672"/>
    <w:rsid w:val="00A1212B"/>
    <w:rsid w:val="00A12898"/>
    <w:rsid w:val="00A13C0B"/>
    <w:rsid w:val="00A15854"/>
    <w:rsid w:val="00A17A85"/>
    <w:rsid w:val="00A2057D"/>
    <w:rsid w:val="00A216D0"/>
    <w:rsid w:val="00A226EE"/>
    <w:rsid w:val="00A23984"/>
    <w:rsid w:val="00A246CE"/>
    <w:rsid w:val="00A250C5"/>
    <w:rsid w:val="00A25AD2"/>
    <w:rsid w:val="00A26918"/>
    <w:rsid w:val="00A30DBC"/>
    <w:rsid w:val="00A35814"/>
    <w:rsid w:val="00A3675D"/>
    <w:rsid w:val="00A37ADD"/>
    <w:rsid w:val="00A42BF9"/>
    <w:rsid w:val="00A42C1F"/>
    <w:rsid w:val="00A452B8"/>
    <w:rsid w:val="00A45507"/>
    <w:rsid w:val="00A45FB9"/>
    <w:rsid w:val="00A46721"/>
    <w:rsid w:val="00A53A78"/>
    <w:rsid w:val="00A53DDC"/>
    <w:rsid w:val="00A54B80"/>
    <w:rsid w:val="00A54C56"/>
    <w:rsid w:val="00A55BC7"/>
    <w:rsid w:val="00A5780F"/>
    <w:rsid w:val="00A64077"/>
    <w:rsid w:val="00A645FA"/>
    <w:rsid w:val="00A65290"/>
    <w:rsid w:val="00A667F5"/>
    <w:rsid w:val="00A705B6"/>
    <w:rsid w:val="00A708FE"/>
    <w:rsid w:val="00A71445"/>
    <w:rsid w:val="00A72084"/>
    <w:rsid w:val="00A721DA"/>
    <w:rsid w:val="00A74757"/>
    <w:rsid w:val="00A7664A"/>
    <w:rsid w:val="00A76BDF"/>
    <w:rsid w:val="00A775F4"/>
    <w:rsid w:val="00A844B7"/>
    <w:rsid w:val="00A86626"/>
    <w:rsid w:val="00A86F9D"/>
    <w:rsid w:val="00A87CAC"/>
    <w:rsid w:val="00A9280A"/>
    <w:rsid w:val="00A93B3E"/>
    <w:rsid w:val="00A94760"/>
    <w:rsid w:val="00A9577B"/>
    <w:rsid w:val="00A9633C"/>
    <w:rsid w:val="00A9761C"/>
    <w:rsid w:val="00AA2233"/>
    <w:rsid w:val="00AA6EB6"/>
    <w:rsid w:val="00AB185D"/>
    <w:rsid w:val="00AB31F8"/>
    <w:rsid w:val="00AC3463"/>
    <w:rsid w:val="00AC3E78"/>
    <w:rsid w:val="00AC574F"/>
    <w:rsid w:val="00AD0CB9"/>
    <w:rsid w:val="00AD203C"/>
    <w:rsid w:val="00AD2738"/>
    <w:rsid w:val="00AD283F"/>
    <w:rsid w:val="00AD2BF3"/>
    <w:rsid w:val="00AD6463"/>
    <w:rsid w:val="00AD6903"/>
    <w:rsid w:val="00AD6E99"/>
    <w:rsid w:val="00AD7E53"/>
    <w:rsid w:val="00AE1060"/>
    <w:rsid w:val="00AE59BC"/>
    <w:rsid w:val="00AF05F2"/>
    <w:rsid w:val="00AF1976"/>
    <w:rsid w:val="00AF54C8"/>
    <w:rsid w:val="00AF5960"/>
    <w:rsid w:val="00AF7508"/>
    <w:rsid w:val="00B064F9"/>
    <w:rsid w:val="00B07C29"/>
    <w:rsid w:val="00B13E00"/>
    <w:rsid w:val="00B142CD"/>
    <w:rsid w:val="00B165C4"/>
    <w:rsid w:val="00B206EE"/>
    <w:rsid w:val="00B21111"/>
    <w:rsid w:val="00B25B50"/>
    <w:rsid w:val="00B26516"/>
    <w:rsid w:val="00B26681"/>
    <w:rsid w:val="00B3070F"/>
    <w:rsid w:val="00B31041"/>
    <w:rsid w:val="00B31328"/>
    <w:rsid w:val="00B329EC"/>
    <w:rsid w:val="00B351A0"/>
    <w:rsid w:val="00B37175"/>
    <w:rsid w:val="00B403D9"/>
    <w:rsid w:val="00B411EE"/>
    <w:rsid w:val="00B413DF"/>
    <w:rsid w:val="00B4295E"/>
    <w:rsid w:val="00B430AA"/>
    <w:rsid w:val="00B436F7"/>
    <w:rsid w:val="00B43EB6"/>
    <w:rsid w:val="00B54D60"/>
    <w:rsid w:val="00B61471"/>
    <w:rsid w:val="00B618F7"/>
    <w:rsid w:val="00B6243E"/>
    <w:rsid w:val="00B63FA5"/>
    <w:rsid w:val="00B64E50"/>
    <w:rsid w:val="00B651EB"/>
    <w:rsid w:val="00B662DB"/>
    <w:rsid w:val="00B70CC3"/>
    <w:rsid w:val="00B70F77"/>
    <w:rsid w:val="00B720E2"/>
    <w:rsid w:val="00B764B6"/>
    <w:rsid w:val="00B808F1"/>
    <w:rsid w:val="00B80C7C"/>
    <w:rsid w:val="00B823D0"/>
    <w:rsid w:val="00B8280B"/>
    <w:rsid w:val="00B829F0"/>
    <w:rsid w:val="00B82DC9"/>
    <w:rsid w:val="00B83914"/>
    <w:rsid w:val="00B85492"/>
    <w:rsid w:val="00B86AB6"/>
    <w:rsid w:val="00B90FDB"/>
    <w:rsid w:val="00B92721"/>
    <w:rsid w:val="00B937A8"/>
    <w:rsid w:val="00B93C5F"/>
    <w:rsid w:val="00B966B2"/>
    <w:rsid w:val="00BA0950"/>
    <w:rsid w:val="00BA0B4E"/>
    <w:rsid w:val="00BA0C43"/>
    <w:rsid w:val="00BA18A2"/>
    <w:rsid w:val="00BA1D35"/>
    <w:rsid w:val="00BA37D1"/>
    <w:rsid w:val="00BA5FCF"/>
    <w:rsid w:val="00BA61F3"/>
    <w:rsid w:val="00BA79B9"/>
    <w:rsid w:val="00BB0CD8"/>
    <w:rsid w:val="00BB15B1"/>
    <w:rsid w:val="00BB1AA4"/>
    <w:rsid w:val="00BB2050"/>
    <w:rsid w:val="00BB3F7F"/>
    <w:rsid w:val="00BB6488"/>
    <w:rsid w:val="00BC04AD"/>
    <w:rsid w:val="00BC04B0"/>
    <w:rsid w:val="00BC07F6"/>
    <w:rsid w:val="00BC1AD3"/>
    <w:rsid w:val="00BC1DB0"/>
    <w:rsid w:val="00BC2C5D"/>
    <w:rsid w:val="00BC4E3A"/>
    <w:rsid w:val="00BC546D"/>
    <w:rsid w:val="00BC786A"/>
    <w:rsid w:val="00BD0D92"/>
    <w:rsid w:val="00BD113C"/>
    <w:rsid w:val="00BD68B8"/>
    <w:rsid w:val="00BD7723"/>
    <w:rsid w:val="00BE3884"/>
    <w:rsid w:val="00BE3B06"/>
    <w:rsid w:val="00BE65EC"/>
    <w:rsid w:val="00BE68D2"/>
    <w:rsid w:val="00BE6A5B"/>
    <w:rsid w:val="00BE6CAF"/>
    <w:rsid w:val="00BE791E"/>
    <w:rsid w:val="00BE79E0"/>
    <w:rsid w:val="00BF08FD"/>
    <w:rsid w:val="00BF0B7D"/>
    <w:rsid w:val="00BF195F"/>
    <w:rsid w:val="00BF6DEC"/>
    <w:rsid w:val="00BF6DED"/>
    <w:rsid w:val="00BF7B57"/>
    <w:rsid w:val="00C003C5"/>
    <w:rsid w:val="00C05930"/>
    <w:rsid w:val="00C06795"/>
    <w:rsid w:val="00C120FB"/>
    <w:rsid w:val="00C1249B"/>
    <w:rsid w:val="00C1254A"/>
    <w:rsid w:val="00C14631"/>
    <w:rsid w:val="00C17A60"/>
    <w:rsid w:val="00C22708"/>
    <w:rsid w:val="00C237A0"/>
    <w:rsid w:val="00C239F7"/>
    <w:rsid w:val="00C3014E"/>
    <w:rsid w:val="00C315BE"/>
    <w:rsid w:val="00C32A1E"/>
    <w:rsid w:val="00C34164"/>
    <w:rsid w:val="00C35D6A"/>
    <w:rsid w:val="00C42794"/>
    <w:rsid w:val="00C42C63"/>
    <w:rsid w:val="00C467D9"/>
    <w:rsid w:val="00C47514"/>
    <w:rsid w:val="00C47710"/>
    <w:rsid w:val="00C50F94"/>
    <w:rsid w:val="00C526C1"/>
    <w:rsid w:val="00C52B77"/>
    <w:rsid w:val="00C532C6"/>
    <w:rsid w:val="00C5383D"/>
    <w:rsid w:val="00C543B6"/>
    <w:rsid w:val="00C54E48"/>
    <w:rsid w:val="00C563D2"/>
    <w:rsid w:val="00C5658B"/>
    <w:rsid w:val="00C57850"/>
    <w:rsid w:val="00C61882"/>
    <w:rsid w:val="00C630E6"/>
    <w:rsid w:val="00C63500"/>
    <w:rsid w:val="00C67BE8"/>
    <w:rsid w:val="00C67DD5"/>
    <w:rsid w:val="00C70026"/>
    <w:rsid w:val="00C70DBE"/>
    <w:rsid w:val="00C71C63"/>
    <w:rsid w:val="00C71D38"/>
    <w:rsid w:val="00C720F6"/>
    <w:rsid w:val="00C7411F"/>
    <w:rsid w:val="00C75A42"/>
    <w:rsid w:val="00C76968"/>
    <w:rsid w:val="00C77204"/>
    <w:rsid w:val="00C778A4"/>
    <w:rsid w:val="00C807A5"/>
    <w:rsid w:val="00C80FDA"/>
    <w:rsid w:val="00C8354E"/>
    <w:rsid w:val="00C83557"/>
    <w:rsid w:val="00C852F0"/>
    <w:rsid w:val="00C87532"/>
    <w:rsid w:val="00C87CDA"/>
    <w:rsid w:val="00C92C3C"/>
    <w:rsid w:val="00C92DE5"/>
    <w:rsid w:val="00C9393F"/>
    <w:rsid w:val="00C96C32"/>
    <w:rsid w:val="00C972A1"/>
    <w:rsid w:val="00CA28A7"/>
    <w:rsid w:val="00CA4B51"/>
    <w:rsid w:val="00CA5216"/>
    <w:rsid w:val="00CA6578"/>
    <w:rsid w:val="00CA6EBE"/>
    <w:rsid w:val="00CB1777"/>
    <w:rsid w:val="00CB4145"/>
    <w:rsid w:val="00CB4B19"/>
    <w:rsid w:val="00CB5EFA"/>
    <w:rsid w:val="00CC5225"/>
    <w:rsid w:val="00CD3ABD"/>
    <w:rsid w:val="00CD4550"/>
    <w:rsid w:val="00CD75CF"/>
    <w:rsid w:val="00CE00CF"/>
    <w:rsid w:val="00CE13A1"/>
    <w:rsid w:val="00CE6C07"/>
    <w:rsid w:val="00CF32E2"/>
    <w:rsid w:val="00CF4143"/>
    <w:rsid w:val="00CF54E4"/>
    <w:rsid w:val="00CF5C17"/>
    <w:rsid w:val="00CF5DCE"/>
    <w:rsid w:val="00CF760A"/>
    <w:rsid w:val="00D000AE"/>
    <w:rsid w:val="00D009E2"/>
    <w:rsid w:val="00D00C4C"/>
    <w:rsid w:val="00D01106"/>
    <w:rsid w:val="00D01200"/>
    <w:rsid w:val="00D02790"/>
    <w:rsid w:val="00D029E4"/>
    <w:rsid w:val="00D03137"/>
    <w:rsid w:val="00D03A3B"/>
    <w:rsid w:val="00D0427E"/>
    <w:rsid w:val="00D0478B"/>
    <w:rsid w:val="00D07884"/>
    <w:rsid w:val="00D10414"/>
    <w:rsid w:val="00D112AB"/>
    <w:rsid w:val="00D12396"/>
    <w:rsid w:val="00D12479"/>
    <w:rsid w:val="00D12B2A"/>
    <w:rsid w:val="00D12C33"/>
    <w:rsid w:val="00D15803"/>
    <w:rsid w:val="00D169FE"/>
    <w:rsid w:val="00D2322B"/>
    <w:rsid w:val="00D23937"/>
    <w:rsid w:val="00D23EAE"/>
    <w:rsid w:val="00D30711"/>
    <w:rsid w:val="00D3300A"/>
    <w:rsid w:val="00D33171"/>
    <w:rsid w:val="00D33361"/>
    <w:rsid w:val="00D3423C"/>
    <w:rsid w:val="00D40E01"/>
    <w:rsid w:val="00D46035"/>
    <w:rsid w:val="00D503E8"/>
    <w:rsid w:val="00D5160F"/>
    <w:rsid w:val="00D554B3"/>
    <w:rsid w:val="00D55815"/>
    <w:rsid w:val="00D573B8"/>
    <w:rsid w:val="00D6144A"/>
    <w:rsid w:val="00D6265F"/>
    <w:rsid w:val="00D644F5"/>
    <w:rsid w:val="00D67744"/>
    <w:rsid w:val="00D72547"/>
    <w:rsid w:val="00D737B0"/>
    <w:rsid w:val="00D739A5"/>
    <w:rsid w:val="00D73F47"/>
    <w:rsid w:val="00D7401A"/>
    <w:rsid w:val="00D7471A"/>
    <w:rsid w:val="00D749DC"/>
    <w:rsid w:val="00D75D74"/>
    <w:rsid w:val="00D7770A"/>
    <w:rsid w:val="00D81FB7"/>
    <w:rsid w:val="00D85535"/>
    <w:rsid w:val="00D85778"/>
    <w:rsid w:val="00D8678D"/>
    <w:rsid w:val="00D875CF"/>
    <w:rsid w:val="00D90F65"/>
    <w:rsid w:val="00D91BFE"/>
    <w:rsid w:val="00D955AE"/>
    <w:rsid w:val="00D96B61"/>
    <w:rsid w:val="00D96CEC"/>
    <w:rsid w:val="00D97D42"/>
    <w:rsid w:val="00DA0E6B"/>
    <w:rsid w:val="00DA5941"/>
    <w:rsid w:val="00DB1AB3"/>
    <w:rsid w:val="00DB2441"/>
    <w:rsid w:val="00DB266D"/>
    <w:rsid w:val="00DB2A5F"/>
    <w:rsid w:val="00DB33F8"/>
    <w:rsid w:val="00DB64C5"/>
    <w:rsid w:val="00DC240C"/>
    <w:rsid w:val="00DC41D1"/>
    <w:rsid w:val="00DC4947"/>
    <w:rsid w:val="00DC4D22"/>
    <w:rsid w:val="00DC555C"/>
    <w:rsid w:val="00DC7193"/>
    <w:rsid w:val="00DD1230"/>
    <w:rsid w:val="00DD5120"/>
    <w:rsid w:val="00DE18A3"/>
    <w:rsid w:val="00DE18CF"/>
    <w:rsid w:val="00DE1E6E"/>
    <w:rsid w:val="00DE2BCA"/>
    <w:rsid w:val="00DE30A0"/>
    <w:rsid w:val="00DE78CF"/>
    <w:rsid w:val="00DF1DB6"/>
    <w:rsid w:val="00DF212C"/>
    <w:rsid w:val="00DF2431"/>
    <w:rsid w:val="00DF25E7"/>
    <w:rsid w:val="00DF5132"/>
    <w:rsid w:val="00E03075"/>
    <w:rsid w:val="00E03CA8"/>
    <w:rsid w:val="00E043A6"/>
    <w:rsid w:val="00E064C8"/>
    <w:rsid w:val="00E1076E"/>
    <w:rsid w:val="00E12A50"/>
    <w:rsid w:val="00E12E95"/>
    <w:rsid w:val="00E20256"/>
    <w:rsid w:val="00E21847"/>
    <w:rsid w:val="00E228FE"/>
    <w:rsid w:val="00E22DD6"/>
    <w:rsid w:val="00E2360A"/>
    <w:rsid w:val="00E26CAF"/>
    <w:rsid w:val="00E27362"/>
    <w:rsid w:val="00E274D0"/>
    <w:rsid w:val="00E332CE"/>
    <w:rsid w:val="00E337B7"/>
    <w:rsid w:val="00E36694"/>
    <w:rsid w:val="00E36B64"/>
    <w:rsid w:val="00E37209"/>
    <w:rsid w:val="00E376BE"/>
    <w:rsid w:val="00E403D0"/>
    <w:rsid w:val="00E43264"/>
    <w:rsid w:val="00E43435"/>
    <w:rsid w:val="00E4397C"/>
    <w:rsid w:val="00E447DB"/>
    <w:rsid w:val="00E44E16"/>
    <w:rsid w:val="00E46890"/>
    <w:rsid w:val="00E46ACC"/>
    <w:rsid w:val="00E504EC"/>
    <w:rsid w:val="00E50DDA"/>
    <w:rsid w:val="00E52C9F"/>
    <w:rsid w:val="00E55363"/>
    <w:rsid w:val="00E558F1"/>
    <w:rsid w:val="00E57D97"/>
    <w:rsid w:val="00E61082"/>
    <w:rsid w:val="00E6201A"/>
    <w:rsid w:val="00E624C5"/>
    <w:rsid w:val="00E62A78"/>
    <w:rsid w:val="00E62AA3"/>
    <w:rsid w:val="00E63501"/>
    <w:rsid w:val="00E64645"/>
    <w:rsid w:val="00E70009"/>
    <w:rsid w:val="00E71EFF"/>
    <w:rsid w:val="00E71F2B"/>
    <w:rsid w:val="00E72A4B"/>
    <w:rsid w:val="00E72DF7"/>
    <w:rsid w:val="00E75176"/>
    <w:rsid w:val="00E76AE1"/>
    <w:rsid w:val="00E84AFC"/>
    <w:rsid w:val="00E85541"/>
    <w:rsid w:val="00E85B88"/>
    <w:rsid w:val="00E85FFC"/>
    <w:rsid w:val="00E87707"/>
    <w:rsid w:val="00E90B0B"/>
    <w:rsid w:val="00E91C88"/>
    <w:rsid w:val="00E91D89"/>
    <w:rsid w:val="00E92503"/>
    <w:rsid w:val="00E9384C"/>
    <w:rsid w:val="00E93E66"/>
    <w:rsid w:val="00E94E4D"/>
    <w:rsid w:val="00E96DE4"/>
    <w:rsid w:val="00E97A72"/>
    <w:rsid w:val="00EA003C"/>
    <w:rsid w:val="00EA30EE"/>
    <w:rsid w:val="00EA68FC"/>
    <w:rsid w:val="00EB2D43"/>
    <w:rsid w:val="00EB2E51"/>
    <w:rsid w:val="00EB5773"/>
    <w:rsid w:val="00EB5FC9"/>
    <w:rsid w:val="00EB64F2"/>
    <w:rsid w:val="00EB7281"/>
    <w:rsid w:val="00EC03B3"/>
    <w:rsid w:val="00EC0926"/>
    <w:rsid w:val="00EC18F6"/>
    <w:rsid w:val="00EC2901"/>
    <w:rsid w:val="00EC3237"/>
    <w:rsid w:val="00EC42D8"/>
    <w:rsid w:val="00EC580E"/>
    <w:rsid w:val="00EC5BC4"/>
    <w:rsid w:val="00EC6F92"/>
    <w:rsid w:val="00ED16AE"/>
    <w:rsid w:val="00ED2FC5"/>
    <w:rsid w:val="00EE0578"/>
    <w:rsid w:val="00EE0F2E"/>
    <w:rsid w:val="00EE141E"/>
    <w:rsid w:val="00EE198D"/>
    <w:rsid w:val="00EE3106"/>
    <w:rsid w:val="00EE4457"/>
    <w:rsid w:val="00EE7080"/>
    <w:rsid w:val="00EE7462"/>
    <w:rsid w:val="00EE7535"/>
    <w:rsid w:val="00EE7954"/>
    <w:rsid w:val="00EF59FD"/>
    <w:rsid w:val="00EF685D"/>
    <w:rsid w:val="00F00A25"/>
    <w:rsid w:val="00F019FA"/>
    <w:rsid w:val="00F0329F"/>
    <w:rsid w:val="00F05D37"/>
    <w:rsid w:val="00F10E25"/>
    <w:rsid w:val="00F12580"/>
    <w:rsid w:val="00F13BB9"/>
    <w:rsid w:val="00F1659F"/>
    <w:rsid w:val="00F17D89"/>
    <w:rsid w:val="00F214DD"/>
    <w:rsid w:val="00F21C54"/>
    <w:rsid w:val="00F22068"/>
    <w:rsid w:val="00F22717"/>
    <w:rsid w:val="00F22DC4"/>
    <w:rsid w:val="00F26609"/>
    <w:rsid w:val="00F277C8"/>
    <w:rsid w:val="00F31307"/>
    <w:rsid w:val="00F316C1"/>
    <w:rsid w:val="00F335EB"/>
    <w:rsid w:val="00F33AB1"/>
    <w:rsid w:val="00F37712"/>
    <w:rsid w:val="00F40392"/>
    <w:rsid w:val="00F40667"/>
    <w:rsid w:val="00F424DF"/>
    <w:rsid w:val="00F42624"/>
    <w:rsid w:val="00F4312C"/>
    <w:rsid w:val="00F44380"/>
    <w:rsid w:val="00F44571"/>
    <w:rsid w:val="00F4713B"/>
    <w:rsid w:val="00F4717B"/>
    <w:rsid w:val="00F4750D"/>
    <w:rsid w:val="00F50962"/>
    <w:rsid w:val="00F5676D"/>
    <w:rsid w:val="00F56AE2"/>
    <w:rsid w:val="00F579B3"/>
    <w:rsid w:val="00F603A1"/>
    <w:rsid w:val="00F65F78"/>
    <w:rsid w:val="00F713CB"/>
    <w:rsid w:val="00F74A07"/>
    <w:rsid w:val="00F76388"/>
    <w:rsid w:val="00F767B1"/>
    <w:rsid w:val="00F8060C"/>
    <w:rsid w:val="00F81B49"/>
    <w:rsid w:val="00F864E0"/>
    <w:rsid w:val="00F86898"/>
    <w:rsid w:val="00F86C04"/>
    <w:rsid w:val="00F90185"/>
    <w:rsid w:val="00F913BA"/>
    <w:rsid w:val="00F960F7"/>
    <w:rsid w:val="00F96422"/>
    <w:rsid w:val="00FA13FB"/>
    <w:rsid w:val="00FA367D"/>
    <w:rsid w:val="00FA4F83"/>
    <w:rsid w:val="00FA5A34"/>
    <w:rsid w:val="00FA5F04"/>
    <w:rsid w:val="00FA626F"/>
    <w:rsid w:val="00FA7FE4"/>
    <w:rsid w:val="00FB0414"/>
    <w:rsid w:val="00FB1698"/>
    <w:rsid w:val="00FB379C"/>
    <w:rsid w:val="00FB6AAC"/>
    <w:rsid w:val="00FC2B98"/>
    <w:rsid w:val="00FC2C4B"/>
    <w:rsid w:val="00FC5238"/>
    <w:rsid w:val="00FD511C"/>
    <w:rsid w:val="00FD6412"/>
    <w:rsid w:val="00FD65BB"/>
    <w:rsid w:val="00FD771D"/>
    <w:rsid w:val="00FD7AD4"/>
    <w:rsid w:val="00FE519B"/>
    <w:rsid w:val="00FE733E"/>
    <w:rsid w:val="00FF028B"/>
    <w:rsid w:val="00FF2957"/>
    <w:rsid w:val="00FF6F99"/>
    <w:rsid w:val="00FF7E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BAB73A"/>
  <w15:docId w15:val="{0DCBBE47-6DB3-45EB-A06C-36F5F51A1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894949"/>
    <w:pPr>
      <w:keepNext/>
      <w:keepLines/>
      <w:shd w:val="clear" w:color="auto" w:fill="F2F2F2" w:themeFill="background1" w:themeFillShade="F2"/>
      <w:spacing w:before="120" w:after="120"/>
      <w:outlineLvl w:val="0"/>
    </w:pPr>
    <w:rPr>
      <w:rFonts w:ascii="Times New Roman" w:eastAsiaTheme="majorEastAsia" w:hAnsi="Times New Roman" w:cstheme="majorBidi"/>
      <w:b/>
      <w:bCs/>
      <w:sz w:val="28"/>
      <w:szCs w:val="28"/>
      <w:u w:val="single"/>
    </w:rPr>
  </w:style>
  <w:style w:type="paragraph" w:styleId="Nadpis2">
    <w:name w:val="heading 2"/>
    <w:basedOn w:val="Normln"/>
    <w:next w:val="Normln"/>
    <w:link w:val="Nadpis2Char"/>
    <w:qFormat/>
    <w:rsid w:val="00BD68B8"/>
    <w:pPr>
      <w:keepNext/>
      <w:widowControl w:val="0"/>
      <w:shd w:val="clear" w:color="auto" w:fill="F2F2F2" w:themeFill="background1" w:themeFillShade="F2"/>
      <w:tabs>
        <w:tab w:val="left" w:pos="567"/>
        <w:tab w:val="left" w:pos="1134"/>
        <w:tab w:val="left" w:pos="1701"/>
        <w:tab w:val="left" w:pos="2268"/>
        <w:tab w:val="left" w:pos="2835"/>
        <w:tab w:val="left" w:pos="5103"/>
        <w:tab w:val="left" w:pos="5670"/>
        <w:tab w:val="left" w:pos="6237"/>
        <w:tab w:val="left" w:pos="6804"/>
        <w:tab w:val="left" w:pos="7371"/>
        <w:tab w:val="left" w:pos="7938"/>
        <w:tab w:val="left" w:pos="8505"/>
      </w:tabs>
      <w:autoSpaceDE w:val="0"/>
      <w:autoSpaceDN w:val="0"/>
      <w:adjustRightInd w:val="0"/>
      <w:spacing w:before="120" w:after="120" w:line="360" w:lineRule="atLeast"/>
      <w:outlineLvl w:val="1"/>
    </w:pPr>
    <w:rPr>
      <w:rFonts w:ascii="Times New Roman" w:eastAsia="Times New Roman" w:hAnsi="Times New Roman" w:cs="Times New Roman"/>
      <w:b/>
      <w:bCs/>
      <w:sz w:val="24"/>
      <w:szCs w:val="40"/>
      <w:u w:val="single"/>
      <w:lang w:eastAsia="cs-CZ"/>
    </w:rPr>
  </w:style>
  <w:style w:type="paragraph" w:styleId="Nadpis3">
    <w:name w:val="heading 3"/>
    <w:basedOn w:val="Normln"/>
    <w:link w:val="Nadpis3Char"/>
    <w:uiPriority w:val="9"/>
    <w:unhideWhenUsed/>
    <w:qFormat/>
    <w:rsid w:val="00BD68B8"/>
    <w:pPr>
      <w:keepNext/>
      <w:keepLines/>
      <w:spacing w:before="200" w:after="120"/>
      <w:outlineLvl w:val="2"/>
    </w:pPr>
    <w:rPr>
      <w:rFonts w:ascii="Times New Roman" w:eastAsiaTheme="majorEastAsia" w:hAnsi="Times New Roman" w:cstheme="majorBidi"/>
      <w:b/>
      <w:bCs/>
      <w:sz w:val="24"/>
      <w:u w:val="single"/>
    </w:rPr>
  </w:style>
  <w:style w:type="paragraph" w:styleId="Nadpis4">
    <w:name w:val="heading 4"/>
    <w:basedOn w:val="Normln"/>
    <w:next w:val="Normln"/>
    <w:link w:val="Nadpis4Char"/>
    <w:uiPriority w:val="9"/>
    <w:unhideWhenUsed/>
    <w:qFormat/>
    <w:rsid w:val="00BD68B8"/>
    <w:pPr>
      <w:keepNext/>
      <w:keepLines/>
      <w:spacing w:before="200" w:after="0"/>
      <w:outlineLvl w:val="3"/>
    </w:pPr>
    <w:rPr>
      <w:rFonts w:ascii="Times New Roman" w:eastAsiaTheme="majorEastAsia" w:hAnsi="Times New Roman" w:cstheme="majorBidi"/>
      <w:b/>
      <w:bCs/>
      <w:iCs/>
      <w:sz w:val="24"/>
    </w:rPr>
  </w:style>
  <w:style w:type="paragraph" w:styleId="Nadpis5">
    <w:name w:val="heading 5"/>
    <w:basedOn w:val="Normln"/>
    <w:next w:val="Normln"/>
    <w:link w:val="Nadpis5Char"/>
    <w:uiPriority w:val="9"/>
    <w:unhideWhenUsed/>
    <w:qFormat/>
    <w:rsid w:val="003F6C38"/>
    <w:pPr>
      <w:keepNext/>
      <w:keepLines/>
      <w:spacing w:before="200" w:after="0"/>
      <w:ind w:left="709"/>
      <w:outlineLvl w:val="4"/>
    </w:pPr>
    <w:rPr>
      <w:rFonts w:ascii="Times New Roman" w:eastAsiaTheme="majorEastAsia" w:hAnsi="Times New Roman" w:cstheme="majorBidi"/>
      <w:i/>
      <w:sz w:val="24"/>
      <w:u w:val="single"/>
    </w:rPr>
  </w:style>
  <w:style w:type="paragraph" w:styleId="Nadpis6">
    <w:name w:val="heading 6"/>
    <w:basedOn w:val="Normln"/>
    <w:next w:val="Normln"/>
    <w:link w:val="Nadpis6Char"/>
    <w:uiPriority w:val="9"/>
    <w:unhideWhenUsed/>
    <w:qFormat/>
    <w:rsid w:val="001E3111"/>
    <w:pPr>
      <w:keepNext/>
      <w:keepLines/>
      <w:spacing w:before="200" w:after="0"/>
      <w:outlineLvl w:val="5"/>
    </w:pPr>
    <w:rPr>
      <w:rFonts w:asciiTheme="majorHAnsi" w:eastAsiaTheme="majorEastAsia" w:hAnsiTheme="majorHAnsi" w:cstheme="majorBidi"/>
      <w:i/>
      <w:iCs/>
      <w:color w:val="6E6E6E" w:themeColor="accent1" w:themeShade="7F"/>
    </w:rPr>
  </w:style>
  <w:style w:type="paragraph" w:styleId="Nadpis7">
    <w:name w:val="heading 7"/>
    <w:basedOn w:val="Normln"/>
    <w:next w:val="Normln"/>
    <w:link w:val="Nadpis7Char"/>
    <w:uiPriority w:val="9"/>
    <w:unhideWhenUsed/>
    <w:qFormat/>
    <w:rsid w:val="001E311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unhideWhenUsed/>
    <w:qFormat/>
    <w:rsid w:val="001E3111"/>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8553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85535"/>
  </w:style>
  <w:style w:type="paragraph" w:styleId="Zpat">
    <w:name w:val="footer"/>
    <w:basedOn w:val="Normln"/>
    <w:link w:val="ZpatChar"/>
    <w:uiPriority w:val="99"/>
    <w:unhideWhenUsed/>
    <w:rsid w:val="00D85535"/>
    <w:pPr>
      <w:tabs>
        <w:tab w:val="center" w:pos="4536"/>
        <w:tab w:val="right" w:pos="9072"/>
      </w:tabs>
      <w:spacing w:after="0" w:line="240" w:lineRule="auto"/>
    </w:pPr>
  </w:style>
  <w:style w:type="character" w:customStyle="1" w:styleId="ZpatChar">
    <w:name w:val="Zápatí Char"/>
    <w:basedOn w:val="Standardnpsmoodstavce"/>
    <w:link w:val="Zpat"/>
    <w:uiPriority w:val="99"/>
    <w:rsid w:val="00D85535"/>
  </w:style>
  <w:style w:type="paragraph" w:styleId="Textbubliny">
    <w:name w:val="Balloon Text"/>
    <w:basedOn w:val="Normln"/>
    <w:link w:val="TextbublinyChar"/>
    <w:uiPriority w:val="99"/>
    <w:semiHidden/>
    <w:unhideWhenUsed/>
    <w:rsid w:val="00D8553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85535"/>
    <w:rPr>
      <w:rFonts w:ascii="Tahoma" w:hAnsi="Tahoma" w:cs="Tahoma"/>
      <w:sz w:val="16"/>
      <w:szCs w:val="16"/>
    </w:rPr>
  </w:style>
  <w:style w:type="paragraph" w:styleId="Odstavecseseznamem">
    <w:name w:val="List Paragraph"/>
    <w:basedOn w:val="Normln"/>
    <w:uiPriority w:val="34"/>
    <w:qFormat/>
    <w:rsid w:val="005D0D8B"/>
    <w:pPr>
      <w:ind w:left="720"/>
      <w:contextualSpacing/>
    </w:pPr>
  </w:style>
  <w:style w:type="paragraph" w:customStyle="1" w:styleId="Default">
    <w:name w:val="Default"/>
    <w:rsid w:val="00E75176"/>
    <w:pPr>
      <w:autoSpaceDE w:val="0"/>
      <w:autoSpaceDN w:val="0"/>
      <w:adjustRightInd w:val="0"/>
      <w:spacing w:after="0" w:line="240" w:lineRule="auto"/>
    </w:pPr>
    <w:rPr>
      <w:rFonts w:ascii="Arial" w:hAnsi="Arial" w:cs="Arial"/>
      <w:color w:val="000000"/>
      <w:sz w:val="24"/>
      <w:szCs w:val="24"/>
    </w:rPr>
  </w:style>
  <w:style w:type="character" w:customStyle="1" w:styleId="Nadpis2Char">
    <w:name w:val="Nadpis 2 Char"/>
    <w:basedOn w:val="Standardnpsmoodstavce"/>
    <w:link w:val="Nadpis2"/>
    <w:rsid w:val="00BD68B8"/>
    <w:rPr>
      <w:rFonts w:ascii="Times New Roman" w:eastAsia="Times New Roman" w:hAnsi="Times New Roman" w:cs="Times New Roman"/>
      <w:b/>
      <w:bCs/>
      <w:sz w:val="24"/>
      <w:szCs w:val="40"/>
      <w:u w:val="single"/>
      <w:shd w:val="clear" w:color="auto" w:fill="F2F2F2" w:themeFill="background1" w:themeFillShade="F2"/>
      <w:lang w:eastAsia="cs-CZ"/>
    </w:rPr>
  </w:style>
  <w:style w:type="paragraph" w:styleId="Normlnweb">
    <w:name w:val="Normal (Web)"/>
    <w:basedOn w:val="Normln"/>
    <w:rsid w:val="00E85541"/>
    <w:pPr>
      <w:suppressAutoHyphens/>
      <w:spacing w:before="280" w:after="280" w:line="240" w:lineRule="auto"/>
    </w:pPr>
    <w:rPr>
      <w:rFonts w:ascii="Times New Roman" w:eastAsia="Times New Roman" w:hAnsi="Times New Roman" w:cs="Times New Roman"/>
      <w:sz w:val="24"/>
      <w:szCs w:val="24"/>
      <w:lang w:eastAsia="ar-SA"/>
    </w:rPr>
  </w:style>
  <w:style w:type="character" w:customStyle="1" w:styleId="Nadpis1Char">
    <w:name w:val="Nadpis 1 Char"/>
    <w:basedOn w:val="Standardnpsmoodstavce"/>
    <w:link w:val="Nadpis1"/>
    <w:uiPriority w:val="9"/>
    <w:rsid w:val="00894949"/>
    <w:rPr>
      <w:rFonts w:ascii="Times New Roman" w:eastAsiaTheme="majorEastAsia" w:hAnsi="Times New Roman" w:cstheme="majorBidi"/>
      <w:b/>
      <w:bCs/>
      <w:sz w:val="28"/>
      <w:szCs w:val="28"/>
      <w:u w:val="single"/>
      <w:shd w:val="clear" w:color="auto" w:fill="F2F2F2" w:themeFill="background1" w:themeFillShade="F2"/>
    </w:rPr>
  </w:style>
  <w:style w:type="paragraph" w:customStyle="1" w:styleId="Styl1">
    <w:name w:val="Styl1"/>
    <w:basedOn w:val="Nadpis3"/>
    <w:rsid w:val="006D45A6"/>
    <w:pPr>
      <w:keepLines w:val="0"/>
      <w:tabs>
        <w:tab w:val="left" w:pos="851"/>
        <w:tab w:val="left" w:pos="1418"/>
        <w:tab w:val="left" w:pos="2552"/>
        <w:tab w:val="left" w:pos="8789"/>
        <w:tab w:val="left" w:pos="8902"/>
      </w:tabs>
      <w:spacing w:before="0" w:line="300" w:lineRule="atLeast"/>
      <w:jc w:val="center"/>
    </w:pPr>
    <w:rPr>
      <w:rFonts w:eastAsia="Times New Roman" w:cs="Times New Roman"/>
      <w:b w:val="0"/>
      <w:bCs w:val="0"/>
      <w:szCs w:val="24"/>
      <w:lang w:eastAsia="cs-CZ"/>
    </w:rPr>
  </w:style>
  <w:style w:type="character" w:customStyle="1" w:styleId="Nadpis3Char">
    <w:name w:val="Nadpis 3 Char"/>
    <w:basedOn w:val="Standardnpsmoodstavce"/>
    <w:link w:val="Nadpis3"/>
    <w:uiPriority w:val="9"/>
    <w:rsid w:val="00BD68B8"/>
    <w:rPr>
      <w:rFonts w:ascii="Times New Roman" w:eastAsiaTheme="majorEastAsia" w:hAnsi="Times New Roman" w:cstheme="majorBidi"/>
      <w:b/>
      <w:bCs/>
      <w:sz w:val="24"/>
      <w:u w:val="single"/>
    </w:rPr>
  </w:style>
  <w:style w:type="paragraph" w:styleId="Bezmezer">
    <w:name w:val="No Spacing"/>
    <w:basedOn w:val="Normln"/>
    <w:uiPriority w:val="1"/>
    <w:qFormat/>
    <w:rsid w:val="00DC240C"/>
    <w:pPr>
      <w:spacing w:after="0" w:line="240" w:lineRule="auto"/>
      <w:ind w:left="709"/>
    </w:pPr>
    <w:rPr>
      <w:rFonts w:ascii="Times New Roman" w:hAnsi="Times New Roman"/>
      <w:sz w:val="24"/>
    </w:rPr>
  </w:style>
  <w:style w:type="paragraph" w:customStyle="1" w:styleId="Styl">
    <w:name w:val="Styl"/>
    <w:rsid w:val="001364E6"/>
    <w:pPr>
      <w:widowControl w:val="0"/>
      <w:autoSpaceDE w:val="0"/>
      <w:autoSpaceDN w:val="0"/>
      <w:adjustRightInd w:val="0"/>
      <w:spacing w:after="0" w:line="240" w:lineRule="auto"/>
    </w:pPr>
    <w:rPr>
      <w:rFonts w:ascii="Arial" w:eastAsiaTheme="minorEastAsia" w:hAnsi="Arial" w:cs="Arial"/>
      <w:sz w:val="24"/>
      <w:szCs w:val="24"/>
      <w:lang w:eastAsia="cs-CZ"/>
    </w:rPr>
  </w:style>
  <w:style w:type="table" w:styleId="Mkatabulky">
    <w:name w:val="Table Grid"/>
    <w:basedOn w:val="Normlntabulka"/>
    <w:uiPriority w:val="59"/>
    <w:rsid w:val="00C700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D644F5"/>
    <w:pPr>
      <w:outlineLvl w:val="9"/>
    </w:pPr>
    <w:rPr>
      <w:lang w:eastAsia="cs-CZ"/>
    </w:rPr>
  </w:style>
  <w:style w:type="paragraph" w:styleId="Obsah1">
    <w:name w:val="toc 1"/>
    <w:basedOn w:val="Normln"/>
    <w:next w:val="Normln"/>
    <w:autoRedefine/>
    <w:uiPriority w:val="39"/>
    <w:unhideWhenUsed/>
    <w:qFormat/>
    <w:rsid w:val="003F6C38"/>
    <w:pPr>
      <w:tabs>
        <w:tab w:val="right" w:leader="dot" w:pos="9062"/>
      </w:tabs>
      <w:spacing w:after="100"/>
    </w:pPr>
    <w:rPr>
      <w:rFonts w:ascii="Times New Roman" w:eastAsia="Times New Roman" w:hAnsi="Times New Roman" w:cs="Times New Roman"/>
      <w:b/>
      <w:sz w:val="28"/>
      <w:lang w:eastAsia="cs-CZ"/>
    </w:rPr>
  </w:style>
  <w:style w:type="paragraph" w:styleId="Obsah2">
    <w:name w:val="toc 2"/>
    <w:basedOn w:val="Normln"/>
    <w:next w:val="Normln"/>
    <w:autoRedefine/>
    <w:uiPriority w:val="39"/>
    <w:unhideWhenUsed/>
    <w:qFormat/>
    <w:rsid w:val="00D644F5"/>
    <w:pPr>
      <w:spacing w:after="100"/>
      <w:ind w:left="220"/>
    </w:pPr>
  </w:style>
  <w:style w:type="character" w:styleId="Hypertextovodkaz">
    <w:name w:val="Hyperlink"/>
    <w:basedOn w:val="Standardnpsmoodstavce"/>
    <w:uiPriority w:val="99"/>
    <w:unhideWhenUsed/>
    <w:rsid w:val="00D644F5"/>
    <w:rPr>
      <w:color w:val="5F5F5F" w:themeColor="hyperlink"/>
      <w:u w:val="single"/>
    </w:rPr>
  </w:style>
  <w:style w:type="paragraph" w:styleId="Obsah3">
    <w:name w:val="toc 3"/>
    <w:basedOn w:val="Normln"/>
    <w:next w:val="Normln"/>
    <w:autoRedefine/>
    <w:uiPriority w:val="39"/>
    <w:unhideWhenUsed/>
    <w:qFormat/>
    <w:rsid w:val="00D7770A"/>
    <w:pPr>
      <w:tabs>
        <w:tab w:val="right" w:leader="dot" w:pos="9062"/>
      </w:tabs>
      <w:spacing w:after="100"/>
      <w:ind w:left="440"/>
    </w:pPr>
    <w:rPr>
      <w:rFonts w:ascii="Times New Roman" w:eastAsia="Times New Roman" w:hAnsi="Times New Roman" w:cs="Times New Roman"/>
      <w:noProof/>
      <w:sz w:val="24"/>
      <w:szCs w:val="24"/>
      <w:lang w:eastAsia="cs-CZ"/>
    </w:rPr>
  </w:style>
  <w:style w:type="character" w:customStyle="1" w:styleId="Nadpis4Char">
    <w:name w:val="Nadpis 4 Char"/>
    <w:basedOn w:val="Standardnpsmoodstavce"/>
    <w:link w:val="Nadpis4"/>
    <w:uiPriority w:val="9"/>
    <w:rsid w:val="00BD68B8"/>
    <w:rPr>
      <w:rFonts w:ascii="Times New Roman" w:eastAsiaTheme="majorEastAsia" w:hAnsi="Times New Roman" w:cstheme="majorBidi"/>
      <w:b/>
      <w:bCs/>
      <w:iCs/>
      <w:sz w:val="24"/>
    </w:rPr>
  </w:style>
  <w:style w:type="character" w:customStyle="1" w:styleId="Nadpis5Char">
    <w:name w:val="Nadpis 5 Char"/>
    <w:basedOn w:val="Standardnpsmoodstavce"/>
    <w:link w:val="Nadpis5"/>
    <w:uiPriority w:val="9"/>
    <w:rsid w:val="003F6C38"/>
    <w:rPr>
      <w:rFonts w:ascii="Times New Roman" w:eastAsiaTheme="majorEastAsia" w:hAnsi="Times New Roman" w:cstheme="majorBidi"/>
      <w:i/>
      <w:sz w:val="24"/>
      <w:u w:val="single"/>
    </w:rPr>
  </w:style>
  <w:style w:type="paragraph" w:styleId="Obsah4">
    <w:name w:val="toc 4"/>
    <w:basedOn w:val="Normln"/>
    <w:next w:val="Normln"/>
    <w:autoRedefine/>
    <w:uiPriority w:val="39"/>
    <w:unhideWhenUsed/>
    <w:rsid w:val="00D7770A"/>
    <w:pPr>
      <w:spacing w:after="100"/>
      <w:ind w:left="660"/>
    </w:pPr>
  </w:style>
  <w:style w:type="paragraph" w:styleId="Obsah5">
    <w:name w:val="toc 5"/>
    <w:basedOn w:val="Normln"/>
    <w:next w:val="Normln"/>
    <w:autoRedefine/>
    <w:uiPriority w:val="39"/>
    <w:unhideWhenUsed/>
    <w:rsid w:val="00785512"/>
    <w:pPr>
      <w:spacing w:after="100"/>
      <w:ind w:left="880"/>
    </w:pPr>
  </w:style>
  <w:style w:type="character" w:styleId="Zstupntext">
    <w:name w:val="Placeholder Text"/>
    <w:basedOn w:val="Standardnpsmoodstavce"/>
    <w:uiPriority w:val="99"/>
    <w:semiHidden/>
    <w:rsid w:val="00B07C29"/>
    <w:rPr>
      <w:color w:val="808080"/>
    </w:rPr>
  </w:style>
  <w:style w:type="paragraph" w:styleId="Zkladntext">
    <w:name w:val="Body Text"/>
    <w:basedOn w:val="Normln"/>
    <w:link w:val="ZkladntextChar"/>
    <w:rsid w:val="0079472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794726"/>
    <w:rPr>
      <w:rFonts w:ascii="Times New Roman" w:eastAsia="Times New Roman" w:hAnsi="Times New Roman" w:cs="Times New Roman"/>
      <w:sz w:val="24"/>
      <w:szCs w:val="24"/>
      <w:lang w:eastAsia="cs-CZ"/>
    </w:rPr>
  </w:style>
  <w:style w:type="character" w:customStyle="1" w:styleId="Nadpis6Char">
    <w:name w:val="Nadpis 6 Char"/>
    <w:basedOn w:val="Standardnpsmoodstavce"/>
    <w:link w:val="Nadpis6"/>
    <w:uiPriority w:val="9"/>
    <w:rsid w:val="001E3111"/>
    <w:rPr>
      <w:rFonts w:asciiTheme="majorHAnsi" w:eastAsiaTheme="majorEastAsia" w:hAnsiTheme="majorHAnsi" w:cstheme="majorBidi"/>
      <w:i/>
      <w:iCs/>
      <w:color w:val="6E6E6E" w:themeColor="accent1" w:themeShade="7F"/>
    </w:rPr>
  </w:style>
  <w:style w:type="character" w:customStyle="1" w:styleId="Nadpis7Char">
    <w:name w:val="Nadpis 7 Char"/>
    <w:basedOn w:val="Standardnpsmoodstavce"/>
    <w:link w:val="Nadpis7"/>
    <w:uiPriority w:val="9"/>
    <w:rsid w:val="001E3111"/>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rsid w:val="001E3111"/>
    <w:rPr>
      <w:rFonts w:asciiTheme="majorHAnsi" w:eastAsiaTheme="majorEastAsia" w:hAnsiTheme="majorHAnsi" w:cstheme="majorBidi"/>
      <w:color w:val="404040" w:themeColor="text1" w:themeTint="BF"/>
      <w:sz w:val="20"/>
      <w:szCs w:val="20"/>
    </w:rPr>
  </w:style>
  <w:style w:type="paragraph" w:styleId="Seznam2">
    <w:name w:val="List 2"/>
    <w:basedOn w:val="Normln"/>
    <w:uiPriority w:val="99"/>
    <w:unhideWhenUsed/>
    <w:rsid w:val="001E3111"/>
    <w:pPr>
      <w:ind w:left="566" w:hanging="283"/>
      <w:contextualSpacing/>
    </w:pPr>
  </w:style>
  <w:style w:type="paragraph" w:styleId="Seznamsodrkami2">
    <w:name w:val="List Bullet 2"/>
    <w:basedOn w:val="Normln"/>
    <w:uiPriority w:val="99"/>
    <w:unhideWhenUsed/>
    <w:rsid w:val="001E3111"/>
    <w:pPr>
      <w:numPr>
        <w:numId w:val="19"/>
      </w:numPr>
      <w:contextualSpacing/>
    </w:pPr>
  </w:style>
  <w:style w:type="paragraph" w:styleId="Zkladntextodsazen">
    <w:name w:val="Body Text Indent"/>
    <w:basedOn w:val="Normln"/>
    <w:link w:val="ZkladntextodsazenChar"/>
    <w:uiPriority w:val="99"/>
    <w:unhideWhenUsed/>
    <w:rsid w:val="001E3111"/>
    <w:pPr>
      <w:spacing w:after="120"/>
      <w:ind w:left="283"/>
    </w:pPr>
  </w:style>
  <w:style w:type="character" w:customStyle="1" w:styleId="ZkladntextodsazenChar">
    <w:name w:val="Základní text odsazený Char"/>
    <w:basedOn w:val="Standardnpsmoodstavce"/>
    <w:link w:val="Zkladntextodsazen"/>
    <w:uiPriority w:val="99"/>
    <w:rsid w:val="001E3111"/>
  </w:style>
  <w:style w:type="paragraph" w:styleId="Zkladntext-prvnodsazen">
    <w:name w:val="Body Text First Indent"/>
    <w:basedOn w:val="Zkladntext"/>
    <w:link w:val="Zkladntext-prvnodsazenChar"/>
    <w:uiPriority w:val="99"/>
    <w:unhideWhenUsed/>
    <w:rsid w:val="001E3111"/>
    <w:pPr>
      <w:spacing w:before="0" w:beforeAutospacing="0" w:after="200" w:afterAutospacing="0" w:line="276" w:lineRule="auto"/>
      <w:ind w:firstLine="360"/>
    </w:pPr>
    <w:rPr>
      <w:rFonts w:asciiTheme="minorHAnsi" w:eastAsiaTheme="minorHAnsi" w:hAnsiTheme="minorHAnsi" w:cstheme="minorBidi"/>
      <w:sz w:val="22"/>
      <w:szCs w:val="22"/>
      <w:lang w:eastAsia="en-US"/>
    </w:rPr>
  </w:style>
  <w:style w:type="character" w:customStyle="1" w:styleId="Zkladntext-prvnodsazenChar">
    <w:name w:val="Základní text - první odsazený Char"/>
    <w:basedOn w:val="ZkladntextChar"/>
    <w:link w:val="Zkladntext-prvnodsazen"/>
    <w:uiPriority w:val="99"/>
    <w:rsid w:val="001E3111"/>
    <w:rPr>
      <w:rFonts w:ascii="Times New Roman" w:eastAsia="Times New Roman" w:hAnsi="Times New Roman" w:cs="Times New Roman"/>
      <w:sz w:val="24"/>
      <w:szCs w:val="24"/>
      <w:lang w:eastAsia="cs-CZ"/>
    </w:rPr>
  </w:style>
  <w:style w:type="paragraph" w:styleId="Zkladntext-prvnodsazen2">
    <w:name w:val="Body Text First Indent 2"/>
    <w:basedOn w:val="Zkladntextodsazen"/>
    <w:link w:val="Zkladntext-prvnodsazen2Char"/>
    <w:uiPriority w:val="99"/>
    <w:unhideWhenUsed/>
    <w:rsid w:val="001E3111"/>
    <w:pPr>
      <w:spacing w:after="200"/>
      <w:ind w:left="360" w:firstLine="360"/>
    </w:pPr>
  </w:style>
  <w:style w:type="character" w:customStyle="1" w:styleId="Zkladntext-prvnodsazen2Char">
    <w:name w:val="Základní text - první odsazený 2 Char"/>
    <w:basedOn w:val="ZkladntextodsazenChar"/>
    <w:link w:val="Zkladntext-prvnodsazen2"/>
    <w:uiPriority w:val="99"/>
    <w:rsid w:val="001E3111"/>
  </w:style>
  <w:style w:type="character" w:styleId="Siln">
    <w:name w:val="Strong"/>
    <w:basedOn w:val="Standardnpsmoodstavce"/>
    <w:qFormat/>
    <w:rsid w:val="003D2523"/>
    <w:rPr>
      <w:b/>
      <w:bCs/>
    </w:rPr>
  </w:style>
  <w:style w:type="paragraph" w:styleId="Titulek">
    <w:name w:val="caption"/>
    <w:basedOn w:val="Normln"/>
    <w:next w:val="Normln"/>
    <w:uiPriority w:val="35"/>
    <w:unhideWhenUsed/>
    <w:qFormat/>
    <w:rsid w:val="00E4397C"/>
    <w:pPr>
      <w:spacing w:line="240" w:lineRule="auto"/>
    </w:pPr>
    <w:rPr>
      <w:i/>
      <w:iCs/>
      <w:color w:val="000000"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31515">
      <w:bodyDiv w:val="1"/>
      <w:marLeft w:val="0"/>
      <w:marRight w:val="0"/>
      <w:marTop w:val="0"/>
      <w:marBottom w:val="0"/>
      <w:divBdr>
        <w:top w:val="none" w:sz="0" w:space="0" w:color="auto"/>
        <w:left w:val="none" w:sz="0" w:space="0" w:color="auto"/>
        <w:bottom w:val="none" w:sz="0" w:space="0" w:color="auto"/>
        <w:right w:val="none" w:sz="0" w:space="0" w:color="auto"/>
      </w:divBdr>
      <w:divsChild>
        <w:div w:id="1521237850">
          <w:marLeft w:val="0"/>
          <w:marRight w:val="0"/>
          <w:marTop w:val="0"/>
          <w:marBottom w:val="0"/>
          <w:divBdr>
            <w:top w:val="none" w:sz="0" w:space="0" w:color="auto"/>
            <w:left w:val="none" w:sz="0" w:space="0" w:color="auto"/>
            <w:bottom w:val="none" w:sz="0" w:space="0" w:color="auto"/>
            <w:right w:val="none" w:sz="0" w:space="0" w:color="auto"/>
          </w:divBdr>
        </w:div>
      </w:divsChild>
    </w:div>
    <w:div w:id="128595749">
      <w:bodyDiv w:val="1"/>
      <w:marLeft w:val="0"/>
      <w:marRight w:val="0"/>
      <w:marTop w:val="0"/>
      <w:marBottom w:val="0"/>
      <w:divBdr>
        <w:top w:val="none" w:sz="0" w:space="0" w:color="auto"/>
        <w:left w:val="none" w:sz="0" w:space="0" w:color="auto"/>
        <w:bottom w:val="none" w:sz="0" w:space="0" w:color="auto"/>
        <w:right w:val="none" w:sz="0" w:space="0" w:color="auto"/>
      </w:divBdr>
    </w:div>
    <w:div w:id="130513808">
      <w:bodyDiv w:val="1"/>
      <w:marLeft w:val="0"/>
      <w:marRight w:val="0"/>
      <w:marTop w:val="0"/>
      <w:marBottom w:val="0"/>
      <w:divBdr>
        <w:top w:val="none" w:sz="0" w:space="0" w:color="auto"/>
        <w:left w:val="none" w:sz="0" w:space="0" w:color="auto"/>
        <w:bottom w:val="none" w:sz="0" w:space="0" w:color="auto"/>
        <w:right w:val="none" w:sz="0" w:space="0" w:color="auto"/>
      </w:divBdr>
    </w:div>
    <w:div w:id="307130113">
      <w:bodyDiv w:val="1"/>
      <w:marLeft w:val="0"/>
      <w:marRight w:val="0"/>
      <w:marTop w:val="0"/>
      <w:marBottom w:val="0"/>
      <w:divBdr>
        <w:top w:val="none" w:sz="0" w:space="0" w:color="auto"/>
        <w:left w:val="none" w:sz="0" w:space="0" w:color="auto"/>
        <w:bottom w:val="none" w:sz="0" w:space="0" w:color="auto"/>
        <w:right w:val="none" w:sz="0" w:space="0" w:color="auto"/>
      </w:divBdr>
    </w:div>
    <w:div w:id="331375560">
      <w:bodyDiv w:val="1"/>
      <w:marLeft w:val="0"/>
      <w:marRight w:val="0"/>
      <w:marTop w:val="0"/>
      <w:marBottom w:val="0"/>
      <w:divBdr>
        <w:top w:val="none" w:sz="0" w:space="0" w:color="auto"/>
        <w:left w:val="none" w:sz="0" w:space="0" w:color="auto"/>
        <w:bottom w:val="none" w:sz="0" w:space="0" w:color="auto"/>
        <w:right w:val="none" w:sz="0" w:space="0" w:color="auto"/>
      </w:divBdr>
    </w:div>
    <w:div w:id="361519967">
      <w:bodyDiv w:val="1"/>
      <w:marLeft w:val="0"/>
      <w:marRight w:val="0"/>
      <w:marTop w:val="0"/>
      <w:marBottom w:val="0"/>
      <w:divBdr>
        <w:top w:val="none" w:sz="0" w:space="0" w:color="auto"/>
        <w:left w:val="none" w:sz="0" w:space="0" w:color="auto"/>
        <w:bottom w:val="none" w:sz="0" w:space="0" w:color="auto"/>
        <w:right w:val="none" w:sz="0" w:space="0" w:color="auto"/>
      </w:divBdr>
    </w:div>
    <w:div w:id="377051224">
      <w:bodyDiv w:val="1"/>
      <w:marLeft w:val="0"/>
      <w:marRight w:val="0"/>
      <w:marTop w:val="0"/>
      <w:marBottom w:val="0"/>
      <w:divBdr>
        <w:top w:val="none" w:sz="0" w:space="0" w:color="auto"/>
        <w:left w:val="none" w:sz="0" w:space="0" w:color="auto"/>
        <w:bottom w:val="none" w:sz="0" w:space="0" w:color="auto"/>
        <w:right w:val="none" w:sz="0" w:space="0" w:color="auto"/>
      </w:divBdr>
    </w:div>
    <w:div w:id="392657825">
      <w:bodyDiv w:val="1"/>
      <w:marLeft w:val="0"/>
      <w:marRight w:val="0"/>
      <w:marTop w:val="0"/>
      <w:marBottom w:val="0"/>
      <w:divBdr>
        <w:top w:val="none" w:sz="0" w:space="0" w:color="auto"/>
        <w:left w:val="none" w:sz="0" w:space="0" w:color="auto"/>
        <w:bottom w:val="none" w:sz="0" w:space="0" w:color="auto"/>
        <w:right w:val="none" w:sz="0" w:space="0" w:color="auto"/>
      </w:divBdr>
    </w:div>
    <w:div w:id="508254890">
      <w:bodyDiv w:val="1"/>
      <w:marLeft w:val="0"/>
      <w:marRight w:val="0"/>
      <w:marTop w:val="0"/>
      <w:marBottom w:val="0"/>
      <w:divBdr>
        <w:top w:val="none" w:sz="0" w:space="0" w:color="auto"/>
        <w:left w:val="none" w:sz="0" w:space="0" w:color="auto"/>
        <w:bottom w:val="none" w:sz="0" w:space="0" w:color="auto"/>
        <w:right w:val="none" w:sz="0" w:space="0" w:color="auto"/>
      </w:divBdr>
    </w:div>
    <w:div w:id="608775847">
      <w:bodyDiv w:val="1"/>
      <w:marLeft w:val="0"/>
      <w:marRight w:val="0"/>
      <w:marTop w:val="0"/>
      <w:marBottom w:val="0"/>
      <w:divBdr>
        <w:top w:val="none" w:sz="0" w:space="0" w:color="auto"/>
        <w:left w:val="none" w:sz="0" w:space="0" w:color="auto"/>
        <w:bottom w:val="none" w:sz="0" w:space="0" w:color="auto"/>
        <w:right w:val="none" w:sz="0" w:space="0" w:color="auto"/>
      </w:divBdr>
    </w:div>
    <w:div w:id="739137176">
      <w:bodyDiv w:val="1"/>
      <w:marLeft w:val="0"/>
      <w:marRight w:val="0"/>
      <w:marTop w:val="0"/>
      <w:marBottom w:val="0"/>
      <w:divBdr>
        <w:top w:val="none" w:sz="0" w:space="0" w:color="auto"/>
        <w:left w:val="none" w:sz="0" w:space="0" w:color="auto"/>
        <w:bottom w:val="none" w:sz="0" w:space="0" w:color="auto"/>
        <w:right w:val="none" w:sz="0" w:space="0" w:color="auto"/>
      </w:divBdr>
    </w:div>
    <w:div w:id="749278326">
      <w:bodyDiv w:val="1"/>
      <w:marLeft w:val="0"/>
      <w:marRight w:val="0"/>
      <w:marTop w:val="0"/>
      <w:marBottom w:val="0"/>
      <w:divBdr>
        <w:top w:val="none" w:sz="0" w:space="0" w:color="auto"/>
        <w:left w:val="none" w:sz="0" w:space="0" w:color="auto"/>
        <w:bottom w:val="none" w:sz="0" w:space="0" w:color="auto"/>
        <w:right w:val="none" w:sz="0" w:space="0" w:color="auto"/>
      </w:divBdr>
    </w:div>
    <w:div w:id="1027609248">
      <w:bodyDiv w:val="1"/>
      <w:marLeft w:val="0"/>
      <w:marRight w:val="0"/>
      <w:marTop w:val="0"/>
      <w:marBottom w:val="0"/>
      <w:divBdr>
        <w:top w:val="none" w:sz="0" w:space="0" w:color="auto"/>
        <w:left w:val="none" w:sz="0" w:space="0" w:color="auto"/>
        <w:bottom w:val="none" w:sz="0" w:space="0" w:color="auto"/>
        <w:right w:val="none" w:sz="0" w:space="0" w:color="auto"/>
      </w:divBdr>
    </w:div>
    <w:div w:id="1204055264">
      <w:bodyDiv w:val="1"/>
      <w:marLeft w:val="0"/>
      <w:marRight w:val="0"/>
      <w:marTop w:val="0"/>
      <w:marBottom w:val="0"/>
      <w:divBdr>
        <w:top w:val="none" w:sz="0" w:space="0" w:color="auto"/>
        <w:left w:val="none" w:sz="0" w:space="0" w:color="auto"/>
        <w:bottom w:val="none" w:sz="0" w:space="0" w:color="auto"/>
        <w:right w:val="none" w:sz="0" w:space="0" w:color="auto"/>
      </w:divBdr>
    </w:div>
    <w:div w:id="1279602803">
      <w:bodyDiv w:val="1"/>
      <w:marLeft w:val="0"/>
      <w:marRight w:val="0"/>
      <w:marTop w:val="0"/>
      <w:marBottom w:val="0"/>
      <w:divBdr>
        <w:top w:val="none" w:sz="0" w:space="0" w:color="auto"/>
        <w:left w:val="none" w:sz="0" w:space="0" w:color="auto"/>
        <w:bottom w:val="none" w:sz="0" w:space="0" w:color="auto"/>
        <w:right w:val="none" w:sz="0" w:space="0" w:color="auto"/>
      </w:divBdr>
    </w:div>
    <w:div w:id="1377776329">
      <w:bodyDiv w:val="1"/>
      <w:marLeft w:val="0"/>
      <w:marRight w:val="0"/>
      <w:marTop w:val="0"/>
      <w:marBottom w:val="0"/>
      <w:divBdr>
        <w:top w:val="none" w:sz="0" w:space="0" w:color="auto"/>
        <w:left w:val="none" w:sz="0" w:space="0" w:color="auto"/>
        <w:bottom w:val="none" w:sz="0" w:space="0" w:color="auto"/>
        <w:right w:val="none" w:sz="0" w:space="0" w:color="auto"/>
      </w:divBdr>
    </w:div>
    <w:div w:id="1439369518">
      <w:bodyDiv w:val="1"/>
      <w:marLeft w:val="0"/>
      <w:marRight w:val="0"/>
      <w:marTop w:val="0"/>
      <w:marBottom w:val="0"/>
      <w:divBdr>
        <w:top w:val="none" w:sz="0" w:space="0" w:color="auto"/>
        <w:left w:val="none" w:sz="0" w:space="0" w:color="auto"/>
        <w:bottom w:val="none" w:sz="0" w:space="0" w:color="auto"/>
        <w:right w:val="none" w:sz="0" w:space="0" w:color="auto"/>
      </w:divBdr>
    </w:div>
    <w:div w:id="1447459599">
      <w:bodyDiv w:val="1"/>
      <w:marLeft w:val="0"/>
      <w:marRight w:val="0"/>
      <w:marTop w:val="0"/>
      <w:marBottom w:val="0"/>
      <w:divBdr>
        <w:top w:val="none" w:sz="0" w:space="0" w:color="auto"/>
        <w:left w:val="none" w:sz="0" w:space="0" w:color="auto"/>
        <w:bottom w:val="none" w:sz="0" w:space="0" w:color="auto"/>
        <w:right w:val="none" w:sz="0" w:space="0" w:color="auto"/>
      </w:divBdr>
      <w:divsChild>
        <w:div w:id="1871457932">
          <w:marLeft w:val="0"/>
          <w:marRight w:val="0"/>
          <w:marTop w:val="0"/>
          <w:marBottom w:val="0"/>
          <w:divBdr>
            <w:top w:val="none" w:sz="0" w:space="0" w:color="auto"/>
            <w:left w:val="none" w:sz="0" w:space="0" w:color="auto"/>
            <w:bottom w:val="none" w:sz="0" w:space="0" w:color="auto"/>
            <w:right w:val="none" w:sz="0" w:space="0" w:color="auto"/>
          </w:divBdr>
        </w:div>
      </w:divsChild>
    </w:div>
    <w:div w:id="1574849677">
      <w:bodyDiv w:val="1"/>
      <w:marLeft w:val="0"/>
      <w:marRight w:val="0"/>
      <w:marTop w:val="0"/>
      <w:marBottom w:val="0"/>
      <w:divBdr>
        <w:top w:val="none" w:sz="0" w:space="0" w:color="auto"/>
        <w:left w:val="none" w:sz="0" w:space="0" w:color="auto"/>
        <w:bottom w:val="none" w:sz="0" w:space="0" w:color="auto"/>
        <w:right w:val="none" w:sz="0" w:space="0" w:color="auto"/>
      </w:divBdr>
    </w:div>
    <w:div w:id="1591964951">
      <w:bodyDiv w:val="1"/>
      <w:marLeft w:val="0"/>
      <w:marRight w:val="0"/>
      <w:marTop w:val="0"/>
      <w:marBottom w:val="0"/>
      <w:divBdr>
        <w:top w:val="none" w:sz="0" w:space="0" w:color="auto"/>
        <w:left w:val="none" w:sz="0" w:space="0" w:color="auto"/>
        <w:bottom w:val="none" w:sz="0" w:space="0" w:color="auto"/>
        <w:right w:val="none" w:sz="0" w:space="0" w:color="auto"/>
      </w:divBdr>
    </w:div>
    <w:div w:id="1636376048">
      <w:bodyDiv w:val="1"/>
      <w:marLeft w:val="0"/>
      <w:marRight w:val="0"/>
      <w:marTop w:val="0"/>
      <w:marBottom w:val="0"/>
      <w:divBdr>
        <w:top w:val="none" w:sz="0" w:space="0" w:color="auto"/>
        <w:left w:val="none" w:sz="0" w:space="0" w:color="auto"/>
        <w:bottom w:val="none" w:sz="0" w:space="0" w:color="auto"/>
        <w:right w:val="none" w:sz="0" w:space="0" w:color="auto"/>
      </w:divBdr>
    </w:div>
    <w:div w:id="1712804618">
      <w:bodyDiv w:val="1"/>
      <w:marLeft w:val="0"/>
      <w:marRight w:val="0"/>
      <w:marTop w:val="0"/>
      <w:marBottom w:val="0"/>
      <w:divBdr>
        <w:top w:val="none" w:sz="0" w:space="0" w:color="auto"/>
        <w:left w:val="none" w:sz="0" w:space="0" w:color="auto"/>
        <w:bottom w:val="none" w:sz="0" w:space="0" w:color="auto"/>
        <w:right w:val="none" w:sz="0" w:space="0" w:color="auto"/>
      </w:divBdr>
    </w:div>
    <w:div w:id="1836800347">
      <w:bodyDiv w:val="1"/>
      <w:marLeft w:val="0"/>
      <w:marRight w:val="0"/>
      <w:marTop w:val="0"/>
      <w:marBottom w:val="0"/>
      <w:divBdr>
        <w:top w:val="none" w:sz="0" w:space="0" w:color="auto"/>
        <w:left w:val="none" w:sz="0" w:space="0" w:color="auto"/>
        <w:bottom w:val="none" w:sz="0" w:space="0" w:color="auto"/>
        <w:right w:val="none" w:sz="0" w:space="0" w:color="auto"/>
      </w:divBdr>
      <w:divsChild>
        <w:div w:id="1660422104">
          <w:marLeft w:val="0"/>
          <w:marRight w:val="0"/>
          <w:marTop w:val="0"/>
          <w:marBottom w:val="0"/>
          <w:divBdr>
            <w:top w:val="none" w:sz="0" w:space="0" w:color="auto"/>
            <w:left w:val="none" w:sz="0" w:space="0" w:color="auto"/>
            <w:bottom w:val="none" w:sz="0" w:space="0" w:color="auto"/>
            <w:right w:val="none" w:sz="0" w:space="0" w:color="auto"/>
          </w:divBdr>
        </w:div>
      </w:divsChild>
    </w:div>
    <w:div w:id="2051955043">
      <w:bodyDiv w:val="1"/>
      <w:marLeft w:val="0"/>
      <w:marRight w:val="0"/>
      <w:marTop w:val="0"/>
      <w:marBottom w:val="0"/>
      <w:divBdr>
        <w:top w:val="none" w:sz="0" w:space="0" w:color="auto"/>
        <w:left w:val="none" w:sz="0" w:space="0" w:color="auto"/>
        <w:bottom w:val="none" w:sz="0" w:space="0" w:color="auto"/>
        <w:right w:val="none" w:sz="0" w:space="0" w:color="auto"/>
      </w:divBdr>
    </w:div>
    <w:div w:id="2094545862">
      <w:bodyDiv w:val="1"/>
      <w:marLeft w:val="0"/>
      <w:marRight w:val="0"/>
      <w:marTop w:val="0"/>
      <w:marBottom w:val="0"/>
      <w:divBdr>
        <w:top w:val="none" w:sz="0" w:space="0" w:color="auto"/>
        <w:left w:val="none" w:sz="0" w:space="0" w:color="auto"/>
        <w:bottom w:val="none" w:sz="0" w:space="0" w:color="auto"/>
        <w:right w:val="none" w:sz="0" w:space="0" w:color="auto"/>
      </w:divBdr>
    </w:div>
    <w:div w:id="2125423913">
      <w:bodyDiv w:val="1"/>
      <w:marLeft w:val="0"/>
      <w:marRight w:val="0"/>
      <w:marTop w:val="0"/>
      <w:marBottom w:val="0"/>
      <w:divBdr>
        <w:top w:val="none" w:sz="0" w:space="0" w:color="auto"/>
        <w:left w:val="none" w:sz="0" w:space="0" w:color="auto"/>
        <w:bottom w:val="none" w:sz="0" w:space="0" w:color="auto"/>
        <w:right w:val="none" w:sz="0" w:space="0" w:color="auto"/>
      </w:divBdr>
    </w:div>
    <w:div w:id="2129153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Excel_Worksheet.xlsx"/></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st\Desktop\2014%20Projekty\122014_STL%20P&#344;&#205;POJKA%20A%20DOMOVN&#205;%20PLYNOVOD\A%20PR&#366;VODN&#282;%20TECHNICK&#193;%20ZPR&#193;VA.dotx" TargetMode="External"/></Relationships>
</file>

<file path=word/theme/theme1.xml><?xml version="1.0" encoding="utf-8"?>
<a:theme xmlns:a="http://schemas.openxmlformats.org/drawingml/2006/main" name="Motiv systému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B18C42-CBA0-461E-A483-C77DA2A5B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PRŮVODNĚ TECHNICKÁ ZPRÁVA.dotx</Template>
  <TotalTime>853</TotalTime>
  <Pages>1</Pages>
  <Words>3962</Words>
  <Characters>23381</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
    </vt:vector>
  </TitlesOfParts>
  <Company>bystrice</Company>
  <LinksUpToDate>false</LinksUpToDate>
  <CharactersWithSpaces>27289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 David Šotkovský</dc:creator>
  <cp:lastModifiedBy>O</cp:lastModifiedBy>
  <cp:revision>33</cp:revision>
  <cp:lastPrinted>2023-03-03T07:45:00Z</cp:lastPrinted>
  <dcterms:created xsi:type="dcterms:W3CDTF">2019-04-26T06:41:00Z</dcterms:created>
  <dcterms:modified xsi:type="dcterms:W3CDTF">2023-03-03T07:45:00Z</dcterms:modified>
</cp:coreProperties>
</file>