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36479589"/>
        <w:docPartObj>
          <w:docPartGallery w:val="Cover Pages"/>
          <w:docPartUnique/>
        </w:docPartObj>
      </w:sdtPr>
      <w:sdtEndPr>
        <w:rPr>
          <w:rFonts w:cs="Tahoma"/>
          <w:color w:val="1D1B11" w:themeColor="background2" w:themeShade="1A"/>
          <w:szCs w:val="24"/>
        </w:rPr>
      </w:sdtEndPr>
      <w:sdtContent>
        <w:p w14:paraId="04773219" w14:textId="608B56EC" w:rsidR="008C7F75" w:rsidRPr="008C5B34" w:rsidRDefault="006F1095" w:rsidP="008C5B34">
          <w:pPr>
            <w:ind w:left="6381"/>
            <w:rPr>
              <w:lang w:val="en-GB"/>
            </w:rPr>
          </w:pPr>
          <w:r w:rsidRPr="003F59B6">
            <w:rPr>
              <w:sz w:val="22"/>
              <w:szCs w:val="22"/>
              <w:lang w:val="en-GB"/>
            </w:rPr>
            <w:t>Fire is a</w:t>
          </w:r>
          <w:r w:rsidRPr="00236657">
            <w:rPr>
              <w:lang w:val="en-GB"/>
            </w:rPr>
            <w:t xml:space="preserve"> </w:t>
          </w:r>
          <w:r w:rsidRPr="003F59B6">
            <w:rPr>
              <w:b/>
              <w:sz w:val="28"/>
              <w:szCs w:val="28"/>
              <w:lang w:val="en-GB"/>
            </w:rPr>
            <w:t>BaD HERO</w:t>
          </w:r>
        </w:p>
        <w:p w14:paraId="6BC9A9E5" w14:textId="61DEC3DD" w:rsidR="008C7F75" w:rsidRDefault="008C7F75" w:rsidP="006260A2">
          <w:pPr>
            <w:spacing w:before="0"/>
            <w:rPr>
              <w:rFonts w:cs="Tahoma"/>
              <w:b/>
              <w:szCs w:val="24"/>
            </w:rPr>
          </w:pPr>
        </w:p>
        <w:p w14:paraId="3A0CE993" w14:textId="77777777" w:rsidR="00616996" w:rsidRPr="00236657" w:rsidRDefault="00616996" w:rsidP="006260A2">
          <w:pPr>
            <w:spacing w:before="0"/>
            <w:rPr>
              <w:rFonts w:cs="Tahoma"/>
              <w:b/>
              <w:szCs w:val="24"/>
            </w:rPr>
          </w:pPr>
        </w:p>
        <w:p w14:paraId="3287949A" w14:textId="3FE941A3" w:rsidR="008C7F75" w:rsidRDefault="008C7F75" w:rsidP="006260A2">
          <w:pPr>
            <w:spacing w:before="0"/>
            <w:rPr>
              <w:rFonts w:cs="Tahoma"/>
              <w:b/>
              <w:szCs w:val="24"/>
            </w:rPr>
          </w:pPr>
        </w:p>
        <w:p w14:paraId="7287E327" w14:textId="77777777" w:rsidR="002D5E45" w:rsidRPr="00236657" w:rsidRDefault="002D5E45" w:rsidP="006260A2">
          <w:pPr>
            <w:spacing w:before="0"/>
            <w:rPr>
              <w:rFonts w:cs="Tahoma"/>
              <w:b/>
              <w:szCs w:val="24"/>
            </w:rPr>
          </w:pPr>
        </w:p>
        <w:p w14:paraId="165CACB1" w14:textId="77777777" w:rsidR="008C7F75" w:rsidRPr="00236657" w:rsidRDefault="008C7F75" w:rsidP="006260A2">
          <w:pPr>
            <w:spacing w:before="0"/>
            <w:rPr>
              <w:rFonts w:cs="Tahoma"/>
              <w:b/>
              <w:szCs w:val="24"/>
            </w:rPr>
          </w:pPr>
        </w:p>
        <w:p w14:paraId="6072FD93" w14:textId="34F3D0E9" w:rsidR="008C7F75" w:rsidRPr="002255CF" w:rsidRDefault="00F4607F" w:rsidP="002255CF">
          <w:pPr>
            <w:spacing w:before="0"/>
            <w:jc w:val="center"/>
            <w:rPr>
              <w:rFonts w:cs="Tahoma"/>
              <w:b/>
              <w:sz w:val="32"/>
              <w:szCs w:val="32"/>
            </w:rPr>
          </w:pPr>
          <w:r w:rsidRPr="002255CF">
            <w:rPr>
              <w:rFonts w:cs="Tahoma"/>
              <w:b/>
              <w:sz w:val="32"/>
              <w:szCs w:val="32"/>
            </w:rPr>
            <w:t>Požárně bezpečnostní řešení</w:t>
          </w:r>
        </w:p>
        <w:p w14:paraId="3676CC57" w14:textId="5A5111C1" w:rsidR="00816977" w:rsidRDefault="00816977" w:rsidP="006260A2">
          <w:pPr>
            <w:spacing w:before="0"/>
            <w:rPr>
              <w:rFonts w:cs="Tahoma"/>
              <w:b/>
              <w:szCs w:val="24"/>
            </w:rPr>
          </w:pPr>
        </w:p>
        <w:p w14:paraId="73231232" w14:textId="77777777" w:rsidR="00A33365" w:rsidRPr="00236657" w:rsidRDefault="00A33365" w:rsidP="006260A2">
          <w:pPr>
            <w:spacing w:before="0"/>
            <w:rPr>
              <w:rFonts w:cs="Tahoma"/>
              <w:b/>
              <w:szCs w:val="24"/>
            </w:rPr>
          </w:pPr>
        </w:p>
        <w:p w14:paraId="305FB6CF" w14:textId="1B5448C9" w:rsidR="0049531D" w:rsidRPr="00697932" w:rsidRDefault="008C7F75" w:rsidP="00112550">
          <w:pPr>
            <w:ind w:left="2120" w:hanging="2120"/>
            <w:rPr>
              <w:rFonts w:cstheme="minorHAnsi"/>
              <w:bCs/>
              <w:szCs w:val="24"/>
            </w:rPr>
          </w:pPr>
          <w:r w:rsidRPr="00697932">
            <w:rPr>
              <w:rFonts w:cstheme="minorHAnsi"/>
              <w:b/>
              <w:color w:val="1D1B11" w:themeColor="background2" w:themeShade="1A"/>
              <w:szCs w:val="24"/>
            </w:rPr>
            <w:t>N</w:t>
          </w:r>
          <w:r w:rsidRPr="00697932">
            <w:rPr>
              <w:rFonts w:cs="Cambria"/>
              <w:b/>
              <w:color w:val="1D1B11" w:themeColor="background2" w:themeShade="1A"/>
              <w:szCs w:val="24"/>
            </w:rPr>
            <w:t>á</w:t>
          </w:r>
          <w:r w:rsidRPr="00697932">
            <w:rPr>
              <w:rFonts w:cstheme="minorHAnsi"/>
              <w:b/>
              <w:color w:val="1D1B11" w:themeColor="background2" w:themeShade="1A"/>
              <w:szCs w:val="24"/>
            </w:rPr>
            <w:t>zev stavby:</w:t>
          </w:r>
          <w:r w:rsidRPr="00697932">
            <w:rPr>
              <w:rFonts w:cstheme="minorHAnsi"/>
              <w:color w:val="1D1B11" w:themeColor="background2" w:themeShade="1A"/>
              <w:szCs w:val="24"/>
            </w:rPr>
            <w:tab/>
          </w:r>
          <w:bookmarkStart w:id="0" w:name="OLE_LINK9"/>
          <w:bookmarkStart w:id="1" w:name="OLE_LINK10"/>
          <w:r w:rsidR="002F4753">
            <w:rPr>
              <w:rFonts w:cstheme="minorHAnsi"/>
              <w:bCs/>
              <w:color w:val="000000" w:themeColor="text1"/>
              <w:szCs w:val="24"/>
            </w:rPr>
            <w:t>FVE Nemocnice Havířov</w:t>
          </w:r>
          <w:r w:rsidR="00FC5020">
            <w:rPr>
              <w:rFonts w:cstheme="minorHAnsi"/>
              <w:bCs/>
              <w:color w:val="000000" w:themeColor="text1"/>
              <w:szCs w:val="24"/>
            </w:rPr>
            <w:t xml:space="preserve"> </w:t>
          </w:r>
        </w:p>
        <w:bookmarkEnd w:id="0"/>
        <w:bookmarkEnd w:id="1"/>
        <w:p w14:paraId="40CDAE92" w14:textId="77777777" w:rsidR="00FE01CA" w:rsidRPr="00B93B86" w:rsidRDefault="00FE01CA" w:rsidP="006260A2">
          <w:pPr>
            <w:spacing w:before="0"/>
            <w:ind w:left="1418" w:firstLine="709"/>
            <w:rPr>
              <w:rFonts w:cstheme="minorHAnsi"/>
              <w:szCs w:val="24"/>
            </w:rPr>
          </w:pPr>
        </w:p>
        <w:p w14:paraId="02312E1C" w14:textId="00463446" w:rsidR="00F207FA" w:rsidRPr="00B93B86" w:rsidRDefault="008C7F75" w:rsidP="006260A2">
          <w:pPr>
            <w:spacing w:before="0"/>
            <w:rPr>
              <w:rFonts w:cstheme="minorHAnsi"/>
              <w:szCs w:val="24"/>
            </w:rPr>
          </w:pPr>
          <w:r w:rsidRPr="00B93B86">
            <w:rPr>
              <w:rFonts w:cstheme="minorHAnsi"/>
              <w:b/>
              <w:szCs w:val="24"/>
            </w:rPr>
            <w:t>M</w:t>
          </w:r>
          <w:r w:rsidRPr="00B93B86">
            <w:rPr>
              <w:rFonts w:cs="Cambria"/>
              <w:b/>
              <w:szCs w:val="24"/>
            </w:rPr>
            <w:t>í</w:t>
          </w:r>
          <w:r w:rsidRPr="00B93B86">
            <w:rPr>
              <w:rFonts w:cstheme="minorHAnsi"/>
              <w:b/>
              <w:szCs w:val="24"/>
            </w:rPr>
            <w:t>sto stavby:</w:t>
          </w:r>
          <w:r w:rsidRPr="00B93B86">
            <w:rPr>
              <w:rFonts w:cstheme="minorHAnsi"/>
              <w:b/>
              <w:szCs w:val="24"/>
            </w:rPr>
            <w:tab/>
          </w:r>
          <w:bookmarkStart w:id="2" w:name="_Hlk10560835"/>
          <w:r w:rsidRPr="00B93B86">
            <w:rPr>
              <w:rFonts w:cstheme="minorHAnsi"/>
              <w:szCs w:val="24"/>
            </w:rPr>
            <w:t>kat.</w:t>
          </w:r>
          <w:r w:rsidR="005176A3" w:rsidRPr="00B93B86">
            <w:rPr>
              <w:rFonts w:cstheme="minorHAnsi"/>
              <w:szCs w:val="24"/>
            </w:rPr>
            <w:t xml:space="preserve"> </w:t>
          </w:r>
          <w:r w:rsidRPr="00B93B86">
            <w:rPr>
              <w:rFonts w:cs="Cambria"/>
              <w:szCs w:val="24"/>
            </w:rPr>
            <w:t>ú</w:t>
          </w:r>
          <w:r w:rsidRPr="00B93B86">
            <w:rPr>
              <w:rFonts w:cstheme="minorHAnsi"/>
              <w:szCs w:val="24"/>
            </w:rPr>
            <w:t>.</w:t>
          </w:r>
          <w:r w:rsidR="00CE6454" w:rsidRPr="00B93B86">
            <w:rPr>
              <w:rFonts w:cstheme="minorHAnsi"/>
              <w:szCs w:val="24"/>
            </w:rPr>
            <w:t xml:space="preserve"> </w:t>
          </w:r>
          <w:r w:rsidR="00B93B86" w:rsidRPr="00B93B86">
            <w:rPr>
              <w:rFonts w:cstheme="minorHAnsi"/>
              <w:szCs w:val="24"/>
            </w:rPr>
            <w:t>Havířov</w:t>
          </w:r>
          <w:r w:rsidR="00C23C7E">
            <w:rPr>
              <w:rFonts w:cstheme="minorHAnsi"/>
              <w:szCs w:val="24"/>
            </w:rPr>
            <w:t xml:space="preserve"> </w:t>
          </w:r>
          <w:r w:rsidR="00B93B86" w:rsidRPr="00B93B86">
            <w:rPr>
              <w:rFonts w:cstheme="minorHAnsi"/>
              <w:szCs w:val="24"/>
            </w:rPr>
            <w:t>-</w:t>
          </w:r>
          <w:r w:rsidR="00C23C7E">
            <w:rPr>
              <w:rFonts w:cstheme="minorHAnsi"/>
              <w:szCs w:val="24"/>
            </w:rPr>
            <w:t xml:space="preserve"> </w:t>
          </w:r>
          <w:r w:rsidR="00B93B86" w:rsidRPr="00B93B86">
            <w:rPr>
              <w:rFonts w:cstheme="minorHAnsi"/>
              <w:szCs w:val="24"/>
            </w:rPr>
            <w:t>město</w:t>
          </w:r>
          <w:r w:rsidR="00C75FB6" w:rsidRPr="00B93B86">
            <w:rPr>
              <w:rFonts w:cstheme="minorHAnsi"/>
              <w:szCs w:val="24"/>
            </w:rPr>
            <w:t>, par</w:t>
          </w:r>
          <w:r w:rsidR="0048764E" w:rsidRPr="00B93B86">
            <w:rPr>
              <w:rFonts w:cstheme="minorHAnsi"/>
              <w:szCs w:val="24"/>
            </w:rPr>
            <w:t>c</w:t>
          </w:r>
          <w:r w:rsidR="00C75FB6" w:rsidRPr="00B93B86">
            <w:rPr>
              <w:rFonts w:cstheme="minorHAnsi"/>
              <w:szCs w:val="24"/>
            </w:rPr>
            <w:t>.</w:t>
          </w:r>
          <w:r w:rsidR="0048764E" w:rsidRPr="00B93B86">
            <w:rPr>
              <w:rFonts w:cstheme="minorHAnsi"/>
              <w:szCs w:val="24"/>
            </w:rPr>
            <w:t xml:space="preserve"> </w:t>
          </w:r>
          <w:r w:rsidR="00C75FB6" w:rsidRPr="00B93B86">
            <w:rPr>
              <w:rFonts w:cs="Cambria"/>
              <w:szCs w:val="24"/>
            </w:rPr>
            <w:t>č</w:t>
          </w:r>
          <w:r w:rsidR="00C75FB6" w:rsidRPr="00B93B86">
            <w:rPr>
              <w:rFonts w:cstheme="minorHAnsi"/>
              <w:szCs w:val="24"/>
            </w:rPr>
            <w:t>.</w:t>
          </w:r>
          <w:r w:rsidR="00B93B86" w:rsidRPr="00B93B86">
            <w:rPr>
              <w:rFonts w:cstheme="minorHAnsi"/>
              <w:szCs w:val="24"/>
            </w:rPr>
            <w:t xml:space="preserve"> 2221, 2242, 2243, 2247</w:t>
          </w:r>
          <w:r w:rsidR="000140AB">
            <w:rPr>
              <w:rFonts w:cstheme="minorHAnsi"/>
              <w:szCs w:val="24"/>
            </w:rPr>
            <w:t>, 2230/67</w:t>
          </w:r>
        </w:p>
        <w:p w14:paraId="4AC230EB" w14:textId="6113EC21" w:rsidR="00FE30E9" w:rsidRPr="00B93B86" w:rsidRDefault="00BF539A" w:rsidP="006260A2">
          <w:pPr>
            <w:spacing w:before="0"/>
            <w:rPr>
              <w:rFonts w:cstheme="minorHAnsi"/>
              <w:szCs w:val="24"/>
            </w:rPr>
          </w:pPr>
          <w:r w:rsidRPr="00B93B86">
            <w:rPr>
              <w:rFonts w:cstheme="minorHAnsi"/>
              <w:szCs w:val="24"/>
            </w:rPr>
            <w:tab/>
          </w:r>
          <w:r w:rsidRPr="00B93B86">
            <w:rPr>
              <w:rFonts w:cstheme="minorHAnsi"/>
              <w:szCs w:val="24"/>
            </w:rPr>
            <w:tab/>
          </w:r>
          <w:r w:rsidRPr="00B93B86">
            <w:rPr>
              <w:rFonts w:cstheme="minorHAnsi"/>
              <w:szCs w:val="24"/>
            </w:rPr>
            <w:tab/>
          </w:r>
          <w:bookmarkEnd w:id="2"/>
          <w:r w:rsidR="00B93B86" w:rsidRPr="009713D4">
            <w:rPr>
              <w:rFonts w:cstheme="minorHAnsi"/>
              <w:b/>
              <w:szCs w:val="24"/>
            </w:rPr>
            <w:t>Budova O</w:t>
          </w:r>
          <w:r w:rsidR="00B93B86" w:rsidRPr="00B93B86">
            <w:rPr>
              <w:rFonts w:cstheme="minorHAnsi"/>
              <w:szCs w:val="24"/>
            </w:rPr>
            <w:t xml:space="preserve"> – infekční</w:t>
          </w:r>
        </w:p>
        <w:p w14:paraId="5A243F59" w14:textId="19C12CC0" w:rsidR="00B93B86" w:rsidRPr="00B93B86" w:rsidRDefault="00B93B86" w:rsidP="006260A2">
          <w:pPr>
            <w:spacing w:before="0"/>
            <w:rPr>
              <w:rFonts w:cstheme="minorHAnsi"/>
              <w:szCs w:val="24"/>
            </w:rPr>
          </w:pPr>
          <w:r w:rsidRPr="00B93B86">
            <w:rPr>
              <w:rFonts w:cstheme="minorHAnsi"/>
              <w:szCs w:val="24"/>
            </w:rPr>
            <w:tab/>
          </w:r>
          <w:r w:rsidRPr="00B93B86">
            <w:rPr>
              <w:rFonts w:cstheme="minorHAnsi"/>
              <w:szCs w:val="24"/>
            </w:rPr>
            <w:tab/>
          </w:r>
          <w:r w:rsidRPr="00B93B86">
            <w:rPr>
              <w:rFonts w:cstheme="minorHAnsi"/>
              <w:szCs w:val="24"/>
            </w:rPr>
            <w:tab/>
          </w:r>
          <w:r w:rsidRPr="009713D4">
            <w:rPr>
              <w:rFonts w:cstheme="minorHAnsi"/>
              <w:b/>
              <w:szCs w:val="24"/>
            </w:rPr>
            <w:t>Budova M1, M2, L</w:t>
          </w:r>
          <w:r w:rsidRPr="00B93B86">
            <w:rPr>
              <w:rFonts w:cstheme="minorHAnsi"/>
              <w:szCs w:val="24"/>
            </w:rPr>
            <w:t xml:space="preserve"> – chirurgie, urgentní příjem</w:t>
          </w:r>
        </w:p>
        <w:p w14:paraId="22DE8E67" w14:textId="712CC38D" w:rsidR="00B93B86" w:rsidRPr="00B93B86" w:rsidRDefault="00B93B86" w:rsidP="006260A2">
          <w:pPr>
            <w:spacing w:before="0"/>
            <w:rPr>
              <w:rFonts w:cstheme="minorHAnsi"/>
              <w:szCs w:val="24"/>
            </w:rPr>
          </w:pPr>
          <w:r w:rsidRPr="00B93B86">
            <w:rPr>
              <w:rFonts w:cstheme="minorHAnsi"/>
              <w:szCs w:val="24"/>
            </w:rPr>
            <w:tab/>
          </w:r>
          <w:r w:rsidRPr="00B93B86">
            <w:rPr>
              <w:rFonts w:cstheme="minorHAnsi"/>
              <w:szCs w:val="24"/>
            </w:rPr>
            <w:tab/>
          </w:r>
          <w:r w:rsidRPr="00B93B86">
            <w:rPr>
              <w:rFonts w:cstheme="minorHAnsi"/>
              <w:szCs w:val="24"/>
            </w:rPr>
            <w:tab/>
          </w:r>
          <w:r w:rsidRPr="009713D4">
            <w:rPr>
              <w:rFonts w:cstheme="minorHAnsi"/>
              <w:b/>
              <w:szCs w:val="24"/>
            </w:rPr>
            <w:t>Budova V3</w:t>
          </w:r>
          <w:r w:rsidRPr="00B93B86">
            <w:rPr>
              <w:rFonts w:cstheme="minorHAnsi"/>
              <w:szCs w:val="24"/>
            </w:rPr>
            <w:t xml:space="preserve"> – údržba</w:t>
          </w:r>
        </w:p>
        <w:p w14:paraId="7D473548" w14:textId="1CFDE2C7" w:rsidR="00B93B86" w:rsidRPr="00B93B86" w:rsidRDefault="00B93B86" w:rsidP="006260A2">
          <w:pPr>
            <w:spacing w:before="0"/>
            <w:rPr>
              <w:rFonts w:cstheme="minorHAnsi"/>
              <w:szCs w:val="24"/>
            </w:rPr>
          </w:pPr>
          <w:r w:rsidRPr="00B93B86">
            <w:rPr>
              <w:rFonts w:cstheme="minorHAnsi"/>
              <w:szCs w:val="24"/>
            </w:rPr>
            <w:tab/>
          </w:r>
          <w:r w:rsidRPr="00B93B86">
            <w:rPr>
              <w:rFonts w:cstheme="minorHAnsi"/>
              <w:szCs w:val="24"/>
            </w:rPr>
            <w:tab/>
          </w:r>
          <w:r w:rsidRPr="00B93B86">
            <w:rPr>
              <w:rFonts w:cstheme="minorHAnsi"/>
              <w:szCs w:val="24"/>
            </w:rPr>
            <w:tab/>
          </w:r>
          <w:r w:rsidRPr="009713D4">
            <w:rPr>
              <w:rFonts w:cstheme="minorHAnsi"/>
              <w:b/>
              <w:szCs w:val="24"/>
            </w:rPr>
            <w:t>Budova V4</w:t>
          </w:r>
          <w:r w:rsidRPr="00B93B86">
            <w:rPr>
              <w:rFonts w:cstheme="minorHAnsi"/>
              <w:szCs w:val="24"/>
            </w:rPr>
            <w:t xml:space="preserve"> – jídelna</w:t>
          </w:r>
        </w:p>
        <w:p w14:paraId="505B9660" w14:textId="768FF64F" w:rsidR="00B93B86" w:rsidRPr="00B93B86" w:rsidRDefault="00B93B86" w:rsidP="006260A2">
          <w:pPr>
            <w:spacing w:before="0"/>
            <w:rPr>
              <w:rFonts w:cstheme="minorHAnsi"/>
              <w:szCs w:val="24"/>
            </w:rPr>
          </w:pPr>
          <w:r w:rsidRPr="00B93B86">
            <w:rPr>
              <w:rFonts w:cstheme="minorHAnsi"/>
              <w:szCs w:val="24"/>
            </w:rPr>
            <w:tab/>
          </w:r>
          <w:r w:rsidRPr="00B93B86">
            <w:rPr>
              <w:rFonts w:cstheme="minorHAnsi"/>
              <w:szCs w:val="24"/>
            </w:rPr>
            <w:tab/>
          </w:r>
          <w:r w:rsidRPr="00B93B86">
            <w:rPr>
              <w:rFonts w:cstheme="minorHAnsi"/>
              <w:szCs w:val="24"/>
            </w:rPr>
            <w:tab/>
          </w:r>
          <w:r w:rsidRPr="009713D4">
            <w:rPr>
              <w:rFonts w:cstheme="minorHAnsi"/>
              <w:b/>
              <w:szCs w:val="24"/>
            </w:rPr>
            <w:t>Budova T7</w:t>
          </w:r>
          <w:r w:rsidRPr="00B93B86">
            <w:rPr>
              <w:rFonts w:cstheme="minorHAnsi"/>
              <w:szCs w:val="24"/>
            </w:rPr>
            <w:t xml:space="preserve"> - trafostanice</w:t>
          </w:r>
        </w:p>
        <w:p w14:paraId="4EE61230" w14:textId="77777777" w:rsidR="00BD143F" w:rsidRPr="00697932" w:rsidRDefault="00BD143F" w:rsidP="006260A2">
          <w:pPr>
            <w:spacing w:before="0"/>
            <w:rPr>
              <w:rFonts w:cstheme="minorHAnsi"/>
              <w:color w:val="1D1B11" w:themeColor="background2" w:themeShade="1A"/>
              <w:szCs w:val="24"/>
            </w:rPr>
          </w:pPr>
        </w:p>
        <w:p w14:paraId="2276B13F" w14:textId="77777777" w:rsidR="002F4753" w:rsidRPr="00967D41" w:rsidRDefault="008C7F75" w:rsidP="002F4753">
          <w:pPr>
            <w:spacing w:before="0"/>
          </w:pPr>
          <w:r w:rsidRPr="00697932">
            <w:rPr>
              <w:rFonts w:cstheme="minorHAnsi"/>
              <w:b/>
              <w:color w:val="1D1B11" w:themeColor="background2" w:themeShade="1A"/>
              <w:szCs w:val="24"/>
            </w:rPr>
            <w:t>Investor:</w:t>
          </w:r>
          <w:r w:rsidRPr="00697932">
            <w:rPr>
              <w:rFonts w:cstheme="minorHAnsi"/>
              <w:color w:val="1D1B11" w:themeColor="background2" w:themeShade="1A"/>
              <w:szCs w:val="24"/>
            </w:rPr>
            <w:tab/>
          </w:r>
          <w:r w:rsidR="00AD6341" w:rsidRPr="00697932">
            <w:rPr>
              <w:rFonts w:cstheme="minorHAnsi"/>
              <w:color w:val="1D1B11" w:themeColor="background2" w:themeShade="1A"/>
              <w:szCs w:val="24"/>
            </w:rPr>
            <w:tab/>
          </w:r>
          <w:r w:rsidR="002F4753" w:rsidRPr="00967D41">
            <w:t>Nemocnice Havířov, p. o.;</w:t>
          </w:r>
          <w:r w:rsidR="002F4753">
            <w:t xml:space="preserve"> </w:t>
          </w:r>
          <w:r w:rsidR="002F4753" w:rsidRPr="00967D41">
            <w:t>IČO: 00844896</w:t>
          </w:r>
        </w:p>
        <w:p w14:paraId="120F84A9" w14:textId="0BB1046B" w:rsidR="006C546A" w:rsidRDefault="002F4753" w:rsidP="002F4753">
          <w:pPr>
            <w:spacing w:before="0"/>
            <w:ind w:left="1418" w:firstLine="709"/>
          </w:pPr>
          <w:r w:rsidRPr="00967D41">
            <w:t>Dělnická 1132/24, 736 01 Havířov-</w:t>
          </w:r>
          <w:r>
            <w:t>město</w:t>
          </w:r>
        </w:p>
        <w:p w14:paraId="21033F7C" w14:textId="77777777" w:rsidR="002F4753" w:rsidRPr="00697932" w:rsidRDefault="002F4753" w:rsidP="002F4753">
          <w:pPr>
            <w:spacing w:before="0"/>
            <w:ind w:left="1418" w:firstLine="709"/>
            <w:rPr>
              <w:rFonts w:cstheme="minorHAnsi"/>
              <w:color w:val="1D1B11" w:themeColor="background2" w:themeShade="1A"/>
              <w:szCs w:val="24"/>
            </w:rPr>
          </w:pPr>
        </w:p>
        <w:p w14:paraId="019483EC" w14:textId="77777777" w:rsidR="002F4753" w:rsidRPr="00870772" w:rsidRDefault="00531956" w:rsidP="002F4753">
          <w:pPr>
            <w:spacing w:before="0"/>
          </w:pPr>
          <w:r w:rsidRPr="00BE0F87">
            <w:rPr>
              <w:rFonts w:cstheme="minorHAnsi"/>
              <w:b/>
              <w:szCs w:val="24"/>
            </w:rPr>
            <w:t>Projektant:</w:t>
          </w:r>
          <w:r w:rsidRPr="00BE0F87">
            <w:rPr>
              <w:rFonts w:cstheme="minorHAnsi"/>
              <w:szCs w:val="24"/>
            </w:rPr>
            <w:tab/>
          </w:r>
          <w:r w:rsidRPr="00BE0F87">
            <w:rPr>
              <w:rFonts w:cstheme="minorHAnsi"/>
              <w:szCs w:val="24"/>
            </w:rPr>
            <w:tab/>
          </w:r>
          <w:r w:rsidR="002F4753" w:rsidRPr="00870772">
            <w:t>Amun pro s.r.o.; IČO: 06369201</w:t>
          </w:r>
        </w:p>
        <w:p w14:paraId="3995AE94" w14:textId="561DAB2C" w:rsidR="002F4753" w:rsidRPr="00870772" w:rsidRDefault="002F4753" w:rsidP="002F4753">
          <w:pPr>
            <w:spacing w:before="0"/>
          </w:pPr>
          <w:r w:rsidRPr="00870772">
            <w:tab/>
          </w:r>
          <w:r w:rsidRPr="00870772">
            <w:tab/>
          </w:r>
          <w:r w:rsidRPr="00870772">
            <w:tab/>
            <w:t xml:space="preserve">Třanovice 1, 739 53 Třanovice </w:t>
          </w:r>
        </w:p>
        <w:p w14:paraId="3E57464C" w14:textId="77777777" w:rsidR="002F4753" w:rsidRPr="00870772" w:rsidRDefault="002F4753" w:rsidP="002F4753">
          <w:pPr>
            <w:spacing w:before="0"/>
            <w:ind w:left="1418" w:firstLine="709"/>
          </w:pPr>
          <w:r w:rsidRPr="00870772">
            <w:t>Ing. Michal Klimša; ČKAIT: 1103738</w:t>
          </w:r>
        </w:p>
        <w:p w14:paraId="046D2F35" w14:textId="5B059E3D" w:rsidR="008C7F75" w:rsidRPr="00BE0F87" w:rsidRDefault="008C7F75" w:rsidP="002F4753">
          <w:pPr>
            <w:spacing w:before="0"/>
            <w:rPr>
              <w:rFonts w:cstheme="minorHAnsi"/>
              <w:szCs w:val="24"/>
            </w:rPr>
          </w:pPr>
        </w:p>
        <w:p w14:paraId="6BB8C823" w14:textId="3FD627CC" w:rsidR="008C7F75" w:rsidRPr="00BE0F87" w:rsidRDefault="008C7F75" w:rsidP="006260A2">
          <w:pPr>
            <w:spacing w:before="0"/>
            <w:rPr>
              <w:rFonts w:cstheme="minorHAnsi"/>
              <w:szCs w:val="24"/>
            </w:rPr>
          </w:pPr>
          <w:r w:rsidRPr="00BE0F87">
            <w:rPr>
              <w:rFonts w:cstheme="minorHAnsi"/>
              <w:b/>
              <w:szCs w:val="24"/>
            </w:rPr>
            <w:t>Stupe</w:t>
          </w:r>
          <w:r w:rsidRPr="00BE0F87">
            <w:rPr>
              <w:rFonts w:cs="Cambria"/>
              <w:b/>
              <w:szCs w:val="24"/>
            </w:rPr>
            <w:t>ň</w:t>
          </w:r>
          <w:r w:rsidRPr="00BE0F87">
            <w:rPr>
              <w:rFonts w:cstheme="minorHAnsi"/>
              <w:b/>
              <w:szCs w:val="24"/>
            </w:rPr>
            <w:t xml:space="preserve"> PD:</w:t>
          </w:r>
          <w:r w:rsidRPr="00BE0F87">
            <w:rPr>
              <w:rFonts w:cstheme="minorHAnsi"/>
              <w:szCs w:val="24"/>
            </w:rPr>
            <w:tab/>
          </w:r>
          <w:r w:rsidRPr="00BE0F87">
            <w:rPr>
              <w:rFonts w:cstheme="minorHAnsi"/>
              <w:szCs w:val="24"/>
            </w:rPr>
            <w:tab/>
          </w:r>
          <w:r w:rsidR="00E75088" w:rsidRPr="000522AD">
            <w:rPr>
              <w:rFonts w:cstheme="minorHAnsi"/>
              <w:color w:val="000000" w:themeColor="text1"/>
              <w:szCs w:val="24"/>
            </w:rPr>
            <w:t>dokumentace</w:t>
          </w:r>
          <w:r w:rsidR="000522AD" w:rsidRPr="000522AD">
            <w:rPr>
              <w:rFonts w:cstheme="minorHAnsi"/>
              <w:color w:val="000000" w:themeColor="text1"/>
              <w:szCs w:val="24"/>
            </w:rPr>
            <w:t xml:space="preserve"> udržovacích prací</w:t>
          </w:r>
          <w:r w:rsidR="00256343" w:rsidRPr="000522AD">
            <w:rPr>
              <w:rFonts w:cstheme="minorHAnsi"/>
              <w:color w:val="000000" w:themeColor="text1"/>
              <w:szCs w:val="24"/>
            </w:rPr>
            <w:t xml:space="preserve"> </w:t>
          </w:r>
          <w:r w:rsidR="002C2EA8" w:rsidRPr="000522AD">
            <w:rPr>
              <w:rFonts w:cstheme="minorHAnsi"/>
              <w:color w:val="000000" w:themeColor="text1"/>
              <w:szCs w:val="24"/>
            </w:rPr>
            <w:t xml:space="preserve"> </w:t>
          </w:r>
        </w:p>
        <w:p w14:paraId="2AE2D649" w14:textId="77777777" w:rsidR="008C7F75" w:rsidRPr="00BE0F87" w:rsidRDefault="008C7F75" w:rsidP="006260A2">
          <w:pPr>
            <w:spacing w:before="0"/>
            <w:rPr>
              <w:rFonts w:cstheme="minorHAnsi"/>
              <w:szCs w:val="24"/>
            </w:rPr>
          </w:pPr>
        </w:p>
        <w:p w14:paraId="0A52A7F8" w14:textId="77777777" w:rsidR="00AB5825" w:rsidRPr="00BE0F87" w:rsidRDefault="00AB5825" w:rsidP="00AB5825">
          <w:pPr>
            <w:spacing w:before="0"/>
            <w:rPr>
              <w:rFonts w:cstheme="minorHAnsi"/>
              <w:szCs w:val="24"/>
            </w:rPr>
          </w:pPr>
          <w:r w:rsidRPr="00BE0F87">
            <w:rPr>
              <w:rFonts w:cstheme="minorHAnsi"/>
              <w:b/>
              <w:szCs w:val="24"/>
            </w:rPr>
            <w:t>Vypracovala:</w:t>
          </w:r>
          <w:r w:rsidRPr="00BE0F87">
            <w:rPr>
              <w:rFonts w:cstheme="minorHAnsi"/>
              <w:szCs w:val="24"/>
            </w:rPr>
            <w:tab/>
            <w:t>Ing. Barbora Hrdinová</w:t>
          </w:r>
        </w:p>
        <w:p w14:paraId="20028DE4" w14:textId="77777777" w:rsidR="00AB5825" w:rsidRPr="00BE0F87" w:rsidRDefault="00AB5825" w:rsidP="00AB5825">
          <w:pPr>
            <w:spacing w:before="0"/>
            <w:ind w:left="1418" w:firstLine="709"/>
            <w:rPr>
              <w:rFonts w:cstheme="minorHAnsi"/>
              <w:szCs w:val="24"/>
            </w:rPr>
          </w:pPr>
          <w:r w:rsidRPr="00BE0F87">
            <w:rPr>
              <w:rFonts w:cstheme="minorHAnsi"/>
              <w:szCs w:val="24"/>
            </w:rPr>
            <w:t>ČKAIT: 1104417</w:t>
          </w:r>
        </w:p>
        <w:p w14:paraId="1D0A3188" w14:textId="77777777" w:rsidR="00AB5825" w:rsidRPr="00BE0F87" w:rsidRDefault="00AB5825" w:rsidP="00AB5825">
          <w:pPr>
            <w:spacing w:before="0"/>
            <w:ind w:left="1418" w:firstLine="709"/>
            <w:rPr>
              <w:rFonts w:cstheme="minorHAnsi"/>
              <w:szCs w:val="24"/>
            </w:rPr>
          </w:pPr>
          <w:r w:rsidRPr="00BE0F87">
            <w:rPr>
              <w:rFonts w:cstheme="minorHAnsi"/>
              <w:szCs w:val="24"/>
            </w:rPr>
            <w:t>tel.: 731 738 862</w:t>
          </w:r>
        </w:p>
        <w:p w14:paraId="2B1AEFBF" w14:textId="77777777" w:rsidR="00AB5825" w:rsidRPr="00BE0F87" w:rsidRDefault="00AB5825" w:rsidP="00AB5825">
          <w:pPr>
            <w:spacing w:before="0"/>
          </w:pPr>
          <w:r w:rsidRPr="00BE0F87">
            <w:rPr>
              <w:rFonts w:cstheme="minorHAnsi"/>
              <w:szCs w:val="24"/>
            </w:rPr>
            <w:tab/>
          </w:r>
          <w:r w:rsidRPr="00BE0F87">
            <w:rPr>
              <w:rFonts w:cstheme="minorHAnsi"/>
              <w:szCs w:val="24"/>
            </w:rPr>
            <w:tab/>
          </w:r>
          <w:r w:rsidRPr="00BE0F87">
            <w:rPr>
              <w:rFonts w:cstheme="minorHAnsi"/>
              <w:szCs w:val="24"/>
            </w:rPr>
            <w:tab/>
            <w:t xml:space="preserve">e-mail: </w:t>
          </w:r>
          <w:hyperlink r:id="rId8" w:history="1">
            <w:r w:rsidRPr="00BE0F87">
              <w:t>pbr.hrdinova@gmail.com</w:t>
            </w:r>
          </w:hyperlink>
        </w:p>
        <w:p w14:paraId="302DEA7F" w14:textId="77777777" w:rsidR="00A64EC5" w:rsidRPr="00BE0F87" w:rsidRDefault="00A64EC5" w:rsidP="00A64EC5">
          <w:pPr>
            <w:spacing w:before="0"/>
            <w:rPr>
              <w:rFonts w:cstheme="minorHAnsi"/>
              <w:szCs w:val="24"/>
            </w:rPr>
          </w:pPr>
        </w:p>
        <w:p w14:paraId="38CBC138" w14:textId="553CC4B0" w:rsidR="00A64EC5" w:rsidRPr="00BE0F87" w:rsidRDefault="008C7F75" w:rsidP="00A64EC5">
          <w:pPr>
            <w:spacing w:before="0"/>
            <w:rPr>
              <w:rFonts w:cstheme="minorHAnsi"/>
              <w:szCs w:val="24"/>
            </w:rPr>
          </w:pPr>
          <w:r w:rsidRPr="00BE0F87">
            <w:rPr>
              <w:rFonts w:cstheme="minorHAnsi"/>
              <w:b/>
              <w:szCs w:val="24"/>
            </w:rPr>
            <w:t>Datum:</w:t>
          </w:r>
          <w:r w:rsidRPr="00BE0F87">
            <w:rPr>
              <w:rFonts w:cstheme="minorHAnsi"/>
              <w:szCs w:val="24"/>
            </w:rPr>
            <w:t xml:space="preserve"> </w:t>
          </w:r>
          <w:r w:rsidRPr="00BE0F87">
            <w:rPr>
              <w:rFonts w:cstheme="minorHAnsi"/>
              <w:szCs w:val="24"/>
            </w:rPr>
            <w:tab/>
          </w:r>
          <w:r w:rsidRPr="00BE0F87">
            <w:rPr>
              <w:rFonts w:cstheme="minorHAnsi"/>
              <w:szCs w:val="24"/>
            </w:rPr>
            <w:tab/>
          </w:r>
          <w:r w:rsidR="002F4753">
            <w:rPr>
              <w:rFonts w:cstheme="minorHAnsi"/>
              <w:szCs w:val="24"/>
            </w:rPr>
            <w:t>říjen</w:t>
          </w:r>
          <w:r w:rsidR="00024213" w:rsidRPr="00BE0F87">
            <w:rPr>
              <w:rFonts w:cstheme="minorHAnsi"/>
              <w:szCs w:val="24"/>
            </w:rPr>
            <w:t xml:space="preserve"> </w:t>
          </w:r>
          <w:r w:rsidRPr="00BE0F87">
            <w:rPr>
              <w:rFonts w:cstheme="minorHAnsi"/>
              <w:szCs w:val="24"/>
            </w:rPr>
            <w:t>20</w:t>
          </w:r>
          <w:r w:rsidR="005E73BE" w:rsidRPr="00BE0F87">
            <w:rPr>
              <w:rFonts w:cstheme="minorHAnsi"/>
              <w:szCs w:val="24"/>
            </w:rPr>
            <w:t>2</w:t>
          </w:r>
          <w:r w:rsidR="000D61D2">
            <w:rPr>
              <w:rFonts w:cstheme="minorHAnsi"/>
              <w:szCs w:val="24"/>
            </w:rPr>
            <w:t>4</w:t>
          </w:r>
        </w:p>
        <w:p w14:paraId="7E2FFFB1" w14:textId="77777777" w:rsidR="00A64EC5" w:rsidRPr="00BE0F87" w:rsidRDefault="00A64EC5" w:rsidP="00A64EC5">
          <w:pPr>
            <w:spacing w:before="0"/>
            <w:rPr>
              <w:rFonts w:cstheme="minorHAnsi"/>
              <w:szCs w:val="24"/>
            </w:rPr>
          </w:pPr>
        </w:p>
        <w:p w14:paraId="1CBC1428" w14:textId="4EB95D5A" w:rsidR="00A64EC5" w:rsidRPr="00BE0F87" w:rsidRDefault="00DF2ED7" w:rsidP="00A64EC5">
          <w:pPr>
            <w:spacing w:before="0"/>
            <w:rPr>
              <w:rFonts w:cstheme="minorHAnsi"/>
              <w:szCs w:val="24"/>
            </w:rPr>
          </w:pPr>
          <w:r w:rsidRPr="00BE0F87">
            <w:rPr>
              <w:rFonts w:cstheme="minorHAnsi"/>
              <w:b/>
              <w:szCs w:val="24"/>
            </w:rPr>
            <w:t>Zakázka číslo:</w:t>
          </w:r>
          <w:r w:rsidR="00041F50" w:rsidRPr="00BE0F87">
            <w:rPr>
              <w:rFonts w:cstheme="minorHAnsi"/>
              <w:szCs w:val="24"/>
            </w:rPr>
            <w:t xml:space="preserve">           </w:t>
          </w:r>
          <w:r w:rsidR="00AC1EF8" w:rsidRPr="00AC1EF8">
            <w:rPr>
              <w:rFonts w:cstheme="minorHAnsi"/>
              <w:color w:val="000000" w:themeColor="text1"/>
              <w:szCs w:val="24"/>
            </w:rPr>
            <w:t>P47</w:t>
          </w:r>
          <w:r w:rsidR="000E0BC7" w:rsidRPr="00AC1EF8">
            <w:rPr>
              <w:rFonts w:cstheme="minorHAnsi"/>
              <w:color w:val="000000" w:themeColor="text1"/>
              <w:szCs w:val="24"/>
            </w:rPr>
            <w:t>-</w:t>
          </w:r>
          <w:r w:rsidR="005E73BE" w:rsidRPr="00AC1EF8">
            <w:rPr>
              <w:rFonts w:cstheme="minorHAnsi"/>
              <w:color w:val="000000" w:themeColor="text1"/>
              <w:szCs w:val="24"/>
            </w:rPr>
            <w:t>2</w:t>
          </w:r>
          <w:r w:rsidR="000D61D2" w:rsidRPr="00AC1EF8">
            <w:rPr>
              <w:rFonts w:cstheme="minorHAnsi"/>
              <w:color w:val="000000" w:themeColor="text1"/>
              <w:szCs w:val="24"/>
            </w:rPr>
            <w:t>4</w:t>
          </w:r>
          <w:r w:rsidR="00A00F81" w:rsidRPr="00AC1EF8">
            <w:rPr>
              <w:rFonts w:cstheme="minorHAnsi"/>
              <w:color w:val="000000" w:themeColor="text1"/>
              <w:szCs w:val="24"/>
            </w:rPr>
            <w:t>-</w:t>
          </w:r>
          <w:r w:rsidR="002F4753">
            <w:rPr>
              <w:rFonts w:cstheme="minorHAnsi"/>
              <w:color w:val="000000" w:themeColor="text1"/>
              <w:szCs w:val="24"/>
            </w:rPr>
            <w:t>229</w:t>
          </w:r>
        </w:p>
        <w:p w14:paraId="0D8B3E36" w14:textId="77777777" w:rsidR="00A64EC5" w:rsidRDefault="00A64EC5" w:rsidP="00A64EC5">
          <w:pPr>
            <w:spacing w:before="0"/>
            <w:ind w:left="1418" w:firstLine="709"/>
            <w:rPr>
              <w:rFonts w:cs="Tahoma"/>
              <w:color w:val="1D1B11" w:themeColor="background2" w:themeShade="1A"/>
              <w:szCs w:val="24"/>
            </w:rPr>
          </w:pPr>
        </w:p>
        <w:p w14:paraId="3BAE36CD" w14:textId="77777777" w:rsidR="00A64EC5" w:rsidRDefault="00A64EC5" w:rsidP="00A64EC5">
          <w:pPr>
            <w:spacing w:before="0"/>
            <w:ind w:left="1418" w:firstLine="709"/>
            <w:rPr>
              <w:rFonts w:cs="Tahoma"/>
              <w:color w:val="1D1B11" w:themeColor="background2" w:themeShade="1A"/>
              <w:szCs w:val="24"/>
            </w:rPr>
          </w:pPr>
        </w:p>
        <w:p w14:paraId="34C6842B" w14:textId="77777777" w:rsidR="00A64EC5" w:rsidRDefault="00A64EC5" w:rsidP="00A64EC5">
          <w:pPr>
            <w:spacing w:before="0"/>
            <w:ind w:left="1418" w:firstLine="709"/>
            <w:rPr>
              <w:rFonts w:cs="Tahoma"/>
              <w:color w:val="1D1B11" w:themeColor="background2" w:themeShade="1A"/>
              <w:szCs w:val="24"/>
            </w:rPr>
          </w:pPr>
        </w:p>
        <w:p w14:paraId="46B484A5" w14:textId="77777777" w:rsidR="00A64EC5" w:rsidRDefault="00A64EC5" w:rsidP="00A64EC5">
          <w:pPr>
            <w:spacing w:before="0"/>
            <w:ind w:left="1418" w:firstLine="709"/>
            <w:rPr>
              <w:rFonts w:cs="Tahoma"/>
              <w:color w:val="1D1B11" w:themeColor="background2" w:themeShade="1A"/>
              <w:szCs w:val="24"/>
            </w:rPr>
          </w:pPr>
        </w:p>
        <w:p w14:paraId="53A174FF" w14:textId="77777777" w:rsidR="00A64EC5" w:rsidRDefault="00A64EC5" w:rsidP="00A64EC5">
          <w:pPr>
            <w:spacing w:before="0"/>
            <w:ind w:left="1418" w:firstLine="709"/>
            <w:rPr>
              <w:rFonts w:cs="Tahoma"/>
              <w:color w:val="1D1B11" w:themeColor="background2" w:themeShade="1A"/>
              <w:szCs w:val="24"/>
            </w:rPr>
          </w:pPr>
        </w:p>
        <w:p w14:paraId="7A377532" w14:textId="77777777" w:rsidR="00A64EC5" w:rsidRDefault="00A64EC5" w:rsidP="00A64EC5">
          <w:pPr>
            <w:spacing w:before="0"/>
            <w:ind w:left="1418" w:firstLine="709"/>
            <w:rPr>
              <w:rFonts w:cs="Tahoma"/>
              <w:color w:val="1D1B11" w:themeColor="background2" w:themeShade="1A"/>
              <w:szCs w:val="24"/>
            </w:rPr>
          </w:pPr>
        </w:p>
        <w:p w14:paraId="2C609F97" w14:textId="77777777" w:rsidR="00A64EC5" w:rsidRDefault="00A64EC5" w:rsidP="00A64EC5">
          <w:pPr>
            <w:spacing w:before="0"/>
            <w:ind w:left="1418" w:firstLine="709"/>
            <w:rPr>
              <w:rFonts w:cs="Tahoma"/>
              <w:color w:val="1D1B11" w:themeColor="background2" w:themeShade="1A"/>
              <w:szCs w:val="24"/>
            </w:rPr>
          </w:pPr>
        </w:p>
        <w:p w14:paraId="05B4F1E3" w14:textId="77777777" w:rsidR="00A64EC5" w:rsidRDefault="00A64EC5" w:rsidP="00A64EC5">
          <w:pPr>
            <w:spacing w:before="0"/>
            <w:ind w:left="1418" w:firstLine="709"/>
            <w:rPr>
              <w:rFonts w:cs="Tahoma"/>
              <w:color w:val="1D1B11" w:themeColor="background2" w:themeShade="1A"/>
              <w:szCs w:val="24"/>
            </w:rPr>
          </w:pPr>
        </w:p>
        <w:p w14:paraId="4C376D5E" w14:textId="77777777" w:rsidR="00A64EC5" w:rsidRDefault="00A64EC5" w:rsidP="00A64EC5">
          <w:pPr>
            <w:spacing w:before="0"/>
            <w:ind w:left="1418" w:firstLine="709"/>
            <w:rPr>
              <w:rFonts w:cs="Tahoma"/>
              <w:color w:val="1D1B11" w:themeColor="background2" w:themeShade="1A"/>
              <w:szCs w:val="24"/>
            </w:rPr>
          </w:pPr>
        </w:p>
        <w:p w14:paraId="087ECE94" w14:textId="77777777" w:rsidR="00A64EC5" w:rsidRDefault="00A64EC5" w:rsidP="00A64EC5">
          <w:pPr>
            <w:spacing w:before="0"/>
            <w:ind w:left="1418" w:firstLine="709"/>
            <w:rPr>
              <w:rFonts w:cs="Tahoma"/>
              <w:color w:val="1D1B11" w:themeColor="background2" w:themeShade="1A"/>
              <w:szCs w:val="24"/>
            </w:rPr>
          </w:pPr>
        </w:p>
        <w:p w14:paraId="207CEF4F" w14:textId="77777777" w:rsidR="00A64EC5" w:rsidRDefault="00A64EC5" w:rsidP="00A64EC5">
          <w:pPr>
            <w:spacing w:before="0"/>
            <w:ind w:left="1418" w:firstLine="709"/>
            <w:rPr>
              <w:rFonts w:cs="Tahoma"/>
              <w:color w:val="1D1B11" w:themeColor="background2" w:themeShade="1A"/>
              <w:szCs w:val="24"/>
            </w:rPr>
          </w:pPr>
        </w:p>
        <w:p w14:paraId="29855C2E" w14:textId="77777777" w:rsidR="00A64EC5" w:rsidRDefault="00A64EC5" w:rsidP="00A64EC5">
          <w:pPr>
            <w:spacing w:before="0"/>
            <w:ind w:left="1418" w:firstLine="709"/>
            <w:rPr>
              <w:rFonts w:cs="Tahoma"/>
              <w:color w:val="1D1B11" w:themeColor="background2" w:themeShade="1A"/>
              <w:szCs w:val="24"/>
            </w:rPr>
          </w:pPr>
        </w:p>
        <w:p w14:paraId="1256F292" w14:textId="77777777" w:rsidR="00A64EC5" w:rsidRDefault="00A64EC5" w:rsidP="00A64EC5">
          <w:pPr>
            <w:spacing w:before="0"/>
            <w:ind w:left="1418" w:firstLine="709"/>
            <w:rPr>
              <w:rFonts w:cs="Tahoma"/>
              <w:color w:val="1D1B11" w:themeColor="background2" w:themeShade="1A"/>
              <w:szCs w:val="24"/>
            </w:rPr>
          </w:pPr>
        </w:p>
        <w:p w14:paraId="6235F3E5" w14:textId="77777777" w:rsidR="00A64EC5" w:rsidRDefault="00A64EC5" w:rsidP="009713D4">
          <w:pPr>
            <w:spacing w:before="0"/>
            <w:rPr>
              <w:rFonts w:cs="Tahoma"/>
              <w:color w:val="1D1B11" w:themeColor="background2" w:themeShade="1A"/>
              <w:szCs w:val="24"/>
            </w:rPr>
          </w:pPr>
        </w:p>
        <w:p w14:paraId="65EA189E" w14:textId="0F87A79D" w:rsidR="008C7F75" w:rsidRPr="00A52B94" w:rsidRDefault="00000000" w:rsidP="00A64EC5">
          <w:pPr>
            <w:spacing w:before="0"/>
            <w:ind w:left="1418" w:firstLine="709"/>
            <w:rPr>
              <w:rFonts w:cs="Tahoma"/>
              <w:color w:val="1D1B11" w:themeColor="background2" w:themeShade="1A"/>
              <w:szCs w:val="24"/>
            </w:rPr>
          </w:pPr>
        </w:p>
      </w:sdtContent>
    </w:sdt>
    <w:sdt>
      <w:sdtPr>
        <w:rPr>
          <w:rFonts w:ascii="Tahoma" w:eastAsia="Times New Roman" w:hAnsi="Tahoma" w:cs="Times New Roman"/>
          <w:b w:val="0"/>
          <w:bCs w:val="0"/>
          <w:color w:val="auto"/>
          <w:sz w:val="24"/>
          <w:szCs w:val="20"/>
          <w:lang w:eastAsia="en-US"/>
        </w:rPr>
        <w:id w:val="-1903829849"/>
        <w:docPartObj>
          <w:docPartGallery w:val="Table of Contents"/>
          <w:docPartUnique/>
        </w:docPartObj>
      </w:sdtPr>
      <w:sdtEndPr>
        <w:rPr>
          <w:rFonts w:asciiTheme="majorHAnsi" w:hAnsiTheme="majorHAnsi"/>
        </w:rPr>
      </w:sdtEndPr>
      <w:sdtContent>
        <w:p w14:paraId="60BF5604" w14:textId="77777777" w:rsidR="00EC2D74" w:rsidRPr="009B2185" w:rsidRDefault="00EC2D74" w:rsidP="006260A2">
          <w:pPr>
            <w:pStyle w:val="Nadpisobsahu"/>
            <w:rPr>
              <w:color w:val="000000" w:themeColor="text1"/>
            </w:rPr>
          </w:pPr>
          <w:r w:rsidRPr="009B2185">
            <w:rPr>
              <w:color w:val="000000" w:themeColor="text1"/>
            </w:rPr>
            <w:t>Obsah</w:t>
          </w:r>
        </w:p>
        <w:p w14:paraId="62E246A0" w14:textId="19D3380F" w:rsidR="00840501" w:rsidRDefault="00EC2D74">
          <w:pPr>
            <w:pStyle w:val="Obsah1"/>
            <w:tabs>
              <w:tab w:val="right" w:leader="dot" w:pos="9061"/>
            </w:tabs>
            <w:rPr>
              <w:rFonts w:asciiTheme="minorHAnsi" w:eastAsiaTheme="minorEastAsia" w:hAnsiTheme="minorHAnsi" w:cstheme="minorBidi"/>
              <w:noProof/>
              <w:kern w:val="2"/>
              <w:szCs w:val="24"/>
              <w:lang w:eastAsia="cs-CZ"/>
              <w14:ligatures w14:val="standardContextual"/>
            </w:rPr>
          </w:pPr>
          <w:r w:rsidRPr="009B2185">
            <w:fldChar w:fldCharType="begin"/>
          </w:r>
          <w:r w:rsidRPr="009B2185">
            <w:instrText xml:space="preserve"> TOC \o "1-3" \h \z \u </w:instrText>
          </w:r>
          <w:r w:rsidRPr="009B2185">
            <w:fldChar w:fldCharType="separate"/>
          </w:r>
          <w:hyperlink w:anchor="_Toc179449043" w:history="1">
            <w:r w:rsidR="00840501" w:rsidRPr="00E22A31">
              <w:rPr>
                <w:rStyle w:val="Hypertextovodkaz"/>
                <w:noProof/>
              </w:rPr>
              <w:t>Úvod</w:t>
            </w:r>
            <w:r w:rsidR="00840501">
              <w:rPr>
                <w:noProof/>
                <w:webHidden/>
              </w:rPr>
              <w:tab/>
            </w:r>
            <w:r w:rsidR="00840501">
              <w:rPr>
                <w:noProof/>
                <w:webHidden/>
              </w:rPr>
              <w:fldChar w:fldCharType="begin"/>
            </w:r>
            <w:r w:rsidR="00840501">
              <w:rPr>
                <w:noProof/>
                <w:webHidden/>
              </w:rPr>
              <w:instrText xml:space="preserve"> PAGEREF _Toc179449043 \h </w:instrText>
            </w:r>
            <w:r w:rsidR="00840501">
              <w:rPr>
                <w:noProof/>
                <w:webHidden/>
              </w:rPr>
            </w:r>
            <w:r w:rsidR="00840501">
              <w:rPr>
                <w:noProof/>
                <w:webHidden/>
              </w:rPr>
              <w:fldChar w:fldCharType="separate"/>
            </w:r>
            <w:r w:rsidR="00FF138C">
              <w:rPr>
                <w:noProof/>
                <w:webHidden/>
              </w:rPr>
              <w:t>3</w:t>
            </w:r>
            <w:r w:rsidR="00840501">
              <w:rPr>
                <w:noProof/>
                <w:webHidden/>
              </w:rPr>
              <w:fldChar w:fldCharType="end"/>
            </w:r>
          </w:hyperlink>
        </w:p>
        <w:p w14:paraId="1DBC41AB" w14:textId="07C77C32" w:rsidR="00840501" w:rsidRDefault="00840501">
          <w:pPr>
            <w:pStyle w:val="Obsah1"/>
            <w:tabs>
              <w:tab w:val="left" w:pos="480"/>
              <w:tab w:val="right" w:leader="dot" w:pos="9061"/>
            </w:tabs>
            <w:rPr>
              <w:rFonts w:asciiTheme="minorHAnsi" w:eastAsiaTheme="minorEastAsia" w:hAnsiTheme="minorHAnsi" w:cstheme="minorBidi"/>
              <w:noProof/>
              <w:kern w:val="2"/>
              <w:szCs w:val="24"/>
              <w:lang w:eastAsia="cs-CZ"/>
              <w14:ligatures w14:val="standardContextual"/>
            </w:rPr>
          </w:pPr>
          <w:hyperlink w:anchor="_Toc179449044" w:history="1">
            <w:r w:rsidRPr="00E22A31">
              <w:rPr>
                <w:rStyle w:val="Hypertextovodkaz"/>
                <w:noProof/>
              </w:rPr>
              <w:t>1</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Popis staveb</w:t>
            </w:r>
            <w:r>
              <w:rPr>
                <w:noProof/>
                <w:webHidden/>
              </w:rPr>
              <w:tab/>
            </w:r>
            <w:r>
              <w:rPr>
                <w:noProof/>
                <w:webHidden/>
              </w:rPr>
              <w:fldChar w:fldCharType="begin"/>
            </w:r>
            <w:r>
              <w:rPr>
                <w:noProof/>
                <w:webHidden/>
              </w:rPr>
              <w:instrText xml:space="preserve"> PAGEREF _Toc179449044 \h </w:instrText>
            </w:r>
            <w:r>
              <w:rPr>
                <w:noProof/>
                <w:webHidden/>
              </w:rPr>
            </w:r>
            <w:r>
              <w:rPr>
                <w:noProof/>
                <w:webHidden/>
              </w:rPr>
              <w:fldChar w:fldCharType="separate"/>
            </w:r>
            <w:r w:rsidR="00FF138C">
              <w:rPr>
                <w:noProof/>
                <w:webHidden/>
              </w:rPr>
              <w:t>3</w:t>
            </w:r>
            <w:r>
              <w:rPr>
                <w:noProof/>
                <w:webHidden/>
              </w:rPr>
              <w:fldChar w:fldCharType="end"/>
            </w:r>
          </w:hyperlink>
        </w:p>
        <w:p w14:paraId="5A2FF2EB" w14:textId="58BF394C" w:rsidR="00840501" w:rsidRDefault="00840501">
          <w:pPr>
            <w:pStyle w:val="Obsah2"/>
            <w:tabs>
              <w:tab w:val="left" w:pos="960"/>
              <w:tab w:val="right" w:leader="dot" w:pos="9061"/>
            </w:tabs>
            <w:rPr>
              <w:rFonts w:asciiTheme="minorHAnsi" w:eastAsiaTheme="minorEastAsia" w:hAnsiTheme="minorHAnsi" w:cstheme="minorBidi"/>
              <w:noProof/>
              <w:kern w:val="2"/>
              <w:szCs w:val="24"/>
              <w:lang w:eastAsia="cs-CZ"/>
              <w14:ligatures w14:val="standardContextual"/>
            </w:rPr>
          </w:pPr>
          <w:hyperlink w:anchor="_Toc179449045" w:history="1">
            <w:r w:rsidRPr="00E22A31">
              <w:rPr>
                <w:rStyle w:val="Hypertextovodkaz"/>
                <w:noProof/>
              </w:rPr>
              <w:t>1.1</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Dispoziční řešení</w:t>
            </w:r>
            <w:r>
              <w:rPr>
                <w:noProof/>
                <w:webHidden/>
              </w:rPr>
              <w:tab/>
            </w:r>
            <w:r>
              <w:rPr>
                <w:noProof/>
                <w:webHidden/>
              </w:rPr>
              <w:fldChar w:fldCharType="begin"/>
            </w:r>
            <w:r>
              <w:rPr>
                <w:noProof/>
                <w:webHidden/>
              </w:rPr>
              <w:instrText xml:space="preserve"> PAGEREF _Toc179449045 \h </w:instrText>
            </w:r>
            <w:r>
              <w:rPr>
                <w:noProof/>
                <w:webHidden/>
              </w:rPr>
            </w:r>
            <w:r>
              <w:rPr>
                <w:noProof/>
                <w:webHidden/>
              </w:rPr>
              <w:fldChar w:fldCharType="separate"/>
            </w:r>
            <w:r w:rsidR="00FF138C">
              <w:rPr>
                <w:noProof/>
                <w:webHidden/>
              </w:rPr>
              <w:t>3</w:t>
            </w:r>
            <w:r>
              <w:rPr>
                <w:noProof/>
                <w:webHidden/>
              </w:rPr>
              <w:fldChar w:fldCharType="end"/>
            </w:r>
          </w:hyperlink>
        </w:p>
        <w:p w14:paraId="7C870B3E" w14:textId="719150A6" w:rsidR="00840501" w:rsidRDefault="00840501">
          <w:pPr>
            <w:pStyle w:val="Obsah2"/>
            <w:tabs>
              <w:tab w:val="left" w:pos="960"/>
              <w:tab w:val="right" w:leader="dot" w:pos="9061"/>
            </w:tabs>
            <w:rPr>
              <w:rFonts w:asciiTheme="minorHAnsi" w:eastAsiaTheme="minorEastAsia" w:hAnsiTheme="minorHAnsi" w:cstheme="minorBidi"/>
              <w:noProof/>
              <w:kern w:val="2"/>
              <w:szCs w:val="24"/>
              <w:lang w:eastAsia="cs-CZ"/>
              <w14:ligatures w14:val="standardContextual"/>
            </w:rPr>
          </w:pPr>
          <w:hyperlink w:anchor="_Toc179449046" w:history="1">
            <w:r w:rsidRPr="00E22A31">
              <w:rPr>
                <w:rStyle w:val="Hypertextovodkaz"/>
                <w:noProof/>
              </w:rPr>
              <w:t>1.2</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Konstrukční řešení objektů</w:t>
            </w:r>
            <w:r>
              <w:rPr>
                <w:noProof/>
                <w:webHidden/>
              </w:rPr>
              <w:tab/>
            </w:r>
            <w:r>
              <w:rPr>
                <w:noProof/>
                <w:webHidden/>
              </w:rPr>
              <w:fldChar w:fldCharType="begin"/>
            </w:r>
            <w:r>
              <w:rPr>
                <w:noProof/>
                <w:webHidden/>
              </w:rPr>
              <w:instrText xml:space="preserve"> PAGEREF _Toc179449046 \h </w:instrText>
            </w:r>
            <w:r>
              <w:rPr>
                <w:noProof/>
                <w:webHidden/>
              </w:rPr>
            </w:r>
            <w:r>
              <w:rPr>
                <w:noProof/>
                <w:webHidden/>
              </w:rPr>
              <w:fldChar w:fldCharType="separate"/>
            </w:r>
            <w:r w:rsidR="00FF138C">
              <w:rPr>
                <w:noProof/>
                <w:webHidden/>
              </w:rPr>
              <w:t>4</w:t>
            </w:r>
            <w:r>
              <w:rPr>
                <w:noProof/>
                <w:webHidden/>
              </w:rPr>
              <w:fldChar w:fldCharType="end"/>
            </w:r>
          </w:hyperlink>
        </w:p>
        <w:p w14:paraId="63C73C9D" w14:textId="38EBCCC0" w:rsidR="00840501" w:rsidRDefault="00840501">
          <w:pPr>
            <w:pStyle w:val="Obsah3"/>
            <w:tabs>
              <w:tab w:val="left" w:pos="1440"/>
              <w:tab w:val="right" w:leader="dot" w:pos="9061"/>
            </w:tabs>
            <w:rPr>
              <w:rFonts w:asciiTheme="minorHAnsi" w:eastAsiaTheme="minorEastAsia" w:hAnsiTheme="minorHAnsi" w:cstheme="minorBidi"/>
              <w:noProof/>
              <w:kern w:val="2"/>
              <w:szCs w:val="24"/>
              <w:lang w:eastAsia="cs-CZ"/>
              <w14:ligatures w14:val="standardContextual"/>
            </w:rPr>
          </w:pPr>
          <w:hyperlink w:anchor="_Toc179449047" w:history="1">
            <w:r w:rsidRPr="00E22A31">
              <w:rPr>
                <w:rStyle w:val="Hypertextovodkaz"/>
                <w:noProof/>
              </w:rPr>
              <w:t>1.2.1</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Konstrukční řešení FVE</w:t>
            </w:r>
            <w:r>
              <w:rPr>
                <w:noProof/>
                <w:webHidden/>
              </w:rPr>
              <w:tab/>
            </w:r>
            <w:r>
              <w:rPr>
                <w:noProof/>
                <w:webHidden/>
              </w:rPr>
              <w:fldChar w:fldCharType="begin"/>
            </w:r>
            <w:r>
              <w:rPr>
                <w:noProof/>
                <w:webHidden/>
              </w:rPr>
              <w:instrText xml:space="preserve"> PAGEREF _Toc179449047 \h </w:instrText>
            </w:r>
            <w:r>
              <w:rPr>
                <w:noProof/>
                <w:webHidden/>
              </w:rPr>
            </w:r>
            <w:r>
              <w:rPr>
                <w:noProof/>
                <w:webHidden/>
              </w:rPr>
              <w:fldChar w:fldCharType="separate"/>
            </w:r>
            <w:r w:rsidR="00FF138C">
              <w:rPr>
                <w:noProof/>
                <w:webHidden/>
              </w:rPr>
              <w:t>4</w:t>
            </w:r>
            <w:r>
              <w:rPr>
                <w:noProof/>
                <w:webHidden/>
              </w:rPr>
              <w:fldChar w:fldCharType="end"/>
            </w:r>
          </w:hyperlink>
        </w:p>
        <w:p w14:paraId="6D6D2CDF" w14:textId="23338F2A" w:rsidR="00840501" w:rsidRDefault="00840501">
          <w:pPr>
            <w:pStyle w:val="Obsah1"/>
            <w:tabs>
              <w:tab w:val="left" w:pos="480"/>
              <w:tab w:val="right" w:leader="dot" w:pos="9061"/>
            </w:tabs>
            <w:rPr>
              <w:rFonts w:asciiTheme="minorHAnsi" w:eastAsiaTheme="minorEastAsia" w:hAnsiTheme="minorHAnsi" w:cstheme="minorBidi"/>
              <w:noProof/>
              <w:kern w:val="2"/>
              <w:szCs w:val="24"/>
              <w:lang w:eastAsia="cs-CZ"/>
              <w14:ligatures w14:val="standardContextual"/>
            </w:rPr>
          </w:pPr>
          <w:hyperlink w:anchor="_Toc179449048" w:history="1">
            <w:r w:rsidRPr="00E22A31">
              <w:rPr>
                <w:rStyle w:val="Hypertextovodkaz"/>
                <w:noProof/>
              </w:rPr>
              <w:t>2</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Rozdělení do požárních úseků</w:t>
            </w:r>
            <w:r>
              <w:rPr>
                <w:noProof/>
                <w:webHidden/>
              </w:rPr>
              <w:tab/>
            </w:r>
            <w:r>
              <w:rPr>
                <w:noProof/>
                <w:webHidden/>
              </w:rPr>
              <w:fldChar w:fldCharType="begin"/>
            </w:r>
            <w:r>
              <w:rPr>
                <w:noProof/>
                <w:webHidden/>
              </w:rPr>
              <w:instrText xml:space="preserve"> PAGEREF _Toc179449048 \h </w:instrText>
            </w:r>
            <w:r>
              <w:rPr>
                <w:noProof/>
                <w:webHidden/>
              </w:rPr>
            </w:r>
            <w:r>
              <w:rPr>
                <w:noProof/>
                <w:webHidden/>
              </w:rPr>
              <w:fldChar w:fldCharType="separate"/>
            </w:r>
            <w:r w:rsidR="00FF138C">
              <w:rPr>
                <w:noProof/>
                <w:webHidden/>
              </w:rPr>
              <w:t>4</w:t>
            </w:r>
            <w:r>
              <w:rPr>
                <w:noProof/>
                <w:webHidden/>
              </w:rPr>
              <w:fldChar w:fldCharType="end"/>
            </w:r>
          </w:hyperlink>
        </w:p>
        <w:p w14:paraId="105F5F0D" w14:textId="2C0A5A58" w:rsidR="00840501" w:rsidRDefault="00840501">
          <w:pPr>
            <w:pStyle w:val="Obsah1"/>
            <w:tabs>
              <w:tab w:val="left" w:pos="480"/>
              <w:tab w:val="right" w:leader="dot" w:pos="9061"/>
            </w:tabs>
            <w:rPr>
              <w:rFonts w:asciiTheme="minorHAnsi" w:eastAsiaTheme="minorEastAsia" w:hAnsiTheme="minorHAnsi" w:cstheme="minorBidi"/>
              <w:noProof/>
              <w:kern w:val="2"/>
              <w:szCs w:val="24"/>
              <w:lang w:eastAsia="cs-CZ"/>
              <w14:ligatures w14:val="standardContextual"/>
            </w:rPr>
          </w:pPr>
          <w:hyperlink w:anchor="_Toc179449049" w:history="1">
            <w:r w:rsidRPr="00E22A31">
              <w:rPr>
                <w:rStyle w:val="Hypertextovodkaz"/>
                <w:noProof/>
              </w:rPr>
              <w:t>3</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Požární riziko a stupeň požární bezpečnosti</w:t>
            </w:r>
            <w:r>
              <w:rPr>
                <w:noProof/>
                <w:webHidden/>
              </w:rPr>
              <w:tab/>
            </w:r>
            <w:r>
              <w:rPr>
                <w:noProof/>
                <w:webHidden/>
              </w:rPr>
              <w:fldChar w:fldCharType="begin"/>
            </w:r>
            <w:r>
              <w:rPr>
                <w:noProof/>
                <w:webHidden/>
              </w:rPr>
              <w:instrText xml:space="preserve"> PAGEREF _Toc179449049 \h </w:instrText>
            </w:r>
            <w:r>
              <w:rPr>
                <w:noProof/>
                <w:webHidden/>
              </w:rPr>
            </w:r>
            <w:r>
              <w:rPr>
                <w:noProof/>
                <w:webHidden/>
              </w:rPr>
              <w:fldChar w:fldCharType="separate"/>
            </w:r>
            <w:r w:rsidR="00FF138C">
              <w:rPr>
                <w:noProof/>
                <w:webHidden/>
              </w:rPr>
              <w:t>4</w:t>
            </w:r>
            <w:r>
              <w:rPr>
                <w:noProof/>
                <w:webHidden/>
              </w:rPr>
              <w:fldChar w:fldCharType="end"/>
            </w:r>
          </w:hyperlink>
        </w:p>
        <w:p w14:paraId="35CE28E6" w14:textId="2D39A083" w:rsidR="00840501" w:rsidRDefault="00840501">
          <w:pPr>
            <w:pStyle w:val="Obsah1"/>
            <w:tabs>
              <w:tab w:val="left" w:pos="480"/>
              <w:tab w:val="right" w:leader="dot" w:pos="9061"/>
            </w:tabs>
            <w:rPr>
              <w:rFonts w:asciiTheme="minorHAnsi" w:eastAsiaTheme="minorEastAsia" w:hAnsiTheme="minorHAnsi" w:cstheme="minorBidi"/>
              <w:noProof/>
              <w:kern w:val="2"/>
              <w:szCs w:val="24"/>
              <w:lang w:eastAsia="cs-CZ"/>
              <w14:ligatures w14:val="standardContextual"/>
            </w:rPr>
          </w:pPr>
          <w:hyperlink w:anchor="_Toc179449050" w:history="1">
            <w:r w:rsidRPr="00E22A31">
              <w:rPr>
                <w:rStyle w:val="Hypertextovodkaz"/>
                <w:noProof/>
              </w:rPr>
              <w:t>4</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Evakuace, druhy a kapacity únikových cest</w:t>
            </w:r>
            <w:r>
              <w:rPr>
                <w:noProof/>
                <w:webHidden/>
              </w:rPr>
              <w:tab/>
            </w:r>
            <w:r>
              <w:rPr>
                <w:noProof/>
                <w:webHidden/>
              </w:rPr>
              <w:fldChar w:fldCharType="begin"/>
            </w:r>
            <w:r>
              <w:rPr>
                <w:noProof/>
                <w:webHidden/>
              </w:rPr>
              <w:instrText xml:space="preserve"> PAGEREF _Toc179449050 \h </w:instrText>
            </w:r>
            <w:r>
              <w:rPr>
                <w:noProof/>
                <w:webHidden/>
              </w:rPr>
            </w:r>
            <w:r>
              <w:rPr>
                <w:noProof/>
                <w:webHidden/>
              </w:rPr>
              <w:fldChar w:fldCharType="separate"/>
            </w:r>
            <w:r w:rsidR="00FF138C">
              <w:rPr>
                <w:noProof/>
                <w:webHidden/>
              </w:rPr>
              <w:t>5</w:t>
            </w:r>
            <w:r>
              <w:rPr>
                <w:noProof/>
                <w:webHidden/>
              </w:rPr>
              <w:fldChar w:fldCharType="end"/>
            </w:r>
          </w:hyperlink>
        </w:p>
        <w:p w14:paraId="4103DBB7" w14:textId="363714E0" w:rsidR="00840501" w:rsidRDefault="00840501">
          <w:pPr>
            <w:pStyle w:val="Obsah1"/>
            <w:tabs>
              <w:tab w:val="left" w:pos="480"/>
              <w:tab w:val="right" w:leader="dot" w:pos="9061"/>
            </w:tabs>
            <w:rPr>
              <w:rFonts w:asciiTheme="minorHAnsi" w:eastAsiaTheme="minorEastAsia" w:hAnsiTheme="minorHAnsi" w:cstheme="minorBidi"/>
              <w:noProof/>
              <w:kern w:val="2"/>
              <w:szCs w:val="24"/>
              <w:lang w:eastAsia="cs-CZ"/>
              <w14:ligatures w14:val="standardContextual"/>
            </w:rPr>
          </w:pPr>
          <w:hyperlink w:anchor="_Toc179449051" w:history="1">
            <w:r w:rsidRPr="00E22A31">
              <w:rPr>
                <w:rStyle w:val="Hypertextovodkaz"/>
                <w:noProof/>
              </w:rPr>
              <w:t>5</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Požárně nebezpečný prostor, odstupové vzdálenosti</w:t>
            </w:r>
            <w:r>
              <w:rPr>
                <w:noProof/>
                <w:webHidden/>
              </w:rPr>
              <w:tab/>
            </w:r>
            <w:r>
              <w:rPr>
                <w:noProof/>
                <w:webHidden/>
              </w:rPr>
              <w:fldChar w:fldCharType="begin"/>
            </w:r>
            <w:r>
              <w:rPr>
                <w:noProof/>
                <w:webHidden/>
              </w:rPr>
              <w:instrText xml:space="preserve"> PAGEREF _Toc179449051 \h </w:instrText>
            </w:r>
            <w:r>
              <w:rPr>
                <w:noProof/>
                <w:webHidden/>
              </w:rPr>
            </w:r>
            <w:r>
              <w:rPr>
                <w:noProof/>
                <w:webHidden/>
              </w:rPr>
              <w:fldChar w:fldCharType="separate"/>
            </w:r>
            <w:r w:rsidR="00FF138C">
              <w:rPr>
                <w:noProof/>
                <w:webHidden/>
              </w:rPr>
              <w:t>5</w:t>
            </w:r>
            <w:r>
              <w:rPr>
                <w:noProof/>
                <w:webHidden/>
              </w:rPr>
              <w:fldChar w:fldCharType="end"/>
            </w:r>
          </w:hyperlink>
        </w:p>
        <w:p w14:paraId="4C10E55B" w14:textId="033600EB" w:rsidR="00840501" w:rsidRDefault="00840501">
          <w:pPr>
            <w:pStyle w:val="Obsah1"/>
            <w:tabs>
              <w:tab w:val="left" w:pos="480"/>
              <w:tab w:val="right" w:leader="dot" w:pos="9061"/>
            </w:tabs>
            <w:rPr>
              <w:rFonts w:asciiTheme="minorHAnsi" w:eastAsiaTheme="minorEastAsia" w:hAnsiTheme="minorHAnsi" w:cstheme="minorBidi"/>
              <w:noProof/>
              <w:kern w:val="2"/>
              <w:szCs w:val="24"/>
              <w:lang w:eastAsia="cs-CZ"/>
              <w14:ligatures w14:val="standardContextual"/>
            </w:rPr>
          </w:pPr>
          <w:hyperlink w:anchor="_Toc179449052" w:history="1">
            <w:r w:rsidRPr="00E22A31">
              <w:rPr>
                <w:rStyle w:val="Hypertextovodkaz"/>
                <w:noProof/>
              </w:rPr>
              <w:t>6</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Prostupy rozvodů</w:t>
            </w:r>
            <w:r>
              <w:rPr>
                <w:noProof/>
                <w:webHidden/>
              </w:rPr>
              <w:tab/>
            </w:r>
            <w:r>
              <w:rPr>
                <w:noProof/>
                <w:webHidden/>
              </w:rPr>
              <w:fldChar w:fldCharType="begin"/>
            </w:r>
            <w:r>
              <w:rPr>
                <w:noProof/>
                <w:webHidden/>
              </w:rPr>
              <w:instrText xml:space="preserve"> PAGEREF _Toc179449052 \h </w:instrText>
            </w:r>
            <w:r>
              <w:rPr>
                <w:noProof/>
                <w:webHidden/>
              </w:rPr>
            </w:r>
            <w:r>
              <w:rPr>
                <w:noProof/>
                <w:webHidden/>
              </w:rPr>
              <w:fldChar w:fldCharType="separate"/>
            </w:r>
            <w:r w:rsidR="00FF138C">
              <w:rPr>
                <w:noProof/>
                <w:webHidden/>
              </w:rPr>
              <w:t>5</w:t>
            </w:r>
            <w:r>
              <w:rPr>
                <w:noProof/>
                <w:webHidden/>
              </w:rPr>
              <w:fldChar w:fldCharType="end"/>
            </w:r>
          </w:hyperlink>
        </w:p>
        <w:p w14:paraId="3F3BA0C9" w14:textId="7C6F503A" w:rsidR="00840501" w:rsidRDefault="00840501">
          <w:pPr>
            <w:pStyle w:val="Obsah2"/>
            <w:tabs>
              <w:tab w:val="left" w:pos="720"/>
              <w:tab w:val="right" w:leader="dot" w:pos="9061"/>
            </w:tabs>
            <w:rPr>
              <w:rFonts w:asciiTheme="minorHAnsi" w:eastAsiaTheme="minorEastAsia" w:hAnsiTheme="minorHAnsi" w:cstheme="minorBidi"/>
              <w:noProof/>
              <w:kern w:val="2"/>
              <w:szCs w:val="24"/>
              <w:lang w:eastAsia="cs-CZ"/>
              <w14:ligatures w14:val="standardContextual"/>
            </w:rPr>
          </w:pPr>
          <w:hyperlink w:anchor="_Toc179449053" w:history="1">
            <w:r w:rsidRPr="00E22A31">
              <w:rPr>
                <w:rStyle w:val="Hypertextovodkaz"/>
                <w:noProof/>
              </w:rPr>
              <w:t>7</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Instalace FVE</w:t>
            </w:r>
            <w:r>
              <w:rPr>
                <w:noProof/>
                <w:webHidden/>
              </w:rPr>
              <w:tab/>
            </w:r>
            <w:r>
              <w:rPr>
                <w:noProof/>
                <w:webHidden/>
              </w:rPr>
              <w:fldChar w:fldCharType="begin"/>
            </w:r>
            <w:r>
              <w:rPr>
                <w:noProof/>
                <w:webHidden/>
              </w:rPr>
              <w:instrText xml:space="preserve"> PAGEREF _Toc179449053 \h </w:instrText>
            </w:r>
            <w:r>
              <w:rPr>
                <w:noProof/>
                <w:webHidden/>
              </w:rPr>
            </w:r>
            <w:r>
              <w:rPr>
                <w:noProof/>
                <w:webHidden/>
              </w:rPr>
              <w:fldChar w:fldCharType="separate"/>
            </w:r>
            <w:r w:rsidR="00FF138C">
              <w:rPr>
                <w:noProof/>
                <w:webHidden/>
              </w:rPr>
              <w:t>6</w:t>
            </w:r>
            <w:r>
              <w:rPr>
                <w:noProof/>
                <w:webHidden/>
              </w:rPr>
              <w:fldChar w:fldCharType="end"/>
            </w:r>
          </w:hyperlink>
        </w:p>
        <w:p w14:paraId="6D9418DB" w14:textId="3A0DDF1D" w:rsidR="00840501" w:rsidRDefault="00840501">
          <w:pPr>
            <w:pStyle w:val="Obsah2"/>
            <w:tabs>
              <w:tab w:val="left" w:pos="960"/>
              <w:tab w:val="right" w:leader="dot" w:pos="9061"/>
            </w:tabs>
            <w:rPr>
              <w:rFonts w:asciiTheme="minorHAnsi" w:eastAsiaTheme="minorEastAsia" w:hAnsiTheme="minorHAnsi" w:cstheme="minorBidi"/>
              <w:noProof/>
              <w:kern w:val="2"/>
              <w:szCs w:val="24"/>
              <w:lang w:eastAsia="cs-CZ"/>
              <w14:ligatures w14:val="standardContextual"/>
            </w:rPr>
          </w:pPr>
          <w:hyperlink w:anchor="_Toc179449054" w:history="1">
            <w:r w:rsidRPr="00E22A31">
              <w:rPr>
                <w:rStyle w:val="Hypertextovodkaz"/>
                <w:noProof/>
              </w:rPr>
              <w:t>7.1</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Instalace na FV panelů na plochých střechách</w:t>
            </w:r>
            <w:r>
              <w:rPr>
                <w:noProof/>
                <w:webHidden/>
              </w:rPr>
              <w:tab/>
            </w:r>
            <w:r>
              <w:rPr>
                <w:noProof/>
                <w:webHidden/>
              </w:rPr>
              <w:fldChar w:fldCharType="begin"/>
            </w:r>
            <w:r>
              <w:rPr>
                <w:noProof/>
                <w:webHidden/>
              </w:rPr>
              <w:instrText xml:space="preserve"> PAGEREF _Toc179449054 \h </w:instrText>
            </w:r>
            <w:r>
              <w:rPr>
                <w:noProof/>
                <w:webHidden/>
              </w:rPr>
            </w:r>
            <w:r>
              <w:rPr>
                <w:noProof/>
                <w:webHidden/>
              </w:rPr>
              <w:fldChar w:fldCharType="separate"/>
            </w:r>
            <w:r w:rsidR="00FF138C">
              <w:rPr>
                <w:noProof/>
                <w:webHidden/>
              </w:rPr>
              <w:t>8</w:t>
            </w:r>
            <w:r>
              <w:rPr>
                <w:noProof/>
                <w:webHidden/>
              </w:rPr>
              <w:fldChar w:fldCharType="end"/>
            </w:r>
          </w:hyperlink>
        </w:p>
        <w:p w14:paraId="658A8197" w14:textId="3008A429" w:rsidR="00840501" w:rsidRDefault="00840501">
          <w:pPr>
            <w:pStyle w:val="Obsah2"/>
            <w:tabs>
              <w:tab w:val="left" w:pos="960"/>
              <w:tab w:val="right" w:leader="dot" w:pos="9061"/>
            </w:tabs>
            <w:rPr>
              <w:rFonts w:asciiTheme="minorHAnsi" w:eastAsiaTheme="minorEastAsia" w:hAnsiTheme="minorHAnsi" w:cstheme="minorBidi"/>
              <w:noProof/>
              <w:kern w:val="2"/>
              <w:szCs w:val="24"/>
              <w:lang w:eastAsia="cs-CZ"/>
              <w14:ligatures w14:val="standardContextual"/>
            </w:rPr>
          </w:pPr>
          <w:hyperlink w:anchor="_Toc179449055" w:history="1">
            <w:r w:rsidRPr="00E22A31">
              <w:rPr>
                <w:rStyle w:val="Hypertextovodkaz"/>
                <w:noProof/>
              </w:rPr>
              <w:t>7.2</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Elektroinstalace FVE</w:t>
            </w:r>
            <w:r>
              <w:rPr>
                <w:noProof/>
                <w:webHidden/>
              </w:rPr>
              <w:tab/>
            </w:r>
            <w:r>
              <w:rPr>
                <w:noProof/>
                <w:webHidden/>
              </w:rPr>
              <w:fldChar w:fldCharType="begin"/>
            </w:r>
            <w:r>
              <w:rPr>
                <w:noProof/>
                <w:webHidden/>
              </w:rPr>
              <w:instrText xml:space="preserve"> PAGEREF _Toc179449055 \h </w:instrText>
            </w:r>
            <w:r>
              <w:rPr>
                <w:noProof/>
                <w:webHidden/>
              </w:rPr>
            </w:r>
            <w:r>
              <w:rPr>
                <w:noProof/>
                <w:webHidden/>
              </w:rPr>
              <w:fldChar w:fldCharType="separate"/>
            </w:r>
            <w:r w:rsidR="00FF138C">
              <w:rPr>
                <w:noProof/>
                <w:webHidden/>
              </w:rPr>
              <w:t>9</w:t>
            </w:r>
            <w:r>
              <w:rPr>
                <w:noProof/>
                <w:webHidden/>
              </w:rPr>
              <w:fldChar w:fldCharType="end"/>
            </w:r>
          </w:hyperlink>
        </w:p>
        <w:p w14:paraId="0D9A7DC3" w14:textId="375ADF90" w:rsidR="00840501" w:rsidRDefault="00840501">
          <w:pPr>
            <w:pStyle w:val="Obsah2"/>
            <w:tabs>
              <w:tab w:val="left" w:pos="960"/>
              <w:tab w:val="right" w:leader="dot" w:pos="9061"/>
            </w:tabs>
            <w:rPr>
              <w:rFonts w:asciiTheme="minorHAnsi" w:eastAsiaTheme="minorEastAsia" w:hAnsiTheme="minorHAnsi" w:cstheme="minorBidi"/>
              <w:noProof/>
              <w:kern w:val="2"/>
              <w:szCs w:val="24"/>
              <w:lang w:eastAsia="cs-CZ"/>
              <w14:ligatures w14:val="standardContextual"/>
            </w:rPr>
          </w:pPr>
          <w:hyperlink w:anchor="_Toc179449056" w:history="1">
            <w:r w:rsidRPr="00E22A31">
              <w:rPr>
                <w:rStyle w:val="Hypertextovodkaz"/>
                <w:noProof/>
              </w:rPr>
              <w:t>7.4</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Odpojení FVE</w:t>
            </w:r>
            <w:r>
              <w:rPr>
                <w:noProof/>
                <w:webHidden/>
              </w:rPr>
              <w:tab/>
            </w:r>
            <w:r>
              <w:rPr>
                <w:noProof/>
                <w:webHidden/>
              </w:rPr>
              <w:fldChar w:fldCharType="begin"/>
            </w:r>
            <w:r>
              <w:rPr>
                <w:noProof/>
                <w:webHidden/>
              </w:rPr>
              <w:instrText xml:space="preserve"> PAGEREF _Toc179449056 \h </w:instrText>
            </w:r>
            <w:r>
              <w:rPr>
                <w:noProof/>
                <w:webHidden/>
              </w:rPr>
            </w:r>
            <w:r>
              <w:rPr>
                <w:noProof/>
                <w:webHidden/>
              </w:rPr>
              <w:fldChar w:fldCharType="separate"/>
            </w:r>
            <w:r w:rsidR="00FF138C">
              <w:rPr>
                <w:noProof/>
                <w:webHidden/>
              </w:rPr>
              <w:t>9</w:t>
            </w:r>
            <w:r>
              <w:rPr>
                <w:noProof/>
                <w:webHidden/>
              </w:rPr>
              <w:fldChar w:fldCharType="end"/>
            </w:r>
          </w:hyperlink>
        </w:p>
        <w:p w14:paraId="7AD757A3" w14:textId="00ED5675" w:rsidR="00840501" w:rsidRDefault="00840501">
          <w:pPr>
            <w:pStyle w:val="Obsah2"/>
            <w:tabs>
              <w:tab w:val="left" w:pos="960"/>
              <w:tab w:val="right" w:leader="dot" w:pos="9061"/>
            </w:tabs>
            <w:rPr>
              <w:rFonts w:asciiTheme="minorHAnsi" w:eastAsiaTheme="minorEastAsia" w:hAnsiTheme="minorHAnsi" w:cstheme="minorBidi"/>
              <w:noProof/>
              <w:kern w:val="2"/>
              <w:szCs w:val="24"/>
              <w:lang w:eastAsia="cs-CZ"/>
              <w14:ligatures w14:val="standardContextual"/>
            </w:rPr>
          </w:pPr>
          <w:hyperlink w:anchor="_Toc179449057" w:history="1">
            <w:r w:rsidRPr="00E22A31">
              <w:rPr>
                <w:rStyle w:val="Hypertextovodkaz"/>
                <w:noProof/>
              </w:rPr>
              <w:t>7.5</w:t>
            </w:r>
            <w:r>
              <w:rPr>
                <w:rFonts w:asciiTheme="minorHAnsi" w:eastAsiaTheme="minorEastAsia" w:hAnsiTheme="minorHAnsi" w:cstheme="minorBidi"/>
                <w:noProof/>
                <w:kern w:val="2"/>
                <w:szCs w:val="24"/>
                <w:lang w:eastAsia="cs-CZ"/>
                <w14:ligatures w14:val="standardContextual"/>
              </w:rPr>
              <w:tab/>
            </w:r>
            <w:r w:rsidRPr="00E22A31">
              <w:rPr>
                <w:rStyle w:val="Hypertextovodkaz"/>
                <w:noProof/>
              </w:rPr>
              <w:t>Protipožární zásah</w:t>
            </w:r>
            <w:r>
              <w:rPr>
                <w:noProof/>
                <w:webHidden/>
              </w:rPr>
              <w:tab/>
            </w:r>
            <w:r>
              <w:rPr>
                <w:noProof/>
                <w:webHidden/>
              </w:rPr>
              <w:fldChar w:fldCharType="begin"/>
            </w:r>
            <w:r>
              <w:rPr>
                <w:noProof/>
                <w:webHidden/>
              </w:rPr>
              <w:instrText xml:space="preserve"> PAGEREF _Toc179449057 \h </w:instrText>
            </w:r>
            <w:r>
              <w:rPr>
                <w:noProof/>
                <w:webHidden/>
              </w:rPr>
            </w:r>
            <w:r>
              <w:rPr>
                <w:noProof/>
                <w:webHidden/>
              </w:rPr>
              <w:fldChar w:fldCharType="separate"/>
            </w:r>
            <w:r w:rsidR="00FF138C">
              <w:rPr>
                <w:noProof/>
                <w:webHidden/>
              </w:rPr>
              <w:t>10</w:t>
            </w:r>
            <w:r>
              <w:rPr>
                <w:noProof/>
                <w:webHidden/>
              </w:rPr>
              <w:fldChar w:fldCharType="end"/>
            </w:r>
          </w:hyperlink>
        </w:p>
        <w:p w14:paraId="3249F217" w14:textId="0CDAD9FA" w:rsidR="00840501" w:rsidRDefault="00840501">
          <w:pPr>
            <w:pStyle w:val="Obsah1"/>
            <w:tabs>
              <w:tab w:val="right" w:leader="dot" w:pos="9061"/>
            </w:tabs>
            <w:rPr>
              <w:rFonts w:asciiTheme="minorHAnsi" w:eastAsiaTheme="minorEastAsia" w:hAnsiTheme="minorHAnsi" w:cstheme="minorBidi"/>
              <w:noProof/>
              <w:kern w:val="2"/>
              <w:szCs w:val="24"/>
              <w:lang w:eastAsia="cs-CZ"/>
              <w14:ligatures w14:val="standardContextual"/>
            </w:rPr>
          </w:pPr>
          <w:hyperlink w:anchor="_Toc179449058" w:history="1">
            <w:r w:rsidRPr="00E22A31">
              <w:rPr>
                <w:rStyle w:val="Hypertextovodkaz"/>
                <w:noProof/>
              </w:rPr>
              <w:t>Závěr</w:t>
            </w:r>
            <w:r>
              <w:rPr>
                <w:noProof/>
                <w:webHidden/>
              </w:rPr>
              <w:tab/>
            </w:r>
            <w:r>
              <w:rPr>
                <w:noProof/>
                <w:webHidden/>
              </w:rPr>
              <w:fldChar w:fldCharType="begin"/>
            </w:r>
            <w:r>
              <w:rPr>
                <w:noProof/>
                <w:webHidden/>
              </w:rPr>
              <w:instrText xml:space="preserve"> PAGEREF _Toc179449058 \h </w:instrText>
            </w:r>
            <w:r>
              <w:rPr>
                <w:noProof/>
                <w:webHidden/>
              </w:rPr>
            </w:r>
            <w:r>
              <w:rPr>
                <w:noProof/>
                <w:webHidden/>
              </w:rPr>
              <w:fldChar w:fldCharType="separate"/>
            </w:r>
            <w:r w:rsidR="00FF138C">
              <w:rPr>
                <w:noProof/>
                <w:webHidden/>
              </w:rPr>
              <w:t>10</w:t>
            </w:r>
            <w:r>
              <w:rPr>
                <w:noProof/>
                <w:webHidden/>
              </w:rPr>
              <w:fldChar w:fldCharType="end"/>
            </w:r>
          </w:hyperlink>
        </w:p>
        <w:p w14:paraId="59D92928" w14:textId="7D9E5EF9" w:rsidR="00840501" w:rsidRDefault="00840501">
          <w:pPr>
            <w:pStyle w:val="Obsah1"/>
            <w:tabs>
              <w:tab w:val="right" w:leader="dot" w:pos="9061"/>
            </w:tabs>
            <w:rPr>
              <w:rFonts w:asciiTheme="minorHAnsi" w:eastAsiaTheme="minorEastAsia" w:hAnsiTheme="minorHAnsi" w:cstheme="minorBidi"/>
              <w:noProof/>
              <w:kern w:val="2"/>
              <w:szCs w:val="24"/>
              <w:lang w:eastAsia="cs-CZ"/>
              <w14:ligatures w14:val="standardContextual"/>
            </w:rPr>
          </w:pPr>
          <w:hyperlink w:anchor="_Toc179449059" w:history="1">
            <w:r w:rsidRPr="00E22A31">
              <w:rPr>
                <w:rStyle w:val="Hypertextovodkaz"/>
                <w:noProof/>
              </w:rPr>
              <w:t>Seznam použitých podkladů pro zpracování</w:t>
            </w:r>
            <w:r>
              <w:rPr>
                <w:noProof/>
                <w:webHidden/>
              </w:rPr>
              <w:tab/>
            </w:r>
            <w:r>
              <w:rPr>
                <w:noProof/>
                <w:webHidden/>
              </w:rPr>
              <w:fldChar w:fldCharType="begin"/>
            </w:r>
            <w:r>
              <w:rPr>
                <w:noProof/>
                <w:webHidden/>
              </w:rPr>
              <w:instrText xml:space="preserve"> PAGEREF _Toc179449059 \h </w:instrText>
            </w:r>
            <w:r>
              <w:rPr>
                <w:noProof/>
                <w:webHidden/>
              </w:rPr>
            </w:r>
            <w:r>
              <w:rPr>
                <w:noProof/>
                <w:webHidden/>
              </w:rPr>
              <w:fldChar w:fldCharType="separate"/>
            </w:r>
            <w:r w:rsidR="00FF138C">
              <w:rPr>
                <w:noProof/>
                <w:webHidden/>
              </w:rPr>
              <w:t>11</w:t>
            </w:r>
            <w:r>
              <w:rPr>
                <w:noProof/>
                <w:webHidden/>
              </w:rPr>
              <w:fldChar w:fldCharType="end"/>
            </w:r>
          </w:hyperlink>
        </w:p>
        <w:p w14:paraId="486E3DFC" w14:textId="7B0CC456" w:rsidR="00EC2D74" w:rsidRPr="00236657" w:rsidRDefault="00EC2D74" w:rsidP="006260A2">
          <w:r w:rsidRPr="009B2185">
            <w:rPr>
              <w:b/>
              <w:bCs/>
            </w:rPr>
            <w:fldChar w:fldCharType="end"/>
          </w:r>
        </w:p>
      </w:sdtContent>
    </w:sdt>
    <w:p w14:paraId="484CD3DF" w14:textId="77777777" w:rsidR="00EC2D74" w:rsidRPr="00236657" w:rsidRDefault="00EC2D74" w:rsidP="006260A2"/>
    <w:p w14:paraId="4668FE5C" w14:textId="77777777" w:rsidR="00EC2D74" w:rsidRPr="00236657" w:rsidRDefault="00EC2D74" w:rsidP="006260A2"/>
    <w:p w14:paraId="44F2DBEC" w14:textId="77777777" w:rsidR="00EC2D74" w:rsidRPr="00236657" w:rsidRDefault="00EC2D74" w:rsidP="006260A2"/>
    <w:p w14:paraId="33EBD808" w14:textId="77777777" w:rsidR="00EC2D74" w:rsidRPr="00236657" w:rsidRDefault="00EC2D74" w:rsidP="006260A2"/>
    <w:p w14:paraId="79CB88F0" w14:textId="77777777" w:rsidR="00EC2D74" w:rsidRPr="00236657" w:rsidRDefault="00EC2D74" w:rsidP="006260A2"/>
    <w:p w14:paraId="4D00566D" w14:textId="1C9D6506" w:rsidR="00EC2D74" w:rsidRDefault="00EC2D74" w:rsidP="006260A2"/>
    <w:p w14:paraId="5D395EA9" w14:textId="43AE9705" w:rsidR="00B61889" w:rsidRDefault="00B61889" w:rsidP="006260A2"/>
    <w:p w14:paraId="1BE47961" w14:textId="33067FA8" w:rsidR="00B61889" w:rsidRDefault="00B61889" w:rsidP="006260A2"/>
    <w:p w14:paraId="1B5C241A" w14:textId="58892557" w:rsidR="00B61889" w:rsidRDefault="00B61889" w:rsidP="006260A2"/>
    <w:p w14:paraId="206A6F59" w14:textId="1C346A9F" w:rsidR="00B61889" w:rsidRDefault="00B61889" w:rsidP="006260A2"/>
    <w:p w14:paraId="21EB233D" w14:textId="10B3C828" w:rsidR="00B61889" w:rsidRDefault="00B61889" w:rsidP="006260A2"/>
    <w:p w14:paraId="5C12518A" w14:textId="4BD126BA" w:rsidR="00B61889" w:rsidRDefault="00B61889" w:rsidP="006260A2"/>
    <w:p w14:paraId="31C787A3" w14:textId="424CD942" w:rsidR="00B61889" w:rsidRDefault="00B61889" w:rsidP="006260A2"/>
    <w:p w14:paraId="1937A088" w14:textId="68C6B6C9" w:rsidR="00B61889" w:rsidRDefault="00B61889" w:rsidP="006260A2"/>
    <w:p w14:paraId="2A5F36DB" w14:textId="1B82547B" w:rsidR="00B61889" w:rsidRDefault="00B61889" w:rsidP="006260A2"/>
    <w:p w14:paraId="76D77A58" w14:textId="77777777" w:rsidR="00B61889" w:rsidRPr="00236657" w:rsidRDefault="00B61889" w:rsidP="006260A2"/>
    <w:p w14:paraId="772B17EF" w14:textId="243D8C58" w:rsidR="00A003CB" w:rsidRPr="00236657" w:rsidRDefault="00D06D85" w:rsidP="006260A2">
      <w:pPr>
        <w:pStyle w:val="Nadpis1"/>
        <w:rPr>
          <w:color w:val="000000" w:themeColor="text1"/>
        </w:rPr>
      </w:pPr>
      <w:bookmarkStart w:id="3" w:name="_Toc179449043"/>
      <w:r w:rsidRPr="00236657">
        <w:lastRenderedPageBreak/>
        <w:t>Úvod</w:t>
      </w:r>
      <w:bookmarkEnd w:id="3"/>
    </w:p>
    <w:p w14:paraId="603165EB" w14:textId="3D7908D8" w:rsidR="00636723" w:rsidRDefault="00F9379E" w:rsidP="00636723">
      <w:pPr>
        <w:rPr>
          <w:rFonts w:cstheme="minorHAnsi"/>
          <w:color w:val="000000" w:themeColor="text1"/>
          <w:szCs w:val="24"/>
        </w:rPr>
      </w:pPr>
      <w:r>
        <w:rPr>
          <w:color w:val="000000" w:themeColor="text1"/>
        </w:rPr>
        <w:t xml:space="preserve">Předmětem projektu </w:t>
      </w:r>
      <w:r w:rsidR="009239DF">
        <w:rPr>
          <w:color w:val="000000" w:themeColor="text1"/>
        </w:rPr>
        <w:t xml:space="preserve">je instalace fotovoltaické elektrárny na </w:t>
      </w:r>
      <w:r w:rsidR="007B3434">
        <w:rPr>
          <w:color w:val="000000" w:themeColor="text1"/>
        </w:rPr>
        <w:t>st</w:t>
      </w:r>
      <w:r w:rsidR="006E536A">
        <w:rPr>
          <w:color w:val="000000" w:themeColor="text1"/>
        </w:rPr>
        <w:t>řechách objektů Nemocnice v</w:t>
      </w:r>
      <w:r w:rsidR="000F1BCE">
        <w:rPr>
          <w:color w:val="000000" w:themeColor="text1"/>
        </w:rPr>
        <w:t> </w:t>
      </w:r>
      <w:r w:rsidR="006E536A">
        <w:rPr>
          <w:color w:val="000000" w:themeColor="text1"/>
        </w:rPr>
        <w:t>Havířově</w:t>
      </w:r>
      <w:r w:rsidR="000F1BCE">
        <w:rPr>
          <w:color w:val="000000" w:themeColor="text1"/>
        </w:rPr>
        <w:t xml:space="preserve"> bez akumulace do bateriového uložiště.</w:t>
      </w:r>
    </w:p>
    <w:p w14:paraId="186143E5" w14:textId="63DF91E7" w:rsidR="006E536A" w:rsidRPr="00535263" w:rsidRDefault="006E536A" w:rsidP="006E536A">
      <w:pPr>
        <w:rPr>
          <w:color w:val="000000" w:themeColor="text1"/>
        </w:rPr>
      </w:pPr>
      <w:r>
        <w:rPr>
          <w:color w:val="000000" w:themeColor="text1"/>
        </w:rPr>
        <w:t xml:space="preserve">Nemocnice </w:t>
      </w:r>
      <w:r w:rsidRPr="00535263">
        <w:rPr>
          <w:color w:val="000000" w:themeColor="text1"/>
        </w:rPr>
        <w:t>Havířov je situo</w:t>
      </w:r>
      <w:r>
        <w:rPr>
          <w:color w:val="000000" w:themeColor="text1"/>
        </w:rPr>
        <w:t>vána</w:t>
      </w:r>
      <w:r w:rsidRPr="00535263">
        <w:rPr>
          <w:color w:val="000000" w:themeColor="text1"/>
        </w:rPr>
        <w:t xml:space="preserve"> na parc. č. 2221 a 2230/24 v k. ú. Havířov – město. </w:t>
      </w:r>
    </w:p>
    <w:p w14:paraId="6676767D" w14:textId="0CF0780D" w:rsidR="006E536A" w:rsidRPr="00C81E69" w:rsidRDefault="001947A3" w:rsidP="006E536A">
      <w:r>
        <w:t>Instalace FVE bude probíhat na</w:t>
      </w:r>
      <w:r w:rsidR="00246559">
        <w:t> </w:t>
      </w:r>
      <w:r w:rsidR="006E536A">
        <w:t>následujících</w:t>
      </w:r>
      <w:r w:rsidR="00246559">
        <w:t xml:space="preserve"> střechách budov</w:t>
      </w:r>
      <w:r w:rsidR="006E536A">
        <w:t xml:space="preserve">: </w:t>
      </w:r>
    </w:p>
    <w:p w14:paraId="69AC927E" w14:textId="6B6B1661" w:rsidR="006E536A" w:rsidRDefault="00246559" w:rsidP="006E536A">
      <w:pPr>
        <w:pStyle w:val="Odstavecseseznamem"/>
        <w:numPr>
          <w:ilvl w:val="0"/>
          <w:numId w:val="21"/>
        </w:numPr>
        <w:spacing w:before="0"/>
        <w:rPr>
          <w:color w:val="000000" w:themeColor="text1"/>
        </w:rPr>
      </w:pPr>
      <w:r>
        <w:rPr>
          <w:color w:val="000000" w:themeColor="text1"/>
        </w:rPr>
        <w:t>Budova O</w:t>
      </w:r>
      <w:r w:rsidR="006E536A" w:rsidRPr="00C018FC">
        <w:rPr>
          <w:color w:val="000000" w:themeColor="text1"/>
        </w:rPr>
        <w:t xml:space="preserve"> – </w:t>
      </w:r>
      <w:r>
        <w:rPr>
          <w:color w:val="000000" w:themeColor="text1"/>
        </w:rPr>
        <w:t>infekční</w:t>
      </w:r>
      <w:r w:rsidR="009F3562">
        <w:rPr>
          <w:color w:val="000000" w:themeColor="text1"/>
        </w:rPr>
        <w:t xml:space="preserve"> (parc. č. 2247)</w:t>
      </w:r>
    </w:p>
    <w:p w14:paraId="1C7CD9FF" w14:textId="524B54DA" w:rsidR="006E536A" w:rsidRPr="006C7BEA" w:rsidRDefault="00246559" w:rsidP="006E536A">
      <w:pPr>
        <w:pStyle w:val="Odstavecseseznamem"/>
        <w:numPr>
          <w:ilvl w:val="0"/>
          <w:numId w:val="21"/>
        </w:numPr>
        <w:spacing w:before="0"/>
        <w:rPr>
          <w:color w:val="000000" w:themeColor="text1"/>
        </w:rPr>
      </w:pPr>
      <w:r>
        <w:rPr>
          <w:color w:val="000000" w:themeColor="text1"/>
        </w:rPr>
        <w:t xml:space="preserve">Budova M1, M2, L </w:t>
      </w:r>
      <w:r w:rsidR="006E536A" w:rsidRPr="00C018FC">
        <w:rPr>
          <w:color w:val="000000" w:themeColor="text1"/>
        </w:rPr>
        <w:t xml:space="preserve">– </w:t>
      </w:r>
      <w:r>
        <w:rPr>
          <w:color w:val="000000" w:themeColor="text1"/>
        </w:rPr>
        <w:t>chirurgie, urgentní příjem</w:t>
      </w:r>
      <w:r w:rsidR="009F3562">
        <w:rPr>
          <w:color w:val="000000" w:themeColor="text1"/>
        </w:rPr>
        <w:t xml:space="preserve"> (parc. č. 2221)</w:t>
      </w:r>
    </w:p>
    <w:p w14:paraId="5272843C" w14:textId="3CFC4580" w:rsidR="00246559" w:rsidRPr="009F3562" w:rsidRDefault="00246559" w:rsidP="009F3562">
      <w:pPr>
        <w:pStyle w:val="Odstavecseseznamem"/>
        <w:numPr>
          <w:ilvl w:val="0"/>
          <w:numId w:val="21"/>
        </w:numPr>
        <w:spacing w:before="0"/>
        <w:rPr>
          <w:color w:val="000000" w:themeColor="text1"/>
        </w:rPr>
      </w:pPr>
      <w:r>
        <w:rPr>
          <w:color w:val="000000" w:themeColor="text1"/>
        </w:rPr>
        <w:t>Budova V3</w:t>
      </w:r>
      <w:r w:rsidR="006E536A" w:rsidRPr="001447AB">
        <w:rPr>
          <w:color w:val="000000" w:themeColor="text1"/>
        </w:rPr>
        <w:t xml:space="preserve"> – </w:t>
      </w:r>
      <w:r>
        <w:rPr>
          <w:color w:val="000000" w:themeColor="text1"/>
        </w:rPr>
        <w:t>údržba</w:t>
      </w:r>
      <w:r w:rsidR="009F3562">
        <w:rPr>
          <w:color w:val="000000" w:themeColor="text1"/>
        </w:rPr>
        <w:t xml:space="preserve"> a </w:t>
      </w:r>
      <w:r w:rsidRPr="009F3562">
        <w:rPr>
          <w:color w:val="000000" w:themeColor="text1"/>
        </w:rPr>
        <w:t>Budova V4 – jídelna</w:t>
      </w:r>
      <w:r w:rsidR="009F3562">
        <w:rPr>
          <w:color w:val="000000" w:themeColor="text1"/>
        </w:rPr>
        <w:t xml:space="preserve"> (parc. č. 2242 a 2243)</w:t>
      </w:r>
    </w:p>
    <w:p w14:paraId="7CC3C687" w14:textId="0492AECD" w:rsidR="006E536A" w:rsidRPr="006C7BEA" w:rsidRDefault="00246559" w:rsidP="006E536A">
      <w:pPr>
        <w:pStyle w:val="Odstavecseseznamem"/>
        <w:numPr>
          <w:ilvl w:val="0"/>
          <w:numId w:val="21"/>
        </w:numPr>
        <w:spacing w:before="0"/>
        <w:rPr>
          <w:color w:val="000000" w:themeColor="text1"/>
        </w:rPr>
      </w:pPr>
      <w:r>
        <w:rPr>
          <w:color w:val="000000" w:themeColor="text1"/>
        </w:rPr>
        <w:t xml:space="preserve">Budova T7 </w:t>
      </w:r>
      <w:r w:rsidR="009F3562">
        <w:rPr>
          <w:color w:val="000000" w:themeColor="text1"/>
        </w:rPr>
        <w:t>–</w:t>
      </w:r>
      <w:r>
        <w:rPr>
          <w:color w:val="000000" w:themeColor="text1"/>
        </w:rPr>
        <w:t xml:space="preserve"> trafostanice</w:t>
      </w:r>
      <w:r w:rsidR="009F3562">
        <w:rPr>
          <w:color w:val="000000" w:themeColor="text1"/>
        </w:rPr>
        <w:t xml:space="preserve"> (parc. č. 2230/63)</w:t>
      </w:r>
    </w:p>
    <w:p w14:paraId="2BBB1C49" w14:textId="150DE122" w:rsidR="00161F28" w:rsidRPr="001947A3" w:rsidRDefault="00915679" w:rsidP="00AD0478">
      <w:pPr>
        <w:rPr>
          <w:color w:val="000000" w:themeColor="text1"/>
        </w:rPr>
      </w:pPr>
      <w:r w:rsidRPr="001947A3">
        <w:rPr>
          <w:color w:val="000000" w:themeColor="text1"/>
        </w:rPr>
        <w:t>Stavebními úpravami</w:t>
      </w:r>
      <w:r w:rsidR="00226827" w:rsidRPr="001947A3">
        <w:rPr>
          <w:color w:val="000000" w:themeColor="text1"/>
        </w:rPr>
        <w:t xml:space="preserve"> </w:t>
      </w:r>
      <w:r w:rsidR="00801498">
        <w:rPr>
          <w:color w:val="000000" w:themeColor="text1"/>
        </w:rPr>
        <w:t xml:space="preserve">obsahujícími instalaci FVE na střechy objektů </w:t>
      </w:r>
      <w:r w:rsidR="00FB7A49" w:rsidRPr="001947A3">
        <w:rPr>
          <w:color w:val="000000" w:themeColor="text1"/>
        </w:rPr>
        <w:t>se nemění charakter</w:t>
      </w:r>
      <w:r w:rsidR="00305B68" w:rsidRPr="001947A3">
        <w:rPr>
          <w:color w:val="000000" w:themeColor="text1"/>
        </w:rPr>
        <w:t xml:space="preserve">, </w:t>
      </w:r>
      <w:r w:rsidR="00FB7A49" w:rsidRPr="001947A3">
        <w:rPr>
          <w:color w:val="000000" w:themeColor="text1"/>
        </w:rPr>
        <w:t xml:space="preserve">území </w:t>
      </w:r>
      <w:r w:rsidR="00305B68" w:rsidRPr="001947A3">
        <w:rPr>
          <w:color w:val="000000" w:themeColor="text1"/>
        </w:rPr>
        <w:t xml:space="preserve">ani požární dělení </w:t>
      </w:r>
      <w:r w:rsidR="00FB7A49" w:rsidRPr="001947A3">
        <w:rPr>
          <w:color w:val="000000" w:themeColor="text1"/>
        </w:rPr>
        <w:t>stav</w:t>
      </w:r>
      <w:r w:rsidR="001947A3" w:rsidRPr="001947A3">
        <w:rPr>
          <w:color w:val="000000" w:themeColor="text1"/>
        </w:rPr>
        <w:t>eb</w:t>
      </w:r>
      <w:r w:rsidR="00FB7A49" w:rsidRPr="001947A3">
        <w:rPr>
          <w:color w:val="000000" w:themeColor="text1"/>
        </w:rPr>
        <w:t>.</w:t>
      </w:r>
      <w:r w:rsidR="00801498">
        <w:rPr>
          <w:color w:val="000000" w:themeColor="text1"/>
        </w:rPr>
        <w:t xml:space="preserve"> </w:t>
      </w:r>
      <w:r w:rsidR="00DD5D53">
        <w:rPr>
          <w:color w:val="000000" w:themeColor="text1"/>
        </w:rPr>
        <w:t xml:space="preserve">Při dodržení podmínek toho PBŘ </w:t>
      </w:r>
      <w:r w:rsidR="00DD5D53">
        <w:rPr>
          <w:color w:val="000000" w:themeColor="text1"/>
        </w:rPr>
        <w:br/>
        <w:t xml:space="preserve">se jedná o stavební úpravy které </w:t>
      </w:r>
      <w:r w:rsidR="00DD5D53" w:rsidRPr="006006DC">
        <w:rPr>
          <w:color w:val="000000" w:themeColor="text1"/>
        </w:rPr>
        <w:t>negativně neovlivňují požární bezpečnost stavby</w:t>
      </w:r>
    </w:p>
    <w:p w14:paraId="4DC8C9FF" w14:textId="34579729" w:rsidR="004070B6" w:rsidRPr="00161F28" w:rsidRDefault="00161F28" w:rsidP="00AD0478">
      <w:pPr>
        <w:rPr>
          <w:rFonts w:cs="Tahoma"/>
        </w:rPr>
      </w:pPr>
      <w:r w:rsidRPr="00236657">
        <w:rPr>
          <w:rFonts w:cs="Tahoma"/>
        </w:rPr>
        <w:t xml:space="preserve">Požární bezpečnost </w:t>
      </w:r>
      <w:r>
        <w:rPr>
          <w:color w:val="000000" w:themeColor="text1"/>
        </w:rPr>
        <w:t xml:space="preserve">stavebních úprav </w:t>
      </w:r>
      <w:r w:rsidRPr="00236657">
        <w:rPr>
          <w:rFonts w:cs="Tahoma"/>
        </w:rPr>
        <w:t>je řešena dle vyhl.</w:t>
      </w:r>
      <w:r w:rsidR="007F5F27">
        <w:rPr>
          <w:rFonts w:cs="Tahoma"/>
        </w:rPr>
        <w:t xml:space="preserve"> </w:t>
      </w:r>
      <w:r w:rsidRPr="00236657">
        <w:rPr>
          <w:rFonts w:cs="Tahoma"/>
        </w:rPr>
        <w:t xml:space="preserve">č. 23/2008 Sb. </w:t>
      </w:r>
      <w:r>
        <w:rPr>
          <w:rFonts w:cs="Tahoma"/>
        </w:rPr>
        <w:br/>
      </w:r>
      <w:r w:rsidRPr="00236657">
        <w:t xml:space="preserve">ve </w:t>
      </w:r>
      <w:r w:rsidRPr="00236657">
        <w:rPr>
          <w:color w:val="000000" w:themeColor="text1"/>
        </w:rPr>
        <w:t xml:space="preserve">znění </w:t>
      </w:r>
      <w:r>
        <w:rPr>
          <w:rFonts w:cs="Tahoma"/>
          <w:szCs w:val="24"/>
        </w:rPr>
        <w:t>pozdějších předpisů</w:t>
      </w:r>
      <w:r w:rsidRPr="00236657">
        <w:rPr>
          <w:rFonts w:cs="Tahoma"/>
          <w:szCs w:val="24"/>
        </w:rPr>
        <w:t xml:space="preserve"> </w:t>
      </w:r>
      <w:r w:rsidRPr="00236657">
        <w:rPr>
          <w:rFonts w:cs="Tahoma"/>
        </w:rPr>
        <w:t>a dle ČSN</w:t>
      </w:r>
      <w:r>
        <w:rPr>
          <w:rFonts w:cs="Tahoma"/>
        </w:rPr>
        <w:t xml:space="preserve"> P</w:t>
      </w:r>
      <w:r w:rsidRPr="00236657">
        <w:rPr>
          <w:rFonts w:cs="Tahoma"/>
        </w:rPr>
        <w:t xml:space="preserve"> 73</w:t>
      </w:r>
      <w:r>
        <w:rPr>
          <w:rFonts w:cs="Tahoma"/>
        </w:rPr>
        <w:t xml:space="preserve"> 0847</w:t>
      </w:r>
      <w:r w:rsidRPr="00236657">
        <w:rPr>
          <w:rFonts w:cs="Tahoma"/>
        </w:rPr>
        <w:t xml:space="preserve"> v návaznosti na ČSN 73 0802</w:t>
      </w:r>
      <w:r>
        <w:rPr>
          <w:rFonts w:cs="Tahoma"/>
        </w:rPr>
        <w:t xml:space="preserve"> </w:t>
      </w:r>
      <w:r>
        <w:rPr>
          <w:rFonts w:cs="Tahoma"/>
        </w:rPr>
        <w:br/>
      </w:r>
      <w:r w:rsidRPr="00236657">
        <w:rPr>
          <w:rFonts w:cs="Tahoma"/>
        </w:rPr>
        <w:t>a související normy</w:t>
      </w:r>
      <w:r w:rsidR="00653ABD">
        <w:rPr>
          <w:rFonts w:cs="Tahoma"/>
        </w:rPr>
        <w:t xml:space="preserve"> (uvedené v seznamu pro zpracování)</w:t>
      </w:r>
      <w:r w:rsidRPr="00236657">
        <w:rPr>
          <w:rFonts w:cs="Tahoma"/>
        </w:rPr>
        <w:t>.</w:t>
      </w:r>
    </w:p>
    <w:p w14:paraId="2187B81A" w14:textId="566B3AAB" w:rsidR="00FF4408" w:rsidRPr="00A17F50" w:rsidRDefault="005B6D2F" w:rsidP="006260A2">
      <w:pPr>
        <w:rPr>
          <w:color w:val="FF0000"/>
        </w:rPr>
      </w:pPr>
      <w:r w:rsidRPr="00A17F50">
        <w:rPr>
          <w:color w:val="FF0000"/>
        </w:rPr>
        <w:t xml:space="preserve">  </w:t>
      </w:r>
    </w:p>
    <w:p w14:paraId="145E809C" w14:textId="4771AFF5" w:rsidR="009159C8" w:rsidRPr="004A07C0" w:rsidRDefault="009159C8" w:rsidP="006260A2">
      <w:pPr>
        <w:pStyle w:val="Nadpis1"/>
        <w:rPr>
          <w:color w:val="000000" w:themeColor="text1"/>
        </w:rPr>
      </w:pPr>
      <w:bookmarkStart w:id="4" w:name="_Toc516136092"/>
      <w:bookmarkStart w:id="5" w:name="_Toc517441691"/>
      <w:bookmarkStart w:id="6" w:name="_Toc532979779"/>
      <w:bookmarkStart w:id="7" w:name="_Toc5965626"/>
      <w:bookmarkStart w:id="8" w:name="_Toc179449044"/>
      <w:r w:rsidRPr="004A07C0">
        <w:rPr>
          <w:color w:val="000000" w:themeColor="text1"/>
          <w:sz w:val="28"/>
        </w:rPr>
        <w:t>1</w:t>
      </w:r>
      <w:r w:rsidRPr="004A07C0">
        <w:rPr>
          <w:color w:val="000000" w:themeColor="text1"/>
          <w:sz w:val="28"/>
        </w:rPr>
        <w:tab/>
      </w:r>
      <w:r w:rsidRPr="004A07C0">
        <w:rPr>
          <w:color w:val="000000" w:themeColor="text1"/>
        </w:rPr>
        <w:t>Popis stav</w:t>
      </w:r>
      <w:bookmarkEnd w:id="4"/>
      <w:bookmarkEnd w:id="5"/>
      <w:bookmarkEnd w:id="6"/>
      <w:bookmarkEnd w:id="7"/>
      <w:r w:rsidR="004A54F6" w:rsidRPr="004A07C0">
        <w:rPr>
          <w:color w:val="000000" w:themeColor="text1"/>
        </w:rPr>
        <w:t>eb</w:t>
      </w:r>
      <w:bookmarkEnd w:id="8"/>
      <w:r w:rsidRPr="004A07C0">
        <w:rPr>
          <w:color w:val="000000" w:themeColor="text1"/>
        </w:rPr>
        <w:t xml:space="preserve"> </w:t>
      </w:r>
    </w:p>
    <w:p w14:paraId="67A91BC2" w14:textId="77777777" w:rsidR="009159C8" w:rsidRPr="004A07C0" w:rsidRDefault="009159C8" w:rsidP="006260A2">
      <w:pPr>
        <w:rPr>
          <w:rFonts w:cs="Tahoma"/>
          <w:color w:val="000000" w:themeColor="text1"/>
        </w:rPr>
      </w:pPr>
    </w:p>
    <w:p w14:paraId="31D0A3C4" w14:textId="60F102D7" w:rsidR="00A003CB" w:rsidRPr="004A07C0" w:rsidRDefault="00D06D85" w:rsidP="006260A2">
      <w:pPr>
        <w:pStyle w:val="Nadpis2"/>
        <w:rPr>
          <w:color w:val="000000" w:themeColor="text1"/>
        </w:rPr>
      </w:pPr>
      <w:bookmarkStart w:id="9" w:name="_Toc179449045"/>
      <w:r w:rsidRPr="004A07C0">
        <w:rPr>
          <w:color w:val="000000" w:themeColor="text1"/>
        </w:rPr>
        <w:t>1.1</w:t>
      </w:r>
      <w:r w:rsidR="00005D25" w:rsidRPr="004A07C0">
        <w:rPr>
          <w:color w:val="000000" w:themeColor="text1"/>
        </w:rPr>
        <w:tab/>
      </w:r>
      <w:r w:rsidRPr="004A07C0">
        <w:rPr>
          <w:color w:val="000000" w:themeColor="text1"/>
        </w:rPr>
        <w:t>Dispoziční řešení</w:t>
      </w:r>
      <w:bookmarkEnd w:id="9"/>
    </w:p>
    <w:p w14:paraId="1B043084" w14:textId="2AA0323F" w:rsidR="004A07C0" w:rsidRPr="004A07C0" w:rsidRDefault="004A07C0" w:rsidP="006260A2">
      <w:pPr>
        <w:rPr>
          <w:b/>
          <w:color w:val="000000" w:themeColor="text1"/>
        </w:rPr>
      </w:pPr>
      <w:r w:rsidRPr="004A07C0">
        <w:rPr>
          <w:b/>
          <w:color w:val="000000" w:themeColor="text1"/>
        </w:rPr>
        <w:t>Budova O - infekční</w:t>
      </w:r>
    </w:p>
    <w:p w14:paraId="09655B16" w14:textId="15EBBC90" w:rsidR="00F83AD4" w:rsidRPr="003D6DE9" w:rsidRDefault="00F83AD4" w:rsidP="006260A2">
      <w:pPr>
        <w:rPr>
          <w:color w:val="000000" w:themeColor="text1"/>
        </w:rPr>
      </w:pPr>
      <w:r w:rsidRPr="003D6DE9">
        <w:rPr>
          <w:color w:val="000000" w:themeColor="text1"/>
        </w:rPr>
        <w:t>Objekt</w:t>
      </w:r>
      <w:r w:rsidR="004C38CB">
        <w:rPr>
          <w:color w:val="000000" w:themeColor="text1"/>
        </w:rPr>
        <w:t xml:space="preserve"> má jedno podzemní podlaží </w:t>
      </w:r>
      <w:r w:rsidR="00D539F0" w:rsidRPr="003D6DE9">
        <w:rPr>
          <w:color w:val="000000" w:themeColor="text1"/>
        </w:rPr>
        <w:t>a</w:t>
      </w:r>
      <w:r w:rsidR="004C38CB">
        <w:rPr>
          <w:color w:val="000000" w:themeColor="text1"/>
        </w:rPr>
        <w:t xml:space="preserve"> 3</w:t>
      </w:r>
      <w:r w:rsidR="00D84A6A" w:rsidRPr="003D6DE9">
        <w:rPr>
          <w:color w:val="000000" w:themeColor="text1"/>
        </w:rPr>
        <w:t xml:space="preserve"> </w:t>
      </w:r>
      <w:r w:rsidR="000220F2" w:rsidRPr="003D6DE9">
        <w:rPr>
          <w:color w:val="000000" w:themeColor="text1"/>
        </w:rPr>
        <w:t>nadzemní podlaží.</w:t>
      </w:r>
    </w:p>
    <w:p w14:paraId="52FFEC02" w14:textId="3D06B735" w:rsidR="003D6DE9" w:rsidRDefault="00A17ED2" w:rsidP="006260A2">
      <w:pPr>
        <w:rPr>
          <w:color w:val="000000" w:themeColor="text1"/>
        </w:rPr>
      </w:pPr>
      <w:r w:rsidRPr="003D6DE9">
        <w:rPr>
          <w:color w:val="000000" w:themeColor="text1"/>
        </w:rPr>
        <w:t>Podlažnost</w:t>
      </w:r>
      <w:r w:rsidR="00035E2E" w:rsidRPr="003D6DE9">
        <w:rPr>
          <w:color w:val="000000" w:themeColor="text1"/>
        </w:rPr>
        <w:t xml:space="preserve"> objektu</w:t>
      </w:r>
      <w:r w:rsidRPr="003D6DE9">
        <w:rPr>
          <w:color w:val="000000" w:themeColor="text1"/>
        </w:rPr>
        <w:t xml:space="preserve"> </w:t>
      </w:r>
      <w:r w:rsidR="00500505">
        <w:rPr>
          <w:color w:val="000000" w:themeColor="text1"/>
        </w:rPr>
        <w:t xml:space="preserve">ani jeho zastavěná plocha </w:t>
      </w:r>
      <w:r w:rsidRPr="003D6DE9">
        <w:rPr>
          <w:color w:val="000000" w:themeColor="text1"/>
        </w:rPr>
        <w:t>se stavebními úpravami nemění.</w:t>
      </w:r>
    </w:p>
    <w:p w14:paraId="23361A1E" w14:textId="77777777" w:rsidR="00B4674F" w:rsidRPr="003D6DE9" w:rsidRDefault="00B4674F" w:rsidP="006260A2">
      <w:pPr>
        <w:rPr>
          <w:color w:val="000000" w:themeColor="text1"/>
        </w:rPr>
      </w:pPr>
    </w:p>
    <w:p w14:paraId="16FD8EA5" w14:textId="63E522EA" w:rsidR="003D6DE9" w:rsidRPr="004A07C0" w:rsidRDefault="003D6DE9" w:rsidP="003D6DE9">
      <w:pPr>
        <w:rPr>
          <w:b/>
          <w:color w:val="000000" w:themeColor="text1"/>
        </w:rPr>
      </w:pPr>
      <w:r w:rsidRPr="004A07C0">
        <w:rPr>
          <w:b/>
          <w:color w:val="000000" w:themeColor="text1"/>
        </w:rPr>
        <w:t xml:space="preserve">Budova </w:t>
      </w:r>
      <w:r w:rsidR="004C38CB">
        <w:rPr>
          <w:b/>
          <w:color w:val="000000" w:themeColor="text1"/>
        </w:rPr>
        <w:t>M1, M2, L</w:t>
      </w:r>
      <w:r w:rsidRPr="004A07C0">
        <w:rPr>
          <w:b/>
          <w:color w:val="000000" w:themeColor="text1"/>
        </w:rPr>
        <w:t xml:space="preserve"> </w:t>
      </w:r>
      <w:r w:rsidR="004C38CB">
        <w:rPr>
          <w:b/>
          <w:color w:val="000000" w:themeColor="text1"/>
        </w:rPr>
        <w:t>–</w:t>
      </w:r>
      <w:r w:rsidRPr="004A07C0">
        <w:rPr>
          <w:b/>
          <w:color w:val="000000" w:themeColor="text1"/>
        </w:rPr>
        <w:t xml:space="preserve"> </w:t>
      </w:r>
      <w:r w:rsidR="004C38CB">
        <w:rPr>
          <w:b/>
          <w:color w:val="000000" w:themeColor="text1"/>
        </w:rPr>
        <w:t>chirurgie, urgentní příjem</w:t>
      </w:r>
    </w:p>
    <w:p w14:paraId="18560C09" w14:textId="00A4B90A" w:rsidR="003D6DE9" w:rsidRPr="003D6DE9" w:rsidRDefault="003D6DE9" w:rsidP="003D6DE9">
      <w:pPr>
        <w:rPr>
          <w:color w:val="000000" w:themeColor="text1"/>
        </w:rPr>
      </w:pPr>
      <w:r w:rsidRPr="003D6DE9">
        <w:rPr>
          <w:color w:val="000000" w:themeColor="text1"/>
        </w:rPr>
        <w:t>Objekt</w:t>
      </w:r>
      <w:r w:rsidR="004C38CB">
        <w:rPr>
          <w:color w:val="000000" w:themeColor="text1"/>
        </w:rPr>
        <w:t xml:space="preserve"> má jedno podzemní podlaží </w:t>
      </w:r>
      <w:r w:rsidRPr="003D6DE9">
        <w:rPr>
          <w:color w:val="000000" w:themeColor="text1"/>
        </w:rPr>
        <w:t>a</w:t>
      </w:r>
      <w:r w:rsidR="004C38CB">
        <w:rPr>
          <w:color w:val="000000" w:themeColor="text1"/>
        </w:rPr>
        <w:t xml:space="preserve"> 5</w:t>
      </w:r>
      <w:r w:rsidRPr="003D6DE9">
        <w:rPr>
          <w:color w:val="000000" w:themeColor="text1"/>
        </w:rPr>
        <w:t xml:space="preserve"> nadzemní</w:t>
      </w:r>
      <w:r w:rsidR="004C38CB">
        <w:rPr>
          <w:color w:val="000000" w:themeColor="text1"/>
        </w:rPr>
        <w:t>ch</w:t>
      </w:r>
      <w:r w:rsidRPr="003D6DE9">
        <w:rPr>
          <w:color w:val="000000" w:themeColor="text1"/>
        </w:rPr>
        <w:t xml:space="preserve"> podlaží.</w:t>
      </w:r>
    </w:p>
    <w:p w14:paraId="0618AAD8" w14:textId="77777777" w:rsidR="00500505" w:rsidRDefault="00500505" w:rsidP="00500505">
      <w:pPr>
        <w:rPr>
          <w:color w:val="000000" w:themeColor="text1"/>
        </w:rPr>
      </w:pPr>
      <w:r w:rsidRPr="003D6DE9">
        <w:rPr>
          <w:color w:val="000000" w:themeColor="text1"/>
        </w:rPr>
        <w:t xml:space="preserve">Podlažnost objektu </w:t>
      </w:r>
      <w:r>
        <w:rPr>
          <w:color w:val="000000" w:themeColor="text1"/>
        </w:rPr>
        <w:t xml:space="preserve">ani jeho zastavěná plocha </w:t>
      </w:r>
      <w:r w:rsidRPr="003D6DE9">
        <w:rPr>
          <w:color w:val="000000" w:themeColor="text1"/>
        </w:rPr>
        <w:t>se stavebními úpravami nemění.</w:t>
      </w:r>
    </w:p>
    <w:p w14:paraId="2E85198E" w14:textId="433229E9" w:rsidR="004C38CB" w:rsidRDefault="004C38CB" w:rsidP="003D6DE9">
      <w:pPr>
        <w:rPr>
          <w:color w:val="000000" w:themeColor="text1"/>
        </w:rPr>
      </w:pPr>
    </w:p>
    <w:p w14:paraId="3FC07231" w14:textId="7DCE0B8E" w:rsidR="004C38CB" w:rsidRPr="004A07C0" w:rsidRDefault="004C38CB" w:rsidP="004C38CB">
      <w:pPr>
        <w:rPr>
          <w:b/>
          <w:color w:val="000000" w:themeColor="text1"/>
        </w:rPr>
      </w:pPr>
      <w:r w:rsidRPr="004A07C0">
        <w:rPr>
          <w:b/>
          <w:color w:val="000000" w:themeColor="text1"/>
        </w:rPr>
        <w:t xml:space="preserve">Budova </w:t>
      </w:r>
      <w:r>
        <w:rPr>
          <w:b/>
          <w:color w:val="000000" w:themeColor="text1"/>
        </w:rPr>
        <w:t>V3 – údržba a Budova V4 - jídelna</w:t>
      </w:r>
    </w:p>
    <w:p w14:paraId="54E99964" w14:textId="0A7EBFAE" w:rsidR="004C38CB" w:rsidRPr="003D6DE9" w:rsidRDefault="007469BF" w:rsidP="004C38CB">
      <w:pPr>
        <w:rPr>
          <w:color w:val="000000" w:themeColor="text1"/>
        </w:rPr>
      </w:pPr>
      <w:r>
        <w:rPr>
          <w:color w:val="000000" w:themeColor="text1"/>
        </w:rPr>
        <w:t xml:space="preserve">Objekty mají jedno pozemní a </w:t>
      </w:r>
      <w:r w:rsidR="004C38CB">
        <w:rPr>
          <w:color w:val="000000" w:themeColor="text1"/>
        </w:rPr>
        <w:t>2 nadzemní podlaží.</w:t>
      </w:r>
    </w:p>
    <w:p w14:paraId="7B5EC1CF" w14:textId="77777777" w:rsidR="00500505" w:rsidRDefault="00500505" w:rsidP="00500505">
      <w:pPr>
        <w:rPr>
          <w:color w:val="000000" w:themeColor="text1"/>
        </w:rPr>
      </w:pPr>
      <w:r w:rsidRPr="003D6DE9">
        <w:rPr>
          <w:color w:val="000000" w:themeColor="text1"/>
        </w:rPr>
        <w:t xml:space="preserve">Podlažnost objektu </w:t>
      </w:r>
      <w:r>
        <w:rPr>
          <w:color w:val="000000" w:themeColor="text1"/>
        </w:rPr>
        <w:t xml:space="preserve">ani jeho zastavěná plocha </w:t>
      </w:r>
      <w:r w:rsidRPr="003D6DE9">
        <w:rPr>
          <w:color w:val="000000" w:themeColor="text1"/>
        </w:rPr>
        <w:t>se stavebními úpravami nemění.</w:t>
      </w:r>
    </w:p>
    <w:p w14:paraId="05536A91" w14:textId="6C2BE2F6" w:rsidR="004C38CB" w:rsidRDefault="004C38CB" w:rsidP="004C38CB">
      <w:pPr>
        <w:rPr>
          <w:color w:val="000000" w:themeColor="text1"/>
        </w:rPr>
      </w:pPr>
    </w:p>
    <w:p w14:paraId="545119E3" w14:textId="5FF63ED0" w:rsidR="004C38CB" w:rsidRPr="004A07C0" w:rsidRDefault="004C38CB" w:rsidP="004C38CB">
      <w:pPr>
        <w:rPr>
          <w:b/>
          <w:color w:val="000000" w:themeColor="text1"/>
        </w:rPr>
      </w:pPr>
      <w:r w:rsidRPr="004A07C0">
        <w:rPr>
          <w:b/>
          <w:color w:val="000000" w:themeColor="text1"/>
        </w:rPr>
        <w:t xml:space="preserve">Budova </w:t>
      </w:r>
      <w:r>
        <w:rPr>
          <w:b/>
          <w:color w:val="000000" w:themeColor="text1"/>
        </w:rPr>
        <w:t>T7 – trafostanice</w:t>
      </w:r>
    </w:p>
    <w:p w14:paraId="465B006B" w14:textId="0A5A2647" w:rsidR="004C38CB" w:rsidRPr="003D6DE9" w:rsidRDefault="004C38CB" w:rsidP="004C38CB">
      <w:pPr>
        <w:rPr>
          <w:color w:val="000000" w:themeColor="text1"/>
        </w:rPr>
      </w:pPr>
      <w:r w:rsidRPr="003D6DE9">
        <w:rPr>
          <w:color w:val="000000" w:themeColor="text1"/>
        </w:rPr>
        <w:t>Objekt</w:t>
      </w:r>
      <w:r>
        <w:rPr>
          <w:color w:val="000000" w:themeColor="text1"/>
        </w:rPr>
        <w:t xml:space="preserve"> není podsklepený a má 1 nadzemní podlaží.</w:t>
      </w:r>
    </w:p>
    <w:p w14:paraId="7D3E1BE1" w14:textId="77777777" w:rsidR="00500505" w:rsidRDefault="00500505" w:rsidP="00500505">
      <w:pPr>
        <w:rPr>
          <w:color w:val="000000" w:themeColor="text1"/>
        </w:rPr>
      </w:pPr>
      <w:r w:rsidRPr="003D6DE9">
        <w:rPr>
          <w:color w:val="000000" w:themeColor="text1"/>
        </w:rPr>
        <w:t xml:space="preserve">Podlažnost objektu </w:t>
      </w:r>
      <w:r>
        <w:rPr>
          <w:color w:val="000000" w:themeColor="text1"/>
        </w:rPr>
        <w:t xml:space="preserve">ani jeho zastavěná plocha </w:t>
      </w:r>
      <w:r w:rsidRPr="003D6DE9">
        <w:rPr>
          <w:color w:val="000000" w:themeColor="text1"/>
        </w:rPr>
        <w:t>se stavebními úpravami nemění.</w:t>
      </w:r>
    </w:p>
    <w:p w14:paraId="3946613B" w14:textId="77777777" w:rsidR="002C75FC" w:rsidRDefault="002C75FC" w:rsidP="006260A2">
      <w:pPr>
        <w:rPr>
          <w:color w:val="FF0000"/>
        </w:rPr>
      </w:pPr>
    </w:p>
    <w:p w14:paraId="3EEE9E55" w14:textId="77777777" w:rsidR="00500505" w:rsidRDefault="00500505" w:rsidP="006260A2">
      <w:pPr>
        <w:rPr>
          <w:color w:val="FF0000"/>
        </w:rPr>
      </w:pPr>
    </w:p>
    <w:p w14:paraId="35E30E94" w14:textId="77777777" w:rsidR="00500505" w:rsidRPr="00B87B1B" w:rsidRDefault="00500505" w:rsidP="006260A2">
      <w:pPr>
        <w:rPr>
          <w:color w:val="FF0000"/>
        </w:rPr>
      </w:pPr>
    </w:p>
    <w:p w14:paraId="14DBB5FF" w14:textId="4ACAE19A" w:rsidR="00A003CB" w:rsidRPr="002E6409" w:rsidRDefault="00A003CB" w:rsidP="006260A2">
      <w:pPr>
        <w:pStyle w:val="Nadpis2"/>
        <w:rPr>
          <w:color w:val="000000" w:themeColor="text1"/>
        </w:rPr>
      </w:pPr>
      <w:bookmarkStart w:id="10" w:name="_Toc179449046"/>
      <w:r w:rsidRPr="002E6409">
        <w:rPr>
          <w:color w:val="000000" w:themeColor="text1"/>
        </w:rPr>
        <w:lastRenderedPageBreak/>
        <w:t>1.</w:t>
      </w:r>
      <w:r w:rsidR="0076527D" w:rsidRPr="002E6409">
        <w:rPr>
          <w:color w:val="000000" w:themeColor="text1"/>
        </w:rPr>
        <w:t>2</w:t>
      </w:r>
      <w:r w:rsidR="00005D25" w:rsidRPr="002E6409">
        <w:rPr>
          <w:color w:val="000000" w:themeColor="text1"/>
        </w:rPr>
        <w:tab/>
      </w:r>
      <w:r w:rsidRPr="002E6409">
        <w:rPr>
          <w:color w:val="000000" w:themeColor="text1"/>
        </w:rPr>
        <w:t>Konstrukční řešení</w:t>
      </w:r>
      <w:r w:rsidR="007134B6" w:rsidRPr="002E6409">
        <w:rPr>
          <w:color w:val="000000" w:themeColor="text1"/>
        </w:rPr>
        <w:t xml:space="preserve"> objekt</w:t>
      </w:r>
      <w:r w:rsidR="004B683B" w:rsidRPr="002E6409">
        <w:rPr>
          <w:color w:val="000000" w:themeColor="text1"/>
        </w:rPr>
        <w:t>ů</w:t>
      </w:r>
      <w:bookmarkEnd w:id="10"/>
    </w:p>
    <w:p w14:paraId="4E65EA96" w14:textId="09B47CA0" w:rsidR="00655CED" w:rsidRPr="002E6409" w:rsidRDefault="00655CED" w:rsidP="00655CED">
      <w:pPr>
        <w:spacing w:line="240" w:lineRule="atLeast"/>
        <w:rPr>
          <w:color w:val="000000" w:themeColor="text1"/>
        </w:rPr>
      </w:pPr>
      <w:r w:rsidRPr="002E6409">
        <w:rPr>
          <w:color w:val="000000" w:themeColor="text1"/>
        </w:rPr>
        <w:t>Konstrukční systém</w:t>
      </w:r>
      <w:r w:rsidR="004B683B" w:rsidRPr="002E6409">
        <w:rPr>
          <w:color w:val="000000" w:themeColor="text1"/>
        </w:rPr>
        <w:t>y</w:t>
      </w:r>
      <w:r w:rsidRPr="002E6409">
        <w:rPr>
          <w:color w:val="000000" w:themeColor="text1"/>
        </w:rPr>
        <w:t xml:space="preserve"> objekt</w:t>
      </w:r>
      <w:r w:rsidR="004B683B" w:rsidRPr="002E6409">
        <w:rPr>
          <w:color w:val="000000" w:themeColor="text1"/>
        </w:rPr>
        <w:t>ů</w:t>
      </w:r>
      <w:r w:rsidR="00226827" w:rsidRPr="002E6409">
        <w:rPr>
          <w:color w:val="000000" w:themeColor="text1"/>
        </w:rPr>
        <w:t xml:space="preserve"> </w:t>
      </w:r>
      <w:r w:rsidRPr="002E6409">
        <w:rPr>
          <w:color w:val="000000" w:themeColor="text1"/>
        </w:rPr>
        <w:t>j</w:t>
      </w:r>
      <w:r w:rsidR="004B683B" w:rsidRPr="002E6409">
        <w:rPr>
          <w:color w:val="000000" w:themeColor="text1"/>
        </w:rPr>
        <w:t>sou</w:t>
      </w:r>
      <w:r w:rsidRPr="002E6409">
        <w:rPr>
          <w:color w:val="000000" w:themeColor="text1"/>
        </w:rPr>
        <w:t xml:space="preserve"> </w:t>
      </w:r>
      <w:r w:rsidR="002437D9" w:rsidRPr="002E6409">
        <w:rPr>
          <w:b/>
          <w:color w:val="000000" w:themeColor="text1"/>
        </w:rPr>
        <w:t>nehořlav</w:t>
      </w:r>
      <w:r w:rsidR="004B683B" w:rsidRPr="002E6409">
        <w:rPr>
          <w:b/>
          <w:color w:val="000000" w:themeColor="text1"/>
        </w:rPr>
        <w:t>é</w:t>
      </w:r>
      <w:r w:rsidR="002437D9" w:rsidRPr="002E6409">
        <w:rPr>
          <w:b/>
          <w:color w:val="000000" w:themeColor="text1"/>
        </w:rPr>
        <w:t>.</w:t>
      </w:r>
      <w:r w:rsidRPr="002E6409">
        <w:rPr>
          <w:color w:val="000000" w:themeColor="text1"/>
        </w:rPr>
        <w:t xml:space="preserve"> </w:t>
      </w:r>
    </w:p>
    <w:p w14:paraId="215B78A2" w14:textId="14963372" w:rsidR="00301771" w:rsidRPr="002E6409" w:rsidRDefault="004B683B" w:rsidP="00301771">
      <w:pPr>
        <w:spacing w:line="240" w:lineRule="atLeast"/>
        <w:rPr>
          <w:rFonts w:cs="Tahoma"/>
          <w:color w:val="000000" w:themeColor="text1"/>
        </w:rPr>
      </w:pPr>
      <w:r w:rsidRPr="002E6409">
        <w:rPr>
          <w:rFonts w:cs="Tahoma"/>
          <w:color w:val="000000" w:themeColor="text1"/>
        </w:rPr>
        <w:t>Objekty mají skeletovou ŽB konstrukci se zděnými stěnami a ŽB stropy</w:t>
      </w:r>
      <w:r w:rsidR="00DE4706">
        <w:rPr>
          <w:rFonts w:cs="Tahoma"/>
          <w:color w:val="000000" w:themeColor="text1"/>
        </w:rPr>
        <w:t xml:space="preserve">. </w:t>
      </w:r>
    </w:p>
    <w:p w14:paraId="72647AAF" w14:textId="3C3BD4F9" w:rsidR="00825098" w:rsidRPr="002E6409" w:rsidRDefault="000A1064" w:rsidP="00301771">
      <w:pPr>
        <w:spacing w:line="240" w:lineRule="atLeast"/>
        <w:rPr>
          <w:rFonts w:cs="Tahoma"/>
          <w:color w:val="000000" w:themeColor="text1"/>
        </w:rPr>
      </w:pPr>
      <w:r>
        <w:rPr>
          <w:rFonts w:cs="Tahoma"/>
          <w:color w:val="000000" w:themeColor="text1"/>
        </w:rPr>
        <w:t>Střešní pláště plochých střech</w:t>
      </w:r>
      <w:r w:rsidR="003D2A86" w:rsidRPr="002E6409">
        <w:rPr>
          <w:rFonts w:cs="Tahoma"/>
          <w:color w:val="000000" w:themeColor="text1"/>
        </w:rPr>
        <w:t xml:space="preserve"> objekt</w:t>
      </w:r>
      <w:r w:rsidR="002E6409" w:rsidRPr="002E6409">
        <w:rPr>
          <w:rFonts w:cs="Tahoma"/>
          <w:color w:val="000000" w:themeColor="text1"/>
        </w:rPr>
        <w:t>ů</w:t>
      </w:r>
      <w:r w:rsidR="003D2A86" w:rsidRPr="002E6409">
        <w:rPr>
          <w:rFonts w:cs="Tahoma"/>
          <w:color w:val="000000" w:themeColor="text1"/>
        </w:rPr>
        <w:t xml:space="preserve"> j</w:t>
      </w:r>
      <w:r w:rsidR="002E6409" w:rsidRPr="002E6409">
        <w:rPr>
          <w:rFonts w:cs="Tahoma"/>
          <w:color w:val="000000" w:themeColor="text1"/>
        </w:rPr>
        <w:t xml:space="preserve">sou tvořeny </w:t>
      </w:r>
      <w:r w:rsidR="003D2A86" w:rsidRPr="002E6409">
        <w:rPr>
          <w:rFonts w:cs="Tahoma"/>
          <w:color w:val="000000" w:themeColor="text1"/>
        </w:rPr>
        <w:t xml:space="preserve">skladbou vykazující </w:t>
      </w:r>
      <w:r w:rsidR="006F3013">
        <w:rPr>
          <w:rFonts w:cs="Tahoma"/>
          <w:color w:val="000000" w:themeColor="text1"/>
        </w:rPr>
        <w:t xml:space="preserve">klasifikaci </w:t>
      </w:r>
      <w:r w:rsidR="003D2A86" w:rsidRPr="002E6409">
        <w:rPr>
          <w:rFonts w:cs="Tahoma"/>
          <w:color w:val="000000" w:themeColor="text1"/>
        </w:rPr>
        <w:t>B</w:t>
      </w:r>
      <w:r w:rsidR="003D2A86" w:rsidRPr="002E6409">
        <w:rPr>
          <w:rFonts w:cs="Tahoma"/>
          <w:color w:val="000000" w:themeColor="text1"/>
          <w:vertAlign w:val="subscript"/>
        </w:rPr>
        <w:t>ROOF</w:t>
      </w:r>
      <w:r w:rsidR="003D2A86" w:rsidRPr="002E6409">
        <w:rPr>
          <w:rFonts w:cs="Tahoma"/>
          <w:color w:val="000000" w:themeColor="text1"/>
        </w:rPr>
        <w:t>(t3)</w:t>
      </w:r>
      <w:r w:rsidR="00AC07C5" w:rsidRPr="002E6409">
        <w:rPr>
          <w:rFonts w:cs="Tahoma"/>
          <w:color w:val="000000" w:themeColor="text1"/>
        </w:rPr>
        <w:t>.</w:t>
      </w:r>
    </w:p>
    <w:p w14:paraId="5EBB900A" w14:textId="09F06508" w:rsidR="00825098" w:rsidRPr="002E6409" w:rsidRDefault="002E6409" w:rsidP="00825098">
      <w:pPr>
        <w:rPr>
          <w:color w:val="000000" w:themeColor="text1"/>
        </w:rPr>
      </w:pPr>
      <w:r w:rsidRPr="002E6409">
        <w:rPr>
          <w:color w:val="000000" w:themeColor="text1"/>
        </w:rPr>
        <w:t>Objekty byly v minulosti zatepleny minerální izolací s konečnou úpravou omítkou.</w:t>
      </w:r>
    </w:p>
    <w:p w14:paraId="37343A74" w14:textId="77777777" w:rsidR="00161F28" w:rsidRDefault="00161F28" w:rsidP="00655CED">
      <w:pPr>
        <w:spacing w:line="240" w:lineRule="atLeast"/>
        <w:rPr>
          <w:rFonts w:cs="Tahoma"/>
        </w:rPr>
      </w:pPr>
    </w:p>
    <w:p w14:paraId="2980FD6F" w14:textId="040A6726" w:rsidR="007134B6" w:rsidRPr="007134B6" w:rsidRDefault="007134B6" w:rsidP="007134B6">
      <w:pPr>
        <w:pStyle w:val="Nadpis3"/>
        <w:rPr>
          <w:rFonts w:cs="Tahoma"/>
        </w:rPr>
      </w:pPr>
      <w:bookmarkStart w:id="11" w:name="_Toc179449047"/>
      <w:r w:rsidRPr="007134B6">
        <w:t>1.2.1</w:t>
      </w:r>
      <w:r w:rsidRPr="007134B6">
        <w:tab/>
        <w:t>Konstrukční řešení FV</w:t>
      </w:r>
      <w:r>
        <w:t>E</w:t>
      </w:r>
      <w:bookmarkEnd w:id="11"/>
      <w:r w:rsidRPr="007134B6">
        <w:t xml:space="preserve">  </w:t>
      </w:r>
    </w:p>
    <w:p w14:paraId="7B9FBD08" w14:textId="7F5F2745" w:rsidR="00647FB3" w:rsidRDefault="007134B6" w:rsidP="00AC07C5">
      <w:pPr>
        <w:rPr>
          <w:color w:val="000000" w:themeColor="text1"/>
        </w:rPr>
      </w:pPr>
      <w:r w:rsidRPr="00857E1C">
        <w:rPr>
          <w:color w:val="000000" w:themeColor="text1"/>
        </w:rPr>
        <w:t xml:space="preserve">Panely budou instalovány na hliníkových konstrukcích, vzájemně propojených, uzemněných vodičem. </w:t>
      </w:r>
      <w:r w:rsidR="00A60E32">
        <w:rPr>
          <w:color w:val="000000" w:themeColor="text1"/>
        </w:rPr>
        <w:t>Hliníková konstrukce bude kotvena do stávající střešní</w:t>
      </w:r>
      <w:r w:rsidR="004F21B9">
        <w:rPr>
          <w:color w:val="000000" w:themeColor="text1"/>
        </w:rPr>
        <w:t xml:space="preserve"> v úrovni nad plochou střechou. </w:t>
      </w:r>
    </w:p>
    <w:p w14:paraId="77A45F75" w14:textId="77777777" w:rsidR="00523B80" w:rsidRDefault="00523B80" w:rsidP="00523B80">
      <w:pPr>
        <w:spacing w:line="240" w:lineRule="atLeast"/>
        <w:rPr>
          <w:rFonts w:cs="Tahoma"/>
        </w:rPr>
      </w:pPr>
      <w:r>
        <w:rPr>
          <w:rFonts w:cs="Tahoma"/>
        </w:rPr>
        <w:t>Nosná konstrukce spolu s použitými FV panely vykazuje třídu reakce na oheň A1-A2.</w:t>
      </w:r>
    </w:p>
    <w:p w14:paraId="3E952C85" w14:textId="26E4443B" w:rsidR="00A60E32" w:rsidRPr="00857E1C" w:rsidRDefault="00A60E32" w:rsidP="007134B6">
      <w:pPr>
        <w:rPr>
          <w:color w:val="000000" w:themeColor="text1"/>
        </w:rPr>
      </w:pPr>
      <w:r>
        <w:rPr>
          <w:color w:val="000000" w:themeColor="text1"/>
        </w:rPr>
        <w:t>Použité panely jsou monokrystalické</w:t>
      </w:r>
      <w:r w:rsidR="00CD2F29">
        <w:rPr>
          <w:color w:val="000000" w:themeColor="text1"/>
        </w:rPr>
        <w:t>, tvořené tvrzeným sklem s antireflexní vrstvou a rámem z anodizované hliníkové slitiny – dle čl. 4.2.1 písm. a) odst. 1</w:t>
      </w:r>
      <w:r w:rsidR="00C456CE">
        <w:rPr>
          <w:color w:val="000000" w:themeColor="text1"/>
        </w:rPr>
        <w:t xml:space="preserve"> ČSN P 73 0847</w:t>
      </w:r>
      <w:r w:rsidR="00CD2F29">
        <w:rPr>
          <w:color w:val="000000" w:themeColor="text1"/>
        </w:rPr>
        <w:t xml:space="preserve"> se jedná o FV instalaci s omezeným vývinem tepla</w:t>
      </w:r>
      <w:r w:rsidR="00663C5D">
        <w:rPr>
          <w:color w:val="000000" w:themeColor="text1"/>
        </w:rPr>
        <w:t xml:space="preserve">. </w:t>
      </w:r>
    </w:p>
    <w:p w14:paraId="1F3231D7" w14:textId="77777777" w:rsidR="00481D2D" w:rsidRPr="00236657" w:rsidRDefault="00481D2D" w:rsidP="0076527D"/>
    <w:p w14:paraId="64456FA0" w14:textId="0DFC6F7C" w:rsidR="003B11CC" w:rsidRPr="00161F28" w:rsidRDefault="00B35742" w:rsidP="006260A2">
      <w:pPr>
        <w:pStyle w:val="Nadpis1"/>
        <w:rPr>
          <w:sz w:val="28"/>
          <w:szCs w:val="28"/>
        </w:rPr>
      </w:pPr>
      <w:bookmarkStart w:id="12" w:name="_Toc179449048"/>
      <w:r w:rsidRPr="00161F28">
        <w:rPr>
          <w:sz w:val="28"/>
          <w:szCs w:val="28"/>
        </w:rPr>
        <w:t>2</w:t>
      </w:r>
      <w:r w:rsidR="005452FD" w:rsidRPr="00161F28">
        <w:rPr>
          <w:sz w:val="28"/>
          <w:szCs w:val="28"/>
        </w:rPr>
        <w:tab/>
      </w:r>
      <w:r w:rsidR="00161F28" w:rsidRPr="00161F28">
        <w:rPr>
          <w:sz w:val="28"/>
          <w:szCs w:val="28"/>
        </w:rPr>
        <w:t>Rozdělení do požárních úseků</w:t>
      </w:r>
      <w:bookmarkEnd w:id="12"/>
    </w:p>
    <w:p w14:paraId="08C77E12" w14:textId="1A0D6179" w:rsidR="00436DD2" w:rsidRDefault="0055702F" w:rsidP="006260A2">
      <w:pPr>
        <w:rPr>
          <w:rFonts w:cs="Tahoma"/>
          <w:color w:val="000000" w:themeColor="text1"/>
        </w:rPr>
      </w:pPr>
      <w:r w:rsidRPr="0055702F">
        <w:rPr>
          <w:rFonts w:cs="Tahoma"/>
          <w:color w:val="000000" w:themeColor="text1"/>
        </w:rPr>
        <w:t>Vlastní instalace FV panelů na stř</w:t>
      </w:r>
      <w:r w:rsidR="006E1980">
        <w:rPr>
          <w:rFonts w:cs="Tahoma"/>
          <w:color w:val="000000" w:themeColor="text1"/>
        </w:rPr>
        <w:t>echách</w:t>
      </w:r>
      <w:r w:rsidRPr="0055702F">
        <w:rPr>
          <w:rFonts w:cs="Tahoma"/>
          <w:color w:val="000000" w:themeColor="text1"/>
        </w:rPr>
        <w:t xml:space="preserve"> objekt</w:t>
      </w:r>
      <w:r w:rsidR="006E1980">
        <w:rPr>
          <w:rFonts w:cs="Tahoma"/>
          <w:color w:val="000000" w:themeColor="text1"/>
        </w:rPr>
        <w:t>ů</w:t>
      </w:r>
      <w:r w:rsidRPr="0055702F">
        <w:rPr>
          <w:rFonts w:cs="Tahoma"/>
          <w:color w:val="000000" w:themeColor="text1"/>
        </w:rPr>
        <w:t xml:space="preserve"> nemusí být řešena dle čl. 6.2.1.1</w:t>
      </w:r>
      <w:r w:rsidR="00A15419">
        <w:rPr>
          <w:rFonts w:cs="Tahoma"/>
          <w:color w:val="000000" w:themeColor="text1"/>
        </w:rPr>
        <w:t xml:space="preserve"> </w:t>
      </w:r>
      <w:r w:rsidR="00230D83">
        <w:rPr>
          <w:rFonts w:cs="Tahoma"/>
          <w:color w:val="000000" w:themeColor="text1"/>
        </w:rPr>
        <w:br/>
      </w:r>
      <w:r w:rsidR="00A15419">
        <w:rPr>
          <w:rFonts w:cs="Tahoma"/>
          <w:color w:val="000000" w:themeColor="text1"/>
        </w:rPr>
        <w:t>ČSN P 73 0847</w:t>
      </w:r>
      <w:r w:rsidRPr="0055702F">
        <w:rPr>
          <w:rFonts w:cs="Tahoma"/>
          <w:color w:val="000000" w:themeColor="text1"/>
        </w:rPr>
        <w:t xml:space="preserve"> jako samostatn</w:t>
      </w:r>
      <w:r w:rsidR="006E1980">
        <w:rPr>
          <w:rFonts w:cs="Tahoma"/>
          <w:color w:val="000000" w:themeColor="text1"/>
        </w:rPr>
        <w:t>é</w:t>
      </w:r>
      <w:r w:rsidRPr="0055702F">
        <w:rPr>
          <w:rFonts w:cs="Tahoma"/>
          <w:color w:val="000000" w:themeColor="text1"/>
        </w:rPr>
        <w:t xml:space="preserve"> požární úsek</w:t>
      </w:r>
      <w:r w:rsidR="006E1980">
        <w:rPr>
          <w:rFonts w:cs="Tahoma"/>
          <w:color w:val="000000" w:themeColor="text1"/>
        </w:rPr>
        <w:t>y</w:t>
      </w:r>
      <w:r w:rsidRPr="0055702F">
        <w:rPr>
          <w:rFonts w:cs="Tahoma"/>
          <w:color w:val="000000" w:themeColor="text1"/>
        </w:rPr>
        <w:t>.</w:t>
      </w:r>
    </w:p>
    <w:p w14:paraId="4A249742" w14:textId="074F22AE" w:rsidR="0055702F" w:rsidRDefault="0055702F" w:rsidP="006260A2">
      <w:pPr>
        <w:rPr>
          <w:rFonts w:cs="Tahoma"/>
          <w:color w:val="000000" w:themeColor="text1"/>
        </w:rPr>
      </w:pPr>
      <w:r>
        <w:rPr>
          <w:rFonts w:cs="Tahoma"/>
          <w:color w:val="000000" w:themeColor="text1"/>
        </w:rPr>
        <w:t>Technologie</w:t>
      </w:r>
      <w:r w:rsidR="000F000F">
        <w:rPr>
          <w:rFonts w:cs="Tahoma"/>
          <w:color w:val="000000" w:themeColor="text1"/>
        </w:rPr>
        <w:t>, která je</w:t>
      </w:r>
      <w:r>
        <w:rPr>
          <w:rFonts w:cs="Tahoma"/>
          <w:color w:val="000000" w:themeColor="text1"/>
        </w:rPr>
        <w:t xml:space="preserve"> umístěna stře</w:t>
      </w:r>
      <w:r w:rsidR="005B3767">
        <w:rPr>
          <w:rFonts w:cs="Tahoma"/>
          <w:color w:val="000000" w:themeColor="text1"/>
        </w:rPr>
        <w:t>chách</w:t>
      </w:r>
      <w:r w:rsidR="00873ACB">
        <w:rPr>
          <w:rFonts w:cs="Tahoma"/>
          <w:color w:val="000000" w:themeColor="text1"/>
        </w:rPr>
        <w:t xml:space="preserve"> </w:t>
      </w:r>
      <w:r>
        <w:rPr>
          <w:rFonts w:cs="Tahoma"/>
          <w:color w:val="000000" w:themeColor="text1"/>
        </w:rPr>
        <w:t>nemusí dle čl. 6.2.1.1</w:t>
      </w:r>
      <w:r w:rsidR="00A15419">
        <w:rPr>
          <w:rFonts w:cs="Tahoma"/>
          <w:color w:val="000000" w:themeColor="text1"/>
        </w:rPr>
        <w:t xml:space="preserve"> ČSN P 73 0847 tvořit samostatn</w:t>
      </w:r>
      <w:r w:rsidR="005B3767">
        <w:rPr>
          <w:rFonts w:cs="Tahoma"/>
          <w:color w:val="000000" w:themeColor="text1"/>
        </w:rPr>
        <w:t>é</w:t>
      </w:r>
      <w:r w:rsidR="00A15419">
        <w:rPr>
          <w:rFonts w:cs="Tahoma"/>
          <w:color w:val="000000" w:themeColor="text1"/>
        </w:rPr>
        <w:t xml:space="preserve"> požární úsek</w:t>
      </w:r>
      <w:r w:rsidR="005B3767">
        <w:rPr>
          <w:rFonts w:cs="Tahoma"/>
          <w:color w:val="000000" w:themeColor="text1"/>
        </w:rPr>
        <w:t>y</w:t>
      </w:r>
      <w:r w:rsidR="00A15419">
        <w:rPr>
          <w:rFonts w:cs="Tahoma"/>
          <w:color w:val="000000" w:themeColor="text1"/>
        </w:rPr>
        <w:t>.</w:t>
      </w:r>
    </w:p>
    <w:p w14:paraId="40CE7242" w14:textId="77777777" w:rsidR="00133657" w:rsidRPr="00133657" w:rsidRDefault="00133657" w:rsidP="00133657">
      <w:pPr>
        <w:rPr>
          <w:b/>
          <w:color w:val="000000" w:themeColor="text1"/>
        </w:rPr>
      </w:pPr>
      <w:r w:rsidRPr="00133657">
        <w:rPr>
          <w:b/>
          <w:color w:val="000000" w:themeColor="text1"/>
        </w:rPr>
        <w:t>Budova O – infekční</w:t>
      </w:r>
    </w:p>
    <w:p w14:paraId="4B02159C" w14:textId="7534EE8A" w:rsidR="00133657" w:rsidRPr="00133657" w:rsidRDefault="00133657" w:rsidP="00133657">
      <w:pPr>
        <w:rPr>
          <w:color w:val="000000" w:themeColor="text1"/>
        </w:rPr>
      </w:pPr>
      <w:r w:rsidRPr="00133657">
        <w:rPr>
          <w:color w:val="000000" w:themeColor="text1"/>
        </w:rPr>
        <w:t xml:space="preserve">Technologie FVE (rozvaděč RAC s měničem a rozvaděčem RDC 2) bude společně umístěna v oceloplechové rozvaděčové skříni s požární odolností EI30 se zajištěnou ventilací a teplotním čidlem. </w:t>
      </w:r>
      <w:r w:rsidR="00AE503B">
        <w:rPr>
          <w:color w:val="000000" w:themeColor="text1"/>
        </w:rPr>
        <w:t xml:space="preserve">Rozvaděčová </w:t>
      </w:r>
      <w:r w:rsidR="00840501">
        <w:rPr>
          <w:color w:val="000000" w:themeColor="text1"/>
        </w:rPr>
        <w:t>s</w:t>
      </w:r>
      <w:r w:rsidRPr="00133657">
        <w:rPr>
          <w:color w:val="000000" w:themeColor="text1"/>
        </w:rPr>
        <w:t>kří</w:t>
      </w:r>
      <w:r w:rsidR="00AE503B">
        <w:rPr>
          <w:color w:val="000000" w:themeColor="text1"/>
        </w:rPr>
        <w:t>ň</w:t>
      </w:r>
      <w:r w:rsidRPr="00133657">
        <w:rPr>
          <w:color w:val="000000" w:themeColor="text1"/>
        </w:rPr>
        <w:t xml:space="preserve"> bude umístěna vedle objektu strojovny na střeše</w:t>
      </w:r>
      <w:r w:rsidR="00A336F7">
        <w:rPr>
          <w:color w:val="000000" w:themeColor="text1"/>
        </w:rPr>
        <w:t xml:space="preserve"> v souladu s PD</w:t>
      </w:r>
      <w:r w:rsidRPr="00133657">
        <w:rPr>
          <w:color w:val="000000" w:themeColor="text1"/>
        </w:rPr>
        <w:t>.</w:t>
      </w:r>
    </w:p>
    <w:p w14:paraId="1B11AB4E" w14:textId="655C775A" w:rsidR="00133657" w:rsidRPr="00133657" w:rsidRDefault="00133657" w:rsidP="00133657">
      <w:pPr>
        <w:rPr>
          <w:b/>
          <w:color w:val="000000" w:themeColor="text1"/>
        </w:rPr>
      </w:pPr>
      <w:r w:rsidRPr="00133657">
        <w:rPr>
          <w:b/>
          <w:color w:val="000000" w:themeColor="text1"/>
        </w:rPr>
        <w:t xml:space="preserve">Budova </w:t>
      </w:r>
      <w:r>
        <w:rPr>
          <w:b/>
          <w:color w:val="000000" w:themeColor="text1"/>
        </w:rPr>
        <w:t>V3</w:t>
      </w:r>
      <w:r w:rsidRPr="00133657">
        <w:rPr>
          <w:b/>
          <w:color w:val="000000" w:themeColor="text1"/>
        </w:rPr>
        <w:t xml:space="preserve"> – </w:t>
      </w:r>
      <w:r>
        <w:rPr>
          <w:b/>
          <w:color w:val="000000" w:themeColor="text1"/>
        </w:rPr>
        <w:t>údržba, Budova V4 – jídelna, Budova T7 – trafostanice</w:t>
      </w:r>
    </w:p>
    <w:p w14:paraId="727611D6" w14:textId="432606AA" w:rsidR="00133657" w:rsidRDefault="00133657" w:rsidP="00133657">
      <w:pPr>
        <w:rPr>
          <w:color w:val="000000" w:themeColor="text1"/>
        </w:rPr>
      </w:pPr>
      <w:r w:rsidRPr="00133657">
        <w:rPr>
          <w:color w:val="000000" w:themeColor="text1"/>
        </w:rPr>
        <w:t xml:space="preserve">Technologie FVE (rozvaděč RAC s měničem a rozvaděčem RDC 2) bude </w:t>
      </w:r>
      <w:r>
        <w:rPr>
          <w:color w:val="000000" w:themeColor="text1"/>
        </w:rPr>
        <w:t>umístěna v rozvodně NN v budově T7</w:t>
      </w:r>
      <w:r w:rsidR="00702220">
        <w:rPr>
          <w:color w:val="000000" w:themeColor="text1"/>
        </w:rPr>
        <w:t xml:space="preserve"> v souladu s PD</w:t>
      </w:r>
      <w:r>
        <w:rPr>
          <w:color w:val="000000" w:themeColor="text1"/>
        </w:rPr>
        <w:t>. Budova T7 je samostatn</w:t>
      </w:r>
      <w:r w:rsidR="004D5843">
        <w:rPr>
          <w:color w:val="000000" w:themeColor="text1"/>
        </w:rPr>
        <w:t xml:space="preserve">ě stojící </w:t>
      </w:r>
      <w:r>
        <w:rPr>
          <w:color w:val="000000" w:themeColor="text1"/>
        </w:rPr>
        <w:t>objekt.</w:t>
      </w:r>
    </w:p>
    <w:p w14:paraId="619FC8AD" w14:textId="4462C520" w:rsidR="00133657" w:rsidRPr="00A336F7" w:rsidRDefault="00133657" w:rsidP="00133657">
      <w:pPr>
        <w:rPr>
          <w:b/>
          <w:color w:val="000000" w:themeColor="text1"/>
        </w:rPr>
      </w:pPr>
      <w:r w:rsidRPr="00A336F7">
        <w:rPr>
          <w:b/>
          <w:color w:val="000000" w:themeColor="text1"/>
        </w:rPr>
        <w:t>Budova M1, M2, L – chirurgie, urgentní příjem</w:t>
      </w:r>
    </w:p>
    <w:p w14:paraId="01F22051" w14:textId="5830DB85" w:rsidR="00133657" w:rsidRPr="00A336F7" w:rsidRDefault="00A336F7" w:rsidP="006260A2">
      <w:pPr>
        <w:rPr>
          <w:color w:val="000000" w:themeColor="text1"/>
        </w:rPr>
      </w:pPr>
      <w:r w:rsidRPr="00133657">
        <w:rPr>
          <w:color w:val="000000" w:themeColor="text1"/>
        </w:rPr>
        <w:t xml:space="preserve">Technologie FVE (rozvaděč RAC s měničem a rozvaděčem RDC 2) bude společně umístěna v oceloplechové rozvaděčové skříni s požární odolností EI30 se zajištěnou ventilací a teplotním čidlem. </w:t>
      </w:r>
      <w:r w:rsidR="00AE503B">
        <w:rPr>
          <w:color w:val="000000" w:themeColor="text1"/>
        </w:rPr>
        <w:t>Rozvaděčová s</w:t>
      </w:r>
      <w:r w:rsidRPr="00133657">
        <w:rPr>
          <w:color w:val="000000" w:themeColor="text1"/>
        </w:rPr>
        <w:t>kří</w:t>
      </w:r>
      <w:r w:rsidR="00AE503B">
        <w:rPr>
          <w:color w:val="000000" w:themeColor="text1"/>
        </w:rPr>
        <w:t>ň</w:t>
      </w:r>
      <w:r w:rsidRPr="00133657">
        <w:rPr>
          <w:color w:val="000000" w:themeColor="text1"/>
        </w:rPr>
        <w:t xml:space="preserve"> bude umístěna</w:t>
      </w:r>
      <w:r>
        <w:rPr>
          <w:color w:val="000000" w:themeColor="text1"/>
        </w:rPr>
        <w:t xml:space="preserve"> v souladu s PD</w:t>
      </w:r>
      <w:r w:rsidRPr="00133657">
        <w:rPr>
          <w:color w:val="000000" w:themeColor="text1"/>
        </w:rPr>
        <w:t>.</w:t>
      </w:r>
    </w:p>
    <w:p w14:paraId="410AB68A" w14:textId="58F86327" w:rsidR="00C9638C" w:rsidRDefault="00C9638C" w:rsidP="00C9638C">
      <w:r w:rsidRPr="00742FB5">
        <w:t>Ostatní PÚ v objekt</w:t>
      </w:r>
      <w:r w:rsidR="003433BD">
        <w:t>ech</w:t>
      </w:r>
      <w:r w:rsidRPr="00742FB5">
        <w:t xml:space="preserve"> jsou stávající dle původních PBŘ a nejsou </w:t>
      </w:r>
      <w:r>
        <w:t xml:space="preserve">stavebními úpravami </w:t>
      </w:r>
      <w:r w:rsidRPr="00742FB5">
        <w:t>dotčeny.</w:t>
      </w:r>
    </w:p>
    <w:p w14:paraId="04002615" w14:textId="77777777" w:rsidR="00C9638C" w:rsidRDefault="00C9638C" w:rsidP="00C9638C"/>
    <w:p w14:paraId="4D8BA88D" w14:textId="01CE0863" w:rsidR="00133657" w:rsidRPr="00133657" w:rsidRDefault="00C9638C" w:rsidP="00133657">
      <w:pPr>
        <w:pStyle w:val="Nadpis1"/>
        <w:rPr>
          <w:sz w:val="28"/>
          <w:szCs w:val="28"/>
        </w:rPr>
      </w:pPr>
      <w:bookmarkStart w:id="13" w:name="_Toc499648640"/>
      <w:bookmarkStart w:id="14" w:name="_Toc499670929"/>
      <w:bookmarkStart w:id="15" w:name="_Toc173759238"/>
      <w:bookmarkStart w:id="16" w:name="_Toc179449049"/>
      <w:r w:rsidRPr="00C9638C">
        <w:rPr>
          <w:sz w:val="28"/>
          <w:szCs w:val="28"/>
        </w:rPr>
        <w:t>3</w:t>
      </w:r>
      <w:r w:rsidRPr="00C9638C">
        <w:rPr>
          <w:sz w:val="28"/>
          <w:szCs w:val="28"/>
        </w:rPr>
        <w:tab/>
        <w:t>Požární riziko a stupeň požární bezpečnosti</w:t>
      </w:r>
      <w:bookmarkEnd w:id="13"/>
      <w:bookmarkEnd w:id="14"/>
      <w:bookmarkEnd w:id="15"/>
      <w:bookmarkEnd w:id="16"/>
    </w:p>
    <w:p w14:paraId="249529A0" w14:textId="77777777" w:rsidR="00873ACB" w:rsidRPr="007F0BE9" w:rsidRDefault="00873ACB" w:rsidP="00873ACB">
      <w:pPr>
        <w:rPr>
          <w:color w:val="000000" w:themeColor="text1"/>
        </w:rPr>
      </w:pPr>
      <w:r w:rsidRPr="007F0BE9">
        <w:rPr>
          <w:color w:val="000000" w:themeColor="text1"/>
        </w:rPr>
        <w:t>Nově instalované FV panely mají požární zatížení do 5 kg/m</w:t>
      </w:r>
      <w:r w:rsidRPr="007F0BE9">
        <w:rPr>
          <w:color w:val="000000" w:themeColor="text1"/>
          <w:vertAlign w:val="superscript"/>
        </w:rPr>
        <w:t>2</w:t>
      </w:r>
      <w:r w:rsidRPr="007F0BE9">
        <w:rPr>
          <w:color w:val="000000" w:themeColor="text1"/>
        </w:rPr>
        <w:t xml:space="preserve"> a jsou upevněny na hliníkové podkonstrukci.</w:t>
      </w:r>
    </w:p>
    <w:p w14:paraId="19A6477A" w14:textId="77777777" w:rsidR="00694046" w:rsidRPr="00694046" w:rsidRDefault="00694046" w:rsidP="00694046"/>
    <w:p w14:paraId="3A979E28" w14:textId="651DE01E" w:rsidR="0037430B" w:rsidRPr="00C929C4" w:rsidRDefault="00FC1362" w:rsidP="00C929C4">
      <w:pPr>
        <w:pStyle w:val="Nadpis1"/>
        <w:rPr>
          <w:sz w:val="28"/>
          <w:szCs w:val="28"/>
        </w:rPr>
      </w:pPr>
      <w:bookmarkStart w:id="17" w:name="_Toc173759240"/>
      <w:bookmarkStart w:id="18" w:name="_Toc179449050"/>
      <w:r>
        <w:rPr>
          <w:sz w:val="28"/>
          <w:szCs w:val="28"/>
        </w:rPr>
        <w:lastRenderedPageBreak/>
        <w:t>4</w:t>
      </w:r>
      <w:r w:rsidR="0037430B" w:rsidRPr="0037430B">
        <w:rPr>
          <w:sz w:val="28"/>
          <w:szCs w:val="28"/>
        </w:rPr>
        <w:tab/>
        <w:t>Evakuace, druhy a kapacity únikových cest</w:t>
      </w:r>
      <w:bookmarkEnd w:id="17"/>
      <w:bookmarkEnd w:id="18"/>
    </w:p>
    <w:p w14:paraId="78923F00" w14:textId="0550BD38" w:rsidR="00EF7405" w:rsidRDefault="00EF7405" w:rsidP="0037430B">
      <w:r>
        <w:t>V případě instalace FV elektrár</w:t>
      </w:r>
      <w:r w:rsidR="006B5CA3">
        <w:t>en</w:t>
      </w:r>
      <w:r>
        <w:t xml:space="preserve"> na stře</w:t>
      </w:r>
      <w:r w:rsidR="006B5CA3">
        <w:t>chách dotčených</w:t>
      </w:r>
      <w:r>
        <w:t xml:space="preserve"> objekt</w:t>
      </w:r>
      <w:r w:rsidR="006B5CA3">
        <w:t>ů</w:t>
      </w:r>
      <w:r>
        <w:t xml:space="preserve"> není nutno řešit evakuace z prostor dotčených stavebními úpravami</w:t>
      </w:r>
      <w:r w:rsidR="00FC1362">
        <w:t>,</w:t>
      </w:r>
      <w:r w:rsidR="00C2117F">
        <w:t xml:space="preserve"> což vyhovuje čl. 6.2.2 </w:t>
      </w:r>
      <w:r w:rsidR="00FF0F75">
        <w:br/>
      </w:r>
      <w:r w:rsidR="00C2117F">
        <w:t>ČSN P 73 0847.</w:t>
      </w:r>
    </w:p>
    <w:p w14:paraId="7577D62E" w14:textId="736844E3" w:rsidR="0037430B" w:rsidRDefault="00EF7405" w:rsidP="0037430B">
      <w:r>
        <w:t>Na stře</w:t>
      </w:r>
      <w:r w:rsidR="006B5CA3">
        <w:t xml:space="preserve">chách </w:t>
      </w:r>
      <w:r>
        <w:t>objekt</w:t>
      </w:r>
      <w:r w:rsidR="006B5CA3">
        <w:t>ů</w:t>
      </w:r>
      <w:r>
        <w:t xml:space="preserve"> se nepředpokládá trvalý výskyt osob.</w:t>
      </w:r>
    </w:p>
    <w:p w14:paraId="5EF20257" w14:textId="77777777" w:rsidR="00FF0F75" w:rsidRDefault="00FF0F75" w:rsidP="0037430B"/>
    <w:p w14:paraId="7A7DB8BC" w14:textId="57B0C476" w:rsidR="00670D80" w:rsidRPr="00C929C4" w:rsidRDefault="00AB08F2" w:rsidP="00C929C4">
      <w:pPr>
        <w:pStyle w:val="Nadpis1"/>
        <w:rPr>
          <w:sz w:val="28"/>
          <w:szCs w:val="28"/>
        </w:rPr>
      </w:pPr>
      <w:bookmarkStart w:id="19" w:name="_Toc146921776"/>
      <w:bookmarkStart w:id="20" w:name="_Toc179449051"/>
      <w:r>
        <w:rPr>
          <w:sz w:val="28"/>
          <w:szCs w:val="28"/>
        </w:rPr>
        <w:t>5</w:t>
      </w:r>
      <w:r w:rsidR="000A2925" w:rsidRPr="000A2925">
        <w:rPr>
          <w:sz w:val="28"/>
          <w:szCs w:val="28"/>
        </w:rPr>
        <w:tab/>
        <w:t>Požárně nebezpečný prostor, odstupové vzdálenosti</w:t>
      </w:r>
      <w:bookmarkEnd w:id="19"/>
      <w:bookmarkEnd w:id="20"/>
    </w:p>
    <w:p w14:paraId="7BAE5E2F" w14:textId="61436C0B" w:rsidR="008F3BA1" w:rsidRPr="00670D80" w:rsidRDefault="00670D80" w:rsidP="007F5D3C">
      <w:pPr>
        <w:rPr>
          <w:rFonts w:cs="Tahoma"/>
          <w:iCs/>
          <w:color w:val="000000" w:themeColor="text1"/>
        </w:rPr>
      </w:pPr>
      <w:r w:rsidRPr="00670D80">
        <w:rPr>
          <w:rFonts w:cs="Tahoma"/>
          <w:iCs/>
          <w:color w:val="000000" w:themeColor="text1"/>
        </w:rPr>
        <w:t>Na</w:t>
      </w:r>
      <w:r w:rsidR="00426730">
        <w:rPr>
          <w:rFonts w:cs="Tahoma"/>
          <w:iCs/>
          <w:color w:val="000000" w:themeColor="text1"/>
        </w:rPr>
        <w:t xml:space="preserve"> plochých střechách </w:t>
      </w:r>
      <w:r w:rsidR="00FC1362">
        <w:rPr>
          <w:rFonts w:cs="Tahoma"/>
          <w:iCs/>
          <w:color w:val="000000" w:themeColor="text1"/>
        </w:rPr>
        <w:t>objekt</w:t>
      </w:r>
      <w:r w:rsidR="00426730">
        <w:rPr>
          <w:rFonts w:cs="Tahoma"/>
          <w:iCs/>
          <w:color w:val="000000" w:themeColor="text1"/>
        </w:rPr>
        <w:t>ů</w:t>
      </w:r>
      <w:r w:rsidRPr="00670D80">
        <w:rPr>
          <w:rFonts w:cs="Tahoma"/>
          <w:iCs/>
          <w:color w:val="000000" w:themeColor="text1"/>
        </w:rPr>
        <w:t xml:space="preserve"> jsou použity panely s omezeným vývinem tepla.</w:t>
      </w:r>
    </w:p>
    <w:p w14:paraId="5773D95F" w14:textId="4E13BF62" w:rsidR="00670D80" w:rsidRPr="00670D80" w:rsidRDefault="00A724E5" w:rsidP="007F5D3C">
      <w:pPr>
        <w:rPr>
          <w:color w:val="000000" w:themeColor="text1"/>
        </w:rPr>
      </w:pPr>
      <w:r>
        <w:rPr>
          <w:color w:val="000000" w:themeColor="text1"/>
        </w:rPr>
        <w:t>Stávající střešní</w:t>
      </w:r>
      <w:r w:rsidR="00670D80" w:rsidRPr="00670D80">
        <w:rPr>
          <w:color w:val="000000" w:themeColor="text1"/>
        </w:rPr>
        <w:t xml:space="preserve"> pláš</w:t>
      </w:r>
      <w:r w:rsidR="004C6D6B">
        <w:rPr>
          <w:color w:val="000000" w:themeColor="text1"/>
        </w:rPr>
        <w:t>tě</w:t>
      </w:r>
      <w:r w:rsidR="00670D80" w:rsidRPr="00670D80">
        <w:rPr>
          <w:color w:val="000000" w:themeColor="text1"/>
        </w:rPr>
        <w:t xml:space="preserve"> vykazuj</w:t>
      </w:r>
      <w:r w:rsidR="004C6D6B">
        <w:rPr>
          <w:color w:val="000000" w:themeColor="text1"/>
        </w:rPr>
        <w:t>í</w:t>
      </w:r>
      <w:r w:rsidR="00670D80" w:rsidRPr="00670D80">
        <w:rPr>
          <w:color w:val="000000" w:themeColor="text1"/>
        </w:rPr>
        <w:t xml:space="preserve"> třídu reakce na oheň B</w:t>
      </w:r>
      <w:r w:rsidR="00670D80" w:rsidRPr="00670D80">
        <w:rPr>
          <w:color w:val="000000" w:themeColor="text1"/>
          <w:vertAlign w:val="subscript"/>
        </w:rPr>
        <w:t>ROOF</w:t>
      </w:r>
      <w:r w:rsidR="00670D80" w:rsidRPr="00670D80">
        <w:rPr>
          <w:color w:val="000000" w:themeColor="text1"/>
        </w:rPr>
        <w:t>(t3).</w:t>
      </w:r>
    </w:p>
    <w:p w14:paraId="4FEB41AB" w14:textId="77777777" w:rsidR="004E6C75" w:rsidRDefault="00670D80" w:rsidP="007F5D3C">
      <w:pPr>
        <w:rPr>
          <w:rFonts w:cs="Tahoma"/>
          <w:iCs/>
          <w:color w:val="000000" w:themeColor="text1"/>
        </w:rPr>
      </w:pPr>
      <w:r w:rsidRPr="00670D80">
        <w:rPr>
          <w:rFonts w:cs="Tahoma"/>
          <w:iCs/>
          <w:color w:val="000000" w:themeColor="text1"/>
        </w:rPr>
        <w:t xml:space="preserve">Odstupové vzdálenosti </w:t>
      </w:r>
      <w:r w:rsidR="00FC1362">
        <w:rPr>
          <w:rFonts w:cs="Tahoma"/>
          <w:iCs/>
          <w:color w:val="000000" w:themeColor="text1"/>
        </w:rPr>
        <w:t xml:space="preserve">se </w:t>
      </w:r>
      <w:r w:rsidRPr="00670D80">
        <w:rPr>
          <w:rFonts w:cs="Tahoma"/>
          <w:iCs/>
          <w:color w:val="000000" w:themeColor="text1"/>
        </w:rPr>
        <w:t xml:space="preserve">od FV systémů s omezeným vývinem tepla dle čl. 6.3.1.4 </w:t>
      </w:r>
      <w:r w:rsidR="00FC1362">
        <w:rPr>
          <w:rFonts w:cs="Tahoma"/>
          <w:iCs/>
          <w:color w:val="000000" w:themeColor="text1"/>
        </w:rPr>
        <w:br/>
      </w:r>
      <w:r w:rsidRPr="00670D80">
        <w:rPr>
          <w:rFonts w:cs="Tahoma"/>
          <w:iCs/>
          <w:color w:val="000000" w:themeColor="text1"/>
        </w:rPr>
        <w:t>ČSN P 73 0847 nestanovují</w:t>
      </w:r>
      <w:r w:rsidR="00E413FF">
        <w:rPr>
          <w:rFonts w:cs="Tahoma"/>
          <w:iCs/>
          <w:color w:val="000000" w:themeColor="text1"/>
        </w:rPr>
        <w:t xml:space="preserve">. </w:t>
      </w:r>
    </w:p>
    <w:p w14:paraId="72D31C68" w14:textId="4C9800E6" w:rsidR="00E413FF" w:rsidRPr="004C3B10" w:rsidRDefault="00E413FF" w:rsidP="007F5D3C">
      <w:pPr>
        <w:rPr>
          <w:rFonts w:cs="Tahoma"/>
          <w:iCs/>
          <w:color w:val="000000" w:themeColor="text1"/>
        </w:rPr>
      </w:pPr>
      <w:r w:rsidRPr="004C3B10">
        <w:rPr>
          <w:rFonts w:cs="Tahoma"/>
          <w:iCs/>
          <w:color w:val="000000" w:themeColor="text1"/>
        </w:rPr>
        <w:t>Od technologie FVE umístěné na stře</w:t>
      </w:r>
      <w:r w:rsidR="00A12E6E" w:rsidRPr="004C3B10">
        <w:rPr>
          <w:rFonts w:cs="Tahoma"/>
          <w:iCs/>
          <w:color w:val="000000" w:themeColor="text1"/>
        </w:rPr>
        <w:t>chách</w:t>
      </w:r>
      <w:r w:rsidRPr="004C3B10">
        <w:rPr>
          <w:rFonts w:cs="Tahoma"/>
          <w:iCs/>
          <w:color w:val="000000" w:themeColor="text1"/>
        </w:rPr>
        <w:t xml:space="preserve"> se odstupové vzdálenosti nestanovují s ohledem na splnění podmínek dle čl. 6.3.1.3 písm. d) ČSN P 73 0847.</w:t>
      </w:r>
    </w:p>
    <w:p w14:paraId="0DD478FB" w14:textId="77777777" w:rsidR="00670D80" w:rsidRPr="0055702F" w:rsidRDefault="00670D80" w:rsidP="007F5D3C">
      <w:pPr>
        <w:rPr>
          <w:rFonts w:cs="Tahoma"/>
          <w:iCs/>
          <w:color w:val="FF0000"/>
        </w:rPr>
      </w:pPr>
    </w:p>
    <w:p w14:paraId="43B057B6" w14:textId="1C20375F" w:rsidR="008F3BA1" w:rsidRPr="004C3B10" w:rsidRDefault="00AB08F2" w:rsidP="002F03D4">
      <w:pPr>
        <w:pStyle w:val="Nadpis1"/>
        <w:rPr>
          <w:color w:val="FF0000"/>
          <w:sz w:val="28"/>
          <w:szCs w:val="28"/>
        </w:rPr>
      </w:pPr>
      <w:bookmarkStart w:id="21" w:name="_Toc75716660"/>
      <w:bookmarkStart w:id="22" w:name="_Toc101349527"/>
      <w:bookmarkStart w:id="23" w:name="_Toc179449052"/>
      <w:r w:rsidRPr="002E0F05">
        <w:rPr>
          <w:color w:val="000000" w:themeColor="text1"/>
          <w:sz w:val="28"/>
          <w:szCs w:val="28"/>
        </w:rPr>
        <w:t>6</w:t>
      </w:r>
      <w:r w:rsidR="002F03D4" w:rsidRPr="002E0F05">
        <w:rPr>
          <w:color w:val="000000" w:themeColor="text1"/>
          <w:sz w:val="28"/>
          <w:szCs w:val="28"/>
        </w:rPr>
        <w:tab/>
      </w:r>
      <w:r w:rsidR="008F3BA1" w:rsidRPr="002E0F05">
        <w:rPr>
          <w:color w:val="000000" w:themeColor="text1"/>
          <w:sz w:val="28"/>
          <w:szCs w:val="28"/>
        </w:rPr>
        <w:t>Prostupy rozvodů</w:t>
      </w:r>
      <w:bookmarkEnd w:id="21"/>
      <w:bookmarkEnd w:id="22"/>
      <w:bookmarkEnd w:id="23"/>
    </w:p>
    <w:p w14:paraId="5F21A6F3" w14:textId="539108FF" w:rsidR="008F3BA1" w:rsidRPr="002F03D4" w:rsidRDefault="008F3BA1" w:rsidP="008F3BA1">
      <w:pPr>
        <w:rPr>
          <w:color w:val="000000" w:themeColor="text1"/>
          <w:szCs w:val="24"/>
        </w:rPr>
      </w:pPr>
      <w:r w:rsidRPr="002F03D4">
        <w:rPr>
          <w:color w:val="000000" w:themeColor="text1"/>
          <w:szCs w:val="24"/>
        </w:rPr>
        <w:t>Přesné rozmístění prostupů bude známo až při realizaci stavby. Atesty, certifikáty a prohlášení o shodě, montáži a rozmístění požárních ucpávek budou doloženy při kolaudaci - tyto konstrukce smí provádět pouze oprávněné osoby či firmy.</w:t>
      </w:r>
    </w:p>
    <w:p w14:paraId="32E56288" w14:textId="63D4EE43" w:rsidR="00481D2D" w:rsidRPr="002F03D4" w:rsidRDefault="008F3BA1" w:rsidP="008F3BA1">
      <w:pPr>
        <w:rPr>
          <w:color w:val="000000" w:themeColor="text1"/>
          <w:szCs w:val="24"/>
        </w:rPr>
      </w:pPr>
      <w:r w:rsidRPr="002F03D4">
        <w:rPr>
          <w:color w:val="000000" w:themeColor="text1"/>
        </w:rPr>
        <w:t xml:space="preserve">Prostupy rozvodů a instalací (vodovod, kanalizace, plynovod, vzduchovod atd.), technických a technologických zařízení, elektrických rozvodů (kabelů a vodičů) apod. budou navrženy tak, aby co nejméně prostupovaly požárně dělícími konstrukcemi.  Stavební konstrukce, ve kterých se vyskytují tyto prostupy, musí být dotaženy až k vnějším povrchům prostupujících zařízení, a to ve </w:t>
      </w:r>
      <w:r w:rsidRPr="002F03D4">
        <w:rPr>
          <w:color w:val="000000" w:themeColor="text1"/>
          <w:szCs w:val="24"/>
        </w:rPr>
        <w:t>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odolností konstrukce.</w:t>
      </w:r>
    </w:p>
    <w:p w14:paraId="30B1C76E" w14:textId="77777777" w:rsidR="008F3BA1" w:rsidRPr="002F03D4" w:rsidRDefault="008F3BA1" w:rsidP="008F3BA1">
      <w:pPr>
        <w:rPr>
          <w:color w:val="000000" w:themeColor="text1"/>
          <w:szCs w:val="24"/>
        </w:rPr>
      </w:pPr>
      <w:r w:rsidRPr="002F03D4">
        <w:rPr>
          <w:color w:val="000000" w:themeColor="text1"/>
          <w:szCs w:val="24"/>
        </w:rPr>
        <w:t>Prostupy musí být také navrženy a realizovány v souladu s ČSN 73 0802 v případě nevýrobních objektů, ČSN 73 0804 v případě výrobních objektů, ČSN 65 0201 v případě prostorů s výskytem hořlavých kapalin, ČSN 73 0872 v případě VZT zařízení a dalšími ustanoveními souvisejícími s prostupy v kodexu norem požární bezpečnosti staveb ČSN 73 08xx. Těsnění prostupů se provádí:</w:t>
      </w:r>
    </w:p>
    <w:p w14:paraId="2F3CA43F" w14:textId="77777777" w:rsidR="008F3BA1" w:rsidRPr="002F03D4" w:rsidRDefault="008F3BA1" w:rsidP="00DF35CB">
      <w:pPr>
        <w:pStyle w:val="Odstavecseseznamem"/>
        <w:numPr>
          <w:ilvl w:val="0"/>
          <w:numId w:val="6"/>
        </w:numPr>
        <w:ind w:left="358" w:hangingChars="149" w:hanging="358"/>
        <w:contextualSpacing w:val="0"/>
        <w:jc w:val="both"/>
        <w:rPr>
          <w:color w:val="000000" w:themeColor="text1"/>
          <w:szCs w:val="24"/>
        </w:rPr>
      </w:pPr>
      <w:r w:rsidRPr="002F03D4">
        <w:rPr>
          <w:color w:val="000000" w:themeColor="text1"/>
          <w:szCs w:val="24"/>
        </w:rPr>
        <w:t xml:space="preserve">Realizací požárně bezpečnostních zařízení - výrobku (systému) požární přepážky nebo ucpávky s požární odolností: </w:t>
      </w:r>
    </w:p>
    <w:p w14:paraId="2A5F8589" w14:textId="04451AB7" w:rsidR="00FF0F75" w:rsidRDefault="00FF0F75" w:rsidP="00FF0F75">
      <w:pPr>
        <w:pStyle w:val="Odstavecseseznamem"/>
        <w:ind w:left="360"/>
        <w:contextualSpacing w:val="0"/>
        <w:rPr>
          <w:color w:val="000000" w:themeColor="text1"/>
          <w:szCs w:val="24"/>
        </w:rPr>
      </w:pPr>
      <w:r w:rsidRPr="002F03D4">
        <w:rPr>
          <w:b/>
          <w:color w:val="000000" w:themeColor="text1"/>
          <w:szCs w:val="24"/>
        </w:rPr>
        <w:t xml:space="preserve">NP: </w:t>
      </w:r>
      <w:r w:rsidRPr="002F03D4">
        <w:rPr>
          <w:color w:val="000000" w:themeColor="text1"/>
          <w:szCs w:val="24"/>
        </w:rPr>
        <w:t>I</w:t>
      </w:r>
      <w:r>
        <w:rPr>
          <w:color w:val="000000" w:themeColor="text1"/>
          <w:szCs w:val="24"/>
        </w:rPr>
        <w:t>V</w:t>
      </w:r>
      <w:r w:rsidRPr="002F03D4">
        <w:rPr>
          <w:color w:val="000000" w:themeColor="text1"/>
          <w:szCs w:val="24"/>
        </w:rPr>
        <w:t>.SPB – EI</w:t>
      </w:r>
      <w:r>
        <w:rPr>
          <w:color w:val="000000" w:themeColor="text1"/>
          <w:szCs w:val="24"/>
        </w:rPr>
        <w:t xml:space="preserve">60 – objekt O – infekční  </w:t>
      </w:r>
    </w:p>
    <w:p w14:paraId="62EB9542" w14:textId="08776DC4" w:rsidR="00FF0F75" w:rsidRPr="00FF0F75" w:rsidRDefault="00FF0F75" w:rsidP="00FF0F75">
      <w:pPr>
        <w:pStyle w:val="Odstavecseseznamem"/>
        <w:ind w:left="360"/>
        <w:contextualSpacing w:val="0"/>
        <w:rPr>
          <w:b/>
          <w:color w:val="000000" w:themeColor="text1"/>
          <w:szCs w:val="24"/>
        </w:rPr>
      </w:pPr>
      <w:r>
        <w:rPr>
          <w:b/>
          <w:color w:val="000000" w:themeColor="text1"/>
          <w:szCs w:val="24"/>
        </w:rPr>
        <w:t>PNP</w:t>
      </w:r>
      <w:r w:rsidRPr="002F03D4">
        <w:rPr>
          <w:b/>
          <w:color w:val="000000" w:themeColor="text1"/>
          <w:szCs w:val="24"/>
        </w:rPr>
        <w:t xml:space="preserve">: </w:t>
      </w:r>
      <w:r w:rsidRPr="002F03D4">
        <w:rPr>
          <w:color w:val="000000" w:themeColor="text1"/>
          <w:szCs w:val="24"/>
        </w:rPr>
        <w:t>I</w:t>
      </w:r>
      <w:r>
        <w:rPr>
          <w:color w:val="000000" w:themeColor="text1"/>
          <w:szCs w:val="24"/>
        </w:rPr>
        <w:t>V</w:t>
      </w:r>
      <w:r w:rsidRPr="002F03D4">
        <w:rPr>
          <w:color w:val="000000" w:themeColor="text1"/>
          <w:szCs w:val="24"/>
        </w:rPr>
        <w:t>.SPB – EI</w:t>
      </w:r>
      <w:r>
        <w:rPr>
          <w:color w:val="000000" w:themeColor="text1"/>
          <w:szCs w:val="24"/>
        </w:rPr>
        <w:t xml:space="preserve">45 – objekt O – infekční  </w:t>
      </w:r>
    </w:p>
    <w:p w14:paraId="6F334D3E" w14:textId="1B2297F2" w:rsidR="00FF0F75" w:rsidRPr="002F03D4" w:rsidRDefault="00FF0F75" w:rsidP="00FF0F75">
      <w:pPr>
        <w:pStyle w:val="Odstavecseseznamem"/>
        <w:ind w:left="360"/>
        <w:contextualSpacing w:val="0"/>
        <w:rPr>
          <w:b/>
          <w:color w:val="000000" w:themeColor="text1"/>
          <w:szCs w:val="24"/>
        </w:rPr>
      </w:pPr>
      <w:r w:rsidRPr="002F03D4">
        <w:rPr>
          <w:b/>
          <w:color w:val="000000" w:themeColor="text1"/>
          <w:szCs w:val="24"/>
        </w:rPr>
        <w:t xml:space="preserve">NP: </w:t>
      </w:r>
      <w:r w:rsidRPr="002F03D4">
        <w:rPr>
          <w:color w:val="000000" w:themeColor="text1"/>
          <w:szCs w:val="24"/>
        </w:rPr>
        <w:t>III.SPB – EI45</w:t>
      </w:r>
      <w:r>
        <w:rPr>
          <w:color w:val="000000" w:themeColor="text1"/>
          <w:szCs w:val="24"/>
        </w:rPr>
        <w:t xml:space="preserve"> – ostatní objekty</w:t>
      </w:r>
    </w:p>
    <w:p w14:paraId="794F2439" w14:textId="4067012F" w:rsidR="008F3BA1" w:rsidRPr="002F03D4" w:rsidRDefault="00AB08F2" w:rsidP="008F3BA1">
      <w:pPr>
        <w:pStyle w:val="Odstavecseseznamem"/>
        <w:ind w:left="360"/>
        <w:contextualSpacing w:val="0"/>
        <w:rPr>
          <w:color w:val="000000" w:themeColor="text1"/>
          <w:szCs w:val="24"/>
        </w:rPr>
      </w:pPr>
      <w:r w:rsidRPr="002F03D4">
        <w:rPr>
          <w:b/>
          <w:color w:val="000000" w:themeColor="text1"/>
          <w:szCs w:val="24"/>
        </w:rPr>
        <w:t>P</w:t>
      </w:r>
      <w:r w:rsidR="008F3BA1" w:rsidRPr="002F03D4">
        <w:rPr>
          <w:b/>
          <w:color w:val="000000" w:themeColor="text1"/>
          <w:szCs w:val="24"/>
        </w:rPr>
        <w:t xml:space="preserve">NP: </w:t>
      </w:r>
      <w:r w:rsidR="008F3BA1" w:rsidRPr="002F03D4">
        <w:rPr>
          <w:color w:val="000000" w:themeColor="text1"/>
          <w:szCs w:val="24"/>
        </w:rPr>
        <w:t>III.SPB – EI</w:t>
      </w:r>
      <w:r w:rsidRPr="002F03D4">
        <w:rPr>
          <w:color w:val="000000" w:themeColor="text1"/>
          <w:szCs w:val="24"/>
        </w:rPr>
        <w:t>30</w:t>
      </w:r>
      <w:r w:rsidR="00FF0F75">
        <w:rPr>
          <w:color w:val="000000" w:themeColor="text1"/>
          <w:szCs w:val="24"/>
        </w:rPr>
        <w:t xml:space="preserve"> – ostatní objekty</w:t>
      </w:r>
    </w:p>
    <w:p w14:paraId="2E7813E9" w14:textId="307341FD" w:rsidR="008F3BA1" w:rsidRPr="002F03D4" w:rsidRDefault="008F3BA1" w:rsidP="008F3BA1">
      <w:pPr>
        <w:pStyle w:val="Odstavecseseznamem"/>
        <w:ind w:left="360"/>
        <w:contextualSpacing w:val="0"/>
        <w:rPr>
          <w:color w:val="000000" w:themeColor="text1"/>
          <w:szCs w:val="24"/>
        </w:rPr>
      </w:pPr>
      <w:r w:rsidRPr="002F03D4">
        <w:rPr>
          <w:color w:val="000000" w:themeColor="text1"/>
          <w:szCs w:val="24"/>
        </w:rPr>
        <w:t>(v souladu s ČSN EN 13501-2+A1:2010, čl.7.5.8) nebo:</w:t>
      </w:r>
    </w:p>
    <w:p w14:paraId="4FA08A84" w14:textId="77777777" w:rsidR="008F3BA1" w:rsidRPr="002F03D4" w:rsidRDefault="008F3BA1" w:rsidP="00DF35CB">
      <w:pPr>
        <w:pStyle w:val="Odstavecseseznamem"/>
        <w:numPr>
          <w:ilvl w:val="0"/>
          <w:numId w:val="6"/>
        </w:numPr>
        <w:ind w:left="358" w:hangingChars="149" w:hanging="358"/>
        <w:contextualSpacing w:val="0"/>
        <w:jc w:val="both"/>
        <w:rPr>
          <w:color w:val="000000" w:themeColor="text1"/>
          <w:szCs w:val="24"/>
        </w:rPr>
      </w:pPr>
      <w:r w:rsidRPr="002F03D4">
        <w:rPr>
          <w:color w:val="000000" w:themeColor="text1"/>
          <w:szCs w:val="24"/>
        </w:rPr>
        <w:t>Dotěsněním (např. dozděním nebo dobetonováním) hmotami třídy reakce na oheň A1 nebo A2 v celé tloušťce konstrukce, a to pouze pokud je mezi jednotlivými prostupy vzdálenost alespoň 500 mm a nejedná se o prostupy konstrukcemi okolo CHÚC nebo okolo požárních či evakuačních výtahů a zároveň pouze v těchto případech:</w:t>
      </w:r>
    </w:p>
    <w:p w14:paraId="5CEEBE9F" w14:textId="77777777" w:rsidR="008F3BA1" w:rsidRPr="002F03D4" w:rsidRDefault="008F3BA1" w:rsidP="00DF35CB">
      <w:pPr>
        <w:pStyle w:val="Odstavecseseznamem"/>
        <w:numPr>
          <w:ilvl w:val="0"/>
          <w:numId w:val="7"/>
        </w:numPr>
        <w:ind w:left="714" w:hanging="357"/>
        <w:contextualSpacing w:val="0"/>
        <w:jc w:val="both"/>
        <w:rPr>
          <w:color w:val="000000" w:themeColor="text1"/>
          <w:szCs w:val="24"/>
        </w:rPr>
      </w:pPr>
      <w:r w:rsidRPr="002F03D4">
        <w:rPr>
          <w:color w:val="000000" w:themeColor="text1"/>
          <w:szCs w:val="24"/>
        </w:rPr>
        <w:lastRenderedPageBreak/>
        <w:t>Jedná se o prostup zděnou nebo betonovou konstrukcí (např. stěnou nebo stropem) a jedná se maximálně o 3 potrubí s trvalou náplní vodou nebo jinou nehořlavou kapalinou (např. teplá či studená voda, topení, chlazení apod.). Potrubí musí být třídy reakce na oheň A1 nebo A2, nebo musí mít vnější průměr maximálně 30 mm. Případné izolace potrubí v místě prostupů musí být nehořlavé (tj. třídy reakce na oheň A1 nebo A2) a s přesahem minimálně 500 mm na obě strany konstrukce, nebo:</w:t>
      </w:r>
    </w:p>
    <w:p w14:paraId="66539BCE" w14:textId="5AE806D2" w:rsidR="008F3BA1" w:rsidRPr="002F03D4" w:rsidRDefault="008F3BA1" w:rsidP="00DF35CB">
      <w:pPr>
        <w:pStyle w:val="Odstavecseseznamem"/>
        <w:numPr>
          <w:ilvl w:val="0"/>
          <w:numId w:val="7"/>
        </w:numPr>
        <w:ind w:left="714" w:hanging="357"/>
        <w:contextualSpacing w:val="0"/>
        <w:jc w:val="both"/>
        <w:rPr>
          <w:color w:val="000000" w:themeColor="text1"/>
          <w:szCs w:val="24"/>
        </w:rPr>
      </w:pPr>
      <w:r w:rsidRPr="002F03D4">
        <w:rPr>
          <w:color w:val="000000" w:themeColor="text1"/>
          <w:szCs w:val="24"/>
        </w:rPr>
        <w:t>Jedná se o jednotlivý prostup jednoho samostatně vedeného kabelu elektroinstalace (bez chráničky apod.) s vnějším průměrem kabelu do 20 mm. takový prostup smí být nejenom ve zděné nebo betonové konstrukci, ale i sádrokartonové nebo sendvičové konstrukci. Tato konstrukce musí být dotažena až k povrchu kabelu shodnou skladbou.</w:t>
      </w:r>
    </w:p>
    <w:p w14:paraId="308D0893" w14:textId="77777777" w:rsidR="008F3BA1" w:rsidRPr="002F03D4" w:rsidRDefault="008F3BA1" w:rsidP="008F3BA1">
      <w:pPr>
        <w:ind w:left="357"/>
        <w:rPr>
          <w:color w:val="000000" w:themeColor="text1"/>
          <w:szCs w:val="24"/>
        </w:rPr>
      </w:pPr>
      <w:r w:rsidRPr="002F03D4">
        <w:rPr>
          <w:color w:val="000000" w:themeColor="text1"/>
          <w:szCs w:val="24"/>
        </w:rPr>
        <w:t>Je-li ve zděné nebo betonové požárně dělicí konstrukci v době výstavby vynechán montážní otvor podle bodu 2)a), např. potrubí s vodou, potom po instalaci potrubí musí být otvor dozděn nebo dobetonován (v kvalitě okolní konstrukce) výrobky s třídou reakce na oheň A1 nebo A2 a to až k povrchu potrubí a v celé tloušťce konstrukce.</w:t>
      </w:r>
    </w:p>
    <w:p w14:paraId="00C4CED6" w14:textId="238E81B9" w:rsidR="00A6046D" w:rsidRPr="002F03D4" w:rsidRDefault="008F3BA1" w:rsidP="003412A9">
      <w:pPr>
        <w:ind w:left="357"/>
        <w:rPr>
          <w:color w:val="000000" w:themeColor="text1"/>
          <w:szCs w:val="24"/>
        </w:rPr>
      </w:pPr>
      <w:r w:rsidRPr="002F03D4">
        <w:rPr>
          <w:color w:val="000000" w:themeColor="text1"/>
          <w:szCs w:val="24"/>
        </w:rPr>
        <w:t>U prostupů podle bodu 2)b) se předpokládá provedení prostupu se shodným průměrem jako je průměr kabelu. Pokud by byl v sendvičové konstrukci proveden otvor větší, např. o průměru 100 mm pro kabel o průměru 20 mm, pak se postupuje podle výše uvedeného bodu 1).</w:t>
      </w:r>
    </w:p>
    <w:p w14:paraId="113D5C0E" w14:textId="77777777" w:rsidR="00481D2D" w:rsidRPr="0055702F" w:rsidRDefault="00481D2D" w:rsidP="006260A2">
      <w:pPr>
        <w:rPr>
          <w:rFonts w:cs="Tahoma"/>
          <w:iCs/>
          <w:color w:val="FF0000"/>
        </w:rPr>
      </w:pPr>
    </w:p>
    <w:p w14:paraId="62CC6958" w14:textId="7824655D" w:rsidR="00181FE3" w:rsidRPr="001F3AE7" w:rsidRDefault="006C0C9C" w:rsidP="003D2A86">
      <w:pPr>
        <w:pStyle w:val="Nadpis2"/>
        <w:rPr>
          <w:color w:val="000000" w:themeColor="text1"/>
        </w:rPr>
      </w:pPr>
      <w:bookmarkStart w:id="24" w:name="_Toc179449053"/>
      <w:bookmarkStart w:id="25" w:name="_Toc151899140"/>
      <w:r>
        <w:rPr>
          <w:color w:val="000000" w:themeColor="text1"/>
        </w:rPr>
        <w:t>7</w:t>
      </w:r>
      <w:r w:rsidR="00D57D0C" w:rsidRPr="001F3AE7">
        <w:rPr>
          <w:color w:val="000000" w:themeColor="text1"/>
        </w:rPr>
        <w:tab/>
        <w:t>Instalace FVE</w:t>
      </w:r>
      <w:bookmarkEnd w:id="24"/>
      <w:r w:rsidR="00D57D0C" w:rsidRPr="001F3AE7">
        <w:rPr>
          <w:color w:val="000000" w:themeColor="text1"/>
        </w:rPr>
        <w:t xml:space="preserve"> </w:t>
      </w:r>
      <w:bookmarkEnd w:id="25"/>
    </w:p>
    <w:p w14:paraId="724FE37F" w14:textId="2CD81035" w:rsidR="00426730" w:rsidRPr="00426730" w:rsidRDefault="00426730" w:rsidP="00181FE3">
      <w:pPr>
        <w:rPr>
          <w:b/>
          <w:color w:val="000000" w:themeColor="text1"/>
        </w:rPr>
      </w:pPr>
      <w:r w:rsidRPr="00426730">
        <w:rPr>
          <w:b/>
          <w:color w:val="000000" w:themeColor="text1"/>
        </w:rPr>
        <w:t>Budova O - infekční</w:t>
      </w:r>
    </w:p>
    <w:p w14:paraId="5198DF29" w14:textId="48E0DF3F" w:rsidR="00181FE3" w:rsidRDefault="00181FE3" w:rsidP="00181FE3">
      <w:pPr>
        <w:rPr>
          <w:color w:val="000000" w:themeColor="text1"/>
        </w:rPr>
      </w:pPr>
      <w:r w:rsidRPr="00181FE3">
        <w:rPr>
          <w:color w:val="000000" w:themeColor="text1"/>
        </w:rPr>
        <w:t>Na</w:t>
      </w:r>
      <w:r w:rsidR="00426730">
        <w:rPr>
          <w:color w:val="000000" w:themeColor="text1"/>
        </w:rPr>
        <w:t xml:space="preserve"> plochou střechu</w:t>
      </w:r>
      <w:r w:rsidRPr="00181FE3">
        <w:rPr>
          <w:color w:val="000000" w:themeColor="text1"/>
        </w:rPr>
        <w:t xml:space="preserve"> objektu bude instalována FVE pro vlastní spotřebu </w:t>
      </w:r>
      <w:r w:rsidR="006C0C9C">
        <w:rPr>
          <w:color w:val="000000" w:themeColor="text1"/>
        </w:rPr>
        <w:br/>
      </w:r>
      <w:r w:rsidRPr="006C0C9C">
        <w:rPr>
          <w:b/>
          <w:bCs/>
          <w:color w:val="000000" w:themeColor="text1"/>
        </w:rPr>
        <w:t>bez akumulace přebytků</w:t>
      </w:r>
      <w:r w:rsidRPr="00181FE3">
        <w:rPr>
          <w:color w:val="000000" w:themeColor="text1"/>
        </w:rPr>
        <w:t xml:space="preserve"> elektrické energie do bateriového uložiště.</w:t>
      </w:r>
    </w:p>
    <w:p w14:paraId="70B61B48" w14:textId="77777777" w:rsidR="00181FE3" w:rsidRPr="00181FE3" w:rsidRDefault="00181FE3" w:rsidP="00181FE3">
      <w:pPr>
        <w:rPr>
          <w:color w:val="000000" w:themeColor="text1"/>
        </w:rPr>
      </w:pPr>
      <w:r w:rsidRPr="00181FE3">
        <w:rPr>
          <w:color w:val="000000" w:themeColor="text1"/>
        </w:rPr>
        <w:t xml:space="preserve">Přebytky elektrické energie budou odvedeny do distribuční sítě. </w:t>
      </w:r>
    </w:p>
    <w:p w14:paraId="192C5A6B" w14:textId="77777777" w:rsidR="00181FE3" w:rsidRPr="00181FE3" w:rsidRDefault="00181FE3" w:rsidP="00181FE3">
      <w:pPr>
        <w:rPr>
          <w:color w:val="000000" w:themeColor="text1"/>
        </w:rPr>
      </w:pPr>
      <w:r w:rsidRPr="00181FE3">
        <w:rPr>
          <w:color w:val="000000" w:themeColor="text1"/>
        </w:rPr>
        <w:t xml:space="preserve">FVE bude sloužit jako sekundární zdroj elektrické energie v objektu. </w:t>
      </w:r>
    </w:p>
    <w:p w14:paraId="55957A7C" w14:textId="77777777" w:rsidR="00181FE3" w:rsidRPr="00181FE3" w:rsidRDefault="00181FE3" w:rsidP="00181FE3">
      <w:pPr>
        <w:rPr>
          <w:color w:val="000000" w:themeColor="text1"/>
        </w:rPr>
      </w:pPr>
      <w:r w:rsidRPr="00181FE3">
        <w:rPr>
          <w:color w:val="000000" w:themeColor="text1"/>
        </w:rPr>
        <w:t xml:space="preserve">Generátor FVE bude tvořen pevnou soustavou solárních FV panelů. </w:t>
      </w:r>
    </w:p>
    <w:p w14:paraId="15418EDF" w14:textId="5CC9DFF4" w:rsidR="00181FE3" w:rsidRPr="00B652C8" w:rsidRDefault="00181FE3" w:rsidP="00181FE3">
      <w:r w:rsidRPr="00B652C8">
        <w:t xml:space="preserve">Technologie FVE bude umístěna na střeše objektu vykazující </w:t>
      </w:r>
      <w:r w:rsidR="005506B2">
        <w:t>klasifikaci</w:t>
      </w:r>
      <w:r w:rsidRPr="00B652C8">
        <w:t xml:space="preserve"> B</w:t>
      </w:r>
      <w:r w:rsidRPr="00155320">
        <w:rPr>
          <w:vertAlign w:val="subscript"/>
        </w:rPr>
        <w:t>roof</w:t>
      </w:r>
      <w:r w:rsidRPr="00B652C8">
        <w:t>(t3) – Rozvaděče RDC a střídače budou uchyceny na ocelové konstrukci</w:t>
      </w:r>
      <w:r w:rsidR="00B652C8" w:rsidRPr="00B652C8">
        <w:t xml:space="preserve"> na střeše objektu.</w:t>
      </w:r>
    </w:p>
    <w:p w14:paraId="26202082" w14:textId="3DABB84A" w:rsidR="00D57D0C" w:rsidRPr="00FA6EF8" w:rsidRDefault="00D57D0C" w:rsidP="00D57D0C">
      <w:pPr>
        <w:rPr>
          <w:color w:val="000000" w:themeColor="text1"/>
        </w:rPr>
      </w:pPr>
      <w:r w:rsidRPr="00FA6EF8">
        <w:rPr>
          <w:color w:val="000000" w:themeColor="text1"/>
        </w:rPr>
        <w:t xml:space="preserve">Na </w:t>
      </w:r>
      <w:r w:rsidR="00A47B77" w:rsidRPr="00FA6EF8">
        <w:rPr>
          <w:color w:val="000000" w:themeColor="text1"/>
        </w:rPr>
        <w:t>střeše</w:t>
      </w:r>
      <w:r w:rsidR="00B74013" w:rsidRPr="00FA6EF8">
        <w:rPr>
          <w:color w:val="000000" w:themeColor="text1"/>
        </w:rPr>
        <w:t xml:space="preserve"> </w:t>
      </w:r>
      <w:r w:rsidRPr="00FA6EF8">
        <w:rPr>
          <w:color w:val="000000" w:themeColor="text1"/>
        </w:rPr>
        <w:t>bude instalováno</w:t>
      </w:r>
      <w:r w:rsidR="00D36A5D">
        <w:rPr>
          <w:color w:val="000000" w:themeColor="text1"/>
        </w:rPr>
        <w:t xml:space="preserve"> celkem</w:t>
      </w:r>
      <w:r w:rsidRPr="00FA6EF8">
        <w:rPr>
          <w:color w:val="000000" w:themeColor="text1"/>
        </w:rPr>
        <w:t xml:space="preserve"> </w:t>
      </w:r>
      <w:r w:rsidR="00FC69C5">
        <w:rPr>
          <w:color w:val="000000" w:themeColor="text1"/>
        </w:rPr>
        <w:t>88</w:t>
      </w:r>
      <w:r w:rsidRPr="00FA6EF8">
        <w:rPr>
          <w:color w:val="000000" w:themeColor="text1"/>
        </w:rPr>
        <w:t xml:space="preserve"> ks </w:t>
      </w:r>
      <w:r w:rsidR="00FA6EF8" w:rsidRPr="00FA6EF8">
        <w:rPr>
          <w:color w:val="000000" w:themeColor="text1"/>
        </w:rPr>
        <w:t>FV</w:t>
      </w:r>
      <w:r w:rsidRPr="00FA6EF8">
        <w:rPr>
          <w:color w:val="000000" w:themeColor="text1"/>
        </w:rPr>
        <w:t xml:space="preserve"> panelů</w:t>
      </w:r>
      <w:r w:rsidR="00FA6EF8" w:rsidRPr="00FA6EF8">
        <w:rPr>
          <w:color w:val="000000" w:themeColor="text1"/>
        </w:rPr>
        <w:t xml:space="preserve"> výkonu </w:t>
      </w:r>
      <w:r w:rsidR="00FC69C5">
        <w:rPr>
          <w:color w:val="000000" w:themeColor="text1"/>
        </w:rPr>
        <w:t>460</w:t>
      </w:r>
      <w:r w:rsidRPr="00FA6EF8">
        <w:rPr>
          <w:color w:val="000000" w:themeColor="text1"/>
        </w:rPr>
        <w:t xml:space="preserve"> Wp. </w:t>
      </w:r>
    </w:p>
    <w:p w14:paraId="4C00C895" w14:textId="66810A93" w:rsidR="005B64C5" w:rsidRDefault="00D57D0C" w:rsidP="00D57D0C">
      <w:pPr>
        <w:rPr>
          <w:color w:val="000000" w:themeColor="text1"/>
        </w:rPr>
      </w:pPr>
      <w:r w:rsidRPr="00FA6EF8">
        <w:rPr>
          <w:color w:val="000000" w:themeColor="text1"/>
        </w:rPr>
        <w:t xml:space="preserve">Celkový instalovaný výkon bude </w:t>
      </w:r>
      <w:r w:rsidR="00FC69C5">
        <w:rPr>
          <w:color w:val="000000" w:themeColor="text1"/>
        </w:rPr>
        <w:t>40,5</w:t>
      </w:r>
      <w:r w:rsidR="00B74013" w:rsidRPr="00FA6EF8">
        <w:rPr>
          <w:color w:val="000000" w:themeColor="text1"/>
        </w:rPr>
        <w:t xml:space="preserve"> </w:t>
      </w:r>
      <w:r w:rsidRPr="00FA6EF8">
        <w:rPr>
          <w:color w:val="000000" w:themeColor="text1"/>
        </w:rPr>
        <w:t>kWp</w:t>
      </w:r>
      <w:r w:rsidR="00706CCD" w:rsidRPr="00706CCD">
        <w:rPr>
          <w:color w:val="000000" w:themeColor="text1"/>
        </w:rPr>
        <w:t xml:space="preserve"> </w:t>
      </w:r>
      <w:r w:rsidR="00706CCD">
        <w:rPr>
          <w:color w:val="000000" w:themeColor="text1"/>
        </w:rPr>
        <w:t xml:space="preserve">x 0,98 = </w:t>
      </w:r>
      <w:r w:rsidR="00706CCD">
        <w:rPr>
          <w:color w:val="000000" w:themeColor="text1"/>
        </w:rPr>
        <w:t>3</w:t>
      </w:r>
      <w:r w:rsidR="00706CCD">
        <w:rPr>
          <w:color w:val="000000" w:themeColor="text1"/>
        </w:rPr>
        <w:t>9,</w:t>
      </w:r>
      <w:r w:rsidR="00706CCD">
        <w:rPr>
          <w:color w:val="000000" w:themeColor="text1"/>
        </w:rPr>
        <w:t>6</w:t>
      </w:r>
      <w:r w:rsidR="00706CCD">
        <w:rPr>
          <w:color w:val="000000" w:themeColor="text1"/>
        </w:rPr>
        <w:t>9kW</w:t>
      </w:r>
    </w:p>
    <w:p w14:paraId="7F96B2B4" w14:textId="42009E3A" w:rsidR="002D02AA" w:rsidRDefault="00AC666E" w:rsidP="00D57D0C">
      <w:pPr>
        <w:rPr>
          <w:color w:val="000000" w:themeColor="text1"/>
        </w:rPr>
      </w:pPr>
      <w:r>
        <w:rPr>
          <w:color w:val="000000" w:themeColor="text1"/>
        </w:rPr>
        <w:t>FV systém bude vybaven optimizéry napětí s funkcí RAPID SHUTDOWN.</w:t>
      </w:r>
    </w:p>
    <w:p w14:paraId="02C3B65C" w14:textId="7896ADC6" w:rsidR="00494696" w:rsidRDefault="00494696" w:rsidP="00494696">
      <w:pPr>
        <w:rPr>
          <w:color w:val="000000" w:themeColor="text1"/>
        </w:rPr>
      </w:pPr>
      <w:r w:rsidRPr="00DB509E">
        <w:rPr>
          <w:color w:val="000000" w:themeColor="text1"/>
        </w:rPr>
        <w:t xml:space="preserve">Střecha netvoří požárně otevřenou plochu – střešní plášť je situován nad požárním stropem a skladba střešního pláště vykazuje </w:t>
      </w:r>
      <w:r w:rsidR="005506B2">
        <w:rPr>
          <w:color w:val="000000" w:themeColor="text1"/>
        </w:rPr>
        <w:t>klasifikaci</w:t>
      </w:r>
      <w:r w:rsidRPr="00DB509E">
        <w:rPr>
          <w:color w:val="000000" w:themeColor="text1"/>
        </w:rPr>
        <w:t xml:space="preserve"> B</w:t>
      </w:r>
      <w:r w:rsidRPr="00DB509E">
        <w:rPr>
          <w:color w:val="000000" w:themeColor="text1"/>
          <w:vertAlign w:val="subscript"/>
        </w:rPr>
        <w:t>ROOF</w:t>
      </w:r>
      <w:r w:rsidRPr="00DB509E">
        <w:rPr>
          <w:color w:val="000000" w:themeColor="text1"/>
        </w:rPr>
        <w:t>(t3).</w:t>
      </w:r>
    </w:p>
    <w:p w14:paraId="6FB90D03" w14:textId="791F3429" w:rsidR="00DB509E" w:rsidRDefault="005F6FBA" w:rsidP="00D57D0C">
      <w:pPr>
        <w:rPr>
          <w:color w:val="000000" w:themeColor="text1"/>
        </w:rPr>
      </w:pPr>
      <w:r>
        <w:rPr>
          <w:color w:val="000000" w:themeColor="text1"/>
        </w:rPr>
        <w:t>Kabelová trasa svedena ze střešního pláště bude vedena v plných ocelových žlabech.</w:t>
      </w:r>
    </w:p>
    <w:p w14:paraId="37DCB074" w14:textId="538203B0" w:rsidR="00C72F74" w:rsidRPr="0055702F" w:rsidRDefault="00C72F74" w:rsidP="00C72F74">
      <w:pPr>
        <w:rPr>
          <w:color w:val="FF0000"/>
          <w:szCs w:val="24"/>
        </w:rPr>
      </w:pPr>
      <w:r w:rsidRPr="00C72F74">
        <w:rPr>
          <w:color w:val="000000" w:themeColor="text1"/>
        </w:rPr>
        <w:t xml:space="preserve">Rozvody vedené </w:t>
      </w:r>
      <w:r w:rsidRPr="00460A56">
        <w:rPr>
          <w:color w:val="000000" w:themeColor="text1"/>
        </w:rPr>
        <w:t>uvnitř objektu musí být vedeny v ocelových plných ocelových žlabech třídy reakce na oheň A1-A2</w:t>
      </w:r>
      <w:r w:rsidRPr="00460A56">
        <w:rPr>
          <w:color w:val="000000" w:themeColor="text1"/>
          <w:szCs w:val="24"/>
        </w:rPr>
        <w:t xml:space="preserve">. Prostupy rozvodů požárně dělícími konstrukcemi uvnitř objektu musí být požárně dotěsněny dle bodu </w:t>
      </w:r>
      <w:r w:rsidR="00460A56" w:rsidRPr="00460A56">
        <w:rPr>
          <w:color w:val="000000" w:themeColor="text1"/>
          <w:szCs w:val="24"/>
        </w:rPr>
        <w:t>6</w:t>
      </w:r>
      <w:r w:rsidRPr="00460A56">
        <w:rPr>
          <w:color w:val="000000" w:themeColor="text1"/>
          <w:szCs w:val="24"/>
        </w:rPr>
        <w:t xml:space="preserve"> tohoto PBŘ. </w:t>
      </w:r>
    </w:p>
    <w:p w14:paraId="14D722B5" w14:textId="0CC7FDBA" w:rsidR="00C72F74" w:rsidRDefault="00C72F74" w:rsidP="00D57D0C">
      <w:pPr>
        <w:rPr>
          <w:color w:val="000000" w:themeColor="text1"/>
          <w:szCs w:val="24"/>
        </w:rPr>
      </w:pPr>
      <w:r w:rsidRPr="00C72F74">
        <w:rPr>
          <w:color w:val="000000" w:themeColor="text1"/>
          <w:szCs w:val="24"/>
        </w:rPr>
        <w:t>Ostatní kabely jsou vedeny elektroinstalačních žlabech.</w:t>
      </w:r>
    </w:p>
    <w:p w14:paraId="63B48B5F" w14:textId="2053B3C6" w:rsidR="00426730" w:rsidRDefault="00426730" w:rsidP="00426730">
      <w:pPr>
        <w:rPr>
          <w:color w:val="000000" w:themeColor="text1"/>
          <w:szCs w:val="24"/>
        </w:rPr>
      </w:pPr>
    </w:p>
    <w:p w14:paraId="4CD3CA1A" w14:textId="77777777" w:rsidR="005506B2" w:rsidRDefault="005506B2" w:rsidP="00426730">
      <w:pPr>
        <w:rPr>
          <w:color w:val="000000" w:themeColor="text1"/>
          <w:szCs w:val="24"/>
        </w:rPr>
      </w:pPr>
    </w:p>
    <w:p w14:paraId="008A3227" w14:textId="17D3D7FC" w:rsidR="00426730" w:rsidRPr="00426730" w:rsidRDefault="00426730" w:rsidP="00426730">
      <w:pPr>
        <w:rPr>
          <w:b/>
          <w:color w:val="000000" w:themeColor="text1"/>
        </w:rPr>
      </w:pPr>
      <w:r w:rsidRPr="00426730">
        <w:rPr>
          <w:b/>
          <w:color w:val="000000" w:themeColor="text1"/>
        </w:rPr>
        <w:lastRenderedPageBreak/>
        <w:t xml:space="preserve">Budova </w:t>
      </w:r>
      <w:r>
        <w:rPr>
          <w:b/>
          <w:color w:val="000000" w:themeColor="text1"/>
        </w:rPr>
        <w:t>V3</w:t>
      </w:r>
      <w:r w:rsidRPr="00426730">
        <w:rPr>
          <w:b/>
          <w:color w:val="000000" w:themeColor="text1"/>
        </w:rPr>
        <w:t xml:space="preserve"> </w:t>
      </w:r>
      <w:r w:rsidR="005E10A9">
        <w:rPr>
          <w:b/>
          <w:color w:val="000000" w:themeColor="text1"/>
        </w:rPr>
        <w:t>–</w:t>
      </w:r>
      <w:r w:rsidRPr="00426730">
        <w:rPr>
          <w:b/>
          <w:color w:val="000000" w:themeColor="text1"/>
        </w:rPr>
        <w:t xml:space="preserve"> </w:t>
      </w:r>
      <w:r>
        <w:rPr>
          <w:b/>
          <w:color w:val="000000" w:themeColor="text1"/>
        </w:rPr>
        <w:t>údržba</w:t>
      </w:r>
      <w:r w:rsidR="005E10A9">
        <w:rPr>
          <w:b/>
          <w:color w:val="000000" w:themeColor="text1"/>
        </w:rPr>
        <w:t>, V4 – jídelna, T7 - trafostanice</w:t>
      </w:r>
    </w:p>
    <w:p w14:paraId="69B770D8" w14:textId="77777777" w:rsidR="00337B03" w:rsidRDefault="00337B03" w:rsidP="00337B03">
      <w:pPr>
        <w:rPr>
          <w:color w:val="000000" w:themeColor="text1"/>
        </w:rPr>
      </w:pPr>
      <w:r w:rsidRPr="00181FE3">
        <w:rPr>
          <w:color w:val="000000" w:themeColor="text1"/>
        </w:rPr>
        <w:t>Na</w:t>
      </w:r>
      <w:r>
        <w:rPr>
          <w:color w:val="000000" w:themeColor="text1"/>
        </w:rPr>
        <w:t xml:space="preserve"> ploché střechy</w:t>
      </w:r>
      <w:r w:rsidRPr="00181FE3">
        <w:rPr>
          <w:color w:val="000000" w:themeColor="text1"/>
        </w:rPr>
        <w:t xml:space="preserve"> </w:t>
      </w:r>
      <w:r>
        <w:rPr>
          <w:color w:val="000000" w:themeColor="text1"/>
        </w:rPr>
        <w:t>objektů</w:t>
      </w:r>
      <w:r w:rsidRPr="00181FE3">
        <w:rPr>
          <w:color w:val="000000" w:themeColor="text1"/>
        </w:rPr>
        <w:t xml:space="preserve"> bud</w:t>
      </w:r>
      <w:r>
        <w:rPr>
          <w:color w:val="000000" w:themeColor="text1"/>
        </w:rPr>
        <w:t>ou</w:t>
      </w:r>
      <w:r w:rsidRPr="00181FE3">
        <w:rPr>
          <w:color w:val="000000" w:themeColor="text1"/>
        </w:rPr>
        <w:t xml:space="preserve"> instalován</w:t>
      </w:r>
      <w:r>
        <w:rPr>
          <w:color w:val="000000" w:themeColor="text1"/>
        </w:rPr>
        <w:t xml:space="preserve">y </w:t>
      </w:r>
      <w:r w:rsidRPr="00181FE3">
        <w:rPr>
          <w:color w:val="000000" w:themeColor="text1"/>
        </w:rPr>
        <w:t xml:space="preserve">FVE pro vlastní spotřebu </w:t>
      </w:r>
      <w:r>
        <w:rPr>
          <w:color w:val="000000" w:themeColor="text1"/>
        </w:rPr>
        <w:br/>
      </w:r>
      <w:r w:rsidRPr="006C0C9C">
        <w:rPr>
          <w:b/>
          <w:bCs/>
          <w:color w:val="000000" w:themeColor="text1"/>
        </w:rPr>
        <w:t>bez akumulace přebytků</w:t>
      </w:r>
      <w:r w:rsidRPr="00181FE3">
        <w:rPr>
          <w:color w:val="000000" w:themeColor="text1"/>
        </w:rPr>
        <w:t xml:space="preserve"> elektrické energie do bateriového uložiště.</w:t>
      </w:r>
    </w:p>
    <w:p w14:paraId="3D70FE90" w14:textId="77777777" w:rsidR="00337B03" w:rsidRPr="00181FE3" w:rsidRDefault="00337B03" w:rsidP="00337B03">
      <w:pPr>
        <w:rPr>
          <w:color w:val="000000" w:themeColor="text1"/>
        </w:rPr>
      </w:pPr>
      <w:r w:rsidRPr="00181FE3">
        <w:rPr>
          <w:color w:val="000000" w:themeColor="text1"/>
        </w:rPr>
        <w:t xml:space="preserve">Přebytky elektrické energie budou odvedeny do distribuční sítě. </w:t>
      </w:r>
    </w:p>
    <w:p w14:paraId="32E2A9F6" w14:textId="77777777" w:rsidR="00337B03" w:rsidRPr="00181FE3" w:rsidRDefault="00337B03" w:rsidP="00337B03">
      <w:pPr>
        <w:rPr>
          <w:color w:val="000000" w:themeColor="text1"/>
        </w:rPr>
      </w:pPr>
      <w:r w:rsidRPr="00181FE3">
        <w:rPr>
          <w:color w:val="000000" w:themeColor="text1"/>
        </w:rPr>
        <w:t>FVE bude sloužit jako sekundární zdroj elektrické energie v </w:t>
      </w:r>
      <w:r>
        <w:rPr>
          <w:color w:val="000000" w:themeColor="text1"/>
        </w:rPr>
        <w:t>objektech</w:t>
      </w:r>
      <w:r w:rsidRPr="00181FE3">
        <w:rPr>
          <w:color w:val="000000" w:themeColor="text1"/>
        </w:rPr>
        <w:t xml:space="preserve">. </w:t>
      </w:r>
    </w:p>
    <w:p w14:paraId="3C9F1F6E" w14:textId="77777777" w:rsidR="00337B03" w:rsidRPr="00181FE3" w:rsidRDefault="00337B03" w:rsidP="00337B03">
      <w:pPr>
        <w:rPr>
          <w:color w:val="000000" w:themeColor="text1"/>
        </w:rPr>
      </w:pPr>
      <w:r w:rsidRPr="00181FE3">
        <w:rPr>
          <w:color w:val="000000" w:themeColor="text1"/>
        </w:rPr>
        <w:t>Generátor</w:t>
      </w:r>
      <w:r>
        <w:rPr>
          <w:color w:val="000000" w:themeColor="text1"/>
        </w:rPr>
        <w:t>y</w:t>
      </w:r>
      <w:r w:rsidRPr="00181FE3">
        <w:rPr>
          <w:color w:val="000000" w:themeColor="text1"/>
        </w:rPr>
        <w:t xml:space="preserve"> FVE bud</w:t>
      </w:r>
      <w:r>
        <w:rPr>
          <w:color w:val="000000" w:themeColor="text1"/>
        </w:rPr>
        <w:t>ou</w:t>
      </w:r>
      <w:r w:rsidRPr="00181FE3">
        <w:rPr>
          <w:color w:val="000000" w:themeColor="text1"/>
        </w:rPr>
        <w:t xml:space="preserve"> tvořen</w:t>
      </w:r>
      <w:r>
        <w:rPr>
          <w:color w:val="000000" w:themeColor="text1"/>
        </w:rPr>
        <w:t>y</w:t>
      </w:r>
      <w:r w:rsidRPr="00181FE3">
        <w:rPr>
          <w:color w:val="000000" w:themeColor="text1"/>
        </w:rPr>
        <w:t xml:space="preserve"> </w:t>
      </w:r>
      <w:r>
        <w:rPr>
          <w:color w:val="000000" w:themeColor="text1"/>
        </w:rPr>
        <w:t>pevnými</w:t>
      </w:r>
      <w:r w:rsidRPr="00181FE3">
        <w:rPr>
          <w:color w:val="000000" w:themeColor="text1"/>
        </w:rPr>
        <w:t xml:space="preserve"> soustav</w:t>
      </w:r>
      <w:r>
        <w:rPr>
          <w:color w:val="000000" w:themeColor="text1"/>
        </w:rPr>
        <w:t>ami</w:t>
      </w:r>
      <w:r w:rsidRPr="00181FE3">
        <w:rPr>
          <w:color w:val="000000" w:themeColor="text1"/>
        </w:rPr>
        <w:t xml:space="preserve"> solárních FV panelů. </w:t>
      </w:r>
    </w:p>
    <w:p w14:paraId="3238C128" w14:textId="1A211CF9" w:rsidR="00840501" w:rsidRPr="00F45FB3" w:rsidRDefault="00840501" w:rsidP="00B652C8">
      <w:pPr>
        <w:rPr>
          <w:color w:val="000000" w:themeColor="text1"/>
        </w:rPr>
      </w:pPr>
      <w:r w:rsidRPr="00F45FB3">
        <w:rPr>
          <w:color w:val="000000" w:themeColor="text1"/>
        </w:rPr>
        <w:t>Technologie FVE (rozvaděč RAC s měničem a rozvaděčem RDC 2) bude umístěna v rozvodně NN v budově T7 v souladu s PD. Budova T7 je samostatně stojící objekt.</w:t>
      </w:r>
    </w:p>
    <w:p w14:paraId="00F39CCA" w14:textId="76E4C7C3" w:rsidR="00337B03" w:rsidRPr="00FA6EF8" w:rsidRDefault="00337B03" w:rsidP="00337B03">
      <w:pPr>
        <w:rPr>
          <w:color w:val="000000" w:themeColor="text1"/>
        </w:rPr>
      </w:pPr>
      <w:r w:rsidRPr="00FA6EF8">
        <w:rPr>
          <w:color w:val="000000" w:themeColor="text1"/>
        </w:rPr>
        <w:t xml:space="preserve">Na </w:t>
      </w:r>
      <w:r>
        <w:rPr>
          <w:color w:val="000000" w:themeColor="text1"/>
        </w:rPr>
        <w:t>střechách</w:t>
      </w:r>
      <w:r w:rsidRPr="00FA6EF8">
        <w:rPr>
          <w:color w:val="000000" w:themeColor="text1"/>
        </w:rPr>
        <w:t xml:space="preserve"> bude instalováno</w:t>
      </w:r>
      <w:r>
        <w:rPr>
          <w:color w:val="000000" w:themeColor="text1"/>
        </w:rPr>
        <w:t xml:space="preserve"> celkem</w:t>
      </w:r>
      <w:r w:rsidRPr="00FA6EF8">
        <w:rPr>
          <w:color w:val="000000" w:themeColor="text1"/>
        </w:rPr>
        <w:t xml:space="preserve"> </w:t>
      </w:r>
      <w:r>
        <w:rPr>
          <w:color w:val="000000" w:themeColor="text1"/>
        </w:rPr>
        <w:t>110</w:t>
      </w:r>
      <w:r w:rsidRPr="00FA6EF8">
        <w:rPr>
          <w:color w:val="000000" w:themeColor="text1"/>
        </w:rPr>
        <w:t xml:space="preserve"> ks FV panelů výkonu </w:t>
      </w:r>
      <w:r>
        <w:rPr>
          <w:color w:val="000000" w:themeColor="text1"/>
        </w:rPr>
        <w:t>460</w:t>
      </w:r>
      <w:r w:rsidRPr="00FA6EF8">
        <w:rPr>
          <w:color w:val="000000" w:themeColor="text1"/>
        </w:rPr>
        <w:t xml:space="preserve"> Wp. </w:t>
      </w:r>
    </w:p>
    <w:p w14:paraId="649784CB" w14:textId="10FEDC18" w:rsidR="00706CCD" w:rsidRDefault="00337B03" w:rsidP="00337B03">
      <w:pPr>
        <w:rPr>
          <w:color w:val="000000" w:themeColor="text1"/>
        </w:rPr>
      </w:pPr>
      <w:r w:rsidRPr="00FA6EF8">
        <w:rPr>
          <w:color w:val="000000" w:themeColor="text1"/>
        </w:rPr>
        <w:t xml:space="preserve">Celkový instalovaný výkon bude </w:t>
      </w:r>
      <w:r>
        <w:rPr>
          <w:color w:val="000000" w:themeColor="text1"/>
        </w:rPr>
        <w:t>50,6</w:t>
      </w:r>
      <w:r w:rsidRPr="00FA6EF8">
        <w:rPr>
          <w:color w:val="000000" w:themeColor="text1"/>
        </w:rPr>
        <w:t xml:space="preserve"> kWp</w:t>
      </w:r>
      <w:r w:rsidR="00706CCD">
        <w:rPr>
          <w:color w:val="000000" w:themeColor="text1"/>
        </w:rPr>
        <w:t xml:space="preserve"> x 0,98 = 49,59kW</w:t>
      </w:r>
    </w:p>
    <w:p w14:paraId="09CB0C10" w14:textId="4FA0954C" w:rsidR="00AC666E" w:rsidRDefault="00AC666E" w:rsidP="00AC666E">
      <w:pPr>
        <w:rPr>
          <w:color w:val="000000" w:themeColor="text1"/>
        </w:rPr>
      </w:pPr>
      <w:r>
        <w:rPr>
          <w:color w:val="000000" w:themeColor="text1"/>
        </w:rPr>
        <w:t>FV systémy budou vybaveny optimizéry napětí s funkcí RAPID SHUTDOWN.</w:t>
      </w:r>
    </w:p>
    <w:p w14:paraId="1F93468D" w14:textId="2187C57A" w:rsidR="00337B03" w:rsidRDefault="00337B03" w:rsidP="00337B03">
      <w:pPr>
        <w:rPr>
          <w:color w:val="000000" w:themeColor="text1"/>
        </w:rPr>
      </w:pPr>
      <w:r w:rsidRPr="00DB509E">
        <w:rPr>
          <w:color w:val="000000" w:themeColor="text1"/>
        </w:rPr>
        <w:t>Střech</w:t>
      </w:r>
      <w:r>
        <w:rPr>
          <w:color w:val="000000" w:themeColor="text1"/>
        </w:rPr>
        <w:t>y</w:t>
      </w:r>
      <w:r w:rsidRPr="00DB509E">
        <w:rPr>
          <w:color w:val="000000" w:themeColor="text1"/>
        </w:rPr>
        <w:t xml:space="preserve"> netvoří požárně otevřenou plochu – střešní pláš</w:t>
      </w:r>
      <w:r>
        <w:rPr>
          <w:color w:val="000000" w:themeColor="text1"/>
        </w:rPr>
        <w:t>tě</w:t>
      </w:r>
      <w:r w:rsidRPr="00DB509E">
        <w:rPr>
          <w:color w:val="000000" w:themeColor="text1"/>
        </w:rPr>
        <w:t xml:space="preserve"> j</w:t>
      </w:r>
      <w:r>
        <w:rPr>
          <w:color w:val="000000" w:themeColor="text1"/>
        </w:rPr>
        <w:t>sou</w:t>
      </w:r>
      <w:r w:rsidRPr="00DB509E">
        <w:rPr>
          <w:color w:val="000000" w:themeColor="text1"/>
        </w:rPr>
        <w:t xml:space="preserve"> situován</w:t>
      </w:r>
      <w:r>
        <w:rPr>
          <w:color w:val="000000" w:themeColor="text1"/>
        </w:rPr>
        <w:t>y</w:t>
      </w:r>
      <w:r w:rsidRPr="00DB509E">
        <w:rPr>
          <w:color w:val="000000" w:themeColor="text1"/>
        </w:rPr>
        <w:t xml:space="preserve"> nad požárním stropem a skladba střešní</w:t>
      </w:r>
      <w:r>
        <w:rPr>
          <w:color w:val="000000" w:themeColor="text1"/>
        </w:rPr>
        <w:t>ch</w:t>
      </w:r>
      <w:r w:rsidRPr="00DB509E">
        <w:rPr>
          <w:color w:val="000000" w:themeColor="text1"/>
        </w:rPr>
        <w:t xml:space="preserve"> pláš</w:t>
      </w:r>
      <w:r>
        <w:rPr>
          <w:color w:val="000000" w:themeColor="text1"/>
        </w:rPr>
        <w:t>ťů</w:t>
      </w:r>
      <w:r w:rsidRPr="00DB509E">
        <w:rPr>
          <w:color w:val="000000" w:themeColor="text1"/>
        </w:rPr>
        <w:t xml:space="preserve"> vykazuj</w:t>
      </w:r>
      <w:r>
        <w:rPr>
          <w:color w:val="000000" w:themeColor="text1"/>
        </w:rPr>
        <w:t>í</w:t>
      </w:r>
      <w:r w:rsidRPr="00DB509E">
        <w:rPr>
          <w:color w:val="000000" w:themeColor="text1"/>
        </w:rPr>
        <w:t xml:space="preserve"> </w:t>
      </w:r>
      <w:r w:rsidR="008356E2">
        <w:rPr>
          <w:color w:val="000000" w:themeColor="text1"/>
        </w:rPr>
        <w:t>klasifikaci</w:t>
      </w:r>
      <w:r w:rsidRPr="00DB509E">
        <w:rPr>
          <w:color w:val="000000" w:themeColor="text1"/>
        </w:rPr>
        <w:t xml:space="preserve"> B</w:t>
      </w:r>
      <w:r w:rsidRPr="00DB509E">
        <w:rPr>
          <w:color w:val="000000" w:themeColor="text1"/>
          <w:vertAlign w:val="subscript"/>
        </w:rPr>
        <w:t>ROOF</w:t>
      </w:r>
      <w:r w:rsidRPr="00DB509E">
        <w:rPr>
          <w:color w:val="000000" w:themeColor="text1"/>
        </w:rPr>
        <w:t>(t3).</w:t>
      </w:r>
    </w:p>
    <w:p w14:paraId="70065C3F" w14:textId="77777777" w:rsidR="00337B03" w:rsidRDefault="00337B03" w:rsidP="00337B03">
      <w:pPr>
        <w:rPr>
          <w:color w:val="000000" w:themeColor="text1"/>
        </w:rPr>
      </w:pPr>
      <w:r>
        <w:rPr>
          <w:color w:val="000000" w:themeColor="text1"/>
        </w:rPr>
        <w:t>Kabelové trasy svedeny ze střešních plášťů budou vedeny v plných ocelových žlabech.</w:t>
      </w:r>
    </w:p>
    <w:p w14:paraId="3F0DD299" w14:textId="77777777" w:rsidR="00337B03" w:rsidRPr="0055702F" w:rsidRDefault="00337B03" w:rsidP="00337B03">
      <w:pPr>
        <w:rPr>
          <w:color w:val="FF0000"/>
          <w:szCs w:val="24"/>
        </w:rPr>
      </w:pPr>
      <w:r w:rsidRPr="00C72F74">
        <w:rPr>
          <w:color w:val="000000" w:themeColor="text1"/>
        </w:rPr>
        <w:t xml:space="preserve">Rozvody vedené </w:t>
      </w:r>
      <w:r w:rsidRPr="00460A56">
        <w:rPr>
          <w:color w:val="000000" w:themeColor="text1"/>
        </w:rPr>
        <w:t>uvnitř objekt</w:t>
      </w:r>
      <w:r>
        <w:rPr>
          <w:color w:val="000000" w:themeColor="text1"/>
        </w:rPr>
        <w:t>ů</w:t>
      </w:r>
      <w:r w:rsidRPr="00460A56">
        <w:rPr>
          <w:color w:val="000000" w:themeColor="text1"/>
        </w:rPr>
        <w:t xml:space="preserve"> musí být vedeny v ocelových plných ocelových žlabech třídy reakce na oheň A1-A2</w:t>
      </w:r>
      <w:r w:rsidRPr="00460A56">
        <w:rPr>
          <w:color w:val="000000" w:themeColor="text1"/>
          <w:szCs w:val="24"/>
        </w:rPr>
        <w:t xml:space="preserve">. Prostupy rozvodů požárně dělícími konstrukcemi uvnitř objektu musí být požárně dotěsněny dle bodu 6 tohoto PBŘ. </w:t>
      </w:r>
    </w:p>
    <w:p w14:paraId="112BC9B8" w14:textId="10551F36" w:rsidR="00426730" w:rsidRDefault="00337B03" w:rsidP="00337B03">
      <w:pPr>
        <w:rPr>
          <w:color w:val="000000" w:themeColor="text1"/>
          <w:szCs w:val="24"/>
        </w:rPr>
      </w:pPr>
      <w:r w:rsidRPr="00C72F74">
        <w:rPr>
          <w:color w:val="000000" w:themeColor="text1"/>
          <w:szCs w:val="24"/>
        </w:rPr>
        <w:t>Ostatní kabely jsou vedeny elektroinstalačních žlabech.</w:t>
      </w:r>
    </w:p>
    <w:p w14:paraId="4FAECA23" w14:textId="77777777" w:rsidR="00426730" w:rsidRDefault="00426730" w:rsidP="00D57D0C">
      <w:pPr>
        <w:rPr>
          <w:color w:val="000000" w:themeColor="text1"/>
          <w:szCs w:val="24"/>
        </w:rPr>
      </w:pPr>
    </w:p>
    <w:p w14:paraId="29830DE2" w14:textId="77777777" w:rsidR="00840501" w:rsidRPr="00426730" w:rsidRDefault="00840501" w:rsidP="00840501">
      <w:pPr>
        <w:rPr>
          <w:b/>
          <w:color w:val="000000" w:themeColor="text1"/>
        </w:rPr>
      </w:pPr>
      <w:r w:rsidRPr="00426730">
        <w:rPr>
          <w:b/>
          <w:color w:val="000000" w:themeColor="text1"/>
        </w:rPr>
        <w:t xml:space="preserve">Budova </w:t>
      </w:r>
      <w:r>
        <w:rPr>
          <w:b/>
          <w:color w:val="000000" w:themeColor="text1"/>
        </w:rPr>
        <w:t>M1, M2, L – chirurgie, urgentní příjem</w:t>
      </w:r>
    </w:p>
    <w:p w14:paraId="23B86913" w14:textId="77777777" w:rsidR="00840501" w:rsidRDefault="00840501" w:rsidP="00840501">
      <w:pPr>
        <w:rPr>
          <w:color w:val="000000" w:themeColor="text1"/>
        </w:rPr>
      </w:pPr>
      <w:r w:rsidRPr="00181FE3">
        <w:rPr>
          <w:color w:val="000000" w:themeColor="text1"/>
        </w:rPr>
        <w:t>Na</w:t>
      </w:r>
      <w:r>
        <w:rPr>
          <w:color w:val="000000" w:themeColor="text1"/>
        </w:rPr>
        <w:t xml:space="preserve"> ploché střechy</w:t>
      </w:r>
      <w:r w:rsidRPr="00181FE3">
        <w:rPr>
          <w:color w:val="000000" w:themeColor="text1"/>
        </w:rPr>
        <w:t xml:space="preserve"> </w:t>
      </w:r>
      <w:r>
        <w:rPr>
          <w:color w:val="000000" w:themeColor="text1"/>
        </w:rPr>
        <w:t>objektů</w:t>
      </w:r>
      <w:r w:rsidRPr="00181FE3">
        <w:rPr>
          <w:color w:val="000000" w:themeColor="text1"/>
        </w:rPr>
        <w:t xml:space="preserve"> bud</w:t>
      </w:r>
      <w:r>
        <w:rPr>
          <w:color w:val="000000" w:themeColor="text1"/>
        </w:rPr>
        <w:t>ou</w:t>
      </w:r>
      <w:r w:rsidRPr="00181FE3">
        <w:rPr>
          <w:color w:val="000000" w:themeColor="text1"/>
        </w:rPr>
        <w:t xml:space="preserve"> instalován</w:t>
      </w:r>
      <w:r>
        <w:rPr>
          <w:color w:val="000000" w:themeColor="text1"/>
        </w:rPr>
        <w:t xml:space="preserve">y </w:t>
      </w:r>
      <w:r w:rsidRPr="00181FE3">
        <w:rPr>
          <w:color w:val="000000" w:themeColor="text1"/>
        </w:rPr>
        <w:t xml:space="preserve">FVE pro vlastní spotřebu </w:t>
      </w:r>
      <w:r>
        <w:rPr>
          <w:color w:val="000000" w:themeColor="text1"/>
        </w:rPr>
        <w:br/>
      </w:r>
      <w:r w:rsidRPr="006C0C9C">
        <w:rPr>
          <w:b/>
          <w:bCs/>
          <w:color w:val="000000" w:themeColor="text1"/>
        </w:rPr>
        <w:t>bez akumulace přebytků</w:t>
      </w:r>
      <w:r w:rsidRPr="00181FE3">
        <w:rPr>
          <w:color w:val="000000" w:themeColor="text1"/>
        </w:rPr>
        <w:t xml:space="preserve"> elektrické energie do bateriového uložiště.</w:t>
      </w:r>
    </w:p>
    <w:p w14:paraId="74A3CCCD" w14:textId="77777777" w:rsidR="00840501" w:rsidRPr="00181FE3" w:rsidRDefault="00840501" w:rsidP="00840501">
      <w:pPr>
        <w:rPr>
          <w:color w:val="000000" w:themeColor="text1"/>
        </w:rPr>
      </w:pPr>
      <w:r w:rsidRPr="00181FE3">
        <w:rPr>
          <w:color w:val="000000" w:themeColor="text1"/>
        </w:rPr>
        <w:t xml:space="preserve">Přebytky elektrické energie budou odvedeny do distribuční sítě. </w:t>
      </w:r>
    </w:p>
    <w:p w14:paraId="4AF4B894" w14:textId="77777777" w:rsidR="00840501" w:rsidRPr="00181FE3" w:rsidRDefault="00840501" w:rsidP="00840501">
      <w:pPr>
        <w:rPr>
          <w:color w:val="000000" w:themeColor="text1"/>
        </w:rPr>
      </w:pPr>
      <w:r w:rsidRPr="00181FE3">
        <w:rPr>
          <w:color w:val="000000" w:themeColor="text1"/>
        </w:rPr>
        <w:t>FVE bude sloužit jako sekundární zdroj elektrické energie v </w:t>
      </w:r>
      <w:r>
        <w:rPr>
          <w:color w:val="000000" w:themeColor="text1"/>
        </w:rPr>
        <w:t>objektech</w:t>
      </w:r>
      <w:r w:rsidRPr="00181FE3">
        <w:rPr>
          <w:color w:val="000000" w:themeColor="text1"/>
        </w:rPr>
        <w:t xml:space="preserve">. </w:t>
      </w:r>
    </w:p>
    <w:p w14:paraId="2959D305" w14:textId="77777777" w:rsidR="00840501" w:rsidRPr="00181FE3" w:rsidRDefault="00840501" w:rsidP="00840501">
      <w:pPr>
        <w:rPr>
          <w:color w:val="000000" w:themeColor="text1"/>
        </w:rPr>
      </w:pPr>
      <w:r w:rsidRPr="00181FE3">
        <w:rPr>
          <w:color w:val="000000" w:themeColor="text1"/>
        </w:rPr>
        <w:t>Generátor</w:t>
      </w:r>
      <w:r>
        <w:rPr>
          <w:color w:val="000000" w:themeColor="text1"/>
        </w:rPr>
        <w:t>y</w:t>
      </w:r>
      <w:r w:rsidRPr="00181FE3">
        <w:rPr>
          <w:color w:val="000000" w:themeColor="text1"/>
        </w:rPr>
        <w:t xml:space="preserve"> FVE bud</w:t>
      </w:r>
      <w:r>
        <w:rPr>
          <w:color w:val="000000" w:themeColor="text1"/>
        </w:rPr>
        <w:t>ou</w:t>
      </w:r>
      <w:r w:rsidRPr="00181FE3">
        <w:rPr>
          <w:color w:val="000000" w:themeColor="text1"/>
        </w:rPr>
        <w:t xml:space="preserve"> tvořen</w:t>
      </w:r>
      <w:r>
        <w:rPr>
          <w:color w:val="000000" w:themeColor="text1"/>
        </w:rPr>
        <w:t>y</w:t>
      </w:r>
      <w:r w:rsidRPr="00181FE3">
        <w:rPr>
          <w:color w:val="000000" w:themeColor="text1"/>
        </w:rPr>
        <w:t xml:space="preserve"> </w:t>
      </w:r>
      <w:r>
        <w:rPr>
          <w:color w:val="000000" w:themeColor="text1"/>
        </w:rPr>
        <w:t>pevnými</w:t>
      </w:r>
      <w:r w:rsidRPr="00181FE3">
        <w:rPr>
          <w:color w:val="000000" w:themeColor="text1"/>
        </w:rPr>
        <w:t xml:space="preserve"> soustav</w:t>
      </w:r>
      <w:r>
        <w:rPr>
          <w:color w:val="000000" w:themeColor="text1"/>
        </w:rPr>
        <w:t>ami</w:t>
      </w:r>
      <w:r w:rsidRPr="00181FE3">
        <w:rPr>
          <w:color w:val="000000" w:themeColor="text1"/>
        </w:rPr>
        <w:t xml:space="preserve"> solárních FV panelů. </w:t>
      </w:r>
    </w:p>
    <w:p w14:paraId="1EC1D2A4" w14:textId="6EF2DE48" w:rsidR="00F45FB3" w:rsidRPr="00F45FB3" w:rsidRDefault="00F45FB3" w:rsidP="00840501">
      <w:pPr>
        <w:rPr>
          <w:color w:val="000000" w:themeColor="text1"/>
        </w:rPr>
      </w:pPr>
      <w:r w:rsidRPr="00F45FB3">
        <w:rPr>
          <w:color w:val="000000" w:themeColor="text1"/>
        </w:rPr>
        <w:t>Technologie FVE (rozvaděč RAC s měničem a rozvaděčem RDC 2) bude společně umístěna v oceloplechové rozvaděčové skříni s požární odolností EI30 se zajištěnou ventilací a teplotním čidlem. Rozvaděčová skříň bude umístěna v souladu s PD.</w:t>
      </w:r>
    </w:p>
    <w:p w14:paraId="24EA0EF2" w14:textId="77777777" w:rsidR="00840501" w:rsidRPr="00FA6EF8" w:rsidRDefault="00840501" w:rsidP="00840501">
      <w:pPr>
        <w:rPr>
          <w:color w:val="000000" w:themeColor="text1"/>
        </w:rPr>
      </w:pPr>
      <w:r w:rsidRPr="00FA6EF8">
        <w:rPr>
          <w:color w:val="000000" w:themeColor="text1"/>
        </w:rPr>
        <w:t xml:space="preserve">Na </w:t>
      </w:r>
      <w:r>
        <w:rPr>
          <w:color w:val="000000" w:themeColor="text1"/>
        </w:rPr>
        <w:t>střechách</w:t>
      </w:r>
      <w:r w:rsidRPr="00FA6EF8">
        <w:rPr>
          <w:color w:val="000000" w:themeColor="text1"/>
        </w:rPr>
        <w:t xml:space="preserve"> bude instalováno</w:t>
      </w:r>
      <w:r>
        <w:rPr>
          <w:color w:val="000000" w:themeColor="text1"/>
        </w:rPr>
        <w:t xml:space="preserve"> celkem</w:t>
      </w:r>
      <w:r w:rsidRPr="00FA6EF8">
        <w:rPr>
          <w:color w:val="000000" w:themeColor="text1"/>
        </w:rPr>
        <w:t xml:space="preserve"> </w:t>
      </w:r>
      <w:r>
        <w:rPr>
          <w:color w:val="000000" w:themeColor="text1"/>
        </w:rPr>
        <w:t>102</w:t>
      </w:r>
      <w:r w:rsidRPr="00FA6EF8">
        <w:rPr>
          <w:color w:val="000000" w:themeColor="text1"/>
        </w:rPr>
        <w:t xml:space="preserve"> ks FV panelů výkonu </w:t>
      </w:r>
      <w:r>
        <w:rPr>
          <w:color w:val="000000" w:themeColor="text1"/>
        </w:rPr>
        <w:t>460</w:t>
      </w:r>
      <w:r w:rsidRPr="00FA6EF8">
        <w:rPr>
          <w:color w:val="000000" w:themeColor="text1"/>
        </w:rPr>
        <w:t xml:space="preserve"> Wp. </w:t>
      </w:r>
    </w:p>
    <w:p w14:paraId="424C0FA3" w14:textId="320DE2D4" w:rsidR="00840501" w:rsidRDefault="00840501" w:rsidP="00840501">
      <w:pPr>
        <w:rPr>
          <w:color w:val="000000" w:themeColor="text1"/>
        </w:rPr>
      </w:pPr>
      <w:r w:rsidRPr="00FA6EF8">
        <w:rPr>
          <w:color w:val="000000" w:themeColor="text1"/>
        </w:rPr>
        <w:t xml:space="preserve">Celkový instalovaný výkon bude </w:t>
      </w:r>
      <w:r>
        <w:rPr>
          <w:color w:val="000000" w:themeColor="text1"/>
        </w:rPr>
        <w:t>49,92</w:t>
      </w:r>
      <w:r w:rsidRPr="00FA6EF8">
        <w:rPr>
          <w:color w:val="000000" w:themeColor="text1"/>
        </w:rPr>
        <w:t xml:space="preserve"> kWp</w:t>
      </w:r>
      <w:r w:rsidR="00706CCD" w:rsidRPr="00706CCD">
        <w:rPr>
          <w:color w:val="000000" w:themeColor="text1"/>
        </w:rPr>
        <w:t xml:space="preserve"> </w:t>
      </w:r>
      <w:r w:rsidR="00706CCD">
        <w:rPr>
          <w:color w:val="000000" w:themeColor="text1"/>
        </w:rPr>
        <w:t>x 0,98 = 4</w:t>
      </w:r>
      <w:r w:rsidR="00706CCD">
        <w:rPr>
          <w:color w:val="000000" w:themeColor="text1"/>
        </w:rPr>
        <w:t>8</w:t>
      </w:r>
      <w:r w:rsidR="00706CCD">
        <w:rPr>
          <w:color w:val="000000" w:themeColor="text1"/>
        </w:rPr>
        <w:t>,</w:t>
      </w:r>
      <w:r w:rsidR="00706CCD">
        <w:rPr>
          <w:color w:val="000000" w:themeColor="text1"/>
        </w:rPr>
        <w:t>92</w:t>
      </w:r>
      <w:r w:rsidR="00706CCD">
        <w:rPr>
          <w:color w:val="000000" w:themeColor="text1"/>
        </w:rPr>
        <w:t>kW</w:t>
      </w:r>
    </w:p>
    <w:p w14:paraId="7B00C31E" w14:textId="77777777" w:rsidR="00840501" w:rsidRDefault="00840501" w:rsidP="00840501">
      <w:pPr>
        <w:rPr>
          <w:color w:val="000000" w:themeColor="text1"/>
        </w:rPr>
      </w:pPr>
      <w:r>
        <w:rPr>
          <w:color w:val="000000" w:themeColor="text1"/>
        </w:rPr>
        <w:t>FV systémy budou vybaveny optimizéry napětí s funkcí RAPID SHUTDOWN.</w:t>
      </w:r>
    </w:p>
    <w:p w14:paraId="674A4D1B" w14:textId="10265CFA" w:rsidR="00840501" w:rsidRDefault="00840501" w:rsidP="00840501">
      <w:pPr>
        <w:rPr>
          <w:color w:val="000000" w:themeColor="text1"/>
        </w:rPr>
      </w:pPr>
      <w:r w:rsidRPr="00DB509E">
        <w:rPr>
          <w:color w:val="000000" w:themeColor="text1"/>
        </w:rPr>
        <w:t>Střech</w:t>
      </w:r>
      <w:r>
        <w:rPr>
          <w:color w:val="000000" w:themeColor="text1"/>
        </w:rPr>
        <w:t>y</w:t>
      </w:r>
      <w:r w:rsidRPr="00DB509E">
        <w:rPr>
          <w:color w:val="000000" w:themeColor="text1"/>
        </w:rPr>
        <w:t xml:space="preserve"> netvoří požárně otevřenou plochu – střešní pláš</w:t>
      </w:r>
      <w:r>
        <w:rPr>
          <w:color w:val="000000" w:themeColor="text1"/>
        </w:rPr>
        <w:t>tě</w:t>
      </w:r>
      <w:r w:rsidRPr="00DB509E">
        <w:rPr>
          <w:color w:val="000000" w:themeColor="text1"/>
        </w:rPr>
        <w:t xml:space="preserve"> j</w:t>
      </w:r>
      <w:r>
        <w:rPr>
          <w:color w:val="000000" w:themeColor="text1"/>
        </w:rPr>
        <w:t>sou</w:t>
      </w:r>
      <w:r w:rsidRPr="00DB509E">
        <w:rPr>
          <w:color w:val="000000" w:themeColor="text1"/>
        </w:rPr>
        <w:t xml:space="preserve"> situován</w:t>
      </w:r>
      <w:r>
        <w:rPr>
          <w:color w:val="000000" w:themeColor="text1"/>
        </w:rPr>
        <w:t>y</w:t>
      </w:r>
      <w:r w:rsidRPr="00DB509E">
        <w:rPr>
          <w:color w:val="000000" w:themeColor="text1"/>
        </w:rPr>
        <w:t xml:space="preserve"> nad požárním stropem a skladba střešní</w:t>
      </w:r>
      <w:r>
        <w:rPr>
          <w:color w:val="000000" w:themeColor="text1"/>
        </w:rPr>
        <w:t>ch</w:t>
      </w:r>
      <w:r w:rsidRPr="00DB509E">
        <w:rPr>
          <w:color w:val="000000" w:themeColor="text1"/>
        </w:rPr>
        <w:t xml:space="preserve"> pláš</w:t>
      </w:r>
      <w:r>
        <w:rPr>
          <w:color w:val="000000" w:themeColor="text1"/>
        </w:rPr>
        <w:t>ťů</w:t>
      </w:r>
      <w:r w:rsidRPr="00DB509E">
        <w:rPr>
          <w:color w:val="000000" w:themeColor="text1"/>
        </w:rPr>
        <w:t xml:space="preserve"> vykazuj</w:t>
      </w:r>
      <w:r>
        <w:rPr>
          <w:color w:val="000000" w:themeColor="text1"/>
        </w:rPr>
        <w:t>í</w:t>
      </w:r>
      <w:r w:rsidRPr="00DB509E">
        <w:rPr>
          <w:color w:val="000000" w:themeColor="text1"/>
        </w:rPr>
        <w:t xml:space="preserve"> </w:t>
      </w:r>
      <w:r w:rsidR="00804118">
        <w:rPr>
          <w:color w:val="000000" w:themeColor="text1"/>
        </w:rPr>
        <w:t>klasifikaci</w:t>
      </w:r>
      <w:r w:rsidRPr="00DB509E">
        <w:rPr>
          <w:color w:val="000000" w:themeColor="text1"/>
        </w:rPr>
        <w:t xml:space="preserve"> B</w:t>
      </w:r>
      <w:r w:rsidRPr="00DB509E">
        <w:rPr>
          <w:color w:val="000000" w:themeColor="text1"/>
          <w:vertAlign w:val="subscript"/>
        </w:rPr>
        <w:t>ROOF</w:t>
      </w:r>
      <w:r w:rsidRPr="00DB509E">
        <w:rPr>
          <w:color w:val="000000" w:themeColor="text1"/>
        </w:rPr>
        <w:t>(t3).</w:t>
      </w:r>
    </w:p>
    <w:p w14:paraId="287D04B7" w14:textId="77777777" w:rsidR="00840501" w:rsidRDefault="00840501" w:rsidP="00840501">
      <w:pPr>
        <w:rPr>
          <w:color w:val="000000" w:themeColor="text1"/>
        </w:rPr>
      </w:pPr>
      <w:r>
        <w:rPr>
          <w:color w:val="000000" w:themeColor="text1"/>
        </w:rPr>
        <w:t>Kabelové trasy svedeny ze střešních plášťů budou vedeny v plných ocelových žlabech.</w:t>
      </w:r>
    </w:p>
    <w:p w14:paraId="5F2A9647" w14:textId="77777777" w:rsidR="00840501" w:rsidRPr="0055702F" w:rsidRDefault="00840501" w:rsidP="00840501">
      <w:pPr>
        <w:rPr>
          <w:color w:val="FF0000"/>
          <w:szCs w:val="24"/>
        </w:rPr>
      </w:pPr>
      <w:r w:rsidRPr="00C72F74">
        <w:rPr>
          <w:color w:val="000000" w:themeColor="text1"/>
        </w:rPr>
        <w:t xml:space="preserve">Rozvody vedené </w:t>
      </w:r>
      <w:r w:rsidRPr="00460A56">
        <w:rPr>
          <w:color w:val="000000" w:themeColor="text1"/>
        </w:rPr>
        <w:t>uvnitř objekt</w:t>
      </w:r>
      <w:r>
        <w:rPr>
          <w:color w:val="000000" w:themeColor="text1"/>
        </w:rPr>
        <w:t>ů</w:t>
      </w:r>
      <w:r w:rsidRPr="00460A56">
        <w:rPr>
          <w:color w:val="000000" w:themeColor="text1"/>
        </w:rPr>
        <w:t xml:space="preserve"> musí být vedeny v ocelových plných ocelových žlabech třídy reakce na oheň A1-A2</w:t>
      </w:r>
      <w:r w:rsidRPr="00460A56">
        <w:rPr>
          <w:color w:val="000000" w:themeColor="text1"/>
          <w:szCs w:val="24"/>
        </w:rPr>
        <w:t xml:space="preserve">. Prostupy rozvodů požárně dělícími konstrukcemi uvnitř objektu musí být požárně dotěsněny dle bodu 6 tohoto PBŘ. </w:t>
      </w:r>
    </w:p>
    <w:p w14:paraId="7FD40BAA" w14:textId="77777777" w:rsidR="00840501" w:rsidRDefault="00840501" w:rsidP="00840501">
      <w:pPr>
        <w:rPr>
          <w:color w:val="000000" w:themeColor="text1"/>
          <w:szCs w:val="24"/>
        </w:rPr>
      </w:pPr>
      <w:r w:rsidRPr="00C72F74">
        <w:rPr>
          <w:color w:val="000000" w:themeColor="text1"/>
          <w:szCs w:val="24"/>
        </w:rPr>
        <w:t>Ostatní kabely jsou vedeny elektroinstalačních žlabech.</w:t>
      </w:r>
    </w:p>
    <w:p w14:paraId="3D601143" w14:textId="77777777" w:rsidR="00840501" w:rsidRPr="00460A56" w:rsidRDefault="00840501" w:rsidP="00D57D0C">
      <w:pPr>
        <w:rPr>
          <w:color w:val="000000" w:themeColor="text1"/>
          <w:szCs w:val="24"/>
        </w:rPr>
      </w:pPr>
    </w:p>
    <w:p w14:paraId="3E346733" w14:textId="5B86C87E" w:rsidR="007C6684" w:rsidRPr="007C6684" w:rsidRDefault="00460A56" w:rsidP="00460A56">
      <w:pPr>
        <w:pStyle w:val="Nadpis2"/>
      </w:pPr>
      <w:bookmarkStart w:id="26" w:name="_Toc179449054"/>
      <w:r>
        <w:lastRenderedPageBreak/>
        <w:t>7.1</w:t>
      </w:r>
      <w:r>
        <w:tab/>
      </w:r>
      <w:r w:rsidR="007C6684" w:rsidRPr="007C6684">
        <w:t>Instalace na FV panelů na</w:t>
      </w:r>
      <w:r w:rsidR="005E10A9">
        <w:t xml:space="preserve"> ploch</w:t>
      </w:r>
      <w:r w:rsidR="00611AB7">
        <w:t>ých střechách</w:t>
      </w:r>
      <w:bookmarkEnd w:id="26"/>
    </w:p>
    <w:p w14:paraId="20C1E7E3" w14:textId="1D39E277" w:rsidR="005B64C5" w:rsidRPr="003955B2" w:rsidRDefault="005B64C5" w:rsidP="00D57D0C">
      <w:pPr>
        <w:rPr>
          <w:b/>
        </w:rPr>
      </w:pPr>
      <w:r w:rsidRPr="003955B2">
        <w:rPr>
          <w:b/>
        </w:rPr>
        <w:t>Požadavky dle čl. 6.3.1.3 ČSN P 73 0847</w:t>
      </w:r>
      <w:r w:rsidR="0094276C" w:rsidRPr="003955B2">
        <w:rPr>
          <w:b/>
        </w:rPr>
        <w:t xml:space="preserve"> </w:t>
      </w:r>
      <w:r w:rsidR="008D2158" w:rsidRPr="003955B2">
        <w:rPr>
          <w:b/>
        </w:rPr>
        <w:t>–</w:t>
      </w:r>
      <w:r w:rsidR="0094276C" w:rsidRPr="003955B2">
        <w:rPr>
          <w:b/>
        </w:rPr>
        <w:t xml:space="preserve"> </w:t>
      </w:r>
      <w:r w:rsidR="008D2158" w:rsidRPr="003955B2">
        <w:rPr>
          <w:b/>
        </w:rPr>
        <w:t>kabely, kabelové žlaby, kabelové trasy</w:t>
      </w:r>
      <w:r w:rsidRPr="003955B2">
        <w:rPr>
          <w:b/>
        </w:rPr>
        <w:t>:</w:t>
      </w:r>
    </w:p>
    <w:p w14:paraId="30133D57" w14:textId="1CF6A98B" w:rsidR="005F6FBA" w:rsidRPr="003955B2" w:rsidRDefault="00963BEE" w:rsidP="005F6FBA">
      <w:r w:rsidRPr="003955B2">
        <w:t>Kabely FV systému splňující třídu reakce na oheň B2ca</w:t>
      </w:r>
      <w:r w:rsidR="00A421B1" w:rsidRPr="003955B2">
        <w:t xml:space="preserve"> (s odolností proti UV záření) </w:t>
      </w:r>
      <w:r w:rsidR="00460A56" w:rsidRPr="003955B2">
        <w:br/>
      </w:r>
      <w:r w:rsidR="00A421B1" w:rsidRPr="003955B2">
        <w:t>a zároveň se jedná o střešní pláš</w:t>
      </w:r>
      <w:r w:rsidR="00611AB7" w:rsidRPr="003955B2">
        <w:t>tě</w:t>
      </w:r>
      <w:r w:rsidR="00A421B1" w:rsidRPr="003955B2">
        <w:t xml:space="preserve"> vykazující </w:t>
      </w:r>
      <w:r w:rsidR="00003CC7">
        <w:t>klasifikaci</w:t>
      </w:r>
      <w:r w:rsidR="00A421B1" w:rsidRPr="003955B2">
        <w:t xml:space="preserve"> B</w:t>
      </w:r>
      <w:r w:rsidR="00A421B1" w:rsidRPr="003955B2">
        <w:rPr>
          <w:vertAlign w:val="subscript"/>
        </w:rPr>
        <w:t>ROOF</w:t>
      </w:r>
      <w:r w:rsidR="00A421B1" w:rsidRPr="003955B2">
        <w:t>(t3) nemusí bý</w:t>
      </w:r>
      <w:r w:rsidR="005B64C5" w:rsidRPr="003955B2">
        <w:t xml:space="preserve">t </w:t>
      </w:r>
      <w:r w:rsidR="00A421B1" w:rsidRPr="003955B2">
        <w:t>vedeny v plném ocelovém žlabu, ale dostačuje provedení jako otevřené.</w:t>
      </w:r>
      <w:r w:rsidR="00C72F74" w:rsidRPr="003955B2">
        <w:t xml:space="preserve"> Kabely budou vedeny v plném ocelovém žlabu – </w:t>
      </w:r>
      <w:r w:rsidR="00C72F74" w:rsidRPr="003955B2">
        <w:rPr>
          <w:b/>
        </w:rPr>
        <w:t>vyhovuje</w:t>
      </w:r>
      <w:r w:rsidR="00C72F74" w:rsidRPr="003955B2">
        <w:t>.</w:t>
      </w:r>
    </w:p>
    <w:p w14:paraId="7E3C9B15" w14:textId="584043F9" w:rsidR="00963BEE" w:rsidRPr="003955B2" w:rsidRDefault="00963BEE" w:rsidP="00D57D0C">
      <w:r w:rsidRPr="003955B2">
        <w:t>Kabelová vedení musí</w:t>
      </w:r>
      <w:r w:rsidR="005B64C5" w:rsidRPr="003955B2">
        <w:t xml:space="preserve"> </w:t>
      </w:r>
      <w:r w:rsidRPr="003955B2">
        <w:t>vedena tak, aby bylo eliminováno namáhání kabelů ostrým ohybem nebo tahem.</w:t>
      </w:r>
    </w:p>
    <w:p w14:paraId="66C724FB" w14:textId="3558DF3E" w:rsidR="00C2099E" w:rsidRPr="003955B2" w:rsidRDefault="00C2099E" w:rsidP="00D57D0C">
      <w:r w:rsidRPr="003955B2">
        <w:t>V místě případného přechodu kabelové trasy přes požární stěnu převyšující střešní plášť musí být</w:t>
      </w:r>
      <w:r w:rsidR="005B64C5" w:rsidRPr="003955B2">
        <w:t xml:space="preserve"> </w:t>
      </w:r>
      <w:r w:rsidRPr="003955B2">
        <w:t xml:space="preserve">zakrytí ocelového žlabu provedeno minimálně do vzdálenosti 0,9 m </w:t>
      </w:r>
      <w:r w:rsidR="00460A56" w:rsidRPr="003955B2">
        <w:br/>
      </w:r>
      <w:r w:rsidRPr="003955B2">
        <w:t>na každou stranu.</w:t>
      </w:r>
      <w:r w:rsidR="00C72F74" w:rsidRPr="003955B2">
        <w:t xml:space="preserve"> Převýšení střešního pláště se na objekt</w:t>
      </w:r>
      <w:r w:rsidR="00611AB7" w:rsidRPr="003955B2">
        <w:t>ech</w:t>
      </w:r>
      <w:r w:rsidR="00C72F74" w:rsidRPr="003955B2">
        <w:t xml:space="preserve"> nevyskytuje – </w:t>
      </w:r>
      <w:r w:rsidR="00C72F74" w:rsidRPr="003955B2">
        <w:rPr>
          <w:b/>
        </w:rPr>
        <w:t>vyhovuje</w:t>
      </w:r>
      <w:r w:rsidR="00C72F74" w:rsidRPr="003955B2">
        <w:t>.</w:t>
      </w:r>
    </w:p>
    <w:p w14:paraId="78D6D22D" w14:textId="6449FAB0" w:rsidR="00287437" w:rsidRPr="005E10A9" w:rsidRDefault="00287437" w:rsidP="00D57D0C">
      <w:pPr>
        <w:rPr>
          <w:color w:val="FF0000"/>
        </w:rPr>
      </w:pPr>
    </w:p>
    <w:p w14:paraId="6C04CFA8" w14:textId="37ABEF70" w:rsidR="00287437" w:rsidRPr="006D5CCD" w:rsidRDefault="00460A56" w:rsidP="00D57D0C">
      <w:pPr>
        <w:rPr>
          <w:b/>
        </w:rPr>
      </w:pPr>
      <w:r w:rsidRPr="006D5CCD">
        <w:rPr>
          <w:b/>
        </w:rPr>
        <w:t>7.1.1</w:t>
      </w:r>
      <w:r w:rsidRPr="006D5CCD">
        <w:rPr>
          <w:b/>
        </w:rPr>
        <w:tab/>
      </w:r>
      <w:r w:rsidR="00287437" w:rsidRPr="006D5CCD">
        <w:rPr>
          <w:b/>
        </w:rPr>
        <w:t>Požadavky dle čl. 6.3.1.2 ČSN P 73 0847 – volná místa, uličky a rozestupy</w:t>
      </w:r>
    </w:p>
    <w:p w14:paraId="01BD58EA" w14:textId="1A442A7C" w:rsidR="00287437" w:rsidRPr="008C3B44" w:rsidRDefault="00090805" w:rsidP="00CA4BD4">
      <w:r w:rsidRPr="008C3B44">
        <w:t>Okolo výlezů a výstupů na střech</w:t>
      </w:r>
      <w:r w:rsidR="006D5CCD" w:rsidRPr="008C3B44">
        <w:t xml:space="preserve">y </w:t>
      </w:r>
      <w:r w:rsidRPr="008C3B44">
        <w:t xml:space="preserve">musí </w:t>
      </w:r>
      <w:r w:rsidR="00CA4BD4" w:rsidRPr="008C3B44">
        <w:t>volný prostor do vzdálenosti minimálně 1,5</w:t>
      </w:r>
      <w:r w:rsidR="00460A56" w:rsidRPr="008C3B44">
        <w:t xml:space="preserve"> </w:t>
      </w:r>
      <w:r w:rsidR="00CA4BD4" w:rsidRPr="008C3B44">
        <w:t>m přičemž na tento prostor musí navazovat ulička mezi FV poli.</w:t>
      </w:r>
    </w:p>
    <w:p w14:paraId="22C1119B" w14:textId="62694F8B" w:rsidR="004C1928" w:rsidRPr="008C3B44" w:rsidRDefault="00CA4BD4" w:rsidP="00CA4BD4">
      <w:pPr>
        <w:rPr>
          <w:b/>
          <w:u w:val="single"/>
        </w:rPr>
      </w:pPr>
      <w:r w:rsidRPr="008C3B44">
        <w:t>V případě hloubky FV pole větší než 10 m musí být mezi vnějším okrajem ploché střechy a FV panelem zachován průchod alespoň 1,1 m. Pokud je na okraji střechy instalované zábradlí apod. lze tento požadavek snížit až na 0,9 m</w:t>
      </w:r>
      <w:r w:rsidR="004C1928" w:rsidRPr="008C3B44">
        <w:t>.</w:t>
      </w:r>
      <w:r w:rsidR="006D42D9" w:rsidRPr="008C3B44">
        <w:t xml:space="preserve"> </w:t>
      </w:r>
      <w:r w:rsidR="006D42D9" w:rsidRPr="008C3B44">
        <w:rPr>
          <w:b/>
          <w:u w:val="single"/>
        </w:rPr>
        <w:t xml:space="preserve">Uvedené požadavky podle </w:t>
      </w:r>
      <w:r w:rsidR="00460A56" w:rsidRPr="008C3B44">
        <w:rPr>
          <w:b/>
          <w:u w:val="single"/>
        </w:rPr>
        <w:br/>
      </w:r>
      <w:r w:rsidR="006D42D9" w:rsidRPr="008C3B44">
        <w:rPr>
          <w:b/>
          <w:u w:val="single"/>
        </w:rPr>
        <w:t>čl. 6.3.1.2</w:t>
      </w:r>
      <w:r w:rsidR="00FB71D9" w:rsidRPr="008C3B44">
        <w:rPr>
          <w:b/>
          <w:u w:val="single"/>
        </w:rPr>
        <w:t xml:space="preserve"> písm. b) nemusí být dodrženy, </w:t>
      </w:r>
      <w:r w:rsidR="006D42D9" w:rsidRPr="008C3B44">
        <w:rPr>
          <w:b/>
          <w:u w:val="single"/>
        </w:rPr>
        <w:t>jelikož se jedná</w:t>
      </w:r>
      <w:r w:rsidR="00FB71D9" w:rsidRPr="008C3B44">
        <w:rPr>
          <w:b/>
          <w:u w:val="single"/>
        </w:rPr>
        <w:t xml:space="preserve"> ploché střechy s hloubkou FV pole do 10 m s výjimkou části střechy budovy T7</w:t>
      </w:r>
      <w:r w:rsidR="00D9544E">
        <w:rPr>
          <w:b/>
          <w:u w:val="single"/>
        </w:rPr>
        <w:t xml:space="preserve"> - trafostanice</w:t>
      </w:r>
      <w:r w:rsidR="006D42D9" w:rsidRPr="008C3B44">
        <w:rPr>
          <w:b/>
          <w:u w:val="single"/>
        </w:rPr>
        <w:t>.</w:t>
      </w:r>
    </w:p>
    <w:p w14:paraId="7CCCDC3E" w14:textId="5B8C28AE" w:rsidR="00655183" w:rsidRPr="008C3B44" w:rsidRDefault="00655183" w:rsidP="00CA4BD4">
      <w:pPr>
        <w:rPr>
          <w:b/>
        </w:rPr>
      </w:pPr>
      <w:r w:rsidRPr="008C3B44">
        <w:rPr>
          <w:b/>
        </w:rPr>
        <w:t xml:space="preserve">Budova T7 </w:t>
      </w:r>
      <w:r w:rsidR="00FB71D9" w:rsidRPr="008C3B44">
        <w:rPr>
          <w:b/>
        </w:rPr>
        <w:t>–</w:t>
      </w:r>
      <w:r w:rsidRPr="008C3B44">
        <w:rPr>
          <w:b/>
        </w:rPr>
        <w:t xml:space="preserve"> trafostanice</w:t>
      </w:r>
    </w:p>
    <w:p w14:paraId="11AB98B5" w14:textId="6AD1B9DF" w:rsidR="00FB71D9" w:rsidRPr="008C3B44" w:rsidRDefault="00FB71D9" w:rsidP="00FB71D9">
      <w:pPr>
        <w:pStyle w:val="Odstavecseseznamem"/>
        <w:numPr>
          <w:ilvl w:val="0"/>
          <w:numId w:val="22"/>
        </w:numPr>
      </w:pPr>
      <w:r w:rsidRPr="008C3B44">
        <w:t xml:space="preserve">Hloubka FV pole od kolmého okraje střechy je 11,5 m – vzdálenost od vnějšího okraje ploché střechy je 1,2 m – </w:t>
      </w:r>
      <w:r w:rsidRPr="008C3B44">
        <w:rPr>
          <w:b/>
        </w:rPr>
        <w:t>vyhovuje</w:t>
      </w:r>
      <w:r w:rsidRPr="008C3B44">
        <w:t>.</w:t>
      </w:r>
    </w:p>
    <w:p w14:paraId="0C8B4A33" w14:textId="3A63CAB7" w:rsidR="00CA4BD4" w:rsidRPr="008C3B44" w:rsidRDefault="00CA4BD4" w:rsidP="00CA4BD4">
      <w:r w:rsidRPr="008C3B44">
        <w:t>Maximální rozměr strany FV pole může být max. 40 m (tzn. maximální plocha pole může být 1600 m</w:t>
      </w:r>
      <w:r w:rsidRPr="008C3B44">
        <w:rPr>
          <w:vertAlign w:val="superscript"/>
        </w:rPr>
        <w:t>2</w:t>
      </w:r>
      <w:r w:rsidRPr="008C3B44">
        <w:t>). Mezi jednotlivými FV poli musí být vytvořena ulička o šířce min. 1,1 m</w:t>
      </w:r>
      <w:r w:rsidR="006F5BAE" w:rsidRPr="008C3B44">
        <w:t xml:space="preserve"> –</w:t>
      </w:r>
      <w:r w:rsidR="00363AEB" w:rsidRPr="008C3B44">
        <w:t xml:space="preserve"> Maximální plocha největšího FV pole je do </w:t>
      </w:r>
      <w:r w:rsidR="00DA024D" w:rsidRPr="008C3B44">
        <w:t>86,25</w:t>
      </w:r>
      <w:r w:rsidR="00363AEB" w:rsidRPr="008C3B44">
        <w:t xml:space="preserve"> m</w:t>
      </w:r>
      <w:r w:rsidR="00363AEB" w:rsidRPr="008C3B44">
        <w:rPr>
          <w:vertAlign w:val="superscript"/>
        </w:rPr>
        <w:t>2</w:t>
      </w:r>
      <w:r w:rsidR="00363AEB" w:rsidRPr="008C3B44">
        <w:t>, šířka uliček je 1,</w:t>
      </w:r>
      <w:r w:rsidR="008C3B44" w:rsidRPr="008C3B44">
        <w:t>1</w:t>
      </w:r>
      <w:r w:rsidR="00363AEB" w:rsidRPr="008C3B44">
        <w:t xml:space="preserve"> m - </w:t>
      </w:r>
      <w:r w:rsidR="00363AEB" w:rsidRPr="008C3B44">
        <w:rPr>
          <w:b/>
        </w:rPr>
        <w:t>vyhovuje</w:t>
      </w:r>
      <w:r w:rsidR="006F5BAE" w:rsidRPr="008C3B44">
        <w:t>.</w:t>
      </w:r>
    </w:p>
    <w:p w14:paraId="64B57FD8" w14:textId="2A129FB1" w:rsidR="00D41853" w:rsidRPr="008C3B44" w:rsidRDefault="003760DA" w:rsidP="00CA4BD4">
      <w:r w:rsidRPr="008C3B44">
        <w:t>Vzdálenost FV modulů, kabelových vedení a kabelových spojů od střešních světlíků musí být minimálně 0,6 m.</w:t>
      </w:r>
    </w:p>
    <w:p w14:paraId="27851A9A" w14:textId="46238015" w:rsidR="00DA3F1B" w:rsidRPr="008C3B44" w:rsidRDefault="00DA3F1B" w:rsidP="00CA4BD4">
      <w:r w:rsidRPr="008C3B44">
        <w:t>Instalace FV elektrárny nesmí bránit ve funkci instalovaným požárně bezpečnostním zařízením (např. systém ZOKT apod.). Vzdálenost od těchto zařízení musí být minimálně 1,5 m a nesmí půdorysně zasahovat do otevřené polohy světlíků systému ZOKT.</w:t>
      </w:r>
    </w:p>
    <w:p w14:paraId="5AF59280" w14:textId="597075F2" w:rsidR="00F45D26" w:rsidRPr="008C3B44" w:rsidRDefault="00EB05DA" w:rsidP="00F45D26">
      <w:pPr>
        <w:pStyle w:val="Odstavecseseznamem"/>
        <w:numPr>
          <w:ilvl w:val="0"/>
          <w:numId w:val="19"/>
        </w:numPr>
      </w:pPr>
      <w:r w:rsidRPr="008C3B44">
        <w:t>Objekt</w:t>
      </w:r>
      <w:r w:rsidR="008C3B44" w:rsidRPr="008C3B44">
        <w:t xml:space="preserve">y nejsou vybaveny systémy ZOKT a SHZ – </w:t>
      </w:r>
      <w:r w:rsidR="008C3B44" w:rsidRPr="008C3B44">
        <w:rPr>
          <w:b/>
        </w:rPr>
        <w:t>vyhovuje</w:t>
      </w:r>
      <w:r w:rsidR="008C3B44" w:rsidRPr="008C3B44">
        <w:t>.</w:t>
      </w:r>
    </w:p>
    <w:p w14:paraId="2DA142C4" w14:textId="303D9880" w:rsidR="006670ED" w:rsidRPr="008C3B44" w:rsidRDefault="00842704" w:rsidP="00D57D0C">
      <w:r w:rsidRPr="008C3B44">
        <w:t>Vytvořené uličky musí být trvalé volné – prvky hromosvodu jsou v uličkách akceptovatelné jakožto příčné vedení kabelové trasy.</w:t>
      </w:r>
    </w:p>
    <w:p w14:paraId="08EFFDF8" w14:textId="77777777" w:rsidR="00334DD5" w:rsidRDefault="00334DD5" w:rsidP="00D57D0C">
      <w:pPr>
        <w:rPr>
          <w:color w:val="FF0000"/>
        </w:rPr>
      </w:pPr>
    </w:p>
    <w:p w14:paraId="6A977B02" w14:textId="77777777" w:rsidR="00840501" w:rsidRDefault="00840501" w:rsidP="00D57D0C">
      <w:pPr>
        <w:rPr>
          <w:color w:val="FF0000"/>
        </w:rPr>
      </w:pPr>
    </w:p>
    <w:p w14:paraId="47E9469E" w14:textId="77777777" w:rsidR="00840501" w:rsidRDefault="00840501" w:rsidP="00D57D0C">
      <w:pPr>
        <w:rPr>
          <w:color w:val="FF0000"/>
        </w:rPr>
      </w:pPr>
    </w:p>
    <w:p w14:paraId="219DF494" w14:textId="77777777" w:rsidR="00840501" w:rsidRDefault="00840501" w:rsidP="00D57D0C">
      <w:pPr>
        <w:rPr>
          <w:color w:val="FF0000"/>
        </w:rPr>
      </w:pPr>
    </w:p>
    <w:p w14:paraId="0EF086B2" w14:textId="77777777" w:rsidR="00840501" w:rsidRDefault="00840501" w:rsidP="00D57D0C">
      <w:pPr>
        <w:rPr>
          <w:color w:val="FF0000"/>
        </w:rPr>
      </w:pPr>
    </w:p>
    <w:p w14:paraId="2C4173A5" w14:textId="77777777" w:rsidR="00840501" w:rsidRPr="0055702F" w:rsidRDefault="00840501" w:rsidP="00D57D0C">
      <w:pPr>
        <w:rPr>
          <w:color w:val="FF0000"/>
        </w:rPr>
      </w:pPr>
    </w:p>
    <w:p w14:paraId="42BF683E" w14:textId="1B06A62A" w:rsidR="00D57D0C" w:rsidRPr="00460A56" w:rsidRDefault="00460A56" w:rsidP="00460A56">
      <w:pPr>
        <w:pStyle w:val="Nadpis2"/>
      </w:pPr>
      <w:bookmarkStart w:id="27" w:name="_Toc151899142"/>
      <w:bookmarkStart w:id="28" w:name="_Toc179449055"/>
      <w:r w:rsidRPr="00460A56">
        <w:lastRenderedPageBreak/>
        <w:t>7.</w:t>
      </w:r>
      <w:r w:rsidR="005E10A9">
        <w:t>2</w:t>
      </w:r>
      <w:r w:rsidRPr="00460A56">
        <w:tab/>
      </w:r>
      <w:r w:rsidR="00D57D0C" w:rsidRPr="00460A56">
        <w:t>Elektroinstalace</w:t>
      </w:r>
      <w:bookmarkEnd w:id="27"/>
      <w:r w:rsidR="00D57D0C" w:rsidRPr="00460A56">
        <w:t xml:space="preserve"> </w:t>
      </w:r>
      <w:r w:rsidRPr="00460A56">
        <w:t>FVE</w:t>
      </w:r>
      <w:bookmarkEnd w:id="28"/>
    </w:p>
    <w:p w14:paraId="0C3AF5B3" w14:textId="4F7C264F" w:rsidR="00D57D0C" w:rsidRPr="007C6684" w:rsidRDefault="00D57D0C" w:rsidP="00460A56">
      <w:pPr>
        <w:rPr>
          <w:rFonts w:cs="Tahoma"/>
          <w:color w:val="000000" w:themeColor="text1"/>
        </w:rPr>
      </w:pPr>
      <w:r w:rsidRPr="007C6684">
        <w:rPr>
          <w:rFonts w:cs="Tahoma"/>
          <w:color w:val="000000" w:themeColor="text1"/>
        </w:rPr>
        <w:t>Ochrana před atmosférickou elektřinou na úrovni jednotlivých řad FV panelů</w:t>
      </w:r>
      <w:r w:rsidR="00392BE3" w:rsidRPr="007C6684">
        <w:rPr>
          <w:rFonts w:cs="Tahoma"/>
          <w:color w:val="000000" w:themeColor="text1"/>
        </w:rPr>
        <w:t xml:space="preserve"> </w:t>
      </w:r>
      <w:r w:rsidRPr="007C6684">
        <w:rPr>
          <w:rFonts w:cs="Tahoma"/>
          <w:color w:val="000000" w:themeColor="text1"/>
        </w:rPr>
        <w:t>je provedena dle ČSN EN 62 305.</w:t>
      </w:r>
    </w:p>
    <w:p w14:paraId="4CF09C55" w14:textId="77777777" w:rsidR="00D57D0C" w:rsidRPr="007C6684" w:rsidRDefault="00D57D0C" w:rsidP="00460A56">
      <w:pPr>
        <w:rPr>
          <w:rFonts w:cs="Tahoma"/>
          <w:bCs/>
          <w:color w:val="000000" w:themeColor="text1"/>
        </w:rPr>
      </w:pPr>
      <w:bookmarkStart w:id="29" w:name="OLE_LINK13"/>
      <w:bookmarkStart w:id="30" w:name="OLE_LINK14"/>
      <w:r w:rsidRPr="007C6684">
        <w:rPr>
          <w:rFonts w:cs="Tahoma"/>
          <w:bCs/>
          <w:color w:val="000000" w:themeColor="text1"/>
        </w:rPr>
        <w:t>Střídač je vybaven bezpečnostní ochranou, která v případě zaznamenání odchylek od sledovaných parametrů odpojí solární generátor od distribuční sítě.</w:t>
      </w:r>
    </w:p>
    <w:bookmarkEnd w:id="29"/>
    <w:bookmarkEnd w:id="30"/>
    <w:p w14:paraId="45AA4D95" w14:textId="77777777" w:rsidR="00D57D0C" w:rsidRPr="007C6684" w:rsidRDefault="00D57D0C" w:rsidP="00460A56">
      <w:pPr>
        <w:pStyle w:val="Odstavecseseznamem"/>
        <w:numPr>
          <w:ilvl w:val="0"/>
          <w:numId w:val="12"/>
        </w:numPr>
        <w:ind w:left="357" w:hanging="357"/>
        <w:contextualSpacing w:val="0"/>
        <w:rPr>
          <w:color w:val="000000" w:themeColor="text1"/>
          <w:szCs w:val="24"/>
        </w:rPr>
      </w:pPr>
      <w:r w:rsidRPr="007C6684">
        <w:rPr>
          <w:color w:val="000000" w:themeColor="text1"/>
          <w:szCs w:val="24"/>
        </w:rPr>
        <w:t>Dle vyhl.č.23/2008 Sb. je instalace fotovoltaické výrobny elektřiny umístěna tak, aby stejnosměrná část rozvodu, která zůstává pod stálým napětím byla co nejkratší.</w:t>
      </w:r>
    </w:p>
    <w:p w14:paraId="316F2BC4" w14:textId="77777777" w:rsidR="00D57D0C" w:rsidRPr="007C6684" w:rsidRDefault="00D57D0C" w:rsidP="00460A56">
      <w:pPr>
        <w:pStyle w:val="Odstavecseseznamem"/>
        <w:numPr>
          <w:ilvl w:val="0"/>
          <w:numId w:val="12"/>
        </w:numPr>
        <w:ind w:left="357" w:hanging="357"/>
        <w:contextualSpacing w:val="0"/>
        <w:rPr>
          <w:rFonts w:cs="Tahoma"/>
          <w:bCs/>
          <w:color w:val="000000" w:themeColor="text1"/>
        </w:rPr>
      </w:pPr>
      <w:r w:rsidRPr="007C6684">
        <w:rPr>
          <w:rFonts w:cs="Tahoma"/>
          <w:bCs/>
          <w:color w:val="000000" w:themeColor="text1"/>
        </w:rPr>
        <w:t xml:space="preserve">Rozvodná zařízení elektrické energie a hlavní vypínače elektrického proudu musí být označeny ve smyslu podrobností uvedených v ustanovení § 11 odst. 2 písm. f) vyhlášky č. 246/2001 Sb. o požární prevenci. </w:t>
      </w:r>
    </w:p>
    <w:p w14:paraId="10EEC17E" w14:textId="77777777" w:rsidR="00D57D0C" w:rsidRPr="007C6684" w:rsidRDefault="00D57D0C" w:rsidP="00460A56">
      <w:pPr>
        <w:pStyle w:val="Odstavecseseznamem"/>
        <w:numPr>
          <w:ilvl w:val="0"/>
          <w:numId w:val="12"/>
        </w:numPr>
        <w:ind w:left="357" w:hanging="357"/>
        <w:contextualSpacing w:val="0"/>
        <w:rPr>
          <w:rFonts w:cs="Tahoma"/>
          <w:bCs/>
          <w:color w:val="000000" w:themeColor="text1"/>
        </w:rPr>
      </w:pPr>
      <w:r w:rsidRPr="007C6684">
        <w:rPr>
          <w:rFonts w:cs="Tahoma"/>
          <w:bCs/>
          <w:color w:val="000000" w:themeColor="text1"/>
        </w:rPr>
        <w:t xml:space="preserve">Všechny rozváděče (fotovoltaické zdroje, fotovoltaická pole) musí být také označeny štítkem oznamujícím, že části uvnitř rozváděčů mohou být živé ještě po odpojení fotovoltaického měniče napětí. </w:t>
      </w:r>
    </w:p>
    <w:p w14:paraId="3281B699" w14:textId="2855A56B" w:rsidR="00D57D0C" w:rsidRPr="007C6684" w:rsidRDefault="00D57D0C" w:rsidP="00460A56">
      <w:pPr>
        <w:pStyle w:val="Odstavecseseznamem"/>
        <w:numPr>
          <w:ilvl w:val="0"/>
          <w:numId w:val="12"/>
        </w:numPr>
        <w:ind w:left="357" w:hanging="357"/>
        <w:contextualSpacing w:val="0"/>
        <w:rPr>
          <w:rFonts w:cs="Tahoma"/>
          <w:bCs/>
          <w:color w:val="000000" w:themeColor="text1"/>
        </w:rPr>
      </w:pPr>
      <w:r w:rsidRPr="007C6684">
        <w:rPr>
          <w:rFonts w:cs="Tahoma"/>
          <w:bCs/>
          <w:color w:val="000000" w:themeColor="text1"/>
        </w:rPr>
        <w:t xml:space="preserve">Rozváděč RDC bude označen výstražnou tabulkou dle DIN ISO 3864 piktogramem (černý blesk ve žlutém poli), který bude doplněn textem „Pozor – DC část pod napětím i při vypnutém jističi“. V rozváděči RDC </w:t>
      </w:r>
      <w:r w:rsidR="00820D38" w:rsidRPr="007C6684">
        <w:rPr>
          <w:rFonts w:cs="Tahoma"/>
          <w:bCs/>
          <w:color w:val="000000" w:themeColor="text1"/>
        </w:rPr>
        <w:t xml:space="preserve">a u vstupu do objektu </w:t>
      </w:r>
      <w:r w:rsidRPr="007C6684">
        <w:rPr>
          <w:rFonts w:cs="Tahoma"/>
          <w:bCs/>
          <w:color w:val="000000" w:themeColor="text1"/>
        </w:rPr>
        <w:t>bude umístěno</w:t>
      </w:r>
      <w:r w:rsidR="00820D38" w:rsidRPr="007C6684">
        <w:rPr>
          <w:rFonts w:cs="Tahoma"/>
          <w:bCs/>
          <w:color w:val="000000" w:themeColor="text1"/>
        </w:rPr>
        <w:t xml:space="preserve"> </w:t>
      </w:r>
      <w:r w:rsidRPr="007C6684">
        <w:rPr>
          <w:rFonts w:cs="Tahoma"/>
          <w:bCs/>
          <w:color w:val="000000" w:themeColor="text1"/>
        </w:rPr>
        <w:t>jednopólové schéma zapojení FVE.</w:t>
      </w:r>
    </w:p>
    <w:p w14:paraId="43AAA333" w14:textId="28B2697B" w:rsidR="005E02E9" w:rsidRPr="007C6684" w:rsidRDefault="00D57D0C" w:rsidP="00460A56">
      <w:pPr>
        <w:pStyle w:val="Odstavecseseznamem"/>
        <w:numPr>
          <w:ilvl w:val="0"/>
          <w:numId w:val="12"/>
        </w:numPr>
        <w:ind w:left="357" w:hanging="357"/>
        <w:contextualSpacing w:val="0"/>
        <w:rPr>
          <w:rFonts w:cs="Tahoma"/>
          <w:bCs/>
          <w:color w:val="000000" w:themeColor="text1"/>
        </w:rPr>
      </w:pPr>
      <w:r w:rsidRPr="007C6684">
        <w:rPr>
          <w:rFonts w:cs="Tahoma"/>
          <w:bCs/>
          <w:color w:val="000000" w:themeColor="text1"/>
        </w:rPr>
        <w:t xml:space="preserve">Přebytky elektrické energie </w:t>
      </w:r>
      <w:r w:rsidR="00CD12AF">
        <w:rPr>
          <w:rFonts w:cs="Tahoma"/>
          <w:bCs/>
          <w:color w:val="000000" w:themeColor="text1"/>
        </w:rPr>
        <w:t>ne</w:t>
      </w:r>
      <w:r w:rsidRPr="007C6684">
        <w:rPr>
          <w:rFonts w:cs="Tahoma"/>
          <w:bCs/>
          <w:color w:val="000000" w:themeColor="text1"/>
        </w:rPr>
        <w:t>budou akumulovány</w:t>
      </w:r>
      <w:r w:rsidR="00CD12AF">
        <w:rPr>
          <w:rFonts w:cs="Tahoma"/>
          <w:bCs/>
          <w:color w:val="000000" w:themeColor="text1"/>
        </w:rPr>
        <w:t xml:space="preserve">. </w:t>
      </w:r>
    </w:p>
    <w:p w14:paraId="2519C5A9" w14:textId="60E46822" w:rsidR="002B163F" w:rsidRDefault="00F725BD" w:rsidP="00460A56">
      <w:pPr>
        <w:pStyle w:val="Odstavecseseznamem"/>
        <w:numPr>
          <w:ilvl w:val="0"/>
          <w:numId w:val="12"/>
        </w:numPr>
        <w:ind w:left="357" w:hanging="357"/>
        <w:contextualSpacing w:val="0"/>
        <w:rPr>
          <w:rFonts w:cs="Tahoma"/>
          <w:bCs/>
          <w:color w:val="000000" w:themeColor="text1"/>
        </w:rPr>
      </w:pPr>
      <w:r w:rsidRPr="007C6684">
        <w:rPr>
          <w:rFonts w:cs="Tahoma"/>
          <w:bCs/>
          <w:color w:val="000000" w:themeColor="text1"/>
        </w:rPr>
        <w:t>Objekt</w:t>
      </w:r>
      <w:r w:rsidR="00334DD5">
        <w:rPr>
          <w:rFonts w:cs="Tahoma"/>
          <w:bCs/>
          <w:color w:val="000000" w:themeColor="text1"/>
        </w:rPr>
        <w:t>y</w:t>
      </w:r>
      <w:r w:rsidRPr="007C6684">
        <w:rPr>
          <w:rFonts w:cs="Tahoma"/>
          <w:bCs/>
          <w:color w:val="000000" w:themeColor="text1"/>
        </w:rPr>
        <w:t xml:space="preserve"> bud</w:t>
      </w:r>
      <w:r w:rsidR="00334DD5">
        <w:rPr>
          <w:rFonts w:cs="Tahoma"/>
          <w:bCs/>
          <w:color w:val="000000" w:themeColor="text1"/>
        </w:rPr>
        <w:t>ou</w:t>
      </w:r>
      <w:r w:rsidRPr="007C6684">
        <w:rPr>
          <w:rFonts w:cs="Tahoma"/>
          <w:bCs/>
          <w:color w:val="000000" w:themeColor="text1"/>
        </w:rPr>
        <w:t xml:space="preserve"> </w:t>
      </w:r>
      <w:r w:rsidR="001901A3" w:rsidRPr="007C6684">
        <w:rPr>
          <w:rFonts w:cs="Tahoma"/>
          <w:bCs/>
          <w:color w:val="000000" w:themeColor="text1"/>
        </w:rPr>
        <w:t xml:space="preserve">u </w:t>
      </w:r>
      <w:r w:rsidR="00A77117" w:rsidRPr="007C6684">
        <w:rPr>
          <w:rFonts w:cs="Tahoma"/>
          <w:bCs/>
          <w:color w:val="000000" w:themeColor="text1"/>
        </w:rPr>
        <w:t>hlavní</w:t>
      </w:r>
      <w:r w:rsidR="00334DD5">
        <w:rPr>
          <w:rFonts w:cs="Tahoma"/>
          <w:bCs/>
          <w:color w:val="000000" w:themeColor="text1"/>
        </w:rPr>
        <w:t>ch</w:t>
      </w:r>
      <w:r w:rsidR="00A77117" w:rsidRPr="007C6684">
        <w:rPr>
          <w:rFonts w:cs="Tahoma"/>
          <w:bCs/>
          <w:color w:val="000000" w:themeColor="text1"/>
        </w:rPr>
        <w:t xml:space="preserve"> </w:t>
      </w:r>
      <w:r w:rsidR="001901A3" w:rsidRPr="007C6684">
        <w:rPr>
          <w:rFonts w:cs="Tahoma"/>
          <w:bCs/>
          <w:color w:val="000000" w:themeColor="text1"/>
        </w:rPr>
        <w:t>vstup</w:t>
      </w:r>
      <w:r w:rsidR="00334DD5">
        <w:rPr>
          <w:rFonts w:cs="Tahoma"/>
          <w:bCs/>
          <w:color w:val="000000" w:themeColor="text1"/>
        </w:rPr>
        <w:t>ů</w:t>
      </w:r>
      <w:r w:rsidR="001901A3" w:rsidRPr="007C6684">
        <w:rPr>
          <w:rFonts w:cs="Tahoma"/>
          <w:bCs/>
          <w:color w:val="000000" w:themeColor="text1"/>
        </w:rPr>
        <w:t xml:space="preserve"> </w:t>
      </w:r>
      <w:r w:rsidR="005E0FAA" w:rsidRPr="007C6684">
        <w:rPr>
          <w:rFonts w:cs="Tahoma"/>
          <w:bCs/>
          <w:color w:val="000000" w:themeColor="text1"/>
        </w:rPr>
        <w:t>a u vstup</w:t>
      </w:r>
      <w:r w:rsidR="00334DD5">
        <w:rPr>
          <w:rFonts w:cs="Tahoma"/>
          <w:bCs/>
          <w:color w:val="000000" w:themeColor="text1"/>
        </w:rPr>
        <w:t>ů</w:t>
      </w:r>
      <w:r w:rsidR="005E0FAA" w:rsidRPr="007C6684">
        <w:rPr>
          <w:rFonts w:cs="Tahoma"/>
          <w:bCs/>
          <w:color w:val="000000" w:themeColor="text1"/>
        </w:rPr>
        <w:t xml:space="preserve"> do</w:t>
      </w:r>
      <w:r w:rsidR="00392BE3" w:rsidRPr="007C6684">
        <w:rPr>
          <w:rFonts w:cs="Tahoma"/>
          <w:bCs/>
          <w:color w:val="000000" w:themeColor="text1"/>
        </w:rPr>
        <w:t xml:space="preserve"> rozvod</w:t>
      </w:r>
      <w:r w:rsidR="00334DD5">
        <w:rPr>
          <w:rFonts w:cs="Tahoma"/>
          <w:bCs/>
          <w:color w:val="000000" w:themeColor="text1"/>
        </w:rPr>
        <w:t>en</w:t>
      </w:r>
      <w:r w:rsidR="00886EFA">
        <w:rPr>
          <w:rFonts w:cs="Tahoma"/>
          <w:bCs/>
          <w:color w:val="000000" w:themeColor="text1"/>
        </w:rPr>
        <w:t>, popř. na rozvaděčových skříních FVE</w:t>
      </w:r>
      <w:r w:rsidR="00A336F7">
        <w:rPr>
          <w:rFonts w:cs="Tahoma"/>
          <w:bCs/>
          <w:color w:val="000000" w:themeColor="text1"/>
        </w:rPr>
        <w:t xml:space="preserve"> </w:t>
      </w:r>
      <w:r w:rsidRPr="007C6684">
        <w:rPr>
          <w:rFonts w:cs="Tahoma"/>
          <w:bCs/>
          <w:color w:val="000000" w:themeColor="text1"/>
        </w:rPr>
        <w:t>označen</w:t>
      </w:r>
      <w:r w:rsidR="00334DD5">
        <w:rPr>
          <w:rFonts w:cs="Tahoma"/>
          <w:bCs/>
          <w:color w:val="000000" w:themeColor="text1"/>
        </w:rPr>
        <w:t>y</w:t>
      </w:r>
      <w:r w:rsidRPr="007C6684">
        <w:rPr>
          <w:rFonts w:cs="Tahoma"/>
          <w:bCs/>
          <w:color w:val="000000" w:themeColor="text1"/>
        </w:rPr>
        <w:t xml:space="preserve"> značkou:</w:t>
      </w:r>
    </w:p>
    <w:p w14:paraId="03752608" w14:textId="77777777" w:rsidR="00460A56" w:rsidRPr="007C6684" w:rsidRDefault="00460A56" w:rsidP="00460A56">
      <w:pPr>
        <w:pStyle w:val="Odstavecseseznamem"/>
        <w:ind w:left="357"/>
        <w:contextualSpacing w:val="0"/>
        <w:jc w:val="both"/>
        <w:rPr>
          <w:rFonts w:cs="Tahoma"/>
          <w:bCs/>
          <w:color w:val="000000" w:themeColor="text1"/>
        </w:rPr>
      </w:pPr>
    </w:p>
    <w:p w14:paraId="36E8EC9D" w14:textId="726659D1" w:rsidR="005C7F91" w:rsidRPr="00B22A8C" w:rsidRDefault="005C7F91" w:rsidP="00B22A8C">
      <w:pPr>
        <w:spacing w:before="0"/>
        <w:jc w:val="center"/>
        <w:rPr>
          <w:rFonts w:ascii="Times New Roman" w:hAnsi="Times New Roman"/>
          <w:szCs w:val="24"/>
          <w:lang w:eastAsia="cs-CZ"/>
        </w:rPr>
      </w:pPr>
      <w:r w:rsidRPr="005C7F91">
        <w:rPr>
          <w:rFonts w:ascii="Times New Roman" w:hAnsi="Times New Roman"/>
          <w:szCs w:val="24"/>
          <w:lang w:eastAsia="cs-CZ"/>
        </w:rPr>
        <w:fldChar w:fldCharType="begin"/>
      </w:r>
      <w:r w:rsidRPr="005C7F91">
        <w:rPr>
          <w:rFonts w:ascii="Times New Roman" w:hAnsi="Times New Roman"/>
          <w:szCs w:val="24"/>
          <w:lang w:eastAsia="cs-CZ"/>
        </w:rPr>
        <w:instrText xml:space="preserve"> INCLUDEPICTURE "/var/folders/p0/k67j13yx06x_jv_wbdctw26w0000gn/T/com.microsoft.Word/WebArchiveCopyPasteTempFiles/0d39306de8db85bed49fab3ea8c17d4a-pv-symbol.png" \* MERGEFORMATINET </w:instrText>
      </w:r>
      <w:r w:rsidRPr="005C7F91">
        <w:rPr>
          <w:rFonts w:ascii="Times New Roman" w:hAnsi="Times New Roman"/>
          <w:szCs w:val="24"/>
          <w:lang w:eastAsia="cs-CZ"/>
        </w:rPr>
        <w:fldChar w:fldCharType="separate"/>
      </w:r>
      <w:r w:rsidRPr="005C7F91">
        <w:rPr>
          <w:rFonts w:ascii="Times New Roman" w:hAnsi="Times New Roman"/>
          <w:noProof/>
          <w:szCs w:val="24"/>
          <w:lang w:eastAsia="cs-CZ"/>
        </w:rPr>
        <w:drawing>
          <wp:inline distT="0" distB="0" distL="0" distR="0" wp14:anchorId="73C0C14A" wp14:editId="69541085">
            <wp:extent cx="1403287" cy="1057008"/>
            <wp:effectExtent l="0" t="0" r="0" b="0"/>
            <wp:docPr id="4" name="Obrázek 4" descr="PV symbol na fotovoltaiku | E-safetyshop.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V symbol na fotovoltaiku | E-safetyshop.eu"/>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7082" b="5974"/>
                    <a:stretch/>
                  </pic:blipFill>
                  <pic:spPr bwMode="auto">
                    <a:xfrm>
                      <a:off x="0" y="0"/>
                      <a:ext cx="1435419" cy="1081211"/>
                    </a:xfrm>
                    <a:prstGeom prst="rect">
                      <a:avLst/>
                    </a:prstGeom>
                    <a:noFill/>
                    <a:ln>
                      <a:noFill/>
                    </a:ln>
                    <a:extLst>
                      <a:ext uri="{53640926-AAD7-44D8-BBD7-CCE9431645EC}">
                        <a14:shadowObscured xmlns:a14="http://schemas.microsoft.com/office/drawing/2010/main"/>
                      </a:ext>
                    </a:extLst>
                  </pic:spPr>
                </pic:pic>
              </a:graphicData>
            </a:graphic>
          </wp:inline>
        </w:drawing>
      </w:r>
      <w:r w:rsidRPr="005C7F91">
        <w:rPr>
          <w:rFonts w:ascii="Times New Roman" w:hAnsi="Times New Roman"/>
          <w:szCs w:val="24"/>
          <w:lang w:eastAsia="cs-CZ"/>
        </w:rPr>
        <w:fldChar w:fldCharType="end"/>
      </w:r>
    </w:p>
    <w:p w14:paraId="5001E29C" w14:textId="6AEA72D8" w:rsidR="00D57D0C" w:rsidRPr="00460A56" w:rsidRDefault="00460A56" w:rsidP="00460A56">
      <w:pPr>
        <w:pStyle w:val="Nadpis2"/>
      </w:pPr>
      <w:bookmarkStart w:id="31" w:name="_Toc150203749"/>
      <w:bookmarkStart w:id="32" w:name="_Toc151899143"/>
      <w:bookmarkStart w:id="33" w:name="_Toc179449056"/>
      <w:r w:rsidRPr="00460A56">
        <w:t>7.4</w:t>
      </w:r>
      <w:r w:rsidR="00D57D0C" w:rsidRPr="00460A56">
        <w:tab/>
        <w:t>Odpojení FVE</w:t>
      </w:r>
      <w:bookmarkEnd w:id="31"/>
      <w:bookmarkEnd w:id="32"/>
      <w:bookmarkEnd w:id="33"/>
    </w:p>
    <w:p w14:paraId="06A39354" w14:textId="40BCC3DC" w:rsidR="00C45114" w:rsidRDefault="00C45114" w:rsidP="00460A56">
      <w:pPr>
        <w:rPr>
          <w:color w:val="000000" w:themeColor="text1"/>
        </w:rPr>
      </w:pPr>
      <w:r w:rsidRPr="00C45114">
        <w:rPr>
          <w:color w:val="000000" w:themeColor="text1"/>
        </w:rPr>
        <w:t>Jedná se o dodatečnou instalaci FV systém</w:t>
      </w:r>
      <w:r w:rsidR="003947DA">
        <w:rPr>
          <w:color w:val="000000" w:themeColor="text1"/>
        </w:rPr>
        <w:t>ů</w:t>
      </w:r>
      <w:r w:rsidRPr="00C45114">
        <w:rPr>
          <w:color w:val="000000" w:themeColor="text1"/>
        </w:rPr>
        <w:t xml:space="preserve"> na stávající</w:t>
      </w:r>
      <w:r w:rsidR="003947DA">
        <w:rPr>
          <w:color w:val="000000" w:themeColor="text1"/>
        </w:rPr>
        <w:t>ch</w:t>
      </w:r>
      <w:r w:rsidRPr="00C45114">
        <w:rPr>
          <w:color w:val="000000" w:themeColor="text1"/>
        </w:rPr>
        <w:t xml:space="preserve"> objekt, tudíž zajištění odpojení elektrické energie musí být provedeno v souladu s čl. 6.2.3.4 ČSN P 73 0874 a to samostatným vypínacím prvkem ve všech místech s hlavním vypínačem elektrické energie.</w:t>
      </w:r>
    </w:p>
    <w:p w14:paraId="22A49B94" w14:textId="22F08C3E" w:rsidR="00FC4A58" w:rsidRDefault="00FC4A58" w:rsidP="00460A56">
      <w:pPr>
        <w:rPr>
          <w:color w:val="000000" w:themeColor="text1"/>
        </w:rPr>
      </w:pPr>
      <w:r>
        <w:rPr>
          <w:color w:val="000000" w:themeColor="text1"/>
        </w:rPr>
        <w:t>V souladu s čl. 6.2.3.3 ČSN P 73 0847 je</w:t>
      </w:r>
      <w:r w:rsidR="006E1EF8">
        <w:rPr>
          <w:color w:val="000000" w:themeColor="text1"/>
        </w:rPr>
        <w:t xml:space="preserve"> každá</w:t>
      </w:r>
      <w:r>
        <w:rPr>
          <w:color w:val="000000" w:themeColor="text1"/>
        </w:rPr>
        <w:t xml:space="preserve"> FVE vybavena optimizéry napětí</w:t>
      </w:r>
      <w:r w:rsidR="006E1EF8">
        <w:rPr>
          <w:color w:val="000000" w:themeColor="text1"/>
        </w:rPr>
        <w:t xml:space="preserve"> s funkcí RAPID SHUTDOWN</w:t>
      </w:r>
      <w:r>
        <w:rPr>
          <w:color w:val="000000" w:themeColor="text1"/>
        </w:rPr>
        <w:t>. V případě odpojení od AC strany dojde k procesu zkratování optimizérů s výsledkem 1 – 1,5 VDC na každém optimizérů. Při odpojené elektrárně bude na DC straně jakékoliv č</w:t>
      </w:r>
      <w:r w:rsidR="00845ECF">
        <w:rPr>
          <w:color w:val="000000" w:themeColor="text1"/>
        </w:rPr>
        <w:t>á</w:t>
      </w:r>
      <w:r>
        <w:rPr>
          <w:color w:val="000000" w:themeColor="text1"/>
        </w:rPr>
        <w:t>sti FV elektrárny zajištěno napětí do max. 120 V.</w:t>
      </w:r>
    </w:p>
    <w:p w14:paraId="40310FAF" w14:textId="7FA3A7AC" w:rsidR="00FC4A58" w:rsidRPr="003947DA" w:rsidRDefault="00FC4A58" w:rsidP="00460A56">
      <w:pPr>
        <w:rPr>
          <w:color w:val="000000" w:themeColor="text1"/>
        </w:rPr>
      </w:pPr>
      <w:r w:rsidRPr="003947DA">
        <w:rPr>
          <w:color w:val="000000" w:themeColor="text1"/>
        </w:rPr>
        <w:t>V souladu s čl. 6.2.3.4 písm. b) ČSN P 73 0847 se jedná o dodatečnou instalaci FV systému na stávající objekt. Samostatné vypínání bude zajištěno prvkem FVE STOP ve všech místech s hlavním vypínačem elektrické energie</w:t>
      </w:r>
      <w:r w:rsidR="000B3370">
        <w:rPr>
          <w:color w:val="000000" w:themeColor="text1"/>
        </w:rPr>
        <w:t xml:space="preserve"> (v rozvaděčích FVE)</w:t>
      </w:r>
      <w:r w:rsidRPr="003947DA">
        <w:rPr>
          <w:color w:val="000000" w:themeColor="text1"/>
        </w:rPr>
        <w:t>, pokud nedojde k automatickému odpojení FV systému v případě vypnutí hlavním vypínačem.</w:t>
      </w:r>
    </w:p>
    <w:p w14:paraId="61358C8D" w14:textId="5807B4CC" w:rsidR="00D57D0C" w:rsidRPr="00A336F7" w:rsidRDefault="00A336F7" w:rsidP="00460A56">
      <w:pPr>
        <w:spacing w:line="240" w:lineRule="atLeast"/>
        <w:rPr>
          <w:color w:val="000000" w:themeColor="text1"/>
        </w:rPr>
      </w:pPr>
      <w:r w:rsidRPr="00A336F7">
        <w:rPr>
          <w:rFonts w:cs="Tahoma"/>
          <w:color w:val="000000" w:themeColor="text1"/>
        </w:rPr>
        <w:t>U každé technologie</w:t>
      </w:r>
      <w:r w:rsidR="00D57D0C" w:rsidRPr="00A336F7">
        <w:rPr>
          <w:rFonts w:cs="Tahoma"/>
          <w:color w:val="000000" w:themeColor="text1"/>
        </w:rPr>
        <w:t xml:space="preserve"> FVE bude umístěn</w:t>
      </w:r>
      <w:r w:rsidRPr="00A336F7">
        <w:rPr>
          <w:rFonts w:cs="Tahoma"/>
          <w:color w:val="000000" w:themeColor="text1"/>
        </w:rPr>
        <w:t xml:space="preserve"> </w:t>
      </w:r>
      <w:r w:rsidR="00D57D0C" w:rsidRPr="00A336F7">
        <w:rPr>
          <w:rFonts w:cs="Tahoma"/>
          <w:b/>
          <w:bCs/>
          <w:color w:val="000000" w:themeColor="text1"/>
        </w:rPr>
        <w:t xml:space="preserve">1x PHP </w:t>
      </w:r>
      <w:r w:rsidR="00402752" w:rsidRPr="00A336F7">
        <w:rPr>
          <w:rFonts w:cs="Tahoma"/>
          <w:b/>
          <w:bCs/>
          <w:color w:val="000000" w:themeColor="text1"/>
        </w:rPr>
        <w:t>CO</w:t>
      </w:r>
      <w:r w:rsidR="00402752" w:rsidRPr="00A336F7">
        <w:rPr>
          <w:rFonts w:cs="Tahoma"/>
          <w:b/>
          <w:bCs/>
          <w:color w:val="000000" w:themeColor="text1"/>
          <w:vertAlign w:val="subscript"/>
        </w:rPr>
        <w:t>2</w:t>
      </w:r>
      <w:r w:rsidR="00402752" w:rsidRPr="00A336F7">
        <w:rPr>
          <w:rFonts w:cs="Tahoma"/>
          <w:b/>
          <w:bCs/>
          <w:color w:val="000000" w:themeColor="text1"/>
        </w:rPr>
        <w:t xml:space="preserve"> sněhový</w:t>
      </w:r>
      <w:r w:rsidR="00402752" w:rsidRPr="00A336F7">
        <w:rPr>
          <w:rFonts w:cs="Tahoma"/>
          <w:color w:val="000000" w:themeColor="text1"/>
        </w:rPr>
        <w:t>,</w:t>
      </w:r>
      <w:r w:rsidR="00D57D0C" w:rsidRPr="00A336F7">
        <w:rPr>
          <w:rFonts w:cs="Tahoma"/>
          <w:color w:val="000000" w:themeColor="text1"/>
        </w:rPr>
        <w:t xml:space="preserve"> který bude sloužit k hašení technologie FVE. </w:t>
      </w:r>
      <w:r w:rsidR="00D57D0C" w:rsidRPr="00A336F7">
        <w:rPr>
          <w:color w:val="000000" w:themeColor="text1"/>
        </w:rPr>
        <w:t>PHP podléhá pravidelným kontrolám a revizím.</w:t>
      </w:r>
    </w:p>
    <w:p w14:paraId="26155FE7" w14:textId="233CF94E" w:rsidR="005B4D1C" w:rsidRPr="009F3562" w:rsidRDefault="000957B5" w:rsidP="00895D2E">
      <w:pPr>
        <w:spacing w:line="240" w:lineRule="atLeast"/>
        <w:rPr>
          <w:color w:val="000000" w:themeColor="text1"/>
        </w:rPr>
      </w:pPr>
      <w:r w:rsidRPr="000957B5">
        <w:rPr>
          <w:color w:val="000000" w:themeColor="text1"/>
        </w:rPr>
        <w:t>V souladu s čl. 6.2.4 ČSN P 73 0847 není nutné pro FV systém instalovaný na st</w:t>
      </w:r>
      <w:r w:rsidR="00763473">
        <w:rPr>
          <w:color w:val="000000" w:themeColor="text1"/>
        </w:rPr>
        <w:t>řechách</w:t>
      </w:r>
      <w:r w:rsidRPr="000957B5">
        <w:rPr>
          <w:color w:val="000000" w:themeColor="text1"/>
        </w:rPr>
        <w:t xml:space="preserve"> a navrhovat PHP.</w:t>
      </w:r>
    </w:p>
    <w:p w14:paraId="297D3DD9" w14:textId="1891CB62" w:rsidR="00180E6E" w:rsidRPr="00B22A8C" w:rsidRDefault="00B22A8C" w:rsidP="00B22A8C">
      <w:pPr>
        <w:pStyle w:val="Nadpis2"/>
      </w:pPr>
      <w:bookmarkStart w:id="34" w:name="_Toc520391339"/>
      <w:bookmarkStart w:id="35" w:name="_Toc3558102"/>
      <w:bookmarkStart w:id="36" w:name="_Toc4674222"/>
      <w:bookmarkStart w:id="37" w:name="_Toc75716666"/>
      <w:bookmarkStart w:id="38" w:name="_Toc93484822"/>
      <w:bookmarkStart w:id="39" w:name="_Toc150203752"/>
      <w:bookmarkStart w:id="40" w:name="_Toc151899147"/>
      <w:bookmarkStart w:id="41" w:name="_Toc179449057"/>
      <w:r>
        <w:lastRenderedPageBreak/>
        <w:t>7.5</w:t>
      </w:r>
      <w:r w:rsidR="00180E6E" w:rsidRPr="00B22A8C">
        <w:tab/>
      </w:r>
      <w:bookmarkEnd w:id="34"/>
      <w:bookmarkEnd w:id="35"/>
      <w:bookmarkEnd w:id="36"/>
      <w:bookmarkEnd w:id="37"/>
      <w:bookmarkEnd w:id="38"/>
      <w:r w:rsidR="00180E6E" w:rsidRPr="00B22A8C">
        <w:t>Protipožární zásah</w:t>
      </w:r>
      <w:bookmarkEnd w:id="39"/>
      <w:bookmarkEnd w:id="40"/>
      <w:bookmarkEnd w:id="41"/>
    </w:p>
    <w:p w14:paraId="6A0D9ABF" w14:textId="1322371A" w:rsidR="005E02E9" w:rsidRPr="00A336F7" w:rsidRDefault="005E02E9" w:rsidP="00180E6E">
      <w:pPr>
        <w:pStyle w:val="Zkladntext2"/>
        <w:rPr>
          <w:color w:val="000000" w:themeColor="text1"/>
        </w:rPr>
      </w:pPr>
      <w:r w:rsidRPr="00A336F7">
        <w:rPr>
          <w:color w:val="000000" w:themeColor="text1"/>
        </w:rPr>
        <w:t>Přístup na střech</w:t>
      </w:r>
      <w:r w:rsidR="00293E6A" w:rsidRPr="00A336F7">
        <w:rPr>
          <w:color w:val="000000" w:themeColor="text1"/>
        </w:rPr>
        <w:t>y</w:t>
      </w:r>
      <w:r w:rsidRPr="00A336F7">
        <w:rPr>
          <w:color w:val="000000" w:themeColor="text1"/>
        </w:rPr>
        <w:t xml:space="preserve"> objekt</w:t>
      </w:r>
      <w:r w:rsidR="00293E6A" w:rsidRPr="00A336F7">
        <w:rPr>
          <w:color w:val="000000" w:themeColor="text1"/>
        </w:rPr>
        <w:t>ů</w:t>
      </w:r>
      <w:r w:rsidRPr="00A336F7">
        <w:rPr>
          <w:color w:val="000000" w:themeColor="text1"/>
        </w:rPr>
        <w:t xml:space="preserve"> je zajištěn pomocí </w:t>
      </w:r>
      <w:r w:rsidR="006B684F" w:rsidRPr="00A336F7">
        <w:rPr>
          <w:color w:val="000000" w:themeColor="text1"/>
        </w:rPr>
        <w:t>stávajících požárních žebříků</w:t>
      </w:r>
      <w:r w:rsidR="00A336F7" w:rsidRPr="00A336F7">
        <w:rPr>
          <w:color w:val="000000" w:themeColor="text1"/>
        </w:rPr>
        <w:t xml:space="preserve"> a střešních výlezů</w:t>
      </w:r>
      <w:r w:rsidR="006B684F" w:rsidRPr="00A336F7">
        <w:rPr>
          <w:color w:val="000000" w:themeColor="text1"/>
        </w:rPr>
        <w:t xml:space="preserve"> na všechny úrovně střechy.</w:t>
      </w:r>
    </w:p>
    <w:p w14:paraId="22BA7349" w14:textId="0C05B441" w:rsidR="006B684F" w:rsidRPr="003233A4" w:rsidRDefault="00783028" w:rsidP="00180E6E">
      <w:pPr>
        <w:pStyle w:val="Zkladntext2"/>
        <w:rPr>
          <w:color w:val="000000" w:themeColor="text1"/>
        </w:rPr>
      </w:pPr>
      <w:r w:rsidRPr="003233A4">
        <w:rPr>
          <w:color w:val="000000" w:themeColor="text1"/>
        </w:rPr>
        <w:t xml:space="preserve">Přístupové komunikace pro mobilní techniku JPO jsou zajištěny po stávajících zpevněných, průjezdných komunikacích ulic </w:t>
      </w:r>
      <w:r w:rsidR="003233A4" w:rsidRPr="003233A4">
        <w:rPr>
          <w:color w:val="000000" w:themeColor="text1"/>
        </w:rPr>
        <w:t>Astronautů</w:t>
      </w:r>
      <w:r w:rsidRPr="003233A4">
        <w:rPr>
          <w:color w:val="000000" w:themeColor="text1"/>
        </w:rPr>
        <w:t xml:space="preserve">, </w:t>
      </w:r>
      <w:r w:rsidR="003233A4" w:rsidRPr="003233A4">
        <w:rPr>
          <w:color w:val="000000" w:themeColor="text1"/>
        </w:rPr>
        <w:t>Dělnická</w:t>
      </w:r>
      <w:r w:rsidRPr="003233A4">
        <w:rPr>
          <w:color w:val="000000" w:themeColor="text1"/>
        </w:rPr>
        <w:t xml:space="preserve"> a </w:t>
      </w:r>
      <w:r w:rsidR="003233A4" w:rsidRPr="003233A4">
        <w:rPr>
          <w:color w:val="000000" w:themeColor="text1"/>
        </w:rPr>
        <w:t>Moskevská</w:t>
      </w:r>
      <w:r w:rsidRPr="003233A4">
        <w:rPr>
          <w:color w:val="000000" w:themeColor="text1"/>
        </w:rPr>
        <w:t>.</w:t>
      </w:r>
    </w:p>
    <w:p w14:paraId="5B8E74E5" w14:textId="77777777" w:rsidR="003233A4" w:rsidRPr="0055702F" w:rsidRDefault="003233A4" w:rsidP="00C62010">
      <w:pPr>
        <w:tabs>
          <w:tab w:val="left" w:pos="3067"/>
        </w:tabs>
        <w:rPr>
          <w:rFonts w:cs="Tahoma"/>
          <w:iCs/>
          <w:color w:val="FF0000"/>
        </w:rPr>
      </w:pPr>
    </w:p>
    <w:p w14:paraId="28D421A1" w14:textId="03CB1526" w:rsidR="008A17DE" w:rsidRPr="00A23A69" w:rsidRDefault="00D06D85" w:rsidP="006260A2">
      <w:pPr>
        <w:pStyle w:val="Nadpis1"/>
        <w:rPr>
          <w:color w:val="000000" w:themeColor="text1"/>
        </w:rPr>
      </w:pPr>
      <w:bookmarkStart w:id="42" w:name="_Toc179449058"/>
      <w:r w:rsidRPr="00A23A69">
        <w:rPr>
          <w:color w:val="000000" w:themeColor="text1"/>
        </w:rPr>
        <w:t>Závěr</w:t>
      </w:r>
      <w:bookmarkEnd w:id="42"/>
    </w:p>
    <w:p w14:paraId="0FFBA98E" w14:textId="5171496F" w:rsidR="00733B1D" w:rsidRPr="00C62010" w:rsidRDefault="00733B1D" w:rsidP="00733B1D">
      <w:pPr>
        <w:rPr>
          <w:color w:val="000000" w:themeColor="text1"/>
        </w:rPr>
      </w:pPr>
      <w:r w:rsidRPr="00C62010">
        <w:rPr>
          <w:color w:val="000000" w:themeColor="text1"/>
        </w:rPr>
        <w:t xml:space="preserve">Za předpokladu dodržení ustanovení tohoto požárně bezpečnostního řešení stavby </w:t>
      </w:r>
      <w:r w:rsidR="00D97AAE" w:rsidRPr="00C62010">
        <w:rPr>
          <w:color w:val="000000" w:themeColor="text1"/>
        </w:rPr>
        <w:br/>
      </w:r>
      <w:r w:rsidRPr="00C62010">
        <w:rPr>
          <w:color w:val="000000" w:themeColor="text1"/>
        </w:rPr>
        <w:t xml:space="preserve">a dále při dodržení všech zákonných podmínek na výstavbu a technologické kázni při výstavbě, vyhoví popsané stavební úpravy vyhl.č. 23/2008 Sb. </w:t>
      </w:r>
      <w:r w:rsidR="00C310F1" w:rsidRPr="00C62010">
        <w:rPr>
          <w:color w:val="000000" w:themeColor="text1"/>
        </w:rPr>
        <w:t xml:space="preserve">ve znění </w:t>
      </w:r>
      <w:r w:rsidR="00C310F1" w:rsidRPr="00C62010">
        <w:rPr>
          <w:rFonts w:cs="Tahoma"/>
          <w:color w:val="000000" w:themeColor="text1"/>
          <w:szCs w:val="24"/>
        </w:rPr>
        <w:t xml:space="preserve">pozdějších předpisů </w:t>
      </w:r>
      <w:r w:rsidRPr="00C62010">
        <w:rPr>
          <w:color w:val="000000" w:themeColor="text1"/>
        </w:rPr>
        <w:t>a dotčeným normám z oboru požární bezpečnosti staveb.</w:t>
      </w:r>
    </w:p>
    <w:p w14:paraId="44A46216" w14:textId="5CB652AB" w:rsidR="00733B1D" w:rsidRPr="00C62010" w:rsidRDefault="00733B1D" w:rsidP="00733B1D">
      <w:pPr>
        <w:rPr>
          <w:color w:val="000000" w:themeColor="text1"/>
        </w:rPr>
      </w:pPr>
      <w:r w:rsidRPr="00C62010">
        <w:rPr>
          <w:color w:val="000000" w:themeColor="text1"/>
        </w:rPr>
        <w:t xml:space="preserve">Investor, popř. stavebník apod. při kolaudaci posuzované stavby předloží zejména doklady v souladu se zákonem č. 22/1997 Sb. a v souladu s vyhláškou MV </w:t>
      </w:r>
      <w:r w:rsidR="00D97AAE" w:rsidRPr="00C62010">
        <w:rPr>
          <w:color w:val="000000" w:themeColor="text1"/>
        </w:rPr>
        <w:br/>
      </w:r>
      <w:r w:rsidRPr="00C62010">
        <w:rPr>
          <w:color w:val="000000" w:themeColor="text1"/>
        </w:rPr>
        <w:t xml:space="preserve">č. 246/2001 Sb. na všechny použité stavební prvky a konstrukce. </w:t>
      </w:r>
    </w:p>
    <w:p w14:paraId="4A54ED56" w14:textId="600871F2" w:rsidR="00A10309" w:rsidRPr="00C62010" w:rsidRDefault="00733B1D" w:rsidP="00EA2BE3">
      <w:pPr>
        <w:rPr>
          <w:color w:val="000000" w:themeColor="text1"/>
        </w:rPr>
      </w:pPr>
      <w:r w:rsidRPr="00C62010">
        <w:rPr>
          <w:color w:val="000000" w:themeColor="text1"/>
        </w:rPr>
        <w:t xml:space="preserve">Projektant PBŘ si vyhrazuje právo úpravy projektu v případě zjištění skutečností, </w:t>
      </w:r>
      <w:r w:rsidR="00D97AAE" w:rsidRPr="00C62010">
        <w:rPr>
          <w:color w:val="000000" w:themeColor="text1"/>
        </w:rPr>
        <w:br/>
      </w:r>
      <w:r w:rsidRPr="00C62010">
        <w:rPr>
          <w:color w:val="000000" w:themeColor="text1"/>
        </w:rPr>
        <w:t>které mu nebyly známy v okamžiku zpracování projektové dokumentace.</w:t>
      </w:r>
    </w:p>
    <w:p w14:paraId="7E533B32" w14:textId="77777777" w:rsidR="005079B7" w:rsidRPr="00C06448" w:rsidRDefault="005079B7" w:rsidP="005079B7">
      <w:r w:rsidRPr="00C06448">
        <w:t xml:space="preserve">Pro činnosti v objektu musí být zpracována příslušná dokumentace požární ochrany </w:t>
      </w:r>
      <w:r w:rsidRPr="00C06448">
        <w:br/>
        <w:t>dle zákona č. 133/1985 Sb. o požární ochraně a vyhlášky MV č. 246/2001 Sb.</w:t>
      </w:r>
    </w:p>
    <w:p w14:paraId="5F8EB2F6" w14:textId="0549EEAA" w:rsidR="001E2E28" w:rsidRPr="00035CE4" w:rsidRDefault="005079B7" w:rsidP="006260A2">
      <w:pPr>
        <w:spacing w:line="240" w:lineRule="atLeast"/>
        <w:rPr>
          <w:rFonts w:cs="Tahoma"/>
          <w:b/>
          <w:bCs/>
          <w:iCs/>
          <w:color w:val="000000" w:themeColor="text1"/>
        </w:rPr>
      </w:pPr>
      <w:r w:rsidRPr="00035CE4">
        <w:rPr>
          <w:rFonts w:cs="Tahoma"/>
          <w:b/>
          <w:bCs/>
          <w:iCs/>
          <w:color w:val="000000" w:themeColor="text1"/>
        </w:rPr>
        <w:t xml:space="preserve">S ohledem na instalaci FV sytému musí být aktualizována dokumentace zdolávání požáru objektu, která musí být schválena místně příslušným HZS. </w:t>
      </w:r>
    </w:p>
    <w:p w14:paraId="4C080AE9" w14:textId="0B1FC15E" w:rsidR="00A23A69" w:rsidRPr="00F54BC5" w:rsidRDefault="00801498" w:rsidP="00F54BC5">
      <w:r w:rsidRPr="006006DC">
        <w:rPr>
          <w:color w:val="000000" w:themeColor="text1"/>
        </w:rPr>
        <w:t xml:space="preserve">Z výše popsaných prací v rámci zpracovaného PBŘ vyplývá, že předmětné práce negativně neovlivňují požární bezpečnost stavby </w:t>
      </w:r>
      <w:r w:rsidRPr="006112A3">
        <w:rPr>
          <w:b/>
          <w:color w:val="000000" w:themeColor="text1"/>
        </w:rPr>
        <w:t xml:space="preserve">(za předpokladu splnění </w:t>
      </w:r>
      <w:r>
        <w:rPr>
          <w:b/>
          <w:color w:val="000000" w:themeColor="text1"/>
        </w:rPr>
        <w:t xml:space="preserve">všech </w:t>
      </w:r>
      <w:r w:rsidRPr="006112A3">
        <w:rPr>
          <w:b/>
          <w:color w:val="000000" w:themeColor="text1"/>
        </w:rPr>
        <w:t>podmínek uvedených v tomto PBŘ</w:t>
      </w:r>
      <w:r>
        <w:rPr>
          <w:b/>
          <w:color w:val="000000" w:themeColor="text1"/>
        </w:rPr>
        <w:t>, které kladou na jednotlivé měněné prvky požadavky v souladu se současně platnou legislativou</w:t>
      </w:r>
      <w:r w:rsidRPr="006112A3">
        <w:rPr>
          <w:b/>
          <w:color w:val="000000" w:themeColor="text1"/>
        </w:rPr>
        <w:t>)</w:t>
      </w:r>
      <w:r>
        <w:rPr>
          <w:color w:val="000000" w:themeColor="text1"/>
        </w:rPr>
        <w:t xml:space="preserve"> </w:t>
      </w:r>
      <w:r w:rsidRPr="006006DC">
        <w:rPr>
          <w:color w:val="000000" w:themeColor="text1"/>
        </w:rPr>
        <w:t>a lze je tak považovat za práce udržovací, případně stavební úpravy, které nevyžadují ohlášení ani stavební povolení dle stavebního zákona v aktuálním znění.</w:t>
      </w:r>
    </w:p>
    <w:p w14:paraId="490C528C" w14:textId="77777777" w:rsidR="00A23A69" w:rsidRDefault="00A23A69" w:rsidP="006260A2">
      <w:pPr>
        <w:spacing w:line="240" w:lineRule="atLeast"/>
        <w:rPr>
          <w:rFonts w:cs="Tahoma"/>
          <w:iCs/>
          <w:color w:val="FF0000"/>
        </w:rPr>
      </w:pPr>
    </w:p>
    <w:p w14:paraId="4142EE88" w14:textId="77777777" w:rsidR="00040D0F" w:rsidRDefault="00040D0F" w:rsidP="006260A2">
      <w:pPr>
        <w:spacing w:line="240" w:lineRule="atLeast"/>
        <w:rPr>
          <w:rFonts w:cs="Tahoma"/>
          <w:iCs/>
          <w:color w:val="FF0000"/>
        </w:rPr>
      </w:pPr>
    </w:p>
    <w:p w14:paraId="1DB4D4FE" w14:textId="77777777" w:rsidR="00040D0F" w:rsidRDefault="00040D0F" w:rsidP="006260A2">
      <w:pPr>
        <w:spacing w:line="240" w:lineRule="atLeast"/>
        <w:rPr>
          <w:rFonts w:cs="Tahoma"/>
          <w:iCs/>
          <w:color w:val="FF0000"/>
        </w:rPr>
      </w:pPr>
    </w:p>
    <w:p w14:paraId="1E7800EA" w14:textId="77777777" w:rsidR="00040D0F" w:rsidRDefault="00040D0F" w:rsidP="006260A2">
      <w:pPr>
        <w:spacing w:line="240" w:lineRule="atLeast"/>
        <w:rPr>
          <w:rFonts w:cs="Tahoma"/>
          <w:iCs/>
          <w:color w:val="FF0000"/>
        </w:rPr>
      </w:pPr>
    </w:p>
    <w:p w14:paraId="11DBC106" w14:textId="77777777" w:rsidR="00040D0F" w:rsidRDefault="00040D0F" w:rsidP="006260A2">
      <w:pPr>
        <w:spacing w:line="240" w:lineRule="atLeast"/>
        <w:rPr>
          <w:rFonts w:cs="Tahoma"/>
          <w:iCs/>
          <w:color w:val="FF0000"/>
        </w:rPr>
      </w:pPr>
    </w:p>
    <w:p w14:paraId="5FAC47F9" w14:textId="77777777" w:rsidR="00040D0F" w:rsidRDefault="00040D0F" w:rsidP="006260A2">
      <w:pPr>
        <w:spacing w:line="240" w:lineRule="atLeast"/>
        <w:rPr>
          <w:rFonts w:cs="Tahoma"/>
          <w:iCs/>
          <w:color w:val="FF0000"/>
        </w:rPr>
      </w:pPr>
    </w:p>
    <w:p w14:paraId="48070289" w14:textId="77777777" w:rsidR="00040D0F" w:rsidRDefault="00040D0F" w:rsidP="006260A2">
      <w:pPr>
        <w:spacing w:line="240" w:lineRule="atLeast"/>
        <w:rPr>
          <w:rFonts w:cs="Tahoma"/>
          <w:iCs/>
          <w:color w:val="FF0000"/>
        </w:rPr>
      </w:pPr>
    </w:p>
    <w:p w14:paraId="2726FB86" w14:textId="77777777" w:rsidR="00040D0F" w:rsidRDefault="00040D0F" w:rsidP="006260A2">
      <w:pPr>
        <w:spacing w:line="240" w:lineRule="atLeast"/>
        <w:rPr>
          <w:rFonts w:cs="Tahoma"/>
          <w:iCs/>
          <w:color w:val="FF0000"/>
        </w:rPr>
      </w:pPr>
    </w:p>
    <w:p w14:paraId="1FA5E98E" w14:textId="77777777" w:rsidR="00040D0F" w:rsidRDefault="00040D0F" w:rsidP="006260A2">
      <w:pPr>
        <w:spacing w:line="240" w:lineRule="atLeast"/>
        <w:rPr>
          <w:rFonts w:cs="Tahoma"/>
          <w:iCs/>
          <w:color w:val="FF0000"/>
        </w:rPr>
      </w:pPr>
    </w:p>
    <w:p w14:paraId="0CE378F7" w14:textId="77777777" w:rsidR="00040D0F" w:rsidRDefault="00040D0F" w:rsidP="006260A2">
      <w:pPr>
        <w:spacing w:line="240" w:lineRule="atLeast"/>
        <w:rPr>
          <w:rFonts w:cs="Tahoma"/>
          <w:iCs/>
          <w:color w:val="FF0000"/>
        </w:rPr>
      </w:pPr>
    </w:p>
    <w:p w14:paraId="3338CEE3" w14:textId="77777777" w:rsidR="00040D0F" w:rsidRDefault="00040D0F" w:rsidP="006260A2">
      <w:pPr>
        <w:spacing w:line="240" w:lineRule="atLeast"/>
        <w:rPr>
          <w:rFonts w:cs="Tahoma"/>
          <w:iCs/>
          <w:color w:val="FF0000"/>
        </w:rPr>
      </w:pPr>
    </w:p>
    <w:p w14:paraId="17E655B4" w14:textId="77777777" w:rsidR="00040D0F" w:rsidRDefault="00040D0F" w:rsidP="006260A2">
      <w:pPr>
        <w:spacing w:line="240" w:lineRule="atLeast"/>
        <w:rPr>
          <w:rFonts w:cs="Tahoma"/>
          <w:iCs/>
          <w:color w:val="FF0000"/>
        </w:rPr>
      </w:pPr>
    </w:p>
    <w:p w14:paraId="18899D41" w14:textId="77777777" w:rsidR="00040D0F" w:rsidRDefault="00040D0F" w:rsidP="006260A2">
      <w:pPr>
        <w:spacing w:line="240" w:lineRule="atLeast"/>
        <w:rPr>
          <w:rFonts w:cs="Tahoma"/>
          <w:iCs/>
          <w:color w:val="FF0000"/>
        </w:rPr>
      </w:pPr>
    </w:p>
    <w:p w14:paraId="0AC3A35E" w14:textId="77777777" w:rsidR="00040D0F" w:rsidRPr="0055702F" w:rsidRDefault="00040D0F" w:rsidP="006260A2">
      <w:pPr>
        <w:spacing w:line="240" w:lineRule="atLeast"/>
        <w:rPr>
          <w:rFonts w:cs="Tahoma"/>
          <w:iCs/>
          <w:color w:val="FF0000"/>
        </w:rPr>
      </w:pPr>
    </w:p>
    <w:p w14:paraId="22AD662D" w14:textId="00E72B37" w:rsidR="005D17A5" w:rsidRPr="00892410" w:rsidRDefault="005D17A5" w:rsidP="006260A2">
      <w:pPr>
        <w:pStyle w:val="Nadpis1"/>
        <w:rPr>
          <w:color w:val="000000" w:themeColor="text1"/>
        </w:rPr>
      </w:pPr>
      <w:bookmarkStart w:id="43" w:name="_Toc179449059"/>
      <w:r w:rsidRPr="00892410">
        <w:rPr>
          <w:color w:val="000000" w:themeColor="text1"/>
        </w:rPr>
        <w:lastRenderedPageBreak/>
        <w:t>Seznam použitých podkladů pro zpracování</w:t>
      </w:r>
      <w:bookmarkEnd w:id="43"/>
    </w:p>
    <w:p w14:paraId="60F52D03" w14:textId="66759884" w:rsidR="00216DD4" w:rsidRPr="00892410" w:rsidRDefault="00F13A87" w:rsidP="00216DD4">
      <w:pPr>
        <w:numPr>
          <w:ilvl w:val="0"/>
          <w:numId w:val="4"/>
        </w:numPr>
        <w:tabs>
          <w:tab w:val="clear" w:pos="360"/>
        </w:tabs>
        <w:autoSpaceDE w:val="0"/>
        <w:autoSpaceDN w:val="0"/>
        <w:adjustRightInd w:val="0"/>
        <w:rPr>
          <w:rFonts w:cs="Tahoma"/>
          <w:color w:val="000000" w:themeColor="text1"/>
          <w:szCs w:val="24"/>
        </w:rPr>
      </w:pPr>
      <w:r w:rsidRPr="00892410">
        <w:rPr>
          <w:rFonts w:cs="Tahoma"/>
          <w:color w:val="000000" w:themeColor="text1"/>
          <w:szCs w:val="24"/>
        </w:rPr>
        <w:t>Projektová dokumentace pro</w:t>
      </w:r>
      <w:r w:rsidR="001714BC" w:rsidRPr="00892410">
        <w:rPr>
          <w:rFonts w:cs="Tahoma"/>
          <w:color w:val="000000" w:themeColor="text1"/>
          <w:szCs w:val="24"/>
        </w:rPr>
        <w:t xml:space="preserve"> </w:t>
      </w:r>
      <w:r w:rsidR="005337AF">
        <w:rPr>
          <w:rFonts w:cs="Tahoma"/>
          <w:color w:val="000000" w:themeColor="text1"/>
          <w:szCs w:val="24"/>
        </w:rPr>
        <w:t>udržovací práce</w:t>
      </w:r>
      <w:r w:rsidR="004140DB" w:rsidRPr="00892410">
        <w:rPr>
          <w:rFonts w:cs="Tahoma"/>
          <w:color w:val="000000" w:themeColor="text1"/>
          <w:szCs w:val="24"/>
        </w:rPr>
        <w:t xml:space="preserve">: </w:t>
      </w:r>
      <w:r w:rsidR="00056E26" w:rsidRPr="00892410">
        <w:rPr>
          <w:rFonts w:cs="Tahoma"/>
          <w:color w:val="000000" w:themeColor="text1"/>
          <w:szCs w:val="24"/>
        </w:rPr>
        <w:t xml:space="preserve"> </w:t>
      </w:r>
    </w:p>
    <w:p w14:paraId="040ADE85" w14:textId="1A551F27" w:rsidR="00F13A87" w:rsidRPr="00892410" w:rsidRDefault="0004110D" w:rsidP="00A22E96">
      <w:pPr>
        <w:autoSpaceDE w:val="0"/>
        <w:autoSpaceDN w:val="0"/>
        <w:adjustRightInd w:val="0"/>
        <w:ind w:left="360"/>
        <w:rPr>
          <w:rFonts w:cs="Tahoma"/>
          <w:color w:val="000000" w:themeColor="text1"/>
          <w:szCs w:val="24"/>
        </w:rPr>
      </w:pPr>
      <w:r w:rsidRPr="00892410">
        <w:rPr>
          <w:rFonts w:cs="Tahoma"/>
          <w:color w:val="000000" w:themeColor="text1"/>
          <w:szCs w:val="24"/>
          <w:u w:val="single"/>
        </w:rPr>
        <w:t>n</w:t>
      </w:r>
      <w:r w:rsidR="00F13A87" w:rsidRPr="00892410">
        <w:rPr>
          <w:rFonts w:cs="Tahoma"/>
          <w:color w:val="000000" w:themeColor="text1"/>
          <w:szCs w:val="24"/>
          <w:u w:val="single"/>
        </w:rPr>
        <w:t>ázev</w:t>
      </w:r>
      <w:r w:rsidR="00056E26" w:rsidRPr="00892410">
        <w:rPr>
          <w:rFonts w:cs="Tahoma"/>
          <w:color w:val="000000" w:themeColor="text1"/>
          <w:szCs w:val="24"/>
          <w:u w:val="single"/>
        </w:rPr>
        <w:t>:</w:t>
      </w:r>
      <w:r w:rsidR="00A10309" w:rsidRPr="00892410">
        <w:rPr>
          <w:rFonts w:cs="Tahoma"/>
          <w:color w:val="000000" w:themeColor="text1"/>
          <w:szCs w:val="24"/>
        </w:rPr>
        <w:t xml:space="preserve"> </w:t>
      </w:r>
      <w:r w:rsidR="00000256">
        <w:rPr>
          <w:rFonts w:cstheme="minorHAnsi"/>
          <w:bCs/>
          <w:color w:val="000000" w:themeColor="text1"/>
          <w:szCs w:val="24"/>
        </w:rPr>
        <w:t>FVE Nemocnice Havířov</w:t>
      </w:r>
    </w:p>
    <w:p w14:paraId="5BD2930A" w14:textId="6C1F6E5D" w:rsidR="00E30581" w:rsidRPr="00892410" w:rsidRDefault="00F13A87" w:rsidP="006260A2">
      <w:pPr>
        <w:autoSpaceDE w:val="0"/>
        <w:autoSpaceDN w:val="0"/>
        <w:adjustRightInd w:val="0"/>
        <w:ind w:left="360"/>
        <w:rPr>
          <w:rFonts w:cs="Tahoma"/>
          <w:color w:val="000000" w:themeColor="text1"/>
          <w:szCs w:val="24"/>
        </w:rPr>
      </w:pPr>
      <w:r w:rsidRPr="00892410">
        <w:rPr>
          <w:rFonts w:cs="Tahoma"/>
          <w:color w:val="000000" w:themeColor="text1"/>
          <w:szCs w:val="24"/>
          <w:u w:val="single"/>
        </w:rPr>
        <w:t>datum:</w:t>
      </w:r>
      <w:r w:rsidRPr="00892410">
        <w:rPr>
          <w:rFonts w:cs="Tahoma"/>
          <w:color w:val="000000" w:themeColor="text1"/>
          <w:szCs w:val="24"/>
        </w:rPr>
        <w:t xml:space="preserve"> </w:t>
      </w:r>
      <w:r w:rsidR="00000256">
        <w:rPr>
          <w:rFonts w:cs="Tahoma"/>
          <w:color w:val="000000" w:themeColor="text1"/>
          <w:szCs w:val="24"/>
        </w:rPr>
        <w:t>říjen</w:t>
      </w:r>
      <w:r w:rsidR="00C60D3B" w:rsidRPr="00892410">
        <w:rPr>
          <w:rFonts w:cs="Tahoma"/>
          <w:color w:val="000000" w:themeColor="text1"/>
          <w:szCs w:val="24"/>
        </w:rPr>
        <w:t xml:space="preserve"> </w:t>
      </w:r>
      <w:r w:rsidR="00892410" w:rsidRPr="00892410">
        <w:rPr>
          <w:rFonts w:cs="Tahoma"/>
          <w:color w:val="000000" w:themeColor="text1"/>
          <w:szCs w:val="24"/>
        </w:rPr>
        <w:t>2024</w:t>
      </w:r>
    </w:p>
    <w:p w14:paraId="24BA4174" w14:textId="04810106" w:rsidR="008C6A64" w:rsidRPr="00892410" w:rsidRDefault="00F13A87" w:rsidP="006260A2">
      <w:pPr>
        <w:autoSpaceDE w:val="0"/>
        <w:autoSpaceDN w:val="0"/>
        <w:adjustRightInd w:val="0"/>
        <w:ind w:left="360"/>
        <w:rPr>
          <w:rFonts w:cs="Tahoma"/>
          <w:color w:val="000000" w:themeColor="text1"/>
          <w:szCs w:val="24"/>
        </w:rPr>
      </w:pPr>
      <w:r w:rsidRPr="00892410">
        <w:rPr>
          <w:rFonts w:cs="Tahoma"/>
          <w:color w:val="000000" w:themeColor="text1"/>
          <w:szCs w:val="24"/>
          <w:u w:val="single"/>
        </w:rPr>
        <w:t>autorizoval:</w:t>
      </w:r>
      <w:r w:rsidRPr="00892410">
        <w:rPr>
          <w:rFonts w:cs="Tahoma"/>
          <w:color w:val="000000" w:themeColor="text1"/>
          <w:szCs w:val="24"/>
        </w:rPr>
        <w:t xml:space="preserve"> </w:t>
      </w:r>
      <w:r w:rsidR="00A10309" w:rsidRPr="00892410">
        <w:rPr>
          <w:rFonts w:cstheme="minorHAnsi"/>
          <w:color w:val="000000" w:themeColor="text1"/>
          <w:szCs w:val="24"/>
        </w:rPr>
        <w:t>Ing</w:t>
      </w:r>
      <w:r w:rsidR="001242CB" w:rsidRPr="00892410">
        <w:rPr>
          <w:rFonts w:cstheme="minorHAnsi"/>
          <w:color w:val="000000" w:themeColor="text1"/>
          <w:szCs w:val="24"/>
        </w:rPr>
        <w:t xml:space="preserve">. </w:t>
      </w:r>
      <w:r w:rsidR="00000256">
        <w:rPr>
          <w:rFonts w:cstheme="minorHAnsi"/>
          <w:color w:val="000000" w:themeColor="text1"/>
          <w:szCs w:val="24"/>
        </w:rPr>
        <w:t>Michal Klimša</w:t>
      </w:r>
      <w:r w:rsidR="001242CB" w:rsidRPr="00892410">
        <w:rPr>
          <w:rFonts w:cstheme="minorHAnsi"/>
          <w:color w:val="000000" w:themeColor="text1"/>
          <w:szCs w:val="24"/>
        </w:rPr>
        <w:t xml:space="preserve">; ČKAIT: </w:t>
      </w:r>
      <w:r w:rsidR="00000256">
        <w:rPr>
          <w:rFonts w:cstheme="minorHAnsi"/>
          <w:color w:val="000000" w:themeColor="text1"/>
          <w:szCs w:val="24"/>
        </w:rPr>
        <w:t>1103738</w:t>
      </w:r>
    </w:p>
    <w:p w14:paraId="186DBEAF" w14:textId="77777777" w:rsidR="008C6A64" w:rsidRPr="00FA4681" w:rsidRDefault="008C6A64" w:rsidP="006260A2">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Zákon č. 133/1985 Sb. o požární ochraně ve znění pozdějších předpisů</w:t>
      </w:r>
    </w:p>
    <w:p w14:paraId="34FF0954" w14:textId="77777777" w:rsidR="008C6A64" w:rsidRPr="00FA4681" w:rsidRDefault="008C6A64" w:rsidP="006260A2">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Vyhl.č. 246/2001 Sb. o stanovení podmínek požární bezpečnosti a výkonu státního požárního dozoru ve znění pozdějších předpisů</w:t>
      </w:r>
    </w:p>
    <w:p w14:paraId="422C66D0" w14:textId="093CA75D" w:rsidR="002560E9" w:rsidRPr="00FA4681" w:rsidRDefault="008C6A64" w:rsidP="002560E9">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 xml:space="preserve">Vyhl.č. 23/2008 Sb. o technických podmínkách požární ochrany staveb </w:t>
      </w:r>
      <w:r w:rsidR="00C310F1" w:rsidRPr="00FA4681">
        <w:rPr>
          <w:color w:val="000000" w:themeColor="text1"/>
        </w:rPr>
        <w:t xml:space="preserve">ve znění </w:t>
      </w:r>
      <w:r w:rsidR="00C310F1" w:rsidRPr="00FA4681">
        <w:rPr>
          <w:rFonts w:cs="Tahoma"/>
          <w:color w:val="000000" w:themeColor="text1"/>
          <w:szCs w:val="24"/>
        </w:rPr>
        <w:t>pozdějších předpisů</w:t>
      </w:r>
    </w:p>
    <w:p w14:paraId="03D1B965" w14:textId="61661D88" w:rsidR="00B05261" w:rsidRPr="00FA4681" w:rsidRDefault="000D70E2" w:rsidP="00B05261">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ČSN 73 0802 ed.2 /202</w:t>
      </w:r>
      <w:r w:rsidR="001E2E28" w:rsidRPr="00FA4681">
        <w:rPr>
          <w:rFonts w:cs="Tahoma"/>
          <w:color w:val="000000" w:themeColor="text1"/>
          <w:szCs w:val="24"/>
        </w:rPr>
        <w:t xml:space="preserve">3 </w:t>
      </w:r>
      <w:r w:rsidRPr="00FA4681">
        <w:rPr>
          <w:rFonts w:cs="Tahoma"/>
          <w:color w:val="000000" w:themeColor="text1"/>
          <w:szCs w:val="24"/>
        </w:rPr>
        <w:t>- PBS - Nevýrobní objekty</w:t>
      </w:r>
    </w:p>
    <w:p w14:paraId="70909E80" w14:textId="77777777" w:rsidR="007B6265" w:rsidRPr="00FA4681" w:rsidRDefault="007B6265" w:rsidP="007B6265">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ČSN 73 0810/2016 + O1/2020 - PBS - Společná ustanovení</w:t>
      </w:r>
    </w:p>
    <w:p w14:paraId="6B52BA26" w14:textId="1A4A1A30" w:rsidR="008C6A64" w:rsidRPr="00FA4681" w:rsidRDefault="008C6A64" w:rsidP="006260A2">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ČSN 73 0821/2007 ed.2 - PBS - Požární odolnost stavebních konstrukcí</w:t>
      </w:r>
    </w:p>
    <w:p w14:paraId="59273199" w14:textId="77777777" w:rsidR="001E2E28" w:rsidRPr="00FA4681" w:rsidRDefault="001E2E28" w:rsidP="001E2E28">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ČSN 73 0834/2011 + Z1/2011 + Z2/2013 - PBS - Změny staveb</w:t>
      </w:r>
    </w:p>
    <w:p w14:paraId="5927598C" w14:textId="77777777" w:rsidR="001E2E28" w:rsidRPr="00FA4681" w:rsidRDefault="001E2E28" w:rsidP="001E2E28">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 xml:space="preserve">ČSN 73 0848/2023 – PBS – Elektrická zařízení, elektrické instalace a rozvody </w:t>
      </w:r>
    </w:p>
    <w:p w14:paraId="55A3267A" w14:textId="77777777" w:rsidR="001E2E28" w:rsidRPr="00FA4681" w:rsidRDefault="001E2E28" w:rsidP="001E2E28">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ČSN 73 0872/1996 - PBS - Ochrana staveb proti šíření požáru VZT zařízením</w:t>
      </w:r>
    </w:p>
    <w:p w14:paraId="61A1E56D" w14:textId="5AAE5254" w:rsidR="00FA4681" w:rsidRPr="00FA4681" w:rsidRDefault="00FA4681" w:rsidP="00FA4681">
      <w:pPr>
        <w:numPr>
          <w:ilvl w:val="0"/>
          <w:numId w:val="4"/>
        </w:numPr>
        <w:tabs>
          <w:tab w:val="clear" w:pos="360"/>
        </w:tabs>
        <w:autoSpaceDE w:val="0"/>
        <w:autoSpaceDN w:val="0"/>
        <w:adjustRightInd w:val="0"/>
        <w:rPr>
          <w:rFonts w:cs="Tahoma"/>
          <w:color w:val="000000" w:themeColor="text1"/>
          <w:szCs w:val="24"/>
        </w:rPr>
      </w:pPr>
      <w:r w:rsidRPr="00FA4681">
        <w:rPr>
          <w:rFonts w:cs="Tahoma"/>
          <w:color w:val="000000" w:themeColor="text1"/>
          <w:szCs w:val="24"/>
        </w:rPr>
        <w:t xml:space="preserve">ČSN P 73 0847/2024 – PBS – Fotovoltaické (PV) systémy  </w:t>
      </w:r>
    </w:p>
    <w:p w14:paraId="407BA61F" w14:textId="642884AB" w:rsidR="00C27F71" w:rsidRPr="00D06D3D" w:rsidRDefault="00C27F71" w:rsidP="00FA4681">
      <w:pPr>
        <w:autoSpaceDE w:val="0"/>
        <w:autoSpaceDN w:val="0"/>
        <w:adjustRightInd w:val="0"/>
        <w:rPr>
          <w:rFonts w:cs="Tahoma"/>
          <w:color w:val="FF0000"/>
          <w:szCs w:val="24"/>
        </w:rPr>
      </w:pPr>
    </w:p>
    <w:sectPr w:rsidR="00C27F71" w:rsidRPr="00D06D3D" w:rsidSect="00C75FB6">
      <w:footerReference w:type="even" r:id="rId10"/>
      <w:footerReference w:type="default" r:id="rId11"/>
      <w:pgSz w:w="11907" w:h="16840"/>
      <w:pgMar w:top="1134" w:right="1418" w:bottom="1134" w:left="1418" w:header="680" w:footer="58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5B502" w14:textId="77777777" w:rsidR="00A4078A" w:rsidRDefault="00A4078A">
      <w:r>
        <w:separator/>
      </w:r>
    </w:p>
  </w:endnote>
  <w:endnote w:type="continuationSeparator" w:id="0">
    <w:p w14:paraId="0705390D" w14:textId="77777777" w:rsidR="00A4078A" w:rsidRDefault="00A40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7D06" w14:textId="77777777" w:rsidR="003D6DE9" w:rsidRDefault="003D6DE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3B61730" w14:textId="77777777" w:rsidR="003D6DE9" w:rsidRDefault="003D6DE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800D2" w14:textId="77777777" w:rsidR="003D6DE9" w:rsidRPr="009B2185" w:rsidRDefault="003D6DE9">
    <w:pPr>
      <w:pStyle w:val="Zpat"/>
      <w:framePr w:wrap="around" w:vAnchor="text" w:hAnchor="margin" w:xAlign="right" w:y="1"/>
      <w:rPr>
        <w:rStyle w:val="slostrnky"/>
        <w:rFonts w:cs="Tahoma"/>
        <w:sz w:val="22"/>
        <w:szCs w:val="22"/>
      </w:rPr>
    </w:pPr>
    <w:r w:rsidRPr="009B2185">
      <w:rPr>
        <w:rStyle w:val="slostrnky"/>
        <w:rFonts w:cs="Tahoma"/>
        <w:sz w:val="22"/>
        <w:szCs w:val="22"/>
      </w:rPr>
      <w:fldChar w:fldCharType="begin"/>
    </w:r>
    <w:r w:rsidRPr="009B2185">
      <w:rPr>
        <w:rStyle w:val="slostrnky"/>
        <w:rFonts w:cs="Tahoma"/>
        <w:sz w:val="22"/>
        <w:szCs w:val="22"/>
      </w:rPr>
      <w:instrText xml:space="preserve">PAGE  </w:instrText>
    </w:r>
    <w:r w:rsidRPr="009B2185">
      <w:rPr>
        <w:rStyle w:val="slostrnky"/>
        <w:rFonts w:cs="Tahoma"/>
        <w:sz w:val="22"/>
        <w:szCs w:val="22"/>
      </w:rPr>
      <w:fldChar w:fldCharType="separate"/>
    </w:r>
    <w:r w:rsidRPr="009B2185">
      <w:rPr>
        <w:rStyle w:val="slostrnky"/>
        <w:rFonts w:cs="Tahoma"/>
        <w:noProof/>
        <w:sz w:val="22"/>
        <w:szCs w:val="22"/>
      </w:rPr>
      <w:t>5</w:t>
    </w:r>
    <w:r w:rsidRPr="009B2185">
      <w:rPr>
        <w:rStyle w:val="slostrnky"/>
        <w:rFonts w:cs="Tahoma"/>
        <w:sz w:val="22"/>
        <w:szCs w:val="22"/>
      </w:rPr>
      <w:fldChar w:fldCharType="end"/>
    </w:r>
  </w:p>
  <w:p w14:paraId="7424951B" w14:textId="1A6ED476" w:rsidR="003D6DE9" w:rsidRPr="00A52B94" w:rsidRDefault="003D6DE9" w:rsidP="00840D9F">
    <w:pPr>
      <w:pStyle w:val="Zpat"/>
      <w:spacing w:before="0"/>
      <w:ind w:right="357"/>
      <w:jc w:val="center"/>
      <w:rPr>
        <w:rFonts w:cs="Tahoma"/>
      </w:rPr>
    </w:pPr>
    <w:r>
      <w:rPr>
        <w:rFonts w:cs="Tahoma"/>
        <w:sz w:val="16"/>
      </w:rPr>
      <w:t>FVE Nemocnice Havířov</w:t>
    </w:r>
    <w:r>
      <w:rPr>
        <w:rFonts w:cs="Tahoma"/>
        <w:sz w:val="16"/>
      </w:rPr>
      <w:br/>
    </w:r>
    <w:r w:rsidRPr="00A52B94">
      <w:rPr>
        <w:rFonts w:cs="Tahoma"/>
        <w:sz w:val="16"/>
      </w:rPr>
      <w:t xml:space="preserve">Ing. Barbora Hrdinová, tel. 731 738 </w:t>
    </w:r>
    <w:r w:rsidRPr="00333DED">
      <w:rPr>
        <w:rFonts w:cs="Tahoma"/>
        <w:color w:val="000000" w:themeColor="text1"/>
        <w:sz w:val="16"/>
      </w:rPr>
      <w:t xml:space="preserve">862, e-mail: </w:t>
    </w:r>
    <w:hyperlink r:id="rId1" w:history="1">
      <w:r w:rsidRPr="00333DED">
        <w:rPr>
          <w:rStyle w:val="Hypertextovodkaz"/>
          <w:rFonts w:cs="Tahoma"/>
          <w:color w:val="000000" w:themeColor="text1"/>
          <w:sz w:val="16"/>
        </w:rPr>
        <w:t>pbr.hrdinova@gmail.com</w:t>
      </w:r>
    </w:hyperlink>
    <w:r w:rsidRPr="00333DED">
      <w:rPr>
        <w:rFonts w:cs="Tahoma"/>
        <w:color w:val="000000" w:themeColor="text1"/>
        <w:sz w:val="16"/>
      </w:rPr>
      <w:t xml:space="preserve">        </w:t>
    </w:r>
    <w:r w:rsidRPr="00A52B94">
      <w:rPr>
        <w:rFonts w:cs="Tahoma"/>
        <w:sz w:val="16"/>
      </w:rPr>
      <w:t xml:space="preserve">zak. č. </w:t>
    </w:r>
    <w:r w:rsidRPr="00AC1EF8">
      <w:rPr>
        <w:rFonts w:cs="Tahoma"/>
        <w:color w:val="000000" w:themeColor="text1"/>
        <w:sz w:val="16"/>
      </w:rPr>
      <w:t>P47-24</w:t>
    </w:r>
    <w:r>
      <w:rPr>
        <w:rFonts w:cs="Tahoma"/>
        <w:sz w:val="16"/>
      </w:rPr>
      <w:t>-229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038F8" w14:textId="77777777" w:rsidR="00A4078A" w:rsidRDefault="00A4078A">
      <w:r>
        <w:separator/>
      </w:r>
    </w:p>
  </w:footnote>
  <w:footnote w:type="continuationSeparator" w:id="0">
    <w:p w14:paraId="7AC1D0B3" w14:textId="77777777" w:rsidR="00A4078A" w:rsidRDefault="00A407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B28EF"/>
    <w:multiLevelType w:val="hybridMultilevel"/>
    <w:tmpl w:val="BAD64D18"/>
    <w:lvl w:ilvl="0" w:tplc="7A0245DE">
      <w:numFmt w:val="bullet"/>
      <w:lvlText w:val="-"/>
      <w:lvlJc w:val="left"/>
      <w:pPr>
        <w:tabs>
          <w:tab w:val="num" w:pos="1080"/>
        </w:tabs>
        <w:ind w:left="1080" w:hanging="72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AD520D"/>
    <w:multiLevelType w:val="hybridMultilevel"/>
    <w:tmpl w:val="E1EA6386"/>
    <w:lvl w:ilvl="0" w:tplc="DB560206">
      <w:start w:val="1"/>
      <w:numFmt w:val="bullet"/>
      <w:lvlText w:val=""/>
      <w:lvlJc w:val="left"/>
      <w:pPr>
        <w:ind w:left="786" w:hanging="360"/>
      </w:pPr>
      <w:rPr>
        <w:rFonts w:ascii="Wingdings" w:hAnsi="Wingdings"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02B7924"/>
    <w:multiLevelType w:val="hybridMultilevel"/>
    <w:tmpl w:val="D1EA8B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D47301"/>
    <w:multiLevelType w:val="hybridMultilevel"/>
    <w:tmpl w:val="96C6BE56"/>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2153906"/>
    <w:multiLevelType w:val="hybridMultilevel"/>
    <w:tmpl w:val="C5246C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122663"/>
    <w:multiLevelType w:val="hybridMultilevel"/>
    <w:tmpl w:val="A82E6D4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A04D44"/>
    <w:multiLevelType w:val="hybridMultilevel"/>
    <w:tmpl w:val="D8281F32"/>
    <w:lvl w:ilvl="0" w:tplc="95C077DC">
      <w:start w:val="6"/>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5030B6"/>
    <w:multiLevelType w:val="hybridMultilevel"/>
    <w:tmpl w:val="E8E8D02E"/>
    <w:lvl w:ilvl="0" w:tplc="A4FE2ED4">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DA28DE"/>
    <w:multiLevelType w:val="hybridMultilevel"/>
    <w:tmpl w:val="ED3012BE"/>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3FB8300F"/>
    <w:multiLevelType w:val="hybridMultilevel"/>
    <w:tmpl w:val="C8AAC7D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9046F6D"/>
    <w:multiLevelType w:val="hybridMultilevel"/>
    <w:tmpl w:val="D8ACB9C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4B6C2861"/>
    <w:multiLevelType w:val="hybridMultilevel"/>
    <w:tmpl w:val="B8CCE4F2"/>
    <w:lvl w:ilvl="0" w:tplc="04050017">
      <w:start w:val="1"/>
      <w:numFmt w:val="lowerLetter"/>
      <w:lvlText w:val="%1)"/>
      <w:lvlJc w:val="left"/>
      <w:pPr>
        <w:ind w:left="360" w:hanging="360"/>
      </w:pPr>
    </w:lvl>
    <w:lvl w:ilvl="1" w:tplc="04050003">
      <w:start w:val="1"/>
      <w:numFmt w:val="bullet"/>
      <w:lvlText w:val="o"/>
      <w:lvlJc w:val="left"/>
      <w:pPr>
        <w:tabs>
          <w:tab w:val="num" w:pos="1080"/>
        </w:tabs>
        <w:ind w:left="1080" w:hanging="360"/>
      </w:pPr>
      <w:rPr>
        <w:rFonts w:ascii="Courier New" w:hAnsi="Courier New" w:cs="Courier New"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52E6766B"/>
    <w:multiLevelType w:val="hybridMultilevel"/>
    <w:tmpl w:val="36B29A8C"/>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71E6EA2"/>
    <w:multiLevelType w:val="multilevel"/>
    <w:tmpl w:val="F63629FC"/>
    <w:lvl w:ilvl="0">
      <w:start w:val="1"/>
      <w:numFmt w:val="decimal"/>
      <w:lvlText w:val="%1"/>
      <w:lvlJc w:val="left"/>
      <w:pPr>
        <w:ind w:left="700" w:hanging="700"/>
      </w:pPr>
      <w:rPr>
        <w:rFonts w:hint="default"/>
        <w:color w:val="000000" w:themeColor="text1"/>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AD9728A"/>
    <w:multiLevelType w:val="hybridMultilevel"/>
    <w:tmpl w:val="8B84C888"/>
    <w:lvl w:ilvl="0" w:tplc="75BE627C">
      <w:start w:val="6"/>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C5D1C11"/>
    <w:multiLevelType w:val="hybridMultilevel"/>
    <w:tmpl w:val="6BEE1ECC"/>
    <w:lvl w:ilvl="0" w:tplc="003EB6FC">
      <w:start w:val="3"/>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06406A"/>
    <w:multiLevelType w:val="multilevel"/>
    <w:tmpl w:val="304E9596"/>
    <w:styleLink w:val="WWNum27"/>
    <w:lvl w:ilvl="0">
      <w:start w:val="1"/>
      <w:numFmt w:val="bullet"/>
      <w:lvlText w:val=""/>
      <w:lvlJc w:val="left"/>
      <w:pPr>
        <w:ind w:left="360" w:hanging="360"/>
      </w:pPr>
      <w:rPr>
        <w:rFonts w:ascii="Wingdings" w:hAnsi="Wingdings" w:hint="default"/>
        <w:color w:val="00000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 w15:restartNumberingAfterBreak="0">
    <w:nsid w:val="6A6B4C5B"/>
    <w:multiLevelType w:val="hybridMultilevel"/>
    <w:tmpl w:val="28B870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6C6A5C85"/>
    <w:multiLevelType w:val="hybridMultilevel"/>
    <w:tmpl w:val="BC98857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78E65128"/>
    <w:multiLevelType w:val="hybridMultilevel"/>
    <w:tmpl w:val="C8DC1530"/>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7FEB2D22"/>
    <w:multiLevelType w:val="hybridMultilevel"/>
    <w:tmpl w:val="4C7C9B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30132047">
    <w:abstractNumId w:val="11"/>
  </w:num>
  <w:num w:numId="2" w16cid:durableId="230119353">
    <w:abstractNumId w:val="19"/>
  </w:num>
  <w:num w:numId="3" w16cid:durableId="386104497">
    <w:abstractNumId w:val="18"/>
  </w:num>
  <w:num w:numId="4" w16cid:durableId="2032611312">
    <w:abstractNumId w:val="9"/>
  </w:num>
  <w:num w:numId="5" w16cid:durableId="1540895993">
    <w:abstractNumId w:val="17"/>
  </w:num>
  <w:num w:numId="6" w16cid:durableId="517696734">
    <w:abstractNumId w:val="3"/>
  </w:num>
  <w:num w:numId="7" w16cid:durableId="831606849">
    <w:abstractNumId w:val="4"/>
  </w:num>
  <w:num w:numId="8" w16cid:durableId="272320747">
    <w:abstractNumId w:val="20"/>
  </w:num>
  <w:num w:numId="9" w16cid:durableId="1109350383">
    <w:abstractNumId w:val="12"/>
  </w:num>
  <w:num w:numId="10" w16cid:durableId="468474469">
    <w:abstractNumId w:val="16"/>
  </w:num>
  <w:num w:numId="11" w16cid:durableId="1940486957">
    <w:abstractNumId w:val="0"/>
  </w:num>
  <w:num w:numId="12" w16cid:durableId="1011420023">
    <w:abstractNumId w:val="10"/>
  </w:num>
  <w:num w:numId="13" w16cid:durableId="2043093893">
    <w:abstractNumId w:val="2"/>
  </w:num>
  <w:num w:numId="14" w16cid:durableId="717554789">
    <w:abstractNumId w:val="1"/>
  </w:num>
  <w:num w:numId="15" w16cid:durableId="929892295">
    <w:abstractNumId w:val="8"/>
  </w:num>
  <w:num w:numId="16" w16cid:durableId="1873760476">
    <w:abstractNumId w:val="13"/>
  </w:num>
  <w:num w:numId="17" w16cid:durableId="221256778">
    <w:abstractNumId w:val="7"/>
  </w:num>
  <w:num w:numId="18" w16cid:durableId="1763136597">
    <w:abstractNumId w:val="14"/>
  </w:num>
  <w:num w:numId="19" w16cid:durableId="1235629931">
    <w:abstractNumId w:val="6"/>
  </w:num>
  <w:num w:numId="20" w16cid:durableId="1257206674">
    <w:abstractNumId w:val="15"/>
  </w:num>
  <w:num w:numId="21" w16cid:durableId="1532568945">
    <w:abstractNumId w:val="5"/>
  </w:num>
  <w:num w:numId="22" w16cid:durableId="463619352">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B6"/>
    <w:rsid w:val="00000111"/>
    <w:rsid w:val="00000256"/>
    <w:rsid w:val="00001DF3"/>
    <w:rsid w:val="000030DE"/>
    <w:rsid w:val="00003CC7"/>
    <w:rsid w:val="00003E76"/>
    <w:rsid w:val="00004ACC"/>
    <w:rsid w:val="00004ADD"/>
    <w:rsid w:val="00005D25"/>
    <w:rsid w:val="0000646A"/>
    <w:rsid w:val="00010595"/>
    <w:rsid w:val="000140AB"/>
    <w:rsid w:val="000144F3"/>
    <w:rsid w:val="0001492A"/>
    <w:rsid w:val="000150FC"/>
    <w:rsid w:val="00015BAE"/>
    <w:rsid w:val="00015C94"/>
    <w:rsid w:val="00016892"/>
    <w:rsid w:val="00016A47"/>
    <w:rsid w:val="00017222"/>
    <w:rsid w:val="0001790B"/>
    <w:rsid w:val="00020AD0"/>
    <w:rsid w:val="000213A5"/>
    <w:rsid w:val="00021760"/>
    <w:rsid w:val="000220F2"/>
    <w:rsid w:val="00022A34"/>
    <w:rsid w:val="00024213"/>
    <w:rsid w:val="00024BF5"/>
    <w:rsid w:val="00027C83"/>
    <w:rsid w:val="0003027E"/>
    <w:rsid w:val="00030972"/>
    <w:rsid w:val="000311F0"/>
    <w:rsid w:val="00031A53"/>
    <w:rsid w:val="000333DC"/>
    <w:rsid w:val="00035A5A"/>
    <w:rsid w:val="00035C5C"/>
    <w:rsid w:val="00035CE4"/>
    <w:rsid w:val="00035E2E"/>
    <w:rsid w:val="000365B8"/>
    <w:rsid w:val="00036F4A"/>
    <w:rsid w:val="000373C0"/>
    <w:rsid w:val="00040D0F"/>
    <w:rsid w:val="0004110D"/>
    <w:rsid w:val="0004172C"/>
    <w:rsid w:val="00041AEB"/>
    <w:rsid w:val="00041F50"/>
    <w:rsid w:val="00042015"/>
    <w:rsid w:val="00042946"/>
    <w:rsid w:val="00042BC6"/>
    <w:rsid w:val="0004394D"/>
    <w:rsid w:val="00043CBC"/>
    <w:rsid w:val="00044440"/>
    <w:rsid w:val="00045895"/>
    <w:rsid w:val="00045C28"/>
    <w:rsid w:val="00051D45"/>
    <w:rsid w:val="000522AD"/>
    <w:rsid w:val="0005320A"/>
    <w:rsid w:val="00053F6E"/>
    <w:rsid w:val="0005565C"/>
    <w:rsid w:val="00055724"/>
    <w:rsid w:val="000560A2"/>
    <w:rsid w:val="00056E26"/>
    <w:rsid w:val="000601B4"/>
    <w:rsid w:val="00060A7F"/>
    <w:rsid w:val="0006173D"/>
    <w:rsid w:val="000618D8"/>
    <w:rsid w:val="000619BA"/>
    <w:rsid w:val="00061B02"/>
    <w:rsid w:val="0006432D"/>
    <w:rsid w:val="00064806"/>
    <w:rsid w:val="00064878"/>
    <w:rsid w:val="00064BEA"/>
    <w:rsid w:val="000651C5"/>
    <w:rsid w:val="0006558F"/>
    <w:rsid w:val="000655B0"/>
    <w:rsid w:val="00065FD8"/>
    <w:rsid w:val="0006612D"/>
    <w:rsid w:val="00067084"/>
    <w:rsid w:val="0007100B"/>
    <w:rsid w:val="00071738"/>
    <w:rsid w:val="00071C9D"/>
    <w:rsid w:val="00072689"/>
    <w:rsid w:val="00072A4A"/>
    <w:rsid w:val="0007346D"/>
    <w:rsid w:val="00074207"/>
    <w:rsid w:val="000749F1"/>
    <w:rsid w:val="000752B0"/>
    <w:rsid w:val="00076646"/>
    <w:rsid w:val="0007774F"/>
    <w:rsid w:val="00080938"/>
    <w:rsid w:val="00081B58"/>
    <w:rsid w:val="00081BC6"/>
    <w:rsid w:val="00082C77"/>
    <w:rsid w:val="000834D5"/>
    <w:rsid w:val="00084CFE"/>
    <w:rsid w:val="00084EEB"/>
    <w:rsid w:val="000856E3"/>
    <w:rsid w:val="000857E0"/>
    <w:rsid w:val="000865F3"/>
    <w:rsid w:val="00086FB6"/>
    <w:rsid w:val="00087548"/>
    <w:rsid w:val="00087B0E"/>
    <w:rsid w:val="00090805"/>
    <w:rsid w:val="000920C9"/>
    <w:rsid w:val="000937AC"/>
    <w:rsid w:val="000944DA"/>
    <w:rsid w:val="00094E50"/>
    <w:rsid w:val="000957B5"/>
    <w:rsid w:val="0009597D"/>
    <w:rsid w:val="0009611F"/>
    <w:rsid w:val="00096699"/>
    <w:rsid w:val="000A1064"/>
    <w:rsid w:val="000A1402"/>
    <w:rsid w:val="000A1EEC"/>
    <w:rsid w:val="000A2380"/>
    <w:rsid w:val="000A2925"/>
    <w:rsid w:val="000A3787"/>
    <w:rsid w:val="000A3D5C"/>
    <w:rsid w:val="000A45B9"/>
    <w:rsid w:val="000A48EF"/>
    <w:rsid w:val="000A49C8"/>
    <w:rsid w:val="000A56D6"/>
    <w:rsid w:val="000A5990"/>
    <w:rsid w:val="000A5D0B"/>
    <w:rsid w:val="000A6C9E"/>
    <w:rsid w:val="000A6D03"/>
    <w:rsid w:val="000A777F"/>
    <w:rsid w:val="000A79FA"/>
    <w:rsid w:val="000B035E"/>
    <w:rsid w:val="000B1471"/>
    <w:rsid w:val="000B1A2E"/>
    <w:rsid w:val="000B3370"/>
    <w:rsid w:val="000B3704"/>
    <w:rsid w:val="000B3A52"/>
    <w:rsid w:val="000B3CEF"/>
    <w:rsid w:val="000B49E1"/>
    <w:rsid w:val="000B58C7"/>
    <w:rsid w:val="000B59CD"/>
    <w:rsid w:val="000B5B4D"/>
    <w:rsid w:val="000B623E"/>
    <w:rsid w:val="000B6769"/>
    <w:rsid w:val="000B6877"/>
    <w:rsid w:val="000C1A31"/>
    <w:rsid w:val="000C2431"/>
    <w:rsid w:val="000C6F65"/>
    <w:rsid w:val="000C7988"/>
    <w:rsid w:val="000C7BB6"/>
    <w:rsid w:val="000D160B"/>
    <w:rsid w:val="000D1EAF"/>
    <w:rsid w:val="000D1F0C"/>
    <w:rsid w:val="000D2970"/>
    <w:rsid w:val="000D2E22"/>
    <w:rsid w:val="000D3665"/>
    <w:rsid w:val="000D3ABE"/>
    <w:rsid w:val="000D41D5"/>
    <w:rsid w:val="000D48E5"/>
    <w:rsid w:val="000D61D2"/>
    <w:rsid w:val="000D64F5"/>
    <w:rsid w:val="000D70E2"/>
    <w:rsid w:val="000D7E5C"/>
    <w:rsid w:val="000E024A"/>
    <w:rsid w:val="000E0785"/>
    <w:rsid w:val="000E0BC7"/>
    <w:rsid w:val="000E3421"/>
    <w:rsid w:val="000E3F15"/>
    <w:rsid w:val="000E542B"/>
    <w:rsid w:val="000E58DC"/>
    <w:rsid w:val="000E594C"/>
    <w:rsid w:val="000E5AF6"/>
    <w:rsid w:val="000E6322"/>
    <w:rsid w:val="000E6596"/>
    <w:rsid w:val="000E7896"/>
    <w:rsid w:val="000F000F"/>
    <w:rsid w:val="000F0216"/>
    <w:rsid w:val="000F1443"/>
    <w:rsid w:val="000F1706"/>
    <w:rsid w:val="000F1BCE"/>
    <w:rsid w:val="000F1CD4"/>
    <w:rsid w:val="000F33FA"/>
    <w:rsid w:val="000F486E"/>
    <w:rsid w:val="000F49DC"/>
    <w:rsid w:val="000F4D2F"/>
    <w:rsid w:val="000F6859"/>
    <w:rsid w:val="000F7EF9"/>
    <w:rsid w:val="00100563"/>
    <w:rsid w:val="00101AF4"/>
    <w:rsid w:val="00102A7A"/>
    <w:rsid w:val="00103490"/>
    <w:rsid w:val="00103D51"/>
    <w:rsid w:val="00104BF5"/>
    <w:rsid w:val="00105F64"/>
    <w:rsid w:val="00106326"/>
    <w:rsid w:val="00106A5A"/>
    <w:rsid w:val="00107A8E"/>
    <w:rsid w:val="0011122B"/>
    <w:rsid w:val="00111DB2"/>
    <w:rsid w:val="00112550"/>
    <w:rsid w:val="00113C4C"/>
    <w:rsid w:val="00113DCF"/>
    <w:rsid w:val="00114CB9"/>
    <w:rsid w:val="0011519F"/>
    <w:rsid w:val="00115596"/>
    <w:rsid w:val="00116268"/>
    <w:rsid w:val="001163E3"/>
    <w:rsid w:val="0012056E"/>
    <w:rsid w:val="001205C1"/>
    <w:rsid w:val="00121ADD"/>
    <w:rsid w:val="0012271B"/>
    <w:rsid w:val="001233E3"/>
    <w:rsid w:val="0012343B"/>
    <w:rsid w:val="001242CB"/>
    <w:rsid w:val="00125812"/>
    <w:rsid w:val="00125D93"/>
    <w:rsid w:val="00125F8E"/>
    <w:rsid w:val="00126439"/>
    <w:rsid w:val="0012726E"/>
    <w:rsid w:val="00127D16"/>
    <w:rsid w:val="00130390"/>
    <w:rsid w:val="00130922"/>
    <w:rsid w:val="00130A67"/>
    <w:rsid w:val="0013177E"/>
    <w:rsid w:val="00132153"/>
    <w:rsid w:val="00132FA3"/>
    <w:rsid w:val="00133657"/>
    <w:rsid w:val="0013486E"/>
    <w:rsid w:val="001363D2"/>
    <w:rsid w:val="00136A00"/>
    <w:rsid w:val="00137D29"/>
    <w:rsid w:val="00140349"/>
    <w:rsid w:val="00140731"/>
    <w:rsid w:val="00140B0E"/>
    <w:rsid w:val="00141798"/>
    <w:rsid w:val="00141A57"/>
    <w:rsid w:val="0014220A"/>
    <w:rsid w:val="001428A7"/>
    <w:rsid w:val="00144D3C"/>
    <w:rsid w:val="001468E4"/>
    <w:rsid w:val="001475A1"/>
    <w:rsid w:val="00147E40"/>
    <w:rsid w:val="0015057A"/>
    <w:rsid w:val="001508D2"/>
    <w:rsid w:val="00151BBE"/>
    <w:rsid w:val="00151E83"/>
    <w:rsid w:val="00152811"/>
    <w:rsid w:val="0015363C"/>
    <w:rsid w:val="00155320"/>
    <w:rsid w:val="00156538"/>
    <w:rsid w:val="0015728B"/>
    <w:rsid w:val="00157B1E"/>
    <w:rsid w:val="00160E80"/>
    <w:rsid w:val="00161EF0"/>
    <w:rsid w:val="00161F28"/>
    <w:rsid w:val="00162E98"/>
    <w:rsid w:val="0016325D"/>
    <w:rsid w:val="00164018"/>
    <w:rsid w:val="00164139"/>
    <w:rsid w:val="001663C7"/>
    <w:rsid w:val="00167910"/>
    <w:rsid w:val="00167EBF"/>
    <w:rsid w:val="001701A6"/>
    <w:rsid w:val="001714BC"/>
    <w:rsid w:val="0017160D"/>
    <w:rsid w:val="001719FB"/>
    <w:rsid w:val="00171C86"/>
    <w:rsid w:val="00172626"/>
    <w:rsid w:val="00173040"/>
    <w:rsid w:val="0017378A"/>
    <w:rsid w:val="001739CD"/>
    <w:rsid w:val="00174B1C"/>
    <w:rsid w:val="00174EBB"/>
    <w:rsid w:val="001752A4"/>
    <w:rsid w:val="00175612"/>
    <w:rsid w:val="00175711"/>
    <w:rsid w:val="00176289"/>
    <w:rsid w:val="00176433"/>
    <w:rsid w:val="00176FFD"/>
    <w:rsid w:val="00177B62"/>
    <w:rsid w:val="00180032"/>
    <w:rsid w:val="00180E6E"/>
    <w:rsid w:val="00181F23"/>
    <w:rsid w:val="00181FE3"/>
    <w:rsid w:val="001823A8"/>
    <w:rsid w:val="00183E62"/>
    <w:rsid w:val="00184AA7"/>
    <w:rsid w:val="00186AA6"/>
    <w:rsid w:val="00186AB4"/>
    <w:rsid w:val="00186DF1"/>
    <w:rsid w:val="001871D1"/>
    <w:rsid w:val="00187A50"/>
    <w:rsid w:val="001901A3"/>
    <w:rsid w:val="001909A8"/>
    <w:rsid w:val="00190BB3"/>
    <w:rsid w:val="00190E30"/>
    <w:rsid w:val="0019211B"/>
    <w:rsid w:val="00193744"/>
    <w:rsid w:val="00193971"/>
    <w:rsid w:val="001947A3"/>
    <w:rsid w:val="00196102"/>
    <w:rsid w:val="00197BF6"/>
    <w:rsid w:val="001A0651"/>
    <w:rsid w:val="001A07B1"/>
    <w:rsid w:val="001A0A1E"/>
    <w:rsid w:val="001A1A7C"/>
    <w:rsid w:val="001A1E34"/>
    <w:rsid w:val="001A2FA1"/>
    <w:rsid w:val="001A39A6"/>
    <w:rsid w:val="001A3DBD"/>
    <w:rsid w:val="001A40E6"/>
    <w:rsid w:val="001A59CE"/>
    <w:rsid w:val="001A66BA"/>
    <w:rsid w:val="001A6A04"/>
    <w:rsid w:val="001A6AFB"/>
    <w:rsid w:val="001A7AF6"/>
    <w:rsid w:val="001B01B1"/>
    <w:rsid w:val="001B08C5"/>
    <w:rsid w:val="001B0C3B"/>
    <w:rsid w:val="001B1322"/>
    <w:rsid w:val="001B1D16"/>
    <w:rsid w:val="001B23F7"/>
    <w:rsid w:val="001B26E1"/>
    <w:rsid w:val="001B30A3"/>
    <w:rsid w:val="001B4077"/>
    <w:rsid w:val="001B5C84"/>
    <w:rsid w:val="001B72C6"/>
    <w:rsid w:val="001B7BF0"/>
    <w:rsid w:val="001C00A4"/>
    <w:rsid w:val="001C0465"/>
    <w:rsid w:val="001C15F6"/>
    <w:rsid w:val="001C391B"/>
    <w:rsid w:val="001C49AD"/>
    <w:rsid w:val="001C4E24"/>
    <w:rsid w:val="001C4EE5"/>
    <w:rsid w:val="001C6B59"/>
    <w:rsid w:val="001C7C01"/>
    <w:rsid w:val="001D0402"/>
    <w:rsid w:val="001D043D"/>
    <w:rsid w:val="001D0708"/>
    <w:rsid w:val="001D0B9D"/>
    <w:rsid w:val="001D107E"/>
    <w:rsid w:val="001D1471"/>
    <w:rsid w:val="001D1AA3"/>
    <w:rsid w:val="001D261E"/>
    <w:rsid w:val="001D3D43"/>
    <w:rsid w:val="001D3DD3"/>
    <w:rsid w:val="001D43E5"/>
    <w:rsid w:val="001D4888"/>
    <w:rsid w:val="001D542A"/>
    <w:rsid w:val="001E05D9"/>
    <w:rsid w:val="001E0D60"/>
    <w:rsid w:val="001E2167"/>
    <w:rsid w:val="001E22D4"/>
    <w:rsid w:val="001E2E28"/>
    <w:rsid w:val="001E5A10"/>
    <w:rsid w:val="001E7B10"/>
    <w:rsid w:val="001F1122"/>
    <w:rsid w:val="001F192D"/>
    <w:rsid w:val="001F2F33"/>
    <w:rsid w:val="001F3343"/>
    <w:rsid w:val="001F33ED"/>
    <w:rsid w:val="001F3AE7"/>
    <w:rsid w:val="001F435A"/>
    <w:rsid w:val="001F46C9"/>
    <w:rsid w:val="001F637B"/>
    <w:rsid w:val="001F6B14"/>
    <w:rsid w:val="00200647"/>
    <w:rsid w:val="00200A40"/>
    <w:rsid w:val="00201F69"/>
    <w:rsid w:val="00205DE9"/>
    <w:rsid w:val="00207C85"/>
    <w:rsid w:val="00210A5B"/>
    <w:rsid w:val="00210C8B"/>
    <w:rsid w:val="00210EB3"/>
    <w:rsid w:val="00211E7D"/>
    <w:rsid w:val="00212EBE"/>
    <w:rsid w:val="00212EEA"/>
    <w:rsid w:val="00213009"/>
    <w:rsid w:val="002139AA"/>
    <w:rsid w:val="002141F8"/>
    <w:rsid w:val="00214876"/>
    <w:rsid w:val="00214FD5"/>
    <w:rsid w:val="00215315"/>
    <w:rsid w:val="0021648B"/>
    <w:rsid w:val="00216699"/>
    <w:rsid w:val="00216DD4"/>
    <w:rsid w:val="00221969"/>
    <w:rsid w:val="002238C4"/>
    <w:rsid w:val="002254EE"/>
    <w:rsid w:val="002255CF"/>
    <w:rsid w:val="002256AA"/>
    <w:rsid w:val="002257BF"/>
    <w:rsid w:val="00225BA0"/>
    <w:rsid w:val="00225CFC"/>
    <w:rsid w:val="002265A1"/>
    <w:rsid w:val="00226733"/>
    <w:rsid w:val="00226827"/>
    <w:rsid w:val="0022726C"/>
    <w:rsid w:val="002277BC"/>
    <w:rsid w:val="00230753"/>
    <w:rsid w:val="00230D83"/>
    <w:rsid w:val="0023134F"/>
    <w:rsid w:val="002314A6"/>
    <w:rsid w:val="00231945"/>
    <w:rsid w:val="002319CB"/>
    <w:rsid w:val="002325CD"/>
    <w:rsid w:val="0023369F"/>
    <w:rsid w:val="00234464"/>
    <w:rsid w:val="00235E39"/>
    <w:rsid w:val="00236657"/>
    <w:rsid w:val="0023776C"/>
    <w:rsid w:val="00237CC0"/>
    <w:rsid w:val="002400F3"/>
    <w:rsid w:val="0024183A"/>
    <w:rsid w:val="00241EF6"/>
    <w:rsid w:val="002423F9"/>
    <w:rsid w:val="00242471"/>
    <w:rsid w:val="002428BC"/>
    <w:rsid w:val="002428D0"/>
    <w:rsid w:val="0024369D"/>
    <w:rsid w:val="002437D9"/>
    <w:rsid w:val="00243C17"/>
    <w:rsid w:val="00244447"/>
    <w:rsid w:val="002444ED"/>
    <w:rsid w:val="0024518A"/>
    <w:rsid w:val="00246559"/>
    <w:rsid w:val="00247BC3"/>
    <w:rsid w:val="002504E7"/>
    <w:rsid w:val="002507DB"/>
    <w:rsid w:val="00251EE8"/>
    <w:rsid w:val="00252234"/>
    <w:rsid w:val="00252318"/>
    <w:rsid w:val="00252CDD"/>
    <w:rsid w:val="00252E9A"/>
    <w:rsid w:val="002536BD"/>
    <w:rsid w:val="00253813"/>
    <w:rsid w:val="0025554A"/>
    <w:rsid w:val="002560E9"/>
    <w:rsid w:val="00256343"/>
    <w:rsid w:val="002565F3"/>
    <w:rsid w:val="00256CED"/>
    <w:rsid w:val="002600E7"/>
    <w:rsid w:val="00261332"/>
    <w:rsid w:val="0026145C"/>
    <w:rsid w:val="00262CE7"/>
    <w:rsid w:val="00266433"/>
    <w:rsid w:val="0026671D"/>
    <w:rsid w:val="002668B1"/>
    <w:rsid w:val="00270388"/>
    <w:rsid w:val="00270B07"/>
    <w:rsid w:val="00270CA1"/>
    <w:rsid w:val="00272D58"/>
    <w:rsid w:val="00274494"/>
    <w:rsid w:val="00275B61"/>
    <w:rsid w:val="002761AD"/>
    <w:rsid w:val="002767FC"/>
    <w:rsid w:val="00277973"/>
    <w:rsid w:val="00277A01"/>
    <w:rsid w:val="0028021A"/>
    <w:rsid w:val="00280280"/>
    <w:rsid w:val="002817C7"/>
    <w:rsid w:val="00282F3D"/>
    <w:rsid w:val="002834FE"/>
    <w:rsid w:val="00283D34"/>
    <w:rsid w:val="002844E1"/>
    <w:rsid w:val="002846B7"/>
    <w:rsid w:val="0028502F"/>
    <w:rsid w:val="00285745"/>
    <w:rsid w:val="0028646E"/>
    <w:rsid w:val="00287437"/>
    <w:rsid w:val="002938EF"/>
    <w:rsid w:val="00293B15"/>
    <w:rsid w:val="00293E6A"/>
    <w:rsid w:val="002947E4"/>
    <w:rsid w:val="00294D51"/>
    <w:rsid w:val="00295C0D"/>
    <w:rsid w:val="00295D89"/>
    <w:rsid w:val="00296EB8"/>
    <w:rsid w:val="00297FCD"/>
    <w:rsid w:val="002A0870"/>
    <w:rsid w:val="002A0CF3"/>
    <w:rsid w:val="002A2892"/>
    <w:rsid w:val="002A33E2"/>
    <w:rsid w:val="002A3749"/>
    <w:rsid w:val="002A3769"/>
    <w:rsid w:val="002A44B0"/>
    <w:rsid w:val="002A4DBD"/>
    <w:rsid w:val="002A4F7B"/>
    <w:rsid w:val="002A675C"/>
    <w:rsid w:val="002A6CA4"/>
    <w:rsid w:val="002A7B07"/>
    <w:rsid w:val="002B0D5B"/>
    <w:rsid w:val="002B13AE"/>
    <w:rsid w:val="002B163F"/>
    <w:rsid w:val="002B255E"/>
    <w:rsid w:val="002B341C"/>
    <w:rsid w:val="002B34DF"/>
    <w:rsid w:val="002B42F8"/>
    <w:rsid w:val="002B5011"/>
    <w:rsid w:val="002B5027"/>
    <w:rsid w:val="002B62DF"/>
    <w:rsid w:val="002C02ED"/>
    <w:rsid w:val="002C05CB"/>
    <w:rsid w:val="002C0677"/>
    <w:rsid w:val="002C1196"/>
    <w:rsid w:val="002C1A28"/>
    <w:rsid w:val="002C1D97"/>
    <w:rsid w:val="002C2673"/>
    <w:rsid w:val="002C2EA8"/>
    <w:rsid w:val="002C2FC0"/>
    <w:rsid w:val="002C349A"/>
    <w:rsid w:val="002C4EAA"/>
    <w:rsid w:val="002C53B6"/>
    <w:rsid w:val="002C547B"/>
    <w:rsid w:val="002C662D"/>
    <w:rsid w:val="002C75FC"/>
    <w:rsid w:val="002D02AA"/>
    <w:rsid w:val="002D1146"/>
    <w:rsid w:val="002D1E12"/>
    <w:rsid w:val="002D207A"/>
    <w:rsid w:val="002D2479"/>
    <w:rsid w:val="002D4318"/>
    <w:rsid w:val="002D5E45"/>
    <w:rsid w:val="002E0F05"/>
    <w:rsid w:val="002E13BA"/>
    <w:rsid w:val="002E14A5"/>
    <w:rsid w:val="002E1D48"/>
    <w:rsid w:val="002E218E"/>
    <w:rsid w:val="002E6409"/>
    <w:rsid w:val="002E6709"/>
    <w:rsid w:val="002E6D9B"/>
    <w:rsid w:val="002E703E"/>
    <w:rsid w:val="002F03D4"/>
    <w:rsid w:val="002F16E7"/>
    <w:rsid w:val="002F1DDF"/>
    <w:rsid w:val="002F26AC"/>
    <w:rsid w:val="002F4753"/>
    <w:rsid w:val="002F494B"/>
    <w:rsid w:val="002F5070"/>
    <w:rsid w:val="002F679C"/>
    <w:rsid w:val="002F67D2"/>
    <w:rsid w:val="002F68D8"/>
    <w:rsid w:val="002F7008"/>
    <w:rsid w:val="002F7B07"/>
    <w:rsid w:val="003012B4"/>
    <w:rsid w:val="00301771"/>
    <w:rsid w:val="00302B36"/>
    <w:rsid w:val="00302FF1"/>
    <w:rsid w:val="0030321B"/>
    <w:rsid w:val="003045C8"/>
    <w:rsid w:val="00305B68"/>
    <w:rsid w:val="00306294"/>
    <w:rsid w:val="00310326"/>
    <w:rsid w:val="00310FA2"/>
    <w:rsid w:val="003115F2"/>
    <w:rsid w:val="0031348C"/>
    <w:rsid w:val="003134B3"/>
    <w:rsid w:val="00313C2E"/>
    <w:rsid w:val="00313F3C"/>
    <w:rsid w:val="00313F5E"/>
    <w:rsid w:val="00314394"/>
    <w:rsid w:val="0031501C"/>
    <w:rsid w:val="003154BD"/>
    <w:rsid w:val="0031573B"/>
    <w:rsid w:val="00315B86"/>
    <w:rsid w:val="003168BA"/>
    <w:rsid w:val="00322306"/>
    <w:rsid w:val="00322311"/>
    <w:rsid w:val="00322F23"/>
    <w:rsid w:val="003233A4"/>
    <w:rsid w:val="00323D6C"/>
    <w:rsid w:val="00323FA5"/>
    <w:rsid w:val="003258C4"/>
    <w:rsid w:val="00325CD8"/>
    <w:rsid w:val="00326271"/>
    <w:rsid w:val="0033041F"/>
    <w:rsid w:val="00331B5A"/>
    <w:rsid w:val="003320BE"/>
    <w:rsid w:val="00333768"/>
    <w:rsid w:val="00333DED"/>
    <w:rsid w:val="00334101"/>
    <w:rsid w:val="003349E8"/>
    <w:rsid w:val="00334DD5"/>
    <w:rsid w:val="00334EE9"/>
    <w:rsid w:val="0033558F"/>
    <w:rsid w:val="00335E49"/>
    <w:rsid w:val="00336227"/>
    <w:rsid w:val="00336D03"/>
    <w:rsid w:val="00337886"/>
    <w:rsid w:val="00337B03"/>
    <w:rsid w:val="0034085B"/>
    <w:rsid w:val="003412A9"/>
    <w:rsid w:val="00341D97"/>
    <w:rsid w:val="003425DB"/>
    <w:rsid w:val="003433BD"/>
    <w:rsid w:val="003434C8"/>
    <w:rsid w:val="003437CD"/>
    <w:rsid w:val="0034507C"/>
    <w:rsid w:val="003468FD"/>
    <w:rsid w:val="0034759A"/>
    <w:rsid w:val="00350242"/>
    <w:rsid w:val="00350444"/>
    <w:rsid w:val="00351934"/>
    <w:rsid w:val="00351C82"/>
    <w:rsid w:val="0035234C"/>
    <w:rsid w:val="00352CC8"/>
    <w:rsid w:val="00352CE2"/>
    <w:rsid w:val="00355186"/>
    <w:rsid w:val="003554F5"/>
    <w:rsid w:val="00356B7D"/>
    <w:rsid w:val="00357170"/>
    <w:rsid w:val="0035777E"/>
    <w:rsid w:val="00357A55"/>
    <w:rsid w:val="0036129F"/>
    <w:rsid w:val="00363946"/>
    <w:rsid w:val="00363AEB"/>
    <w:rsid w:val="00363D26"/>
    <w:rsid w:val="003644CD"/>
    <w:rsid w:val="003654BC"/>
    <w:rsid w:val="00365627"/>
    <w:rsid w:val="003659E4"/>
    <w:rsid w:val="00365C43"/>
    <w:rsid w:val="00365D58"/>
    <w:rsid w:val="00366A9E"/>
    <w:rsid w:val="003673AC"/>
    <w:rsid w:val="003706BB"/>
    <w:rsid w:val="0037163E"/>
    <w:rsid w:val="0037168D"/>
    <w:rsid w:val="00372246"/>
    <w:rsid w:val="00372A28"/>
    <w:rsid w:val="003732A6"/>
    <w:rsid w:val="0037430B"/>
    <w:rsid w:val="0037530C"/>
    <w:rsid w:val="00375C83"/>
    <w:rsid w:val="003760DA"/>
    <w:rsid w:val="003763C4"/>
    <w:rsid w:val="0037674D"/>
    <w:rsid w:val="003801C0"/>
    <w:rsid w:val="00380262"/>
    <w:rsid w:val="00380523"/>
    <w:rsid w:val="003811DF"/>
    <w:rsid w:val="003812ED"/>
    <w:rsid w:val="0038368A"/>
    <w:rsid w:val="003840D1"/>
    <w:rsid w:val="0038498D"/>
    <w:rsid w:val="00384B14"/>
    <w:rsid w:val="00386585"/>
    <w:rsid w:val="00387553"/>
    <w:rsid w:val="003879AC"/>
    <w:rsid w:val="003879D5"/>
    <w:rsid w:val="003906BA"/>
    <w:rsid w:val="00390EBD"/>
    <w:rsid w:val="003926AC"/>
    <w:rsid w:val="00392A4E"/>
    <w:rsid w:val="00392BE3"/>
    <w:rsid w:val="003933C3"/>
    <w:rsid w:val="00393FD2"/>
    <w:rsid w:val="00394318"/>
    <w:rsid w:val="003947DA"/>
    <w:rsid w:val="00394E37"/>
    <w:rsid w:val="003955B2"/>
    <w:rsid w:val="0039665F"/>
    <w:rsid w:val="00396E24"/>
    <w:rsid w:val="00396EBB"/>
    <w:rsid w:val="00397845"/>
    <w:rsid w:val="00397F60"/>
    <w:rsid w:val="003A2FF2"/>
    <w:rsid w:val="003A301B"/>
    <w:rsid w:val="003A3B2E"/>
    <w:rsid w:val="003A55C1"/>
    <w:rsid w:val="003A55D0"/>
    <w:rsid w:val="003A7FBD"/>
    <w:rsid w:val="003B0A6C"/>
    <w:rsid w:val="003B0C04"/>
    <w:rsid w:val="003B11CC"/>
    <w:rsid w:val="003B2C41"/>
    <w:rsid w:val="003B392D"/>
    <w:rsid w:val="003B3D4E"/>
    <w:rsid w:val="003B3FC2"/>
    <w:rsid w:val="003B46F3"/>
    <w:rsid w:val="003B4749"/>
    <w:rsid w:val="003B567E"/>
    <w:rsid w:val="003B7068"/>
    <w:rsid w:val="003B7AD2"/>
    <w:rsid w:val="003B7D32"/>
    <w:rsid w:val="003C01A4"/>
    <w:rsid w:val="003C075B"/>
    <w:rsid w:val="003C0AC8"/>
    <w:rsid w:val="003C0D6D"/>
    <w:rsid w:val="003C3C9D"/>
    <w:rsid w:val="003C4386"/>
    <w:rsid w:val="003C545D"/>
    <w:rsid w:val="003C61D6"/>
    <w:rsid w:val="003C715F"/>
    <w:rsid w:val="003C795F"/>
    <w:rsid w:val="003C7A64"/>
    <w:rsid w:val="003C7E4A"/>
    <w:rsid w:val="003D06D9"/>
    <w:rsid w:val="003D06E8"/>
    <w:rsid w:val="003D0F46"/>
    <w:rsid w:val="003D1D79"/>
    <w:rsid w:val="003D1E17"/>
    <w:rsid w:val="003D2568"/>
    <w:rsid w:val="003D2A86"/>
    <w:rsid w:val="003D3A7D"/>
    <w:rsid w:val="003D4674"/>
    <w:rsid w:val="003D5E80"/>
    <w:rsid w:val="003D62CC"/>
    <w:rsid w:val="003D67F0"/>
    <w:rsid w:val="003D68DE"/>
    <w:rsid w:val="003D6DE9"/>
    <w:rsid w:val="003E0F90"/>
    <w:rsid w:val="003E107A"/>
    <w:rsid w:val="003E1109"/>
    <w:rsid w:val="003E1577"/>
    <w:rsid w:val="003E1A23"/>
    <w:rsid w:val="003E234F"/>
    <w:rsid w:val="003E35B4"/>
    <w:rsid w:val="003E5F70"/>
    <w:rsid w:val="003E72DB"/>
    <w:rsid w:val="003E7626"/>
    <w:rsid w:val="003F0B5D"/>
    <w:rsid w:val="003F0E81"/>
    <w:rsid w:val="003F2EC1"/>
    <w:rsid w:val="003F4C46"/>
    <w:rsid w:val="003F4FC1"/>
    <w:rsid w:val="003F59B6"/>
    <w:rsid w:val="003F5D7D"/>
    <w:rsid w:val="003F6B11"/>
    <w:rsid w:val="003F6BDC"/>
    <w:rsid w:val="003F6CB9"/>
    <w:rsid w:val="00400C02"/>
    <w:rsid w:val="004023E5"/>
    <w:rsid w:val="004024C5"/>
    <w:rsid w:val="00402752"/>
    <w:rsid w:val="0040293E"/>
    <w:rsid w:val="00402E00"/>
    <w:rsid w:val="00403169"/>
    <w:rsid w:val="004034A4"/>
    <w:rsid w:val="0040506D"/>
    <w:rsid w:val="004053C9"/>
    <w:rsid w:val="00405D83"/>
    <w:rsid w:val="00405E2B"/>
    <w:rsid w:val="004070B6"/>
    <w:rsid w:val="00407C9C"/>
    <w:rsid w:val="00407E80"/>
    <w:rsid w:val="00412E2E"/>
    <w:rsid w:val="004140DB"/>
    <w:rsid w:val="00414217"/>
    <w:rsid w:val="00415328"/>
    <w:rsid w:val="004163E4"/>
    <w:rsid w:val="00416545"/>
    <w:rsid w:val="004176BE"/>
    <w:rsid w:val="00421FD5"/>
    <w:rsid w:val="00423102"/>
    <w:rsid w:val="004240B2"/>
    <w:rsid w:val="00424196"/>
    <w:rsid w:val="0042452B"/>
    <w:rsid w:val="0042470B"/>
    <w:rsid w:val="0042490C"/>
    <w:rsid w:val="00424C33"/>
    <w:rsid w:val="00424C3E"/>
    <w:rsid w:val="00424FAC"/>
    <w:rsid w:val="0042518A"/>
    <w:rsid w:val="00426730"/>
    <w:rsid w:val="00427673"/>
    <w:rsid w:val="00427850"/>
    <w:rsid w:val="004279C5"/>
    <w:rsid w:val="00427DFA"/>
    <w:rsid w:val="00430A8D"/>
    <w:rsid w:val="00430FB1"/>
    <w:rsid w:val="0043222D"/>
    <w:rsid w:val="0043577C"/>
    <w:rsid w:val="00436125"/>
    <w:rsid w:val="00436480"/>
    <w:rsid w:val="00436C29"/>
    <w:rsid w:val="00436DD2"/>
    <w:rsid w:val="00437F95"/>
    <w:rsid w:val="00440613"/>
    <w:rsid w:val="00441326"/>
    <w:rsid w:val="00443096"/>
    <w:rsid w:val="004457A4"/>
    <w:rsid w:val="00445DEE"/>
    <w:rsid w:val="004478DE"/>
    <w:rsid w:val="00451A45"/>
    <w:rsid w:val="00453E0B"/>
    <w:rsid w:val="00453EB0"/>
    <w:rsid w:val="0045511A"/>
    <w:rsid w:val="0045608D"/>
    <w:rsid w:val="004564D9"/>
    <w:rsid w:val="00457418"/>
    <w:rsid w:val="00460A56"/>
    <w:rsid w:val="00460DD9"/>
    <w:rsid w:val="00461325"/>
    <w:rsid w:val="00462461"/>
    <w:rsid w:val="004626B2"/>
    <w:rsid w:val="00462FAF"/>
    <w:rsid w:val="004649D1"/>
    <w:rsid w:val="00464F75"/>
    <w:rsid w:val="004655B6"/>
    <w:rsid w:val="004657D0"/>
    <w:rsid w:val="00465926"/>
    <w:rsid w:val="00465CD7"/>
    <w:rsid w:val="00466DF9"/>
    <w:rsid w:val="00471297"/>
    <w:rsid w:val="00471956"/>
    <w:rsid w:val="00472208"/>
    <w:rsid w:val="004732F3"/>
    <w:rsid w:val="00473612"/>
    <w:rsid w:val="00473830"/>
    <w:rsid w:val="0047400A"/>
    <w:rsid w:val="004754F7"/>
    <w:rsid w:val="004755E1"/>
    <w:rsid w:val="004757A0"/>
    <w:rsid w:val="00476ED9"/>
    <w:rsid w:val="00480C78"/>
    <w:rsid w:val="00481D2D"/>
    <w:rsid w:val="004827EF"/>
    <w:rsid w:val="00482C15"/>
    <w:rsid w:val="00483D78"/>
    <w:rsid w:val="0048581D"/>
    <w:rsid w:val="00485DE7"/>
    <w:rsid w:val="0048764E"/>
    <w:rsid w:val="0048776D"/>
    <w:rsid w:val="00490CA5"/>
    <w:rsid w:val="00490E69"/>
    <w:rsid w:val="00491EB9"/>
    <w:rsid w:val="004926B8"/>
    <w:rsid w:val="00494129"/>
    <w:rsid w:val="00494696"/>
    <w:rsid w:val="00494EC6"/>
    <w:rsid w:val="00495303"/>
    <w:rsid w:val="0049531D"/>
    <w:rsid w:val="00495532"/>
    <w:rsid w:val="004961EA"/>
    <w:rsid w:val="00497855"/>
    <w:rsid w:val="004A0710"/>
    <w:rsid w:val="004A07C0"/>
    <w:rsid w:val="004A2914"/>
    <w:rsid w:val="004A3412"/>
    <w:rsid w:val="004A54F6"/>
    <w:rsid w:val="004A58C0"/>
    <w:rsid w:val="004A5A2B"/>
    <w:rsid w:val="004A5FAC"/>
    <w:rsid w:val="004A6B50"/>
    <w:rsid w:val="004A72D4"/>
    <w:rsid w:val="004B0080"/>
    <w:rsid w:val="004B0A35"/>
    <w:rsid w:val="004B10D2"/>
    <w:rsid w:val="004B1471"/>
    <w:rsid w:val="004B2BFE"/>
    <w:rsid w:val="004B3805"/>
    <w:rsid w:val="004B5B6A"/>
    <w:rsid w:val="004B683B"/>
    <w:rsid w:val="004C1928"/>
    <w:rsid w:val="004C38CB"/>
    <w:rsid w:val="004C3B10"/>
    <w:rsid w:val="004C4577"/>
    <w:rsid w:val="004C577C"/>
    <w:rsid w:val="004C5DD8"/>
    <w:rsid w:val="004C67E5"/>
    <w:rsid w:val="004C6D6B"/>
    <w:rsid w:val="004C7352"/>
    <w:rsid w:val="004D01C0"/>
    <w:rsid w:val="004D06B6"/>
    <w:rsid w:val="004D0EA8"/>
    <w:rsid w:val="004D1310"/>
    <w:rsid w:val="004D13E1"/>
    <w:rsid w:val="004D39AE"/>
    <w:rsid w:val="004D5843"/>
    <w:rsid w:val="004D627A"/>
    <w:rsid w:val="004E04F0"/>
    <w:rsid w:val="004E266E"/>
    <w:rsid w:val="004E28D5"/>
    <w:rsid w:val="004E3250"/>
    <w:rsid w:val="004E40BB"/>
    <w:rsid w:val="004E4DD7"/>
    <w:rsid w:val="004E6920"/>
    <w:rsid w:val="004E6A56"/>
    <w:rsid w:val="004E6C75"/>
    <w:rsid w:val="004E6C8A"/>
    <w:rsid w:val="004E73B1"/>
    <w:rsid w:val="004E7BCB"/>
    <w:rsid w:val="004F12D3"/>
    <w:rsid w:val="004F1C55"/>
    <w:rsid w:val="004F1FA4"/>
    <w:rsid w:val="004F21B9"/>
    <w:rsid w:val="004F2D8B"/>
    <w:rsid w:val="004F544D"/>
    <w:rsid w:val="004F5844"/>
    <w:rsid w:val="004F5CF2"/>
    <w:rsid w:val="004F718A"/>
    <w:rsid w:val="004F72C4"/>
    <w:rsid w:val="004F73E7"/>
    <w:rsid w:val="0050021F"/>
    <w:rsid w:val="00500505"/>
    <w:rsid w:val="00500593"/>
    <w:rsid w:val="00500B85"/>
    <w:rsid w:val="0050480A"/>
    <w:rsid w:val="00506E86"/>
    <w:rsid w:val="00507210"/>
    <w:rsid w:val="005079B7"/>
    <w:rsid w:val="00511936"/>
    <w:rsid w:val="00511B22"/>
    <w:rsid w:val="0051278D"/>
    <w:rsid w:val="005138D4"/>
    <w:rsid w:val="005149F5"/>
    <w:rsid w:val="00515F35"/>
    <w:rsid w:val="0051758A"/>
    <w:rsid w:val="005176A3"/>
    <w:rsid w:val="00517B6A"/>
    <w:rsid w:val="00517E1D"/>
    <w:rsid w:val="005201FA"/>
    <w:rsid w:val="0052205F"/>
    <w:rsid w:val="00523B80"/>
    <w:rsid w:val="00524233"/>
    <w:rsid w:val="005259AF"/>
    <w:rsid w:val="005300F6"/>
    <w:rsid w:val="0053014D"/>
    <w:rsid w:val="00530AEB"/>
    <w:rsid w:val="005314F3"/>
    <w:rsid w:val="00531532"/>
    <w:rsid w:val="00531956"/>
    <w:rsid w:val="00531C54"/>
    <w:rsid w:val="00531E76"/>
    <w:rsid w:val="00532E5C"/>
    <w:rsid w:val="005337AF"/>
    <w:rsid w:val="005337F5"/>
    <w:rsid w:val="00534054"/>
    <w:rsid w:val="005348AE"/>
    <w:rsid w:val="00535BE9"/>
    <w:rsid w:val="00535E85"/>
    <w:rsid w:val="0053689A"/>
    <w:rsid w:val="0053787E"/>
    <w:rsid w:val="00537CEB"/>
    <w:rsid w:val="0054148F"/>
    <w:rsid w:val="0054222F"/>
    <w:rsid w:val="00542246"/>
    <w:rsid w:val="00542DB3"/>
    <w:rsid w:val="00543266"/>
    <w:rsid w:val="00543939"/>
    <w:rsid w:val="00544400"/>
    <w:rsid w:val="0054475D"/>
    <w:rsid w:val="005452FD"/>
    <w:rsid w:val="00545907"/>
    <w:rsid w:val="005460BA"/>
    <w:rsid w:val="00546A3A"/>
    <w:rsid w:val="00547291"/>
    <w:rsid w:val="0055039F"/>
    <w:rsid w:val="005506B2"/>
    <w:rsid w:val="00550D35"/>
    <w:rsid w:val="00550EC3"/>
    <w:rsid w:val="00551734"/>
    <w:rsid w:val="0055173E"/>
    <w:rsid w:val="0055216D"/>
    <w:rsid w:val="005535CD"/>
    <w:rsid w:val="00553C60"/>
    <w:rsid w:val="0055466E"/>
    <w:rsid w:val="00554692"/>
    <w:rsid w:val="005549C3"/>
    <w:rsid w:val="0055567D"/>
    <w:rsid w:val="00555B4D"/>
    <w:rsid w:val="0055702F"/>
    <w:rsid w:val="00557404"/>
    <w:rsid w:val="005575D4"/>
    <w:rsid w:val="00560144"/>
    <w:rsid w:val="00562D76"/>
    <w:rsid w:val="0056324E"/>
    <w:rsid w:val="005638E6"/>
    <w:rsid w:val="00565DCD"/>
    <w:rsid w:val="00566E3E"/>
    <w:rsid w:val="00567AC4"/>
    <w:rsid w:val="005700EA"/>
    <w:rsid w:val="00570B47"/>
    <w:rsid w:val="00570B59"/>
    <w:rsid w:val="00572081"/>
    <w:rsid w:val="0057216E"/>
    <w:rsid w:val="00572521"/>
    <w:rsid w:val="005725EC"/>
    <w:rsid w:val="00573718"/>
    <w:rsid w:val="0057401D"/>
    <w:rsid w:val="0057419B"/>
    <w:rsid w:val="005766B3"/>
    <w:rsid w:val="00576DB0"/>
    <w:rsid w:val="0057717B"/>
    <w:rsid w:val="005773FC"/>
    <w:rsid w:val="005775D8"/>
    <w:rsid w:val="00577A1C"/>
    <w:rsid w:val="00580296"/>
    <w:rsid w:val="00582EC7"/>
    <w:rsid w:val="005841DE"/>
    <w:rsid w:val="00585B3D"/>
    <w:rsid w:val="00586412"/>
    <w:rsid w:val="0058656D"/>
    <w:rsid w:val="00587B22"/>
    <w:rsid w:val="00590627"/>
    <w:rsid w:val="0059085D"/>
    <w:rsid w:val="005922ED"/>
    <w:rsid w:val="005954C5"/>
    <w:rsid w:val="005A02C6"/>
    <w:rsid w:val="005A06FF"/>
    <w:rsid w:val="005A1BFC"/>
    <w:rsid w:val="005A292C"/>
    <w:rsid w:val="005A29A8"/>
    <w:rsid w:val="005A2CAB"/>
    <w:rsid w:val="005A3A38"/>
    <w:rsid w:val="005A3C07"/>
    <w:rsid w:val="005A3C20"/>
    <w:rsid w:val="005A422A"/>
    <w:rsid w:val="005A45D1"/>
    <w:rsid w:val="005A4A7B"/>
    <w:rsid w:val="005A60CE"/>
    <w:rsid w:val="005A6EC4"/>
    <w:rsid w:val="005B0198"/>
    <w:rsid w:val="005B0A5F"/>
    <w:rsid w:val="005B0EC3"/>
    <w:rsid w:val="005B281D"/>
    <w:rsid w:val="005B3376"/>
    <w:rsid w:val="005B3767"/>
    <w:rsid w:val="005B40CC"/>
    <w:rsid w:val="005B4D1C"/>
    <w:rsid w:val="005B4F42"/>
    <w:rsid w:val="005B51D1"/>
    <w:rsid w:val="005B64C5"/>
    <w:rsid w:val="005B6D2F"/>
    <w:rsid w:val="005B722C"/>
    <w:rsid w:val="005B775C"/>
    <w:rsid w:val="005C07D6"/>
    <w:rsid w:val="005C08B7"/>
    <w:rsid w:val="005C110C"/>
    <w:rsid w:val="005C26C7"/>
    <w:rsid w:val="005C40D2"/>
    <w:rsid w:val="005C4468"/>
    <w:rsid w:val="005C5126"/>
    <w:rsid w:val="005C5A1D"/>
    <w:rsid w:val="005C670F"/>
    <w:rsid w:val="005C7DA9"/>
    <w:rsid w:val="005C7F91"/>
    <w:rsid w:val="005D0EE3"/>
    <w:rsid w:val="005D17A5"/>
    <w:rsid w:val="005D18C2"/>
    <w:rsid w:val="005D1CF0"/>
    <w:rsid w:val="005D2BFE"/>
    <w:rsid w:val="005D2F61"/>
    <w:rsid w:val="005D37F7"/>
    <w:rsid w:val="005D3C4E"/>
    <w:rsid w:val="005D42BD"/>
    <w:rsid w:val="005D53FA"/>
    <w:rsid w:val="005D6C86"/>
    <w:rsid w:val="005D7E5C"/>
    <w:rsid w:val="005E02E9"/>
    <w:rsid w:val="005E0FAA"/>
    <w:rsid w:val="005E10A9"/>
    <w:rsid w:val="005E127F"/>
    <w:rsid w:val="005E1333"/>
    <w:rsid w:val="005E2C33"/>
    <w:rsid w:val="005E3543"/>
    <w:rsid w:val="005E49C1"/>
    <w:rsid w:val="005E5241"/>
    <w:rsid w:val="005E5850"/>
    <w:rsid w:val="005E5908"/>
    <w:rsid w:val="005E5D77"/>
    <w:rsid w:val="005E6638"/>
    <w:rsid w:val="005E73BE"/>
    <w:rsid w:val="005E77D6"/>
    <w:rsid w:val="005F101F"/>
    <w:rsid w:val="005F1BA4"/>
    <w:rsid w:val="005F3A5A"/>
    <w:rsid w:val="005F4169"/>
    <w:rsid w:val="005F5A22"/>
    <w:rsid w:val="005F5E0D"/>
    <w:rsid w:val="005F5F99"/>
    <w:rsid w:val="005F6FBA"/>
    <w:rsid w:val="00600DE4"/>
    <w:rsid w:val="00600E89"/>
    <w:rsid w:val="0060182B"/>
    <w:rsid w:val="00602ED1"/>
    <w:rsid w:val="00603E03"/>
    <w:rsid w:val="00604861"/>
    <w:rsid w:val="00605269"/>
    <w:rsid w:val="006055D4"/>
    <w:rsid w:val="00605F45"/>
    <w:rsid w:val="00606021"/>
    <w:rsid w:val="00610360"/>
    <w:rsid w:val="00610DBB"/>
    <w:rsid w:val="00611AB7"/>
    <w:rsid w:val="00611E06"/>
    <w:rsid w:val="006131D8"/>
    <w:rsid w:val="0061491E"/>
    <w:rsid w:val="0061498A"/>
    <w:rsid w:val="0061652E"/>
    <w:rsid w:val="00616996"/>
    <w:rsid w:val="00617048"/>
    <w:rsid w:val="00617923"/>
    <w:rsid w:val="0061798F"/>
    <w:rsid w:val="00617E28"/>
    <w:rsid w:val="006205B9"/>
    <w:rsid w:val="00621FAF"/>
    <w:rsid w:val="00622598"/>
    <w:rsid w:val="00623FF8"/>
    <w:rsid w:val="006241A3"/>
    <w:rsid w:val="00624519"/>
    <w:rsid w:val="0062451C"/>
    <w:rsid w:val="00625CCC"/>
    <w:rsid w:val="00625CF2"/>
    <w:rsid w:val="006260A2"/>
    <w:rsid w:val="006262F7"/>
    <w:rsid w:val="0062761A"/>
    <w:rsid w:val="00630D1B"/>
    <w:rsid w:val="00630D45"/>
    <w:rsid w:val="00631236"/>
    <w:rsid w:val="006326E7"/>
    <w:rsid w:val="00632C7D"/>
    <w:rsid w:val="00632FD4"/>
    <w:rsid w:val="0063335A"/>
    <w:rsid w:val="00633502"/>
    <w:rsid w:val="00634EEB"/>
    <w:rsid w:val="00634F95"/>
    <w:rsid w:val="00635E81"/>
    <w:rsid w:val="0063660F"/>
    <w:rsid w:val="00636723"/>
    <w:rsid w:val="00636950"/>
    <w:rsid w:val="00636E38"/>
    <w:rsid w:val="00640991"/>
    <w:rsid w:val="00640C1D"/>
    <w:rsid w:val="00640E02"/>
    <w:rsid w:val="00640FB5"/>
    <w:rsid w:val="00641BFB"/>
    <w:rsid w:val="00642887"/>
    <w:rsid w:val="00643CDC"/>
    <w:rsid w:val="00643DB3"/>
    <w:rsid w:val="00644400"/>
    <w:rsid w:val="0064481E"/>
    <w:rsid w:val="006450AF"/>
    <w:rsid w:val="00646034"/>
    <w:rsid w:val="00647A3D"/>
    <w:rsid w:val="00647FB3"/>
    <w:rsid w:val="006508DA"/>
    <w:rsid w:val="0065386F"/>
    <w:rsid w:val="00653ABD"/>
    <w:rsid w:val="00654F26"/>
    <w:rsid w:val="00655183"/>
    <w:rsid w:val="006553E8"/>
    <w:rsid w:val="00655CED"/>
    <w:rsid w:val="00655E24"/>
    <w:rsid w:val="00656159"/>
    <w:rsid w:val="00657E0D"/>
    <w:rsid w:val="00660158"/>
    <w:rsid w:val="00660718"/>
    <w:rsid w:val="00660A70"/>
    <w:rsid w:val="00661050"/>
    <w:rsid w:val="00661336"/>
    <w:rsid w:val="0066279A"/>
    <w:rsid w:val="0066383F"/>
    <w:rsid w:val="00663C5D"/>
    <w:rsid w:val="006657A5"/>
    <w:rsid w:val="00665988"/>
    <w:rsid w:val="00665BD1"/>
    <w:rsid w:val="006668C6"/>
    <w:rsid w:val="00666B16"/>
    <w:rsid w:val="006670ED"/>
    <w:rsid w:val="00667797"/>
    <w:rsid w:val="0067017D"/>
    <w:rsid w:val="00670339"/>
    <w:rsid w:val="00670791"/>
    <w:rsid w:val="00670D80"/>
    <w:rsid w:val="006715DA"/>
    <w:rsid w:val="0067160F"/>
    <w:rsid w:val="006731EE"/>
    <w:rsid w:val="006736DC"/>
    <w:rsid w:val="00674071"/>
    <w:rsid w:val="00675175"/>
    <w:rsid w:val="00675758"/>
    <w:rsid w:val="006764BD"/>
    <w:rsid w:val="0067677E"/>
    <w:rsid w:val="00676B29"/>
    <w:rsid w:val="00680ACA"/>
    <w:rsid w:val="00680EB5"/>
    <w:rsid w:val="00682002"/>
    <w:rsid w:val="006824A3"/>
    <w:rsid w:val="00682831"/>
    <w:rsid w:val="00683748"/>
    <w:rsid w:val="00683D48"/>
    <w:rsid w:val="006848EC"/>
    <w:rsid w:val="00684EDA"/>
    <w:rsid w:val="00685D72"/>
    <w:rsid w:val="00686FC3"/>
    <w:rsid w:val="006879B4"/>
    <w:rsid w:val="006906E6"/>
    <w:rsid w:val="00691D20"/>
    <w:rsid w:val="00691D2A"/>
    <w:rsid w:val="006923DA"/>
    <w:rsid w:val="00692A63"/>
    <w:rsid w:val="00693941"/>
    <w:rsid w:val="00693AA6"/>
    <w:rsid w:val="00693DA7"/>
    <w:rsid w:val="00694046"/>
    <w:rsid w:val="006941ED"/>
    <w:rsid w:val="00694447"/>
    <w:rsid w:val="00695748"/>
    <w:rsid w:val="00696360"/>
    <w:rsid w:val="00697173"/>
    <w:rsid w:val="006971E2"/>
    <w:rsid w:val="00697932"/>
    <w:rsid w:val="006A0E23"/>
    <w:rsid w:val="006A14FA"/>
    <w:rsid w:val="006A1920"/>
    <w:rsid w:val="006A1F14"/>
    <w:rsid w:val="006A2C6B"/>
    <w:rsid w:val="006A32F3"/>
    <w:rsid w:val="006A443A"/>
    <w:rsid w:val="006A570F"/>
    <w:rsid w:val="006A6238"/>
    <w:rsid w:val="006A6410"/>
    <w:rsid w:val="006A7600"/>
    <w:rsid w:val="006A7921"/>
    <w:rsid w:val="006B0427"/>
    <w:rsid w:val="006B058D"/>
    <w:rsid w:val="006B06DC"/>
    <w:rsid w:val="006B1C72"/>
    <w:rsid w:val="006B2A1A"/>
    <w:rsid w:val="006B459D"/>
    <w:rsid w:val="006B5CA3"/>
    <w:rsid w:val="006B5EDB"/>
    <w:rsid w:val="006B6153"/>
    <w:rsid w:val="006B684F"/>
    <w:rsid w:val="006B700D"/>
    <w:rsid w:val="006C0823"/>
    <w:rsid w:val="006C0B4C"/>
    <w:rsid w:val="006C0C9C"/>
    <w:rsid w:val="006C15F7"/>
    <w:rsid w:val="006C1752"/>
    <w:rsid w:val="006C1F23"/>
    <w:rsid w:val="006C251C"/>
    <w:rsid w:val="006C3250"/>
    <w:rsid w:val="006C35DE"/>
    <w:rsid w:val="006C546A"/>
    <w:rsid w:val="006C6CB5"/>
    <w:rsid w:val="006C6EFE"/>
    <w:rsid w:val="006C78A6"/>
    <w:rsid w:val="006D0A21"/>
    <w:rsid w:val="006D1FFB"/>
    <w:rsid w:val="006D2035"/>
    <w:rsid w:val="006D262A"/>
    <w:rsid w:val="006D2959"/>
    <w:rsid w:val="006D2C2B"/>
    <w:rsid w:val="006D2CC3"/>
    <w:rsid w:val="006D42D9"/>
    <w:rsid w:val="006D4ABA"/>
    <w:rsid w:val="006D4F68"/>
    <w:rsid w:val="006D5CCD"/>
    <w:rsid w:val="006D639D"/>
    <w:rsid w:val="006D6584"/>
    <w:rsid w:val="006D6764"/>
    <w:rsid w:val="006D719E"/>
    <w:rsid w:val="006D7485"/>
    <w:rsid w:val="006E1980"/>
    <w:rsid w:val="006E1EF8"/>
    <w:rsid w:val="006E1FB2"/>
    <w:rsid w:val="006E20E3"/>
    <w:rsid w:val="006E31CB"/>
    <w:rsid w:val="006E32E5"/>
    <w:rsid w:val="006E3BCD"/>
    <w:rsid w:val="006E469E"/>
    <w:rsid w:val="006E4E86"/>
    <w:rsid w:val="006E536A"/>
    <w:rsid w:val="006E5F7C"/>
    <w:rsid w:val="006E6B4B"/>
    <w:rsid w:val="006E70E8"/>
    <w:rsid w:val="006F1095"/>
    <w:rsid w:val="006F168D"/>
    <w:rsid w:val="006F3013"/>
    <w:rsid w:val="006F332B"/>
    <w:rsid w:val="006F3338"/>
    <w:rsid w:val="006F4B81"/>
    <w:rsid w:val="006F5BAE"/>
    <w:rsid w:val="006F5EB3"/>
    <w:rsid w:val="006F78D7"/>
    <w:rsid w:val="00701154"/>
    <w:rsid w:val="00701C0E"/>
    <w:rsid w:val="00701C81"/>
    <w:rsid w:val="00702220"/>
    <w:rsid w:val="00702233"/>
    <w:rsid w:val="007023D7"/>
    <w:rsid w:val="0070257B"/>
    <w:rsid w:val="00703441"/>
    <w:rsid w:val="00706CCD"/>
    <w:rsid w:val="00706F38"/>
    <w:rsid w:val="007077FF"/>
    <w:rsid w:val="00707DAC"/>
    <w:rsid w:val="007105FC"/>
    <w:rsid w:val="00710610"/>
    <w:rsid w:val="00712139"/>
    <w:rsid w:val="007122CE"/>
    <w:rsid w:val="007134B6"/>
    <w:rsid w:val="007137B2"/>
    <w:rsid w:val="00715AB8"/>
    <w:rsid w:val="00715B84"/>
    <w:rsid w:val="00715D86"/>
    <w:rsid w:val="0071655B"/>
    <w:rsid w:val="00716950"/>
    <w:rsid w:val="00721404"/>
    <w:rsid w:val="007220E7"/>
    <w:rsid w:val="00722391"/>
    <w:rsid w:val="00722A9A"/>
    <w:rsid w:val="00723370"/>
    <w:rsid w:val="00723A62"/>
    <w:rsid w:val="00724030"/>
    <w:rsid w:val="00724710"/>
    <w:rsid w:val="00725B59"/>
    <w:rsid w:val="007265FE"/>
    <w:rsid w:val="00727072"/>
    <w:rsid w:val="00727250"/>
    <w:rsid w:val="00731A33"/>
    <w:rsid w:val="00732700"/>
    <w:rsid w:val="00733796"/>
    <w:rsid w:val="00733B1D"/>
    <w:rsid w:val="00733D56"/>
    <w:rsid w:val="0073507D"/>
    <w:rsid w:val="007351AC"/>
    <w:rsid w:val="00736E76"/>
    <w:rsid w:val="0074037C"/>
    <w:rsid w:val="00740DB5"/>
    <w:rsid w:val="00740DBE"/>
    <w:rsid w:val="0074154C"/>
    <w:rsid w:val="00741DC7"/>
    <w:rsid w:val="007437EB"/>
    <w:rsid w:val="00743B69"/>
    <w:rsid w:val="00744ACF"/>
    <w:rsid w:val="00744EA8"/>
    <w:rsid w:val="00745B65"/>
    <w:rsid w:val="00746677"/>
    <w:rsid w:val="007469BF"/>
    <w:rsid w:val="00751D80"/>
    <w:rsid w:val="00751D99"/>
    <w:rsid w:val="007538EC"/>
    <w:rsid w:val="00754685"/>
    <w:rsid w:val="007550C1"/>
    <w:rsid w:val="007557D5"/>
    <w:rsid w:val="007557DB"/>
    <w:rsid w:val="007560C9"/>
    <w:rsid w:val="00756D91"/>
    <w:rsid w:val="00756ED9"/>
    <w:rsid w:val="007576DB"/>
    <w:rsid w:val="00760888"/>
    <w:rsid w:val="00760EF3"/>
    <w:rsid w:val="00761175"/>
    <w:rsid w:val="0076136E"/>
    <w:rsid w:val="00761AF1"/>
    <w:rsid w:val="00762A8B"/>
    <w:rsid w:val="00762EBE"/>
    <w:rsid w:val="00763141"/>
    <w:rsid w:val="00763473"/>
    <w:rsid w:val="00763811"/>
    <w:rsid w:val="0076383C"/>
    <w:rsid w:val="0076419D"/>
    <w:rsid w:val="007641DD"/>
    <w:rsid w:val="0076527D"/>
    <w:rsid w:val="0076794D"/>
    <w:rsid w:val="00767F1E"/>
    <w:rsid w:val="007706F4"/>
    <w:rsid w:val="00770ACE"/>
    <w:rsid w:val="007727CE"/>
    <w:rsid w:val="007727D5"/>
    <w:rsid w:val="00772A2B"/>
    <w:rsid w:val="00773330"/>
    <w:rsid w:val="00774D9A"/>
    <w:rsid w:val="007757BC"/>
    <w:rsid w:val="007759F5"/>
    <w:rsid w:val="00775BDF"/>
    <w:rsid w:val="00776C2D"/>
    <w:rsid w:val="007778A9"/>
    <w:rsid w:val="00777E50"/>
    <w:rsid w:val="00777F90"/>
    <w:rsid w:val="00780A17"/>
    <w:rsid w:val="00782028"/>
    <w:rsid w:val="00782B88"/>
    <w:rsid w:val="00783028"/>
    <w:rsid w:val="00784D95"/>
    <w:rsid w:val="007855B5"/>
    <w:rsid w:val="0078655E"/>
    <w:rsid w:val="00786B02"/>
    <w:rsid w:val="00790C79"/>
    <w:rsid w:val="00791497"/>
    <w:rsid w:val="007926AF"/>
    <w:rsid w:val="00792EC2"/>
    <w:rsid w:val="00793716"/>
    <w:rsid w:val="00795070"/>
    <w:rsid w:val="007957B2"/>
    <w:rsid w:val="00797A86"/>
    <w:rsid w:val="007A1208"/>
    <w:rsid w:val="007A179B"/>
    <w:rsid w:val="007A233A"/>
    <w:rsid w:val="007A3414"/>
    <w:rsid w:val="007A3BA4"/>
    <w:rsid w:val="007A41FE"/>
    <w:rsid w:val="007A461D"/>
    <w:rsid w:val="007A4D73"/>
    <w:rsid w:val="007A51E0"/>
    <w:rsid w:val="007A5C0F"/>
    <w:rsid w:val="007A68AC"/>
    <w:rsid w:val="007A6FAD"/>
    <w:rsid w:val="007A7362"/>
    <w:rsid w:val="007A7364"/>
    <w:rsid w:val="007A75EA"/>
    <w:rsid w:val="007A7791"/>
    <w:rsid w:val="007A784F"/>
    <w:rsid w:val="007B0782"/>
    <w:rsid w:val="007B17E0"/>
    <w:rsid w:val="007B1D56"/>
    <w:rsid w:val="007B247E"/>
    <w:rsid w:val="007B3434"/>
    <w:rsid w:val="007B4674"/>
    <w:rsid w:val="007B46BB"/>
    <w:rsid w:val="007B4718"/>
    <w:rsid w:val="007B4811"/>
    <w:rsid w:val="007B4CA1"/>
    <w:rsid w:val="007B4D41"/>
    <w:rsid w:val="007B5140"/>
    <w:rsid w:val="007B52BA"/>
    <w:rsid w:val="007B5645"/>
    <w:rsid w:val="007B5983"/>
    <w:rsid w:val="007B6265"/>
    <w:rsid w:val="007B655B"/>
    <w:rsid w:val="007B7355"/>
    <w:rsid w:val="007B7D3E"/>
    <w:rsid w:val="007C0DAA"/>
    <w:rsid w:val="007C14E4"/>
    <w:rsid w:val="007C2FDC"/>
    <w:rsid w:val="007C3820"/>
    <w:rsid w:val="007C3D1F"/>
    <w:rsid w:val="007C48B9"/>
    <w:rsid w:val="007C63BD"/>
    <w:rsid w:val="007C6684"/>
    <w:rsid w:val="007C70BF"/>
    <w:rsid w:val="007C761A"/>
    <w:rsid w:val="007D07EB"/>
    <w:rsid w:val="007D0F3D"/>
    <w:rsid w:val="007D29D5"/>
    <w:rsid w:val="007D4666"/>
    <w:rsid w:val="007D6ADD"/>
    <w:rsid w:val="007E0F8B"/>
    <w:rsid w:val="007E11C3"/>
    <w:rsid w:val="007E31C4"/>
    <w:rsid w:val="007E391E"/>
    <w:rsid w:val="007E3925"/>
    <w:rsid w:val="007E42E2"/>
    <w:rsid w:val="007E43E6"/>
    <w:rsid w:val="007E6743"/>
    <w:rsid w:val="007E68E4"/>
    <w:rsid w:val="007E6A42"/>
    <w:rsid w:val="007E6BEA"/>
    <w:rsid w:val="007E7100"/>
    <w:rsid w:val="007E7A2D"/>
    <w:rsid w:val="007F03D4"/>
    <w:rsid w:val="007F0953"/>
    <w:rsid w:val="007F0BE9"/>
    <w:rsid w:val="007F297E"/>
    <w:rsid w:val="007F2D23"/>
    <w:rsid w:val="007F3052"/>
    <w:rsid w:val="007F3105"/>
    <w:rsid w:val="007F48CF"/>
    <w:rsid w:val="007F4DD8"/>
    <w:rsid w:val="007F5D3C"/>
    <w:rsid w:val="007F5E1C"/>
    <w:rsid w:val="007F5F27"/>
    <w:rsid w:val="007F66A3"/>
    <w:rsid w:val="007F6D28"/>
    <w:rsid w:val="007F6FD7"/>
    <w:rsid w:val="007F774B"/>
    <w:rsid w:val="007F7784"/>
    <w:rsid w:val="00800202"/>
    <w:rsid w:val="00801498"/>
    <w:rsid w:val="00802C07"/>
    <w:rsid w:val="00803839"/>
    <w:rsid w:val="00803D13"/>
    <w:rsid w:val="00804118"/>
    <w:rsid w:val="00805739"/>
    <w:rsid w:val="008060C5"/>
    <w:rsid w:val="00806405"/>
    <w:rsid w:val="00806DC2"/>
    <w:rsid w:val="00807895"/>
    <w:rsid w:val="00810861"/>
    <w:rsid w:val="00813D22"/>
    <w:rsid w:val="00814B4F"/>
    <w:rsid w:val="008160D6"/>
    <w:rsid w:val="008161D6"/>
    <w:rsid w:val="008167DD"/>
    <w:rsid w:val="00816977"/>
    <w:rsid w:val="00816B13"/>
    <w:rsid w:val="00816C11"/>
    <w:rsid w:val="00817119"/>
    <w:rsid w:val="00817195"/>
    <w:rsid w:val="00820592"/>
    <w:rsid w:val="00820D38"/>
    <w:rsid w:val="00822D80"/>
    <w:rsid w:val="00823430"/>
    <w:rsid w:val="00824649"/>
    <w:rsid w:val="00825098"/>
    <w:rsid w:val="008268F0"/>
    <w:rsid w:val="00830361"/>
    <w:rsid w:val="00830703"/>
    <w:rsid w:val="00831E38"/>
    <w:rsid w:val="00832F4C"/>
    <w:rsid w:val="008356E2"/>
    <w:rsid w:val="008361B8"/>
    <w:rsid w:val="00836642"/>
    <w:rsid w:val="0083671C"/>
    <w:rsid w:val="00840501"/>
    <w:rsid w:val="00840D9F"/>
    <w:rsid w:val="00841116"/>
    <w:rsid w:val="008415B1"/>
    <w:rsid w:val="008424A1"/>
    <w:rsid w:val="00842704"/>
    <w:rsid w:val="008427C1"/>
    <w:rsid w:val="00842C59"/>
    <w:rsid w:val="00845ECF"/>
    <w:rsid w:val="008462CB"/>
    <w:rsid w:val="00846854"/>
    <w:rsid w:val="00846B8E"/>
    <w:rsid w:val="00846D5E"/>
    <w:rsid w:val="00847241"/>
    <w:rsid w:val="0085022F"/>
    <w:rsid w:val="008518FD"/>
    <w:rsid w:val="0085222C"/>
    <w:rsid w:val="00852448"/>
    <w:rsid w:val="00852806"/>
    <w:rsid w:val="00853177"/>
    <w:rsid w:val="00853538"/>
    <w:rsid w:val="008543E8"/>
    <w:rsid w:val="0085616D"/>
    <w:rsid w:val="00856AF3"/>
    <w:rsid w:val="00856C5B"/>
    <w:rsid w:val="008600B3"/>
    <w:rsid w:val="00860124"/>
    <w:rsid w:val="00860873"/>
    <w:rsid w:val="00862DED"/>
    <w:rsid w:val="0086425F"/>
    <w:rsid w:val="0086500D"/>
    <w:rsid w:val="008650D8"/>
    <w:rsid w:val="0086606D"/>
    <w:rsid w:val="008668E1"/>
    <w:rsid w:val="00866AB7"/>
    <w:rsid w:val="00866B88"/>
    <w:rsid w:val="008735BA"/>
    <w:rsid w:val="00873ACB"/>
    <w:rsid w:val="00873DBF"/>
    <w:rsid w:val="00874C79"/>
    <w:rsid w:val="0087503E"/>
    <w:rsid w:val="00875E65"/>
    <w:rsid w:val="008774AB"/>
    <w:rsid w:val="00880536"/>
    <w:rsid w:val="00881FC7"/>
    <w:rsid w:val="00882449"/>
    <w:rsid w:val="00884AD2"/>
    <w:rsid w:val="00885247"/>
    <w:rsid w:val="008857E8"/>
    <w:rsid w:val="00885B2B"/>
    <w:rsid w:val="00886EFA"/>
    <w:rsid w:val="00887B88"/>
    <w:rsid w:val="008915F6"/>
    <w:rsid w:val="00892410"/>
    <w:rsid w:val="00892712"/>
    <w:rsid w:val="00892BFE"/>
    <w:rsid w:val="00892EEC"/>
    <w:rsid w:val="008945C5"/>
    <w:rsid w:val="00894713"/>
    <w:rsid w:val="00895B13"/>
    <w:rsid w:val="00895D2E"/>
    <w:rsid w:val="00896367"/>
    <w:rsid w:val="00896E72"/>
    <w:rsid w:val="008A0395"/>
    <w:rsid w:val="008A0FBF"/>
    <w:rsid w:val="008A17DE"/>
    <w:rsid w:val="008A17FC"/>
    <w:rsid w:val="008A1A85"/>
    <w:rsid w:val="008A2DBD"/>
    <w:rsid w:val="008A52A2"/>
    <w:rsid w:val="008A5416"/>
    <w:rsid w:val="008A565B"/>
    <w:rsid w:val="008A5C58"/>
    <w:rsid w:val="008A751C"/>
    <w:rsid w:val="008B0A3B"/>
    <w:rsid w:val="008B0A5C"/>
    <w:rsid w:val="008B1C72"/>
    <w:rsid w:val="008B2135"/>
    <w:rsid w:val="008B2F8A"/>
    <w:rsid w:val="008B351D"/>
    <w:rsid w:val="008B46ED"/>
    <w:rsid w:val="008B4EAB"/>
    <w:rsid w:val="008B5082"/>
    <w:rsid w:val="008B6EC1"/>
    <w:rsid w:val="008C20D7"/>
    <w:rsid w:val="008C2551"/>
    <w:rsid w:val="008C3132"/>
    <w:rsid w:val="008C35F6"/>
    <w:rsid w:val="008C3B44"/>
    <w:rsid w:val="008C4554"/>
    <w:rsid w:val="008C54A6"/>
    <w:rsid w:val="008C5B34"/>
    <w:rsid w:val="008C6A64"/>
    <w:rsid w:val="008C6F26"/>
    <w:rsid w:val="008C722A"/>
    <w:rsid w:val="008C7F75"/>
    <w:rsid w:val="008D1293"/>
    <w:rsid w:val="008D153A"/>
    <w:rsid w:val="008D1DA1"/>
    <w:rsid w:val="008D2158"/>
    <w:rsid w:val="008D2E6A"/>
    <w:rsid w:val="008D2FD0"/>
    <w:rsid w:val="008D3854"/>
    <w:rsid w:val="008D3A59"/>
    <w:rsid w:val="008D3C35"/>
    <w:rsid w:val="008D3DED"/>
    <w:rsid w:val="008D3EA6"/>
    <w:rsid w:val="008D41CE"/>
    <w:rsid w:val="008D425B"/>
    <w:rsid w:val="008D5107"/>
    <w:rsid w:val="008D5AEA"/>
    <w:rsid w:val="008E0F39"/>
    <w:rsid w:val="008E183D"/>
    <w:rsid w:val="008E1CC6"/>
    <w:rsid w:val="008E3C53"/>
    <w:rsid w:val="008E423D"/>
    <w:rsid w:val="008E4D4A"/>
    <w:rsid w:val="008E50A8"/>
    <w:rsid w:val="008E651B"/>
    <w:rsid w:val="008E6582"/>
    <w:rsid w:val="008F0132"/>
    <w:rsid w:val="008F037E"/>
    <w:rsid w:val="008F05E9"/>
    <w:rsid w:val="008F0808"/>
    <w:rsid w:val="008F0AFD"/>
    <w:rsid w:val="008F10BC"/>
    <w:rsid w:val="008F14AE"/>
    <w:rsid w:val="008F1828"/>
    <w:rsid w:val="008F21AC"/>
    <w:rsid w:val="008F30C4"/>
    <w:rsid w:val="008F3209"/>
    <w:rsid w:val="008F3BA1"/>
    <w:rsid w:val="008F3CBF"/>
    <w:rsid w:val="008F48DB"/>
    <w:rsid w:val="008F5748"/>
    <w:rsid w:val="008F61B7"/>
    <w:rsid w:val="008F6435"/>
    <w:rsid w:val="008F6E7E"/>
    <w:rsid w:val="008F6F83"/>
    <w:rsid w:val="008F76BE"/>
    <w:rsid w:val="009009FE"/>
    <w:rsid w:val="0090158C"/>
    <w:rsid w:val="00901734"/>
    <w:rsid w:val="00901B86"/>
    <w:rsid w:val="009020C4"/>
    <w:rsid w:val="00903E82"/>
    <w:rsid w:val="00905A2D"/>
    <w:rsid w:val="00906789"/>
    <w:rsid w:val="009067D9"/>
    <w:rsid w:val="00906BAA"/>
    <w:rsid w:val="00907FF5"/>
    <w:rsid w:val="009109AE"/>
    <w:rsid w:val="009109FB"/>
    <w:rsid w:val="00910CA8"/>
    <w:rsid w:val="00911664"/>
    <w:rsid w:val="0091225F"/>
    <w:rsid w:val="009146E4"/>
    <w:rsid w:val="00914761"/>
    <w:rsid w:val="009151C5"/>
    <w:rsid w:val="009155E6"/>
    <w:rsid w:val="00915679"/>
    <w:rsid w:val="009159C8"/>
    <w:rsid w:val="00917202"/>
    <w:rsid w:val="00917A9F"/>
    <w:rsid w:val="009213D9"/>
    <w:rsid w:val="009218DC"/>
    <w:rsid w:val="00922486"/>
    <w:rsid w:val="00922A7F"/>
    <w:rsid w:val="00922EFA"/>
    <w:rsid w:val="00923493"/>
    <w:rsid w:val="009239DF"/>
    <w:rsid w:val="00923DF3"/>
    <w:rsid w:val="00925585"/>
    <w:rsid w:val="00925F31"/>
    <w:rsid w:val="009261E8"/>
    <w:rsid w:val="00926ADC"/>
    <w:rsid w:val="0093010C"/>
    <w:rsid w:val="009303CE"/>
    <w:rsid w:val="00931016"/>
    <w:rsid w:val="00931CF6"/>
    <w:rsid w:val="00934527"/>
    <w:rsid w:val="00934BA6"/>
    <w:rsid w:val="00934C7A"/>
    <w:rsid w:val="009351B6"/>
    <w:rsid w:val="0093550E"/>
    <w:rsid w:val="009356C7"/>
    <w:rsid w:val="0094186D"/>
    <w:rsid w:val="0094276C"/>
    <w:rsid w:val="00945867"/>
    <w:rsid w:val="00945FE8"/>
    <w:rsid w:val="00946500"/>
    <w:rsid w:val="00946E79"/>
    <w:rsid w:val="00947BB5"/>
    <w:rsid w:val="0095078A"/>
    <w:rsid w:val="00951191"/>
    <w:rsid w:val="0095182B"/>
    <w:rsid w:val="00951BD6"/>
    <w:rsid w:val="0095310A"/>
    <w:rsid w:val="00953E7C"/>
    <w:rsid w:val="00953EE5"/>
    <w:rsid w:val="009544E1"/>
    <w:rsid w:val="009546B6"/>
    <w:rsid w:val="009551E5"/>
    <w:rsid w:val="009557A5"/>
    <w:rsid w:val="00955F31"/>
    <w:rsid w:val="009561CD"/>
    <w:rsid w:val="00956BEF"/>
    <w:rsid w:val="0095703E"/>
    <w:rsid w:val="009572B5"/>
    <w:rsid w:val="0096026D"/>
    <w:rsid w:val="009621A7"/>
    <w:rsid w:val="00962EE9"/>
    <w:rsid w:val="00963438"/>
    <w:rsid w:val="00963BEE"/>
    <w:rsid w:val="00966A7B"/>
    <w:rsid w:val="009677ED"/>
    <w:rsid w:val="00967E3F"/>
    <w:rsid w:val="009709CD"/>
    <w:rsid w:val="009713D4"/>
    <w:rsid w:val="009719CA"/>
    <w:rsid w:val="00971CA2"/>
    <w:rsid w:val="00971EC4"/>
    <w:rsid w:val="009721E9"/>
    <w:rsid w:val="009724EA"/>
    <w:rsid w:val="00972A70"/>
    <w:rsid w:val="009758E2"/>
    <w:rsid w:val="00975A8C"/>
    <w:rsid w:val="00977408"/>
    <w:rsid w:val="00977B7D"/>
    <w:rsid w:val="009807E8"/>
    <w:rsid w:val="00981775"/>
    <w:rsid w:val="00982433"/>
    <w:rsid w:val="00984DC8"/>
    <w:rsid w:val="009850CD"/>
    <w:rsid w:val="009850E4"/>
    <w:rsid w:val="009851DD"/>
    <w:rsid w:val="00985AFB"/>
    <w:rsid w:val="00985BB4"/>
    <w:rsid w:val="00987267"/>
    <w:rsid w:val="009877B5"/>
    <w:rsid w:val="00987841"/>
    <w:rsid w:val="0099238E"/>
    <w:rsid w:val="009923A4"/>
    <w:rsid w:val="00993DBB"/>
    <w:rsid w:val="00995A2F"/>
    <w:rsid w:val="009964E6"/>
    <w:rsid w:val="0099692F"/>
    <w:rsid w:val="00996CEE"/>
    <w:rsid w:val="009971DC"/>
    <w:rsid w:val="009A0DC0"/>
    <w:rsid w:val="009A16B0"/>
    <w:rsid w:val="009A22CC"/>
    <w:rsid w:val="009A27FF"/>
    <w:rsid w:val="009A2E71"/>
    <w:rsid w:val="009A3336"/>
    <w:rsid w:val="009A40CB"/>
    <w:rsid w:val="009A6FE0"/>
    <w:rsid w:val="009A75EA"/>
    <w:rsid w:val="009B0ACC"/>
    <w:rsid w:val="009B0E76"/>
    <w:rsid w:val="009B16BE"/>
    <w:rsid w:val="009B1CC4"/>
    <w:rsid w:val="009B1CFA"/>
    <w:rsid w:val="009B2185"/>
    <w:rsid w:val="009B25CD"/>
    <w:rsid w:val="009B2A61"/>
    <w:rsid w:val="009B3E9A"/>
    <w:rsid w:val="009B48DD"/>
    <w:rsid w:val="009B6491"/>
    <w:rsid w:val="009B6AF5"/>
    <w:rsid w:val="009B73C2"/>
    <w:rsid w:val="009B77D4"/>
    <w:rsid w:val="009B7F15"/>
    <w:rsid w:val="009C0161"/>
    <w:rsid w:val="009C1D73"/>
    <w:rsid w:val="009C1F7C"/>
    <w:rsid w:val="009C2120"/>
    <w:rsid w:val="009C2197"/>
    <w:rsid w:val="009C2CFF"/>
    <w:rsid w:val="009C4B35"/>
    <w:rsid w:val="009C56BE"/>
    <w:rsid w:val="009C66FF"/>
    <w:rsid w:val="009C6B94"/>
    <w:rsid w:val="009C7737"/>
    <w:rsid w:val="009C7D6D"/>
    <w:rsid w:val="009D04D1"/>
    <w:rsid w:val="009D1200"/>
    <w:rsid w:val="009D2733"/>
    <w:rsid w:val="009D3942"/>
    <w:rsid w:val="009D3EC4"/>
    <w:rsid w:val="009D4768"/>
    <w:rsid w:val="009D4A06"/>
    <w:rsid w:val="009D74A6"/>
    <w:rsid w:val="009E015B"/>
    <w:rsid w:val="009E06B3"/>
    <w:rsid w:val="009E14FF"/>
    <w:rsid w:val="009E1901"/>
    <w:rsid w:val="009E19CB"/>
    <w:rsid w:val="009E1E85"/>
    <w:rsid w:val="009E2088"/>
    <w:rsid w:val="009E259F"/>
    <w:rsid w:val="009E6B17"/>
    <w:rsid w:val="009E7C2E"/>
    <w:rsid w:val="009F0305"/>
    <w:rsid w:val="009F0D3C"/>
    <w:rsid w:val="009F3562"/>
    <w:rsid w:val="009F418A"/>
    <w:rsid w:val="009F57B0"/>
    <w:rsid w:val="009F64DE"/>
    <w:rsid w:val="009F664F"/>
    <w:rsid w:val="009F691D"/>
    <w:rsid w:val="009F7797"/>
    <w:rsid w:val="00A001C0"/>
    <w:rsid w:val="00A002AA"/>
    <w:rsid w:val="00A003CB"/>
    <w:rsid w:val="00A00F81"/>
    <w:rsid w:val="00A015DE"/>
    <w:rsid w:val="00A01E08"/>
    <w:rsid w:val="00A0236D"/>
    <w:rsid w:val="00A024E4"/>
    <w:rsid w:val="00A05CB9"/>
    <w:rsid w:val="00A05FB6"/>
    <w:rsid w:val="00A06449"/>
    <w:rsid w:val="00A10309"/>
    <w:rsid w:val="00A119C3"/>
    <w:rsid w:val="00A12E6E"/>
    <w:rsid w:val="00A1401B"/>
    <w:rsid w:val="00A142AE"/>
    <w:rsid w:val="00A14315"/>
    <w:rsid w:val="00A15245"/>
    <w:rsid w:val="00A15419"/>
    <w:rsid w:val="00A15C6B"/>
    <w:rsid w:val="00A17264"/>
    <w:rsid w:val="00A17ED2"/>
    <w:rsid w:val="00A17F50"/>
    <w:rsid w:val="00A20610"/>
    <w:rsid w:val="00A208EA"/>
    <w:rsid w:val="00A22E96"/>
    <w:rsid w:val="00A23152"/>
    <w:rsid w:val="00A23A69"/>
    <w:rsid w:val="00A250C3"/>
    <w:rsid w:val="00A26496"/>
    <w:rsid w:val="00A26CBD"/>
    <w:rsid w:val="00A26E72"/>
    <w:rsid w:val="00A27C8F"/>
    <w:rsid w:val="00A302CC"/>
    <w:rsid w:val="00A30B2F"/>
    <w:rsid w:val="00A33365"/>
    <w:rsid w:val="00A33520"/>
    <w:rsid w:val="00A336F7"/>
    <w:rsid w:val="00A338BB"/>
    <w:rsid w:val="00A33BA2"/>
    <w:rsid w:val="00A33C41"/>
    <w:rsid w:val="00A33EFA"/>
    <w:rsid w:val="00A33FEC"/>
    <w:rsid w:val="00A34A62"/>
    <w:rsid w:val="00A34C38"/>
    <w:rsid w:val="00A35990"/>
    <w:rsid w:val="00A35B0A"/>
    <w:rsid w:val="00A360E1"/>
    <w:rsid w:val="00A37615"/>
    <w:rsid w:val="00A37A83"/>
    <w:rsid w:val="00A402D4"/>
    <w:rsid w:val="00A4078A"/>
    <w:rsid w:val="00A4129F"/>
    <w:rsid w:val="00A4140E"/>
    <w:rsid w:val="00A415E4"/>
    <w:rsid w:val="00A420E7"/>
    <w:rsid w:val="00A421B1"/>
    <w:rsid w:val="00A43814"/>
    <w:rsid w:val="00A446B7"/>
    <w:rsid w:val="00A45318"/>
    <w:rsid w:val="00A476A4"/>
    <w:rsid w:val="00A47795"/>
    <w:rsid w:val="00A47B77"/>
    <w:rsid w:val="00A47C3D"/>
    <w:rsid w:val="00A51D45"/>
    <w:rsid w:val="00A52783"/>
    <w:rsid w:val="00A527D2"/>
    <w:rsid w:val="00A52B94"/>
    <w:rsid w:val="00A52C9B"/>
    <w:rsid w:val="00A53693"/>
    <w:rsid w:val="00A53FF6"/>
    <w:rsid w:val="00A54CEB"/>
    <w:rsid w:val="00A55154"/>
    <w:rsid w:val="00A55697"/>
    <w:rsid w:val="00A56D0D"/>
    <w:rsid w:val="00A6022A"/>
    <w:rsid w:val="00A603EA"/>
    <w:rsid w:val="00A6046D"/>
    <w:rsid w:val="00A60857"/>
    <w:rsid w:val="00A60E32"/>
    <w:rsid w:val="00A617B1"/>
    <w:rsid w:val="00A64EC5"/>
    <w:rsid w:val="00A6566E"/>
    <w:rsid w:val="00A65ECC"/>
    <w:rsid w:val="00A6790A"/>
    <w:rsid w:val="00A708E9"/>
    <w:rsid w:val="00A71CA0"/>
    <w:rsid w:val="00A724B9"/>
    <w:rsid w:val="00A724E5"/>
    <w:rsid w:val="00A72C81"/>
    <w:rsid w:val="00A740DB"/>
    <w:rsid w:val="00A7602C"/>
    <w:rsid w:val="00A7692C"/>
    <w:rsid w:val="00A77117"/>
    <w:rsid w:val="00A775B4"/>
    <w:rsid w:val="00A80CC0"/>
    <w:rsid w:val="00A80D87"/>
    <w:rsid w:val="00A8140B"/>
    <w:rsid w:val="00A818B4"/>
    <w:rsid w:val="00A81CD1"/>
    <w:rsid w:val="00A81F10"/>
    <w:rsid w:val="00A827BB"/>
    <w:rsid w:val="00A82878"/>
    <w:rsid w:val="00A833EA"/>
    <w:rsid w:val="00A837D6"/>
    <w:rsid w:val="00A8450D"/>
    <w:rsid w:val="00A8591A"/>
    <w:rsid w:val="00A85C33"/>
    <w:rsid w:val="00A869E0"/>
    <w:rsid w:val="00A87877"/>
    <w:rsid w:val="00A9027D"/>
    <w:rsid w:val="00A92A50"/>
    <w:rsid w:val="00A93055"/>
    <w:rsid w:val="00A931EF"/>
    <w:rsid w:val="00A9363E"/>
    <w:rsid w:val="00A936C1"/>
    <w:rsid w:val="00A95088"/>
    <w:rsid w:val="00A958A0"/>
    <w:rsid w:val="00A96344"/>
    <w:rsid w:val="00A96645"/>
    <w:rsid w:val="00A9665F"/>
    <w:rsid w:val="00AA2470"/>
    <w:rsid w:val="00AA2B9D"/>
    <w:rsid w:val="00AA2C83"/>
    <w:rsid w:val="00AA33F0"/>
    <w:rsid w:val="00AA410E"/>
    <w:rsid w:val="00AA42F8"/>
    <w:rsid w:val="00AA7053"/>
    <w:rsid w:val="00AA7C55"/>
    <w:rsid w:val="00AB01F3"/>
    <w:rsid w:val="00AB08F2"/>
    <w:rsid w:val="00AB1C6A"/>
    <w:rsid w:val="00AB1D10"/>
    <w:rsid w:val="00AB1E45"/>
    <w:rsid w:val="00AB2105"/>
    <w:rsid w:val="00AB26B8"/>
    <w:rsid w:val="00AB26FF"/>
    <w:rsid w:val="00AB37EB"/>
    <w:rsid w:val="00AB41B9"/>
    <w:rsid w:val="00AB42AA"/>
    <w:rsid w:val="00AB4E79"/>
    <w:rsid w:val="00AB51B2"/>
    <w:rsid w:val="00AB5825"/>
    <w:rsid w:val="00AB58B7"/>
    <w:rsid w:val="00AB5927"/>
    <w:rsid w:val="00AB5F31"/>
    <w:rsid w:val="00AB6C39"/>
    <w:rsid w:val="00AB7E9A"/>
    <w:rsid w:val="00AC07C5"/>
    <w:rsid w:val="00AC1559"/>
    <w:rsid w:val="00AC1EF8"/>
    <w:rsid w:val="00AC1F48"/>
    <w:rsid w:val="00AC22B1"/>
    <w:rsid w:val="00AC2569"/>
    <w:rsid w:val="00AC2CC1"/>
    <w:rsid w:val="00AC3E6C"/>
    <w:rsid w:val="00AC49BF"/>
    <w:rsid w:val="00AC51BD"/>
    <w:rsid w:val="00AC666E"/>
    <w:rsid w:val="00AC7B78"/>
    <w:rsid w:val="00AD0478"/>
    <w:rsid w:val="00AD0897"/>
    <w:rsid w:val="00AD18EB"/>
    <w:rsid w:val="00AD1C23"/>
    <w:rsid w:val="00AD275D"/>
    <w:rsid w:val="00AD4B0F"/>
    <w:rsid w:val="00AD5DFA"/>
    <w:rsid w:val="00AD6341"/>
    <w:rsid w:val="00AD655E"/>
    <w:rsid w:val="00AD6946"/>
    <w:rsid w:val="00AD7226"/>
    <w:rsid w:val="00AD7E59"/>
    <w:rsid w:val="00AE2D92"/>
    <w:rsid w:val="00AE39ED"/>
    <w:rsid w:val="00AE43D0"/>
    <w:rsid w:val="00AE503B"/>
    <w:rsid w:val="00AE595E"/>
    <w:rsid w:val="00AE5B6B"/>
    <w:rsid w:val="00AE6598"/>
    <w:rsid w:val="00AE6EBE"/>
    <w:rsid w:val="00AE7422"/>
    <w:rsid w:val="00AE7DAB"/>
    <w:rsid w:val="00AF0733"/>
    <w:rsid w:val="00AF1EBB"/>
    <w:rsid w:val="00AF424F"/>
    <w:rsid w:val="00AF49FF"/>
    <w:rsid w:val="00AF6441"/>
    <w:rsid w:val="00AF649A"/>
    <w:rsid w:val="00AF75CA"/>
    <w:rsid w:val="00B00DD6"/>
    <w:rsid w:val="00B01133"/>
    <w:rsid w:val="00B017D9"/>
    <w:rsid w:val="00B01E30"/>
    <w:rsid w:val="00B02765"/>
    <w:rsid w:val="00B036A9"/>
    <w:rsid w:val="00B041D6"/>
    <w:rsid w:val="00B04ED5"/>
    <w:rsid w:val="00B04F9A"/>
    <w:rsid w:val="00B05261"/>
    <w:rsid w:val="00B05CB4"/>
    <w:rsid w:val="00B06BB8"/>
    <w:rsid w:val="00B10757"/>
    <w:rsid w:val="00B10874"/>
    <w:rsid w:val="00B12300"/>
    <w:rsid w:val="00B138F4"/>
    <w:rsid w:val="00B144C1"/>
    <w:rsid w:val="00B1478D"/>
    <w:rsid w:val="00B153B6"/>
    <w:rsid w:val="00B15F9C"/>
    <w:rsid w:val="00B16B50"/>
    <w:rsid w:val="00B171D3"/>
    <w:rsid w:val="00B17B28"/>
    <w:rsid w:val="00B2172B"/>
    <w:rsid w:val="00B22A8C"/>
    <w:rsid w:val="00B22ACC"/>
    <w:rsid w:val="00B23FD8"/>
    <w:rsid w:val="00B25263"/>
    <w:rsid w:val="00B25656"/>
    <w:rsid w:val="00B2569F"/>
    <w:rsid w:val="00B25D75"/>
    <w:rsid w:val="00B25DC0"/>
    <w:rsid w:val="00B25F35"/>
    <w:rsid w:val="00B2613E"/>
    <w:rsid w:val="00B2618D"/>
    <w:rsid w:val="00B263EA"/>
    <w:rsid w:val="00B26A9E"/>
    <w:rsid w:val="00B26EFF"/>
    <w:rsid w:val="00B27052"/>
    <w:rsid w:val="00B2782E"/>
    <w:rsid w:val="00B27E70"/>
    <w:rsid w:val="00B31002"/>
    <w:rsid w:val="00B315D6"/>
    <w:rsid w:val="00B31F41"/>
    <w:rsid w:val="00B33B13"/>
    <w:rsid w:val="00B33B32"/>
    <w:rsid w:val="00B34F57"/>
    <w:rsid w:val="00B35742"/>
    <w:rsid w:val="00B361E8"/>
    <w:rsid w:val="00B3645E"/>
    <w:rsid w:val="00B377C5"/>
    <w:rsid w:val="00B37CC4"/>
    <w:rsid w:val="00B40285"/>
    <w:rsid w:val="00B423CE"/>
    <w:rsid w:val="00B4494E"/>
    <w:rsid w:val="00B4521E"/>
    <w:rsid w:val="00B4674F"/>
    <w:rsid w:val="00B475EC"/>
    <w:rsid w:val="00B5030A"/>
    <w:rsid w:val="00B50870"/>
    <w:rsid w:val="00B509F5"/>
    <w:rsid w:val="00B51A90"/>
    <w:rsid w:val="00B52133"/>
    <w:rsid w:val="00B52D6D"/>
    <w:rsid w:val="00B530EB"/>
    <w:rsid w:val="00B534AB"/>
    <w:rsid w:val="00B53701"/>
    <w:rsid w:val="00B53EF6"/>
    <w:rsid w:val="00B547DF"/>
    <w:rsid w:val="00B54D1D"/>
    <w:rsid w:val="00B54D7B"/>
    <w:rsid w:val="00B55003"/>
    <w:rsid w:val="00B5670A"/>
    <w:rsid w:val="00B57A7A"/>
    <w:rsid w:val="00B61219"/>
    <w:rsid w:val="00B61387"/>
    <w:rsid w:val="00B6161F"/>
    <w:rsid w:val="00B61889"/>
    <w:rsid w:val="00B61EE6"/>
    <w:rsid w:val="00B623F4"/>
    <w:rsid w:val="00B628A8"/>
    <w:rsid w:val="00B6484C"/>
    <w:rsid w:val="00B652C8"/>
    <w:rsid w:val="00B654B2"/>
    <w:rsid w:val="00B65AFB"/>
    <w:rsid w:val="00B66E34"/>
    <w:rsid w:val="00B6763C"/>
    <w:rsid w:val="00B70F95"/>
    <w:rsid w:val="00B7248E"/>
    <w:rsid w:val="00B73125"/>
    <w:rsid w:val="00B731C6"/>
    <w:rsid w:val="00B73441"/>
    <w:rsid w:val="00B737FE"/>
    <w:rsid w:val="00B74013"/>
    <w:rsid w:val="00B749C8"/>
    <w:rsid w:val="00B74A84"/>
    <w:rsid w:val="00B74CA6"/>
    <w:rsid w:val="00B74E69"/>
    <w:rsid w:val="00B76592"/>
    <w:rsid w:val="00B76FFC"/>
    <w:rsid w:val="00B779A6"/>
    <w:rsid w:val="00B77C28"/>
    <w:rsid w:val="00B8077C"/>
    <w:rsid w:val="00B80F5A"/>
    <w:rsid w:val="00B8180D"/>
    <w:rsid w:val="00B8328E"/>
    <w:rsid w:val="00B83B30"/>
    <w:rsid w:val="00B83F36"/>
    <w:rsid w:val="00B848B2"/>
    <w:rsid w:val="00B8574B"/>
    <w:rsid w:val="00B85923"/>
    <w:rsid w:val="00B85EB8"/>
    <w:rsid w:val="00B862D8"/>
    <w:rsid w:val="00B86E39"/>
    <w:rsid w:val="00B87B1B"/>
    <w:rsid w:val="00B87E43"/>
    <w:rsid w:val="00B903E9"/>
    <w:rsid w:val="00B90BD4"/>
    <w:rsid w:val="00B90C39"/>
    <w:rsid w:val="00B913CF"/>
    <w:rsid w:val="00B91A19"/>
    <w:rsid w:val="00B91FE6"/>
    <w:rsid w:val="00B930C9"/>
    <w:rsid w:val="00B9376B"/>
    <w:rsid w:val="00B93B86"/>
    <w:rsid w:val="00B95195"/>
    <w:rsid w:val="00B9537C"/>
    <w:rsid w:val="00B95818"/>
    <w:rsid w:val="00B9598C"/>
    <w:rsid w:val="00B95DF4"/>
    <w:rsid w:val="00B978ED"/>
    <w:rsid w:val="00BA0837"/>
    <w:rsid w:val="00BA1CAF"/>
    <w:rsid w:val="00BA1CE5"/>
    <w:rsid w:val="00BA22BB"/>
    <w:rsid w:val="00BA2C5E"/>
    <w:rsid w:val="00BA3216"/>
    <w:rsid w:val="00BA3505"/>
    <w:rsid w:val="00BA597A"/>
    <w:rsid w:val="00BA5AC8"/>
    <w:rsid w:val="00BA5C1A"/>
    <w:rsid w:val="00BA5D8D"/>
    <w:rsid w:val="00BA6C7D"/>
    <w:rsid w:val="00BA7D73"/>
    <w:rsid w:val="00BA7F06"/>
    <w:rsid w:val="00BB0180"/>
    <w:rsid w:val="00BB0236"/>
    <w:rsid w:val="00BB0BA4"/>
    <w:rsid w:val="00BB0F77"/>
    <w:rsid w:val="00BB11FB"/>
    <w:rsid w:val="00BB13B4"/>
    <w:rsid w:val="00BB19FB"/>
    <w:rsid w:val="00BB330C"/>
    <w:rsid w:val="00BB338D"/>
    <w:rsid w:val="00BB3BE5"/>
    <w:rsid w:val="00BB544F"/>
    <w:rsid w:val="00BB5A81"/>
    <w:rsid w:val="00BB7704"/>
    <w:rsid w:val="00BC01D2"/>
    <w:rsid w:val="00BC1807"/>
    <w:rsid w:val="00BC2818"/>
    <w:rsid w:val="00BC28AF"/>
    <w:rsid w:val="00BC351A"/>
    <w:rsid w:val="00BC4460"/>
    <w:rsid w:val="00BC449A"/>
    <w:rsid w:val="00BC49AF"/>
    <w:rsid w:val="00BC5527"/>
    <w:rsid w:val="00BC5CCB"/>
    <w:rsid w:val="00BC5F96"/>
    <w:rsid w:val="00BC696A"/>
    <w:rsid w:val="00BC6EB9"/>
    <w:rsid w:val="00BD143F"/>
    <w:rsid w:val="00BD185D"/>
    <w:rsid w:val="00BD2BAA"/>
    <w:rsid w:val="00BD364D"/>
    <w:rsid w:val="00BD39CA"/>
    <w:rsid w:val="00BD3A4C"/>
    <w:rsid w:val="00BD425E"/>
    <w:rsid w:val="00BD4D6A"/>
    <w:rsid w:val="00BD4D98"/>
    <w:rsid w:val="00BD5A36"/>
    <w:rsid w:val="00BD655A"/>
    <w:rsid w:val="00BD6DAE"/>
    <w:rsid w:val="00BE0F87"/>
    <w:rsid w:val="00BE13BB"/>
    <w:rsid w:val="00BE1F15"/>
    <w:rsid w:val="00BE2559"/>
    <w:rsid w:val="00BE376B"/>
    <w:rsid w:val="00BE3F09"/>
    <w:rsid w:val="00BE64A6"/>
    <w:rsid w:val="00BE691B"/>
    <w:rsid w:val="00BF07FC"/>
    <w:rsid w:val="00BF0FE1"/>
    <w:rsid w:val="00BF2FB5"/>
    <w:rsid w:val="00BF43FF"/>
    <w:rsid w:val="00BF539A"/>
    <w:rsid w:val="00BF56B0"/>
    <w:rsid w:val="00BF5ED7"/>
    <w:rsid w:val="00BF5EEB"/>
    <w:rsid w:val="00BF5F2C"/>
    <w:rsid w:val="00C0035B"/>
    <w:rsid w:val="00C006B3"/>
    <w:rsid w:val="00C00DEA"/>
    <w:rsid w:val="00C013EB"/>
    <w:rsid w:val="00C01923"/>
    <w:rsid w:val="00C01B2B"/>
    <w:rsid w:val="00C01E3A"/>
    <w:rsid w:val="00C0246D"/>
    <w:rsid w:val="00C046CC"/>
    <w:rsid w:val="00C04D44"/>
    <w:rsid w:val="00C05A08"/>
    <w:rsid w:val="00C0677D"/>
    <w:rsid w:val="00C075F0"/>
    <w:rsid w:val="00C109C7"/>
    <w:rsid w:val="00C10BE5"/>
    <w:rsid w:val="00C12697"/>
    <w:rsid w:val="00C1392A"/>
    <w:rsid w:val="00C16043"/>
    <w:rsid w:val="00C1656A"/>
    <w:rsid w:val="00C1698F"/>
    <w:rsid w:val="00C206D6"/>
    <w:rsid w:val="00C2099E"/>
    <w:rsid w:val="00C20AB1"/>
    <w:rsid w:val="00C20AD0"/>
    <w:rsid w:val="00C20C43"/>
    <w:rsid w:val="00C2117F"/>
    <w:rsid w:val="00C221A5"/>
    <w:rsid w:val="00C2263C"/>
    <w:rsid w:val="00C23C7E"/>
    <w:rsid w:val="00C24A01"/>
    <w:rsid w:val="00C24CD3"/>
    <w:rsid w:val="00C24CEE"/>
    <w:rsid w:val="00C26D53"/>
    <w:rsid w:val="00C26FA6"/>
    <w:rsid w:val="00C27F71"/>
    <w:rsid w:val="00C310F1"/>
    <w:rsid w:val="00C344BA"/>
    <w:rsid w:val="00C377BC"/>
    <w:rsid w:val="00C404E9"/>
    <w:rsid w:val="00C40E87"/>
    <w:rsid w:val="00C41F52"/>
    <w:rsid w:val="00C42294"/>
    <w:rsid w:val="00C42C7E"/>
    <w:rsid w:val="00C43DB6"/>
    <w:rsid w:val="00C45114"/>
    <w:rsid w:val="00C45412"/>
    <w:rsid w:val="00C456CE"/>
    <w:rsid w:val="00C45A5A"/>
    <w:rsid w:val="00C46163"/>
    <w:rsid w:val="00C46E7F"/>
    <w:rsid w:val="00C47070"/>
    <w:rsid w:val="00C47505"/>
    <w:rsid w:val="00C4750B"/>
    <w:rsid w:val="00C47A69"/>
    <w:rsid w:val="00C50F8D"/>
    <w:rsid w:val="00C53ECD"/>
    <w:rsid w:val="00C53F42"/>
    <w:rsid w:val="00C55469"/>
    <w:rsid w:val="00C55BAA"/>
    <w:rsid w:val="00C55DC5"/>
    <w:rsid w:val="00C5638F"/>
    <w:rsid w:val="00C56765"/>
    <w:rsid w:val="00C56E67"/>
    <w:rsid w:val="00C5743F"/>
    <w:rsid w:val="00C60259"/>
    <w:rsid w:val="00C607B3"/>
    <w:rsid w:val="00C60D3B"/>
    <w:rsid w:val="00C61787"/>
    <w:rsid w:val="00C62010"/>
    <w:rsid w:val="00C62736"/>
    <w:rsid w:val="00C63743"/>
    <w:rsid w:val="00C637A7"/>
    <w:rsid w:val="00C645B5"/>
    <w:rsid w:val="00C64B2C"/>
    <w:rsid w:val="00C64C24"/>
    <w:rsid w:val="00C65E4F"/>
    <w:rsid w:val="00C660DF"/>
    <w:rsid w:val="00C66299"/>
    <w:rsid w:val="00C67707"/>
    <w:rsid w:val="00C7052A"/>
    <w:rsid w:val="00C71023"/>
    <w:rsid w:val="00C71147"/>
    <w:rsid w:val="00C71DAE"/>
    <w:rsid w:val="00C72F74"/>
    <w:rsid w:val="00C73F69"/>
    <w:rsid w:val="00C74BD1"/>
    <w:rsid w:val="00C75FB6"/>
    <w:rsid w:val="00C763E8"/>
    <w:rsid w:val="00C763F7"/>
    <w:rsid w:val="00C76F5D"/>
    <w:rsid w:val="00C77518"/>
    <w:rsid w:val="00C8068A"/>
    <w:rsid w:val="00C81A72"/>
    <w:rsid w:val="00C825DB"/>
    <w:rsid w:val="00C82941"/>
    <w:rsid w:val="00C833FE"/>
    <w:rsid w:val="00C835E4"/>
    <w:rsid w:val="00C846F1"/>
    <w:rsid w:val="00C84C2B"/>
    <w:rsid w:val="00C85BAD"/>
    <w:rsid w:val="00C90B53"/>
    <w:rsid w:val="00C9218D"/>
    <w:rsid w:val="00C92708"/>
    <w:rsid w:val="00C929C4"/>
    <w:rsid w:val="00C936C7"/>
    <w:rsid w:val="00C94267"/>
    <w:rsid w:val="00C94296"/>
    <w:rsid w:val="00C948FA"/>
    <w:rsid w:val="00C9519D"/>
    <w:rsid w:val="00C9638C"/>
    <w:rsid w:val="00C97D9F"/>
    <w:rsid w:val="00CA071B"/>
    <w:rsid w:val="00CA099E"/>
    <w:rsid w:val="00CA15C1"/>
    <w:rsid w:val="00CA16CD"/>
    <w:rsid w:val="00CA206E"/>
    <w:rsid w:val="00CA2BC5"/>
    <w:rsid w:val="00CA2DB9"/>
    <w:rsid w:val="00CA3180"/>
    <w:rsid w:val="00CA3E82"/>
    <w:rsid w:val="00CA440F"/>
    <w:rsid w:val="00CA4977"/>
    <w:rsid w:val="00CA4BD4"/>
    <w:rsid w:val="00CA4F30"/>
    <w:rsid w:val="00CA55D1"/>
    <w:rsid w:val="00CA59A6"/>
    <w:rsid w:val="00CA65FC"/>
    <w:rsid w:val="00CA711F"/>
    <w:rsid w:val="00CA71B0"/>
    <w:rsid w:val="00CA78E0"/>
    <w:rsid w:val="00CB1F47"/>
    <w:rsid w:val="00CB23F2"/>
    <w:rsid w:val="00CB2664"/>
    <w:rsid w:val="00CB41BF"/>
    <w:rsid w:val="00CB5258"/>
    <w:rsid w:val="00CB56A4"/>
    <w:rsid w:val="00CB5C77"/>
    <w:rsid w:val="00CB5D5B"/>
    <w:rsid w:val="00CB639E"/>
    <w:rsid w:val="00CB6A52"/>
    <w:rsid w:val="00CB79FB"/>
    <w:rsid w:val="00CB7C1B"/>
    <w:rsid w:val="00CB7CEF"/>
    <w:rsid w:val="00CB7F0D"/>
    <w:rsid w:val="00CC0401"/>
    <w:rsid w:val="00CC09E4"/>
    <w:rsid w:val="00CC1074"/>
    <w:rsid w:val="00CC2949"/>
    <w:rsid w:val="00CC3311"/>
    <w:rsid w:val="00CC44A0"/>
    <w:rsid w:val="00CC44DD"/>
    <w:rsid w:val="00CC666C"/>
    <w:rsid w:val="00CC6999"/>
    <w:rsid w:val="00CC7A5A"/>
    <w:rsid w:val="00CD012E"/>
    <w:rsid w:val="00CD0710"/>
    <w:rsid w:val="00CD12AF"/>
    <w:rsid w:val="00CD2BA7"/>
    <w:rsid w:val="00CD2F29"/>
    <w:rsid w:val="00CD3210"/>
    <w:rsid w:val="00CD47A9"/>
    <w:rsid w:val="00CD4DAC"/>
    <w:rsid w:val="00CD4F0F"/>
    <w:rsid w:val="00CD543E"/>
    <w:rsid w:val="00CD60A4"/>
    <w:rsid w:val="00CD6704"/>
    <w:rsid w:val="00CD67F8"/>
    <w:rsid w:val="00CD6B43"/>
    <w:rsid w:val="00CE1BB5"/>
    <w:rsid w:val="00CE248D"/>
    <w:rsid w:val="00CE2924"/>
    <w:rsid w:val="00CE2936"/>
    <w:rsid w:val="00CE3F5E"/>
    <w:rsid w:val="00CE439E"/>
    <w:rsid w:val="00CE5997"/>
    <w:rsid w:val="00CE6454"/>
    <w:rsid w:val="00CE75AF"/>
    <w:rsid w:val="00CE7733"/>
    <w:rsid w:val="00CE7B82"/>
    <w:rsid w:val="00CF01FD"/>
    <w:rsid w:val="00CF1420"/>
    <w:rsid w:val="00CF17BD"/>
    <w:rsid w:val="00CF3148"/>
    <w:rsid w:val="00CF4104"/>
    <w:rsid w:val="00CF4234"/>
    <w:rsid w:val="00CF477D"/>
    <w:rsid w:val="00CF602D"/>
    <w:rsid w:val="00CF63EC"/>
    <w:rsid w:val="00CF6E56"/>
    <w:rsid w:val="00D01FC3"/>
    <w:rsid w:val="00D02A55"/>
    <w:rsid w:val="00D03AA6"/>
    <w:rsid w:val="00D04827"/>
    <w:rsid w:val="00D06D3D"/>
    <w:rsid w:val="00D06D85"/>
    <w:rsid w:val="00D10253"/>
    <w:rsid w:val="00D10AAA"/>
    <w:rsid w:val="00D1125C"/>
    <w:rsid w:val="00D11A80"/>
    <w:rsid w:val="00D124A5"/>
    <w:rsid w:val="00D12B89"/>
    <w:rsid w:val="00D12F4E"/>
    <w:rsid w:val="00D15794"/>
    <w:rsid w:val="00D15C9C"/>
    <w:rsid w:val="00D16E21"/>
    <w:rsid w:val="00D17135"/>
    <w:rsid w:val="00D17A32"/>
    <w:rsid w:val="00D20365"/>
    <w:rsid w:val="00D20CCD"/>
    <w:rsid w:val="00D21321"/>
    <w:rsid w:val="00D21927"/>
    <w:rsid w:val="00D219FD"/>
    <w:rsid w:val="00D22BBD"/>
    <w:rsid w:val="00D23872"/>
    <w:rsid w:val="00D23A69"/>
    <w:rsid w:val="00D24FC1"/>
    <w:rsid w:val="00D25A92"/>
    <w:rsid w:val="00D25D6C"/>
    <w:rsid w:val="00D26074"/>
    <w:rsid w:val="00D30163"/>
    <w:rsid w:val="00D30248"/>
    <w:rsid w:val="00D30393"/>
    <w:rsid w:val="00D311AF"/>
    <w:rsid w:val="00D31374"/>
    <w:rsid w:val="00D32933"/>
    <w:rsid w:val="00D32EAC"/>
    <w:rsid w:val="00D32F99"/>
    <w:rsid w:val="00D33A8F"/>
    <w:rsid w:val="00D33DDD"/>
    <w:rsid w:val="00D348EE"/>
    <w:rsid w:val="00D35278"/>
    <w:rsid w:val="00D360E1"/>
    <w:rsid w:val="00D36A5D"/>
    <w:rsid w:val="00D36AFA"/>
    <w:rsid w:val="00D378DE"/>
    <w:rsid w:val="00D37FAE"/>
    <w:rsid w:val="00D407A4"/>
    <w:rsid w:val="00D4170E"/>
    <w:rsid w:val="00D41853"/>
    <w:rsid w:val="00D42554"/>
    <w:rsid w:val="00D42C84"/>
    <w:rsid w:val="00D435F2"/>
    <w:rsid w:val="00D43935"/>
    <w:rsid w:val="00D442DE"/>
    <w:rsid w:val="00D44569"/>
    <w:rsid w:val="00D45717"/>
    <w:rsid w:val="00D45E6B"/>
    <w:rsid w:val="00D46FB9"/>
    <w:rsid w:val="00D47313"/>
    <w:rsid w:val="00D4752D"/>
    <w:rsid w:val="00D51491"/>
    <w:rsid w:val="00D520D0"/>
    <w:rsid w:val="00D520E9"/>
    <w:rsid w:val="00D522D1"/>
    <w:rsid w:val="00D539F0"/>
    <w:rsid w:val="00D54209"/>
    <w:rsid w:val="00D548BE"/>
    <w:rsid w:val="00D55016"/>
    <w:rsid w:val="00D56697"/>
    <w:rsid w:val="00D57111"/>
    <w:rsid w:val="00D5779A"/>
    <w:rsid w:val="00D57D0C"/>
    <w:rsid w:val="00D57F1C"/>
    <w:rsid w:val="00D615AF"/>
    <w:rsid w:val="00D618B6"/>
    <w:rsid w:val="00D621D0"/>
    <w:rsid w:val="00D649FD"/>
    <w:rsid w:val="00D65530"/>
    <w:rsid w:val="00D669F5"/>
    <w:rsid w:val="00D67A7B"/>
    <w:rsid w:val="00D67B1E"/>
    <w:rsid w:val="00D67BA6"/>
    <w:rsid w:val="00D710F3"/>
    <w:rsid w:val="00D7115A"/>
    <w:rsid w:val="00D727EB"/>
    <w:rsid w:val="00D736D5"/>
    <w:rsid w:val="00D739F9"/>
    <w:rsid w:val="00D74851"/>
    <w:rsid w:val="00D74ECD"/>
    <w:rsid w:val="00D7519A"/>
    <w:rsid w:val="00D761EB"/>
    <w:rsid w:val="00D809C0"/>
    <w:rsid w:val="00D80AE5"/>
    <w:rsid w:val="00D81485"/>
    <w:rsid w:val="00D81651"/>
    <w:rsid w:val="00D828C6"/>
    <w:rsid w:val="00D83CB0"/>
    <w:rsid w:val="00D845A0"/>
    <w:rsid w:val="00D84A6A"/>
    <w:rsid w:val="00D876D9"/>
    <w:rsid w:val="00D87E89"/>
    <w:rsid w:val="00D9027A"/>
    <w:rsid w:val="00D9036D"/>
    <w:rsid w:val="00D920FD"/>
    <w:rsid w:val="00D92FE9"/>
    <w:rsid w:val="00D9544E"/>
    <w:rsid w:val="00D96C46"/>
    <w:rsid w:val="00D97AAE"/>
    <w:rsid w:val="00DA024D"/>
    <w:rsid w:val="00DA0A95"/>
    <w:rsid w:val="00DA0F2E"/>
    <w:rsid w:val="00DA1844"/>
    <w:rsid w:val="00DA1F93"/>
    <w:rsid w:val="00DA2535"/>
    <w:rsid w:val="00DA293C"/>
    <w:rsid w:val="00DA3425"/>
    <w:rsid w:val="00DA350F"/>
    <w:rsid w:val="00DA3F1B"/>
    <w:rsid w:val="00DA46B8"/>
    <w:rsid w:val="00DA4DB1"/>
    <w:rsid w:val="00DA56B0"/>
    <w:rsid w:val="00DA6A9C"/>
    <w:rsid w:val="00DA70FA"/>
    <w:rsid w:val="00DA7967"/>
    <w:rsid w:val="00DB05AC"/>
    <w:rsid w:val="00DB0BE8"/>
    <w:rsid w:val="00DB1258"/>
    <w:rsid w:val="00DB17E0"/>
    <w:rsid w:val="00DB1BBF"/>
    <w:rsid w:val="00DB2DF8"/>
    <w:rsid w:val="00DB3553"/>
    <w:rsid w:val="00DB415D"/>
    <w:rsid w:val="00DB4B8B"/>
    <w:rsid w:val="00DB4FBB"/>
    <w:rsid w:val="00DB509E"/>
    <w:rsid w:val="00DB54E7"/>
    <w:rsid w:val="00DB5985"/>
    <w:rsid w:val="00DB6324"/>
    <w:rsid w:val="00DC199A"/>
    <w:rsid w:val="00DC1A0F"/>
    <w:rsid w:val="00DC205F"/>
    <w:rsid w:val="00DC318C"/>
    <w:rsid w:val="00DC31F2"/>
    <w:rsid w:val="00DC3513"/>
    <w:rsid w:val="00DC3527"/>
    <w:rsid w:val="00DC3BC1"/>
    <w:rsid w:val="00DC5238"/>
    <w:rsid w:val="00DC5613"/>
    <w:rsid w:val="00DC6920"/>
    <w:rsid w:val="00DC6C69"/>
    <w:rsid w:val="00DC7B66"/>
    <w:rsid w:val="00DC7BFA"/>
    <w:rsid w:val="00DD07B3"/>
    <w:rsid w:val="00DD14DB"/>
    <w:rsid w:val="00DD2EBE"/>
    <w:rsid w:val="00DD3392"/>
    <w:rsid w:val="00DD46DD"/>
    <w:rsid w:val="00DD4859"/>
    <w:rsid w:val="00DD5092"/>
    <w:rsid w:val="00DD5D53"/>
    <w:rsid w:val="00DD5EC8"/>
    <w:rsid w:val="00DD69C8"/>
    <w:rsid w:val="00DD6D72"/>
    <w:rsid w:val="00DD72C8"/>
    <w:rsid w:val="00DD77EF"/>
    <w:rsid w:val="00DD7BB9"/>
    <w:rsid w:val="00DD7C10"/>
    <w:rsid w:val="00DE0711"/>
    <w:rsid w:val="00DE1DA5"/>
    <w:rsid w:val="00DE1F0C"/>
    <w:rsid w:val="00DE2822"/>
    <w:rsid w:val="00DE2894"/>
    <w:rsid w:val="00DE2C83"/>
    <w:rsid w:val="00DE2E7E"/>
    <w:rsid w:val="00DE3484"/>
    <w:rsid w:val="00DE38F2"/>
    <w:rsid w:val="00DE3CD5"/>
    <w:rsid w:val="00DE4706"/>
    <w:rsid w:val="00DE4C2E"/>
    <w:rsid w:val="00DE5104"/>
    <w:rsid w:val="00DE5C44"/>
    <w:rsid w:val="00DE613B"/>
    <w:rsid w:val="00DE68AD"/>
    <w:rsid w:val="00DE695D"/>
    <w:rsid w:val="00DE7A90"/>
    <w:rsid w:val="00DE7F1E"/>
    <w:rsid w:val="00DF25CC"/>
    <w:rsid w:val="00DF2A14"/>
    <w:rsid w:val="00DF2ED7"/>
    <w:rsid w:val="00DF35CB"/>
    <w:rsid w:val="00DF3894"/>
    <w:rsid w:val="00DF5916"/>
    <w:rsid w:val="00DF5A7F"/>
    <w:rsid w:val="00DF6205"/>
    <w:rsid w:val="00DF6345"/>
    <w:rsid w:val="00DF674F"/>
    <w:rsid w:val="00DF7A63"/>
    <w:rsid w:val="00DF7BB5"/>
    <w:rsid w:val="00E02139"/>
    <w:rsid w:val="00E02BE6"/>
    <w:rsid w:val="00E038AF"/>
    <w:rsid w:val="00E03943"/>
    <w:rsid w:val="00E03BC5"/>
    <w:rsid w:val="00E0478B"/>
    <w:rsid w:val="00E051ED"/>
    <w:rsid w:val="00E06249"/>
    <w:rsid w:val="00E06A23"/>
    <w:rsid w:val="00E06DF0"/>
    <w:rsid w:val="00E07206"/>
    <w:rsid w:val="00E10480"/>
    <w:rsid w:val="00E10513"/>
    <w:rsid w:val="00E10A37"/>
    <w:rsid w:val="00E14ED6"/>
    <w:rsid w:val="00E14F19"/>
    <w:rsid w:val="00E15248"/>
    <w:rsid w:val="00E157CE"/>
    <w:rsid w:val="00E15851"/>
    <w:rsid w:val="00E1589D"/>
    <w:rsid w:val="00E15B3A"/>
    <w:rsid w:val="00E16E9A"/>
    <w:rsid w:val="00E17FF3"/>
    <w:rsid w:val="00E200B1"/>
    <w:rsid w:val="00E2134B"/>
    <w:rsid w:val="00E2136F"/>
    <w:rsid w:val="00E214C1"/>
    <w:rsid w:val="00E21551"/>
    <w:rsid w:val="00E21723"/>
    <w:rsid w:val="00E21C46"/>
    <w:rsid w:val="00E21EA0"/>
    <w:rsid w:val="00E23A01"/>
    <w:rsid w:val="00E245C2"/>
    <w:rsid w:val="00E24AD4"/>
    <w:rsid w:val="00E25E2F"/>
    <w:rsid w:val="00E26E59"/>
    <w:rsid w:val="00E27170"/>
    <w:rsid w:val="00E30581"/>
    <w:rsid w:val="00E3104A"/>
    <w:rsid w:val="00E32AE6"/>
    <w:rsid w:val="00E33E14"/>
    <w:rsid w:val="00E347CE"/>
    <w:rsid w:val="00E35E3F"/>
    <w:rsid w:val="00E3695C"/>
    <w:rsid w:val="00E36AE9"/>
    <w:rsid w:val="00E373E2"/>
    <w:rsid w:val="00E37727"/>
    <w:rsid w:val="00E3796E"/>
    <w:rsid w:val="00E413FF"/>
    <w:rsid w:val="00E41FCB"/>
    <w:rsid w:val="00E4239F"/>
    <w:rsid w:val="00E43D81"/>
    <w:rsid w:val="00E45D6E"/>
    <w:rsid w:val="00E4651D"/>
    <w:rsid w:val="00E475C0"/>
    <w:rsid w:val="00E50043"/>
    <w:rsid w:val="00E50362"/>
    <w:rsid w:val="00E50483"/>
    <w:rsid w:val="00E50B0C"/>
    <w:rsid w:val="00E52604"/>
    <w:rsid w:val="00E52B34"/>
    <w:rsid w:val="00E52F00"/>
    <w:rsid w:val="00E54597"/>
    <w:rsid w:val="00E55B50"/>
    <w:rsid w:val="00E564A8"/>
    <w:rsid w:val="00E56627"/>
    <w:rsid w:val="00E56D8D"/>
    <w:rsid w:val="00E56F25"/>
    <w:rsid w:val="00E60C90"/>
    <w:rsid w:val="00E6142C"/>
    <w:rsid w:val="00E61A48"/>
    <w:rsid w:val="00E6297E"/>
    <w:rsid w:val="00E64188"/>
    <w:rsid w:val="00E648E0"/>
    <w:rsid w:val="00E65A76"/>
    <w:rsid w:val="00E65F50"/>
    <w:rsid w:val="00E65F66"/>
    <w:rsid w:val="00E67F6B"/>
    <w:rsid w:val="00E67F9E"/>
    <w:rsid w:val="00E7004C"/>
    <w:rsid w:val="00E70882"/>
    <w:rsid w:val="00E715CE"/>
    <w:rsid w:val="00E71812"/>
    <w:rsid w:val="00E72479"/>
    <w:rsid w:val="00E73E81"/>
    <w:rsid w:val="00E74BCE"/>
    <w:rsid w:val="00E75088"/>
    <w:rsid w:val="00E75B38"/>
    <w:rsid w:val="00E771A1"/>
    <w:rsid w:val="00E77E1C"/>
    <w:rsid w:val="00E801D6"/>
    <w:rsid w:val="00E80780"/>
    <w:rsid w:val="00E80C0D"/>
    <w:rsid w:val="00E8199E"/>
    <w:rsid w:val="00E81B8E"/>
    <w:rsid w:val="00E82062"/>
    <w:rsid w:val="00E82920"/>
    <w:rsid w:val="00E84443"/>
    <w:rsid w:val="00E86769"/>
    <w:rsid w:val="00E87272"/>
    <w:rsid w:val="00E87705"/>
    <w:rsid w:val="00E87C9A"/>
    <w:rsid w:val="00E87E7E"/>
    <w:rsid w:val="00E914EF"/>
    <w:rsid w:val="00E92EB9"/>
    <w:rsid w:val="00E943ED"/>
    <w:rsid w:val="00E94AE0"/>
    <w:rsid w:val="00E94C5A"/>
    <w:rsid w:val="00E964CC"/>
    <w:rsid w:val="00EA15F0"/>
    <w:rsid w:val="00EA2BE3"/>
    <w:rsid w:val="00EA35BA"/>
    <w:rsid w:val="00EA41E3"/>
    <w:rsid w:val="00EA48C0"/>
    <w:rsid w:val="00EA4D03"/>
    <w:rsid w:val="00EA516A"/>
    <w:rsid w:val="00EA5941"/>
    <w:rsid w:val="00EA5DD6"/>
    <w:rsid w:val="00EA5ECD"/>
    <w:rsid w:val="00EA6058"/>
    <w:rsid w:val="00EA6619"/>
    <w:rsid w:val="00EA6909"/>
    <w:rsid w:val="00EA6B6F"/>
    <w:rsid w:val="00EB05DA"/>
    <w:rsid w:val="00EB16E9"/>
    <w:rsid w:val="00EB1BEB"/>
    <w:rsid w:val="00EB2004"/>
    <w:rsid w:val="00EB31AF"/>
    <w:rsid w:val="00EB3A25"/>
    <w:rsid w:val="00EB3FFB"/>
    <w:rsid w:val="00EB44B6"/>
    <w:rsid w:val="00EB588E"/>
    <w:rsid w:val="00EB7852"/>
    <w:rsid w:val="00EC078F"/>
    <w:rsid w:val="00EC0D28"/>
    <w:rsid w:val="00EC16FA"/>
    <w:rsid w:val="00EC1A8F"/>
    <w:rsid w:val="00EC214A"/>
    <w:rsid w:val="00EC2CB6"/>
    <w:rsid w:val="00EC2D23"/>
    <w:rsid w:val="00EC2D74"/>
    <w:rsid w:val="00EC493A"/>
    <w:rsid w:val="00EC59DD"/>
    <w:rsid w:val="00EC7820"/>
    <w:rsid w:val="00ED050F"/>
    <w:rsid w:val="00ED2530"/>
    <w:rsid w:val="00ED29E1"/>
    <w:rsid w:val="00ED3487"/>
    <w:rsid w:val="00ED57F1"/>
    <w:rsid w:val="00ED6466"/>
    <w:rsid w:val="00EE1686"/>
    <w:rsid w:val="00EE4328"/>
    <w:rsid w:val="00EE5300"/>
    <w:rsid w:val="00EE5395"/>
    <w:rsid w:val="00EE6224"/>
    <w:rsid w:val="00EE6520"/>
    <w:rsid w:val="00EF0B9E"/>
    <w:rsid w:val="00EF14CF"/>
    <w:rsid w:val="00EF26E1"/>
    <w:rsid w:val="00EF3BD7"/>
    <w:rsid w:val="00EF3F87"/>
    <w:rsid w:val="00EF4129"/>
    <w:rsid w:val="00EF4574"/>
    <w:rsid w:val="00EF5812"/>
    <w:rsid w:val="00EF6CCB"/>
    <w:rsid w:val="00EF6DF5"/>
    <w:rsid w:val="00EF6EAD"/>
    <w:rsid w:val="00EF7405"/>
    <w:rsid w:val="00F00A02"/>
    <w:rsid w:val="00F00F58"/>
    <w:rsid w:val="00F01182"/>
    <w:rsid w:val="00F018FF"/>
    <w:rsid w:val="00F020FC"/>
    <w:rsid w:val="00F029A8"/>
    <w:rsid w:val="00F0352C"/>
    <w:rsid w:val="00F04755"/>
    <w:rsid w:val="00F05522"/>
    <w:rsid w:val="00F05AD8"/>
    <w:rsid w:val="00F07DCE"/>
    <w:rsid w:val="00F07E32"/>
    <w:rsid w:val="00F11499"/>
    <w:rsid w:val="00F11925"/>
    <w:rsid w:val="00F13865"/>
    <w:rsid w:val="00F13A87"/>
    <w:rsid w:val="00F1498D"/>
    <w:rsid w:val="00F14E29"/>
    <w:rsid w:val="00F1529A"/>
    <w:rsid w:val="00F17C4D"/>
    <w:rsid w:val="00F2016C"/>
    <w:rsid w:val="00F20170"/>
    <w:rsid w:val="00F207FA"/>
    <w:rsid w:val="00F20808"/>
    <w:rsid w:val="00F22795"/>
    <w:rsid w:val="00F22A2C"/>
    <w:rsid w:val="00F24810"/>
    <w:rsid w:val="00F24E6F"/>
    <w:rsid w:val="00F26FB9"/>
    <w:rsid w:val="00F2755A"/>
    <w:rsid w:val="00F31B70"/>
    <w:rsid w:val="00F32CAF"/>
    <w:rsid w:val="00F33EFC"/>
    <w:rsid w:val="00F33F36"/>
    <w:rsid w:val="00F3440D"/>
    <w:rsid w:val="00F3484C"/>
    <w:rsid w:val="00F34925"/>
    <w:rsid w:val="00F34D7C"/>
    <w:rsid w:val="00F34F16"/>
    <w:rsid w:val="00F34FFF"/>
    <w:rsid w:val="00F3541D"/>
    <w:rsid w:val="00F358EE"/>
    <w:rsid w:val="00F35B6C"/>
    <w:rsid w:val="00F36C1B"/>
    <w:rsid w:val="00F40AA1"/>
    <w:rsid w:val="00F410AC"/>
    <w:rsid w:val="00F4130A"/>
    <w:rsid w:val="00F43027"/>
    <w:rsid w:val="00F4337D"/>
    <w:rsid w:val="00F43434"/>
    <w:rsid w:val="00F43C49"/>
    <w:rsid w:val="00F44C29"/>
    <w:rsid w:val="00F44E55"/>
    <w:rsid w:val="00F45D26"/>
    <w:rsid w:val="00F45FB3"/>
    <w:rsid w:val="00F4607F"/>
    <w:rsid w:val="00F510DC"/>
    <w:rsid w:val="00F52D50"/>
    <w:rsid w:val="00F53745"/>
    <w:rsid w:val="00F53956"/>
    <w:rsid w:val="00F54526"/>
    <w:rsid w:val="00F5464D"/>
    <w:rsid w:val="00F54BC5"/>
    <w:rsid w:val="00F565E6"/>
    <w:rsid w:val="00F57B9F"/>
    <w:rsid w:val="00F57C63"/>
    <w:rsid w:val="00F57E0E"/>
    <w:rsid w:val="00F62AAE"/>
    <w:rsid w:val="00F62B57"/>
    <w:rsid w:val="00F630BF"/>
    <w:rsid w:val="00F6419F"/>
    <w:rsid w:val="00F64370"/>
    <w:rsid w:val="00F64D74"/>
    <w:rsid w:val="00F6505F"/>
    <w:rsid w:val="00F659D8"/>
    <w:rsid w:val="00F6739A"/>
    <w:rsid w:val="00F7091D"/>
    <w:rsid w:val="00F70B10"/>
    <w:rsid w:val="00F70FD0"/>
    <w:rsid w:val="00F718F7"/>
    <w:rsid w:val="00F72375"/>
    <w:rsid w:val="00F725BD"/>
    <w:rsid w:val="00F72B8C"/>
    <w:rsid w:val="00F74DCA"/>
    <w:rsid w:val="00F75B37"/>
    <w:rsid w:val="00F77D56"/>
    <w:rsid w:val="00F8159C"/>
    <w:rsid w:val="00F81E54"/>
    <w:rsid w:val="00F82333"/>
    <w:rsid w:val="00F828D4"/>
    <w:rsid w:val="00F83915"/>
    <w:rsid w:val="00F83AD4"/>
    <w:rsid w:val="00F84893"/>
    <w:rsid w:val="00F84EF4"/>
    <w:rsid w:val="00F8524D"/>
    <w:rsid w:val="00F85BD8"/>
    <w:rsid w:val="00F86A38"/>
    <w:rsid w:val="00F87C77"/>
    <w:rsid w:val="00F91F4D"/>
    <w:rsid w:val="00F929A2"/>
    <w:rsid w:val="00F9379E"/>
    <w:rsid w:val="00F93B77"/>
    <w:rsid w:val="00F93BA0"/>
    <w:rsid w:val="00F93E6E"/>
    <w:rsid w:val="00F945A8"/>
    <w:rsid w:val="00F96475"/>
    <w:rsid w:val="00F968C5"/>
    <w:rsid w:val="00F97180"/>
    <w:rsid w:val="00F973A9"/>
    <w:rsid w:val="00FA0230"/>
    <w:rsid w:val="00FA0DF2"/>
    <w:rsid w:val="00FA201F"/>
    <w:rsid w:val="00FA24A1"/>
    <w:rsid w:val="00FA2ACF"/>
    <w:rsid w:val="00FA4547"/>
    <w:rsid w:val="00FA4681"/>
    <w:rsid w:val="00FA58FC"/>
    <w:rsid w:val="00FA66EB"/>
    <w:rsid w:val="00FA6EF8"/>
    <w:rsid w:val="00FA7D03"/>
    <w:rsid w:val="00FB0196"/>
    <w:rsid w:val="00FB02FA"/>
    <w:rsid w:val="00FB0584"/>
    <w:rsid w:val="00FB0953"/>
    <w:rsid w:val="00FB142D"/>
    <w:rsid w:val="00FB1D92"/>
    <w:rsid w:val="00FB1E27"/>
    <w:rsid w:val="00FB2453"/>
    <w:rsid w:val="00FB275D"/>
    <w:rsid w:val="00FB33A7"/>
    <w:rsid w:val="00FB39F2"/>
    <w:rsid w:val="00FB3E11"/>
    <w:rsid w:val="00FB4131"/>
    <w:rsid w:val="00FB4288"/>
    <w:rsid w:val="00FB71D9"/>
    <w:rsid w:val="00FB7A49"/>
    <w:rsid w:val="00FB7E64"/>
    <w:rsid w:val="00FB7F23"/>
    <w:rsid w:val="00FC04CA"/>
    <w:rsid w:val="00FC11CB"/>
    <w:rsid w:val="00FC1362"/>
    <w:rsid w:val="00FC2A64"/>
    <w:rsid w:val="00FC30E3"/>
    <w:rsid w:val="00FC327D"/>
    <w:rsid w:val="00FC32BE"/>
    <w:rsid w:val="00FC4631"/>
    <w:rsid w:val="00FC4A58"/>
    <w:rsid w:val="00FC5020"/>
    <w:rsid w:val="00FC5771"/>
    <w:rsid w:val="00FC5B6A"/>
    <w:rsid w:val="00FC6438"/>
    <w:rsid w:val="00FC69C5"/>
    <w:rsid w:val="00FC6A2B"/>
    <w:rsid w:val="00FC7374"/>
    <w:rsid w:val="00FC74FD"/>
    <w:rsid w:val="00FD0334"/>
    <w:rsid w:val="00FD07BC"/>
    <w:rsid w:val="00FD1790"/>
    <w:rsid w:val="00FD2960"/>
    <w:rsid w:val="00FD2E11"/>
    <w:rsid w:val="00FD4463"/>
    <w:rsid w:val="00FD4E91"/>
    <w:rsid w:val="00FD7BB6"/>
    <w:rsid w:val="00FD7F97"/>
    <w:rsid w:val="00FE01CA"/>
    <w:rsid w:val="00FE0279"/>
    <w:rsid w:val="00FE07A6"/>
    <w:rsid w:val="00FE0A41"/>
    <w:rsid w:val="00FE0E23"/>
    <w:rsid w:val="00FE1297"/>
    <w:rsid w:val="00FE1A86"/>
    <w:rsid w:val="00FE1F0B"/>
    <w:rsid w:val="00FE2ED7"/>
    <w:rsid w:val="00FE30E9"/>
    <w:rsid w:val="00FE34D4"/>
    <w:rsid w:val="00FE36A3"/>
    <w:rsid w:val="00FE37FF"/>
    <w:rsid w:val="00FE3E39"/>
    <w:rsid w:val="00FE5969"/>
    <w:rsid w:val="00FE5A22"/>
    <w:rsid w:val="00FE5C0A"/>
    <w:rsid w:val="00FE694E"/>
    <w:rsid w:val="00FF0F75"/>
    <w:rsid w:val="00FF138C"/>
    <w:rsid w:val="00FF16FA"/>
    <w:rsid w:val="00FF1E61"/>
    <w:rsid w:val="00FF2A51"/>
    <w:rsid w:val="00FF2B08"/>
    <w:rsid w:val="00FF38AB"/>
    <w:rsid w:val="00FF39D8"/>
    <w:rsid w:val="00FF3D26"/>
    <w:rsid w:val="00FF4408"/>
    <w:rsid w:val="00FF4C16"/>
    <w:rsid w:val="00FF64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F44F55"/>
  <w15:docId w15:val="{6918150C-B1E9-426D-8908-BAA617DD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6173D"/>
    <w:pPr>
      <w:spacing w:before="120"/>
    </w:pPr>
    <w:rPr>
      <w:rFonts w:asciiTheme="majorHAnsi" w:hAnsiTheme="majorHAnsi"/>
      <w:sz w:val="24"/>
    </w:rPr>
  </w:style>
  <w:style w:type="paragraph" w:styleId="Nadpis1">
    <w:name w:val="heading 1"/>
    <w:basedOn w:val="Normln"/>
    <w:next w:val="Normln"/>
    <w:link w:val="Nadpis1Char"/>
    <w:qFormat/>
    <w:rsid w:val="00D920FD"/>
    <w:pPr>
      <w:keepNext/>
      <w:outlineLvl w:val="0"/>
    </w:pPr>
    <w:rPr>
      <w:b/>
      <w:kern w:val="28"/>
      <w:sz w:val="32"/>
    </w:rPr>
  </w:style>
  <w:style w:type="paragraph" w:styleId="Nadpis2">
    <w:name w:val="heading 2"/>
    <w:basedOn w:val="Normln"/>
    <w:next w:val="Normln"/>
    <w:link w:val="Nadpis2Char"/>
    <w:qFormat/>
    <w:rsid w:val="00922EFA"/>
    <w:pPr>
      <w:keepNext/>
      <w:outlineLvl w:val="1"/>
    </w:pPr>
    <w:rPr>
      <w:b/>
      <w:sz w:val="28"/>
    </w:rPr>
  </w:style>
  <w:style w:type="paragraph" w:styleId="Nadpis3">
    <w:name w:val="heading 3"/>
    <w:basedOn w:val="Normln"/>
    <w:next w:val="Normln"/>
    <w:link w:val="Nadpis3Char"/>
    <w:unhideWhenUsed/>
    <w:qFormat/>
    <w:rsid w:val="009F664F"/>
    <w:pPr>
      <w:keepNext/>
      <w:keepLines/>
      <w:outlineLvl w:val="2"/>
    </w:pPr>
    <w:rPr>
      <w:rFonts w:eastAsiaTheme="majorEastAsi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Seznam2">
    <w:name w:val="List 2"/>
    <w:basedOn w:val="Normln"/>
    <w:pPr>
      <w:ind w:left="566" w:hanging="283"/>
    </w:pPr>
  </w:style>
  <w:style w:type="paragraph" w:styleId="Nzev">
    <w:name w:val="Title"/>
    <w:basedOn w:val="Normln"/>
    <w:qFormat/>
    <w:rsid w:val="00E36AE9"/>
    <w:rPr>
      <w:kern w:val="28"/>
    </w:rPr>
  </w:style>
  <w:style w:type="paragraph" w:styleId="Zkladntext">
    <w:name w:val="Body Text"/>
    <w:basedOn w:val="Normln"/>
    <w:pPr>
      <w:spacing w:after="120"/>
    </w:pPr>
  </w:style>
  <w:style w:type="paragraph" w:styleId="Zkladntextodsazen">
    <w:name w:val="Body Text Indent"/>
    <w:basedOn w:val="Normln"/>
    <w:pPr>
      <w:spacing w:after="120"/>
      <w:ind w:left="283"/>
    </w:pPr>
  </w:style>
  <w:style w:type="paragraph" w:styleId="Zkladntextodsazen2">
    <w:name w:val="Body Text Indent 2"/>
    <w:basedOn w:val="Normln"/>
    <w:pPr>
      <w:spacing w:line="240" w:lineRule="atLeast"/>
      <w:ind w:left="283"/>
    </w:pPr>
  </w:style>
  <w:style w:type="paragraph" w:styleId="Zkladntext2">
    <w:name w:val="Body Text 2"/>
    <w:basedOn w:val="Normln"/>
    <w:link w:val="Zkladntext2Char"/>
  </w:style>
  <w:style w:type="paragraph" w:styleId="Zkladntextodsazen3">
    <w:name w:val="Body Text Indent 3"/>
    <w:basedOn w:val="Normln"/>
    <w:pPr>
      <w:spacing w:line="240" w:lineRule="atLeast"/>
      <w:ind w:firstLine="360"/>
    </w:pPr>
  </w:style>
  <w:style w:type="paragraph" w:styleId="Zkladntext3">
    <w:name w:val="Body Text 3"/>
    <w:basedOn w:val="Normln"/>
    <w:rPr>
      <w:b/>
      <w:u w:val="single"/>
    </w:rPr>
  </w:style>
  <w:style w:type="character" w:styleId="Siln">
    <w:name w:val="Strong"/>
    <w:basedOn w:val="Standardnpsmoodstavce"/>
    <w:rsid w:val="007B46BB"/>
    <w:rPr>
      <w:b/>
      <w:bCs/>
    </w:rPr>
  </w:style>
  <w:style w:type="paragraph" w:customStyle="1" w:styleId="Styl2">
    <w:name w:val="Styl2"/>
    <w:basedOn w:val="Normln"/>
    <w:next w:val="Normln"/>
    <w:rsid w:val="00A003CB"/>
    <w:pPr>
      <w:spacing w:before="60"/>
    </w:pPr>
    <w:rPr>
      <w:rFonts w:ascii="Arial Narrow" w:hAnsi="Arial Narrow"/>
    </w:rPr>
  </w:style>
  <w:style w:type="character" w:styleId="Hypertextovodkaz">
    <w:name w:val="Hyperlink"/>
    <w:basedOn w:val="Standardnpsmoodstavce"/>
    <w:uiPriority w:val="99"/>
    <w:rsid w:val="008A5416"/>
    <w:rPr>
      <w:color w:val="0000FF"/>
      <w:u w:val="single"/>
    </w:rPr>
  </w:style>
  <w:style w:type="paragraph" w:customStyle="1" w:styleId="Textodstavce">
    <w:name w:val="Text odstavce"/>
    <w:basedOn w:val="Normln"/>
    <w:rsid w:val="0011519F"/>
    <w:pPr>
      <w:numPr>
        <w:numId w:val="3"/>
      </w:numPr>
      <w:tabs>
        <w:tab w:val="left" w:pos="851"/>
      </w:tabs>
      <w:spacing w:after="120"/>
      <w:outlineLvl w:val="6"/>
    </w:pPr>
    <w:rPr>
      <w:rFonts w:ascii="Times New Roman" w:hAnsi="Times New Roman"/>
    </w:rPr>
  </w:style>
  <w:style w:type="paragraph" w:customStyle="1" w:styleId="Textbodu">
    <w:name w:val="Text bodu"/>
    <w:basedOn w:val="Normln"/>
    <w:rsid w:val="0011519F"/>
    <w:pPr>
      <w:numPr>
        <w:ilvl w:val="2"/>
        <w:numId w:val="3"/>
      </w:numPr>
      <w:outlineLvl w:val="8"/>
    </w:pPr>
    <w:rPr>
      <w:rFonts w:ascii="Times New Roman" w:hAnsi="Times New Roman"/>
    </w:rPr>
  </w:style>
  <w:style w:type="paragraph" w:customStyle="1" w:styleId="Textpsmene">
    <w:name w:val="Text písmene"/>
    <w:basedOn w:val="Normln"/>
    <w:rsid w:val="0011519F"/>
    <w:pPr>
      <w:numPr>
        <w:ilvl w:val="1"/>
        <w:numId w:val="3"/>
      </w:numPr>
      <w:outlineLvl w:val="7"/>
    </w:pPr>
    <w:rPr>
      <w:rFonts w:ascii="Times New Roman" w:hAnsi="Times New Roman"/>
    </w:rPr>
  </w:style>
  <w:style w:type="paragraph" w:styleId="Textbubliny">
    <w:name w:val="Balloon Text"/>
    <w:basedOn w:val="Normln"/>
    <w:semiHidden/>
    <w:rsid w:val="005549C3"/>
    <w:rPr>
      <w:rFonts w:cs="Tahoma"/>
      <w:sz w:val="16"/>
      <w:szCs w:val="16"/>
    </w:rPr>
  </w:style>
  <w:style w:type="paragraph" w:customStyle="1" w:styleId="Styl1">
    <w:name w:val="Styl1"/>
    <w:basedOn w:val="Nadpis3"/>
    <w:qFormat/>
    <w:rsid w:val="00E36AE9"/>
  </w:style>
  <w:style w:type="character" w:customStyle="1" w:styleId="Nadpis3Char">
    <w:name w:val="Nadpis 3 Char"/>
    <w:basedOn w:val="Standardnpsmoodstavce"/>
    <w:link w:val="Nadpis3"/>
    <w:rsid w:val="009F664F"/>
    <w:rPr>
      <w:rFonts w:ascii="Tahoma" w:eastAsiaTheme="majorEastAsia" w:hAnsi="Tahoma" w:cstheme="majorBidi"/>
      <w:b/>
      <w:bCs/>
      <w:sz w:val="24"/>
    </w:rPr>
  </w:style>
  <w:style w:type="paragraph" w:styleId="Odstavecseseznamem">
    <w:name w:val="List Paragraph"/>
    <w:basedOn w:val="Normln"/>
    <w:link w:val="OdstavecseseznamemChar"/>
    <w:uiPriority w:val="34"/>
    <w:qFormat/>
    <w:rsid w:val="003B0A6C"/>
    <w:pPr>
      <w:ind w:left="720"/>
      <w:contextualSpacing/>
    </w:pPr>
  </w:style>
  <w:style w:type="character" w:styleId="Zstupntext">
    <w:name w:val="Placeholder Text"/>
    <w:basedOn w:val="Standardnpsmoodstavce"/>
    <w:uiPriority w:val="99"/>
    <w:semiHidden/>
    <w:rsid w:val="00DD46DD"/>
    <w:rPr>
      <w:color w:val="808080"/>
    </w:rPr>
  </w:style>
  <w:style w:type="character" w:customStyle="1" w:styleId="Nadpis1Char">
    <w:name w:val="Nadpis 1 Char"/>
    <w:link w:val="Nadpis1"/>
    <w:rsid w:val="008C7F75"/>
    <w:rPr>
      <w:rFonts w:ascii="Tahoma" w:hAnsi="Tahoma"/>
      <w:b/>
      <w:kern w:val="28"/>
      <w:sz w:val="32"/>
    </w:rPr>
  </w:style>
  <w:style w:type="character" w:customStyle="1" w:styleId="Zkladntext2Char">
    <w:name w:val="Základní text 2 Char"/>
    <w:basedOn w:val="Standardnpsmoodstavce"/>
    <w:link w:val="Zkladntext2"/>
    <w:rsid w:val="002F1DDF"/>
    <w:rPr>
      <w:rFonts w:ascii="Tahoma" w:hAnsi="Tahoma"/>
      <w:sz w:val="24"/>
    </w:rPr>
  </w:style>
  <w:style w:type="paragraph" w:styleId="Nadpisobsahu">
    <w:name w:val="TOC Heading"/>
    <w:basedOn w:val="Nadpis1"/>
    <w:next w:val="Normln"/>
    <w:uiPriority w:val="39"/>
    <w:semiHidden/>
    <w:unhideWhenUsed/>
    <w:qFormat/>
    <w:rsid w:val="00EC2D74"/>
    <w:pPr>
      <w:keepLines/>
      <w:spacing w:before="480" w:line="276" w:lineRule="auto"/>
      <w:outlineLvl w:val="9"/>
    </w:pPr>
    <w:rPr>
      <w:rFonts w:eastAsiaTheme="majorEastAsia" w:cstheme="majorBidi"/>
      <w:bCs/>
      <w:color w:val="365F91" w:themeColor="accent1" w:themeShade="BF"/>
      <w:kern w:val="0"/>
      <w:sz w:val="28"/>
      <w:szCs w:val="28"/>
      <w:lang w:eastAsia="cs-CZ"/>
    </w:rPr>
  </w:style>
  <w:style w:type="paragraph" w:styleId="Obsah1">
    <w:name w:val="toc 1"/>
    <w:basedOn w:val="Normln"/>
    <w:next w:val="Normln"/>
    <w:autoRedefine/>
    <w:uiPriority w:val="39"/>
    <w:rsid w:val="00EC2D74"/>
    <w:pPr>
      <w:spacing w:after="100"/>
    </w:pPr>
  </w:style>
  <w:style w:type="paragraph" w:styleId="Obsah2">
    <w:name w:val="toc 2"/>
    <w:basedOn w:val="Normln"/>
    <w:next w:val="Normln"/>
    <w:autoRedefine/>
    <w:uiPriority w:val="39"/>
    <w:rsid w:val="00EC2D74"/>
    <w:pPr>
      <w:spacing w:after="100"/>
      <w:ind w:left="240"/>
    </w:pPr>
  </w:style>
  <w:style w:type="character" w:customStyle="1" w:styleId="OdstavecseseznamemChar">
    <w:name w:val="Odstavec se seznamem Char"/>
    <w:link w:val="Odstavecseseznamem"/>
    <w:uiPriority w:val="34"/>
    <w:locked/>
    <w:rsid w:val="0064481E"/>
    <w:rPr>
      <w:rFonts w:ascii="Tahoma" w:hAnsi="Tahoma"/>
      <w:sz w:val="24"/>
    </w:rPr>
  </w:style>
  <w:style w:type="character" w:styleId="Odkaznakoment">
    <w:name w:val="annotation reference"/>
    <w:basedOn w:val="Standardnpsmoodstavce"/>
    <w:semiHidden/>
    <w:unhideWhenUsed/>
    <w:rsid w:val="0091225F"/>
    <w:rPr>
      <w:sz w:val="16"/>
      <w:szCs w:val="16"/>
    </w:rPr>
  </w:style>
  <w:style w:type="paragraph" w:styleId="Textkomente">
    <w:name w:val="annotation text"/>
    <w:basedOn w:val="Normln"/>
    <w:link w:val="TextkomenteChar"/>
    <w:semiHidden/>
    <w:unhideWhenUsed/>
    <w:rsid w:val="0091225F"/>
    <w:rPr>
      <w:sz w:val="20"/>
    </w:rPr>
  </w:style>
  <w:style w:type="character" w:customStyle="1" w:styleId="TextkomenteChar">
    <w:name w:val="Text komentáře Char"/>
    <w:basedOn w:val="Standardnpsmoodstavce"/>
    <w:link w:val="Textkomente"/>
    <w:semiHidden/>
    <w:rsid w:val="0091225F"/>
    <w:rPr>
      <w:rFonts w:ascii="Tahoma" w:hAnsi="Tahoma"/>
    </w:rPr>
  </w:style>
  <w:style w:type="paragraph" w:styleId="Pedmtkomente">
    <w:name w:val="annotation subject"/>
    <w:basedOn w:val="Textkomente"/>
    <w:next w:val="Textkomente"/>
    <w:link w:val="PedmtkomenteChar"/>
    <w:semiHidden/>
    <w:unhideWhenUsed/>
    <w:rsid w:val="0091225F"/>
    <w:rPr>
      <w:b/>
      <w:bCs/>
    </w:rPr>
  </w:style>
  <w:style w:type="character" w:customStyle="1" w:styleId="PedmtkomenteChar">
    <w:name w:val="Předmět komentáře Char"/>
    <w:basedOn w:val="TextkomenteChar"/>
    <w:link w:val="Pedmtkomente"/>
    <w:semiHidden/>
    <w:rsid w:val="0091225F"/>
    <w:rPr>
      <w:rFonts w:ascii="Tahoma" w:hAnsi="Tahoma"/>
      <w:b/>
      <w:bCs/>
    </w:rPr>
  </w:style>
  <w:style w:type="paragraph" w:styleId="Normlnweb">
    <w:name w:val="Normal (Web)"/>
    <w:basedOn w:val="Normln"/>
    <w:uiPriority w:val="99"/>
    <w:semiHidden/>
    <w:unhideWhenUsed/>
    <w:rsid w:val="00FF2A51"/>
    <w:pPr>
      <w:spacing w:before="100" w:beforeAutospacing="1" w:after="100" w:afterAutospacing="1"/>
    </w:pPr>
    <w:rPr>
      <w:rFonts w:ascii="Times New Roman" w:hAnsi="Times New Roman"/>
      <w:szCs w:val="24"/>
      <w:lang w:eastAsia="cs-CZ"/>
    </w:rPr>
  </w:style>
  <w:style w:type="paragraph" w:styleId="Obsah3">
    <w:name w:val="toc 3"/>
    <w:basedOn w:val="Normln"/>
    <w:next w:val="Normln"/>
    <w:autoRedefine/>
    <w:uiPriority w:val="39"/>
    <w:unhideWhenUsed/>
    <w:rsid w:val="00CB1F47"/>
    <w:pPr>
      <w:spacing w:after="100"/>
      <w:ind w:left="480"/>
    </w:pPr>
  </w:style>
  <w:style w:type="character" w:customStyle="1" w:styleId="Nadpis2Char">
    <w:name w:val="Nadpis 2 Char"/>
    <w:link w:val="Nadpis2"/>
    <w:rsid w:val="009159C8"/>
    <w:rPr>
      <w:rFonts w:ascii="Tahoma" w:hAnsi="Tahoma"/>
      <w:b/>
      <w:sz w:val="28"/>
    </w:rPr>
  </w:style>
  <w:style w:type="character" w:styleId="Nevyeenzmnka">
    <w:name w:val="Unresolved Mention"/>
    <w:basedOn w:val="Standardnpsmoodstavce"/>
    <w:uiPriority w:val="99"/>
    <w:semiHidden/>
    <w:unhideWhenUsed/>
    <w:rsid w:val="003D0F46"/>
    <w:rPr>
      <w:color w:val="605E5C"/>
      <w:shd w:val="clear" w:color="auto" w:fill="E1DFDD"/>
    </w:rPr>
  </w:style>
  <w:style w:type="character" w:customStyle="1" w:styleId="apple-converted-space">
    <w:name w:val="apple-converted-space"/>
    <w:basedOn w:val="Standardnpsmoodstavce"/>
    <w:rsid w:val="00210EB3"/>
  </w:style>
  <w:style w:type="character" w:styleId="Sledovanodkaz">
    <w:name w:val="FollowedHyperlink"/>
    <w:basedOn w:val="Standardnpsmoodstavce"/>
    <w:semiHidden/>
    <w:unhideWhenUsed/>
    <w:rsid w:val="00BE0F87"/>
    <w:rPr>
      <w:color w:val="800080" w:themeColor="followedHyperlink"/>
      <w:u w:val="single"/>
    </w:rPr>
  </w:style>
  <w:style w:type="paragraph" w:customStyle="1" w:styleId="Standard">
    <w:name w:val="Standard"/>
    <w:rsid w:val="00CF17BD"/>
    <w:pPr>
      <w:suppressAutoHyphens/>
      <w:autoSpaceDN w:val="0"/>
      <w:spacing w:before="120"/>
      <w:textAlignment w:val="baseline"/>
    </w:pPr>
    <w:rPr>
      <w:rFonts w:ascii="Cambria" w:hAnsi="Cambria"/>
      <w:kern w:val="3"/>
      <w:sz w:val="24"/>
    </w:rPr>
  </w:style>
  <w:style w:type="numbering" w:customStyle="1" w:styleId="WWNum27">
    <w:name w:val="WWNum27"/>
    <w:basedOn w:val="Bezseznamu"/>
    <w:rsid w:val="00CF17BD"/>
    <w:pPr>
      <w:numPr>
        <w:numId w:val="10"/>
      </w:numPr>
    </w:pPr>
  </w:style>
  <w:style w:type="paragraph" w:customStyle="1" w:styleId="m-6718521272970064748msolistparagraph">
    <w:name w:val="m_-6718521272970064748msolistparagraph"/>
    <w:basedOn w:val="Normln"/>
    <w:rsid w:val="00E3796E"/>
    <w:pPr>
      <w:spacing w:before="100" w:beforeAutospacing="1" w:after="100" w:afterAutospacing="1"/>
    </w:pPr>
    <w:rPr>
      <w:rFonts w:ascii="Times New Roman" w:hAnsi="Times New Roman"/>
      <w:szCs w:val="24"/>
      <w:lang w:eastAsia="cs-CZ"/>
    </w:rPr>
  </w:style>
  <w:style w:type="paragraph" w:customStyle="1" w:styleId="text">
    <w:name w:val="_text"/>
    <w:basedOn w:val="Zkladntext"/>
    <w:rsid w:val="000D1F0C"/>
    <w:pPr>
      <w:spacing w:before="0" w:after="240"/>
      <w:jc w:val="both"/>
    </w:pPr>
    <w:rPr>
      <w:rFonts w:ascii="Times New Roman" w:hAnsi="Times New Roman"/>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06863">
      <w:bodyDiv w:val="1"/>
      <w:marLeft w:val="0"/>
      <w:marRight w:val="0"/>
      <w:marTop w:val="0"/>
      <w:marBottom w:val="0"/>
      <w:divBdr>
        <w:top w:val="none" w:sz="0" w:space="0" w:color="auto"/>
        <w:left w:val="none" w:sz="0" w:space="0" w:color="auto"/>
        <w:bottom w:val="none" w:sz="0" w:space="0" w:color="auto"/>
        <w:right w:val="none" w:sz="0" w:space="0" w:color="auto"/>
      </w:divBdr>
    </w:div>
    <w:div w:id="113444321">
      <w:bodyDiv w:val="1"/>
      <w:marLeft w:val="0"/>
      <w:marRight w:val="0"/>
      <w:marTop w:val="0"/>
      <w:marBottom w:val="0"/>
      <w:divBdr>
        <w:top w:val="none" w:sz="0" w:space="0" w:color="auto"/>
        <w:left w:val="none" w:sz="0" w:space="0" w:color="auto"/>
        <w:bottom w:val="none" w:sz="0" w:space="0" w:color="auto"/>
        <w:right w:val="none" w:sz="0" w:space="0" w:color="auto"/>
      </w:divBdr>
    </w:div>
    <w:div w:id="215361009">
      <w:bodyDiv w:val="1"/>
      <w:marLeft w:val="0"/>
      <w:marRight w:val="0"/>
      <w:marTop w:val="0"/>
      <w:marBottom w:val="0"/>
      <w:divBdr>
        <w:top w:val="none" w:sz="0" w:space="0" w:color="auto"/>
        <w:left w:val="none" w:sz="0" w:space="0" w:color="auto"/>
        <w:bottom w:val="none" w:sz="0" w:space="0" w:color="auto"/>
        <w:right w:val="none" w:sz="0" w:space="0" w:color="auto"/>
      </w:divBdr>
    </w:div>
    <w:div w:id="247078307">
      <w:bodyDiv w:val="1"/>
      <w:marLeft w:val="0"/>
      <w:marRight w:val="0"/>
      <w:marTop w:val="0"/>
      <w:marBottom w:val="0"/>
      <w:divBdr>
        <w:top w:val="none" w:sz="0" w:space="0" w:color="auto"/>
        <w:left w:val="none" w:sz="0" w:space="0" w:color="auto"/>
        <w:bottom w:val="none" w:sz="0" w:space="0" w:color="auto"/>
        <w:right w:val="none" w:sz="0" w:space="0" w:color="auto"/>
      </w:divBdr>
    </w:div>
    <w:div w:id="302121343">
      <w:bodyDiv w:val="1"/>
      <w:marLeft w:val="0"/>
      <w:marRight w:val="0"/>
      <w:marTop w:val="0"/>
      <w:marBottom w:val="0"/>
      <w:divBdr>
        <w:top w:val="none" w:sz="0" w:space="0" w:color="auto"/>
        <w:left w:val="none" w:sz="0" w:space="0" w:color="auto"/>
        <w:bottom w:val="none" w:sz="0" w:space="0" w:color="auto"/>
        <w:right w:val="none" w:sz="0" w:space="0" w:color="auto"/>
      </w:divBdr>
    </w:div>
    <w:div w:id="530847573">
      <w:bodyDiv w:val="1"/>
      <w:marLeft w:val="0"/>
      <w:marRight w:val="0"/>
      <w:marTop w:val="0"/>
      <w:marBottom w:val="0"/>
      <w:divBdr>
        <w:top w:val="none" w:sz="0" w:space="0" w:color="auto"/>
        <w:left w:val="none" w:sz="0" w:space="0" w:color="auto"/>
        <w:bottom w:val="none" w:sz="0" w:space="0" w:color="auto"/>
        <w:right w:val="none" w:sz="0" w:space="0" w:color="auto"/>
      </w:divBdr>
    </w:div>
    <w:div w:id="609898792">
      <w:bodyDiv w:val="1"/>
      <w:marLeft w:val="0"/>
      <w:marRight w:val="0"/>
      <w:marTop w:val="0"/>
      <w:marBottom w:val="0"/>
      <w:divBdr>
        <w:top w:val="none" w:sz="0" w:space="0" w:color="auto"/>
        <w:left w:val="none" w:sz="0" w:space="0" w:color="auto"/>
        <w:bottom w:val="none" w:sz="0" w:space="0" w:color="auto"/>
        <w:right w:val="none" w:sz="0" w:space="0" w:color="auto"/>
      </w:divBdr>
      <w:divsChild>
        <w:div w:id="69545718">
          <w:marLeft w:val="0"/>
          <w:marRight w:val="0"/>
          <w:marTop w:val="0"/>
          <w:marBottom w:val="0"/>
          <w:divBdr>
            <w:top w:val="none" w:sz="0" w:space="0" w:color="auto"/>
            <w:left w:val="none" w:sz="0" w:space="0" w:color="auto"/>
            <w:bottom w:val="none" w:sz="0" w:space="0" w:color="auto"/>
            <w:right w:val="none" w:sz="0" w:space="0" w:color="auto"/>
          </w:divBdr>
          <w:divsChild>
            <w:div w:id="97408346">
              <w:marLeft w:val="0"/>
              <w:marRight w:val="0"/>
              <w:marTop w:val="0"/>
              <w:marBottom w:val="0"/>
              <w:divBdr>
                <w:top w:val="none" w:sz="0" w:space="0" w:color="auto"/>
                <w:left w:val="none" w:sz="0" w:space="0" w:color="auto"/>
                <w:bottom w:val="none" w:sz="0" w:space="0" w:color="auto"/>
                <w:right w:val="none" w:sz="0" w:space="0" w:color="auto"/>
              </w:divBdr>
              <w:divsChild>
                <w:div w:id="2485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128642">
      <w:bodyDiv w:val="1"/>
      <w:marLeft w:val="0"/>
      <w:marRight w:val="0"/>
      <w:marTop w:val="0"/>
      <w:marBottom w:val="0"/>
      <w:divBdr>
        <w:top w:val="none" w:sz="0" w:space="0" w:color="auto"/>
        <w:left w:val="none" w:sz="0" w:space="0" w:color="auto"/>
        <w:bottom w:val="none" w:sz="0" w:space="0" w:color="auto"/>
        <w:right w:val="none" w:sz="0" w:space="0" w:color="auto"/>
      </w:divBdr>
    </w:div>
    <w:div w:id="694506064">
      <w:bodyDiv w:val="1"/>
      <w:marLeft w:val="0"/>
      <w:marRight w:val="0"/>
      <w:marTop w:val="0"/>
      <w:marBottom w:val="0"/>
      <w:divBdr>
        <w:top w:val="none" w:sz="0" w:space="0" w:color="auto"/>
        <w:left w:val="none" w:sz="0" w:space="0" w:color="auto"/>
        <w:bottom w:val="none" w:sz="0" w:space="0" w:color="auto"/>
        <w:right w:val="none" w:sz="0" w:space="0" w:color="auto"/>
      </w:divBdr>
      <w:divsChild>
        <w:div w:id="237255772">
          <w:marLeft w:val="0"/>
          <w:marRight w:val="0"/>
          <w:marTop w:val="0"/>
          <w:marBottom w:val="0"/>
          <w:divBdr>
            <w:top w:val="none" w:sz="0" w:space="0" w:color="auto"/>
            <w:left w:val="none" w:sz="0" w:space="0" w:color="auto"/>
            <w:bottom w:val="none" w:sz="0" w:space="0" w:color="auto"/>
            <w:right w:val="none" w:sz="0" w:space="0" w:color="auto"/>
          </w:divBdr>
          <w:divsChild>
            <w:div w:id="1091898029">
              <w:marLeft w:val="0"/>
              <w:marRight w:val="0"/>
              <w:marTop w:val="0"/>
              <w:marBottom w:val="0"/>
              <w:divBdr>
                <w:top w:val="none" w:sz="0" w:space="0" w:color="auto"/>
                <w:left w:val="none" w:sz="0" w:space="0" w:color="auto"/>
                <w:bottom w:val="none" w:sz="0" w:space="0" w:color="auto"/>
                <w:right w:val="none" w:sz="0" w:space="0" w:color="auto"/>
              </w:divBdr>
              <w:divsChild>
                <w:div w:id="3732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747714">
      <w:bodyDiv w:val="1"/>
      <w:marLeft w:val="0"/>
      <w:marRight w:val="0"/>
      <w:marTop w:val="0"/>
      <w:marBottom w:val="0"/>
      <w:divBdr>
        <w:top w:val="none" w:sz="0" w:space="0" w:color="auto"/>
        <w:left w:val="none" w:sz="0" w:space="0" w:color="auto"/>
        <w:bottom w:val="none" w:sz="0" w:space="0" w:color="auto"/>
        <w:right w:val="none" w:sz="0" w:space="0" w:color="auto"/>
      </w:divBdr>
    </w:div>
    <w:div w:id="844366537">
      <w:bodyDiv w:val="1"/>
      <w:marLeft w:val="0"/>
      <w:marRight w:val="0"/>
      <w:marTop w:val="0"/>
      <w:marBottom w:val="0"/>
      <w:divBdr>
        <w:top w:val="none" w:sz="0" w:space="0" w:color="auto"/>
        <w:left w:val="none" w:sz="0" w:space="0" w:color="auto"/>
        <w:bottom w:val="none" w:sz="0" w:space="0" w:color="auto"/>
        <w:right w:val="none" w:sz="0" w:space="0" w:color="auto"/>
      </w:divBdr>
    </w:div>
    <w:div w:id="873807826">
      <w:bodyDiv w:val="1"/>
      <w:marLeft w:val="0"/>
      <w:marRight w:val="0"/>
      <w:marTop w:val="0"/>
      <w:marBottom w:val="0"/>
      <w:divBdr>
        <w:top w:val="none" w:sz="0" w:space="0" w:color="auto"/>
        <w:left w:val="none" w:sz="0" w:space="0" w:color="auto"/>
        <w:bottom w:val="none" w:sz="0" w:space="0" w:color="auto"/>
        <w:right w:val="none" w:sz="0" w:space="0" w:color="auto"/>
      </w:divBdr>
    </w:div>
    <w:div w:id="1048652888">
      <w:bodyDiv w:val="1"/>
      <w:marLeft w:val="0"/>
      <w:marRight w:val="0"/>
      <w:marTop w:val="0"/>
      <w:marBottom w:val="0"/>
      <w:divBdr>
        <w:top w:val="none" w:sz="0" w:space="0" w:color="auto"/>
        <w:left w:val="none" w:sz="0" w:space="0" w:color="auto"/>
        <w:bottom w:val="none" w:sz="0" w:space="0" w:color="auto"/>
        <w:right w:val="none" w:sz="0" w:space="0" w:color="auto"/>
      </w:divBdr>
    </w:div>
    <w:div w:id="1119372441">
      <w:bodyDiv w:val="1"/>
      <w:marLeft w:val="0"/>
      <w:marRight w:val="0"/>
      <w:marTop w:val="0"/>
      <w:marBottom w:val="0"/>
      <w:divBdr>
        <w:top w:val="none" w:sz="0" w:space="0" w:color="auto"/>
        <w:left w:val="none" w:sz="0" w:space="0" w:color="auto"/>
        <w:bottom w:val="none" w:sz="0" w:space="0" w:color="auto"/>
        <w:right w:val="none" w:sz="0" w:space="0" w:color="auto"/>
      </w:divBdr>
    </w:div>
    <w:div w:id="1121917630">
      <w:bodyDiv w:val="1"/>
      <w:marLeft w:val="0"/>
      <w:marRight w:val="0"/>
      <w:marTop w:val="0"/>
      <w:marBottom w:val="0"/>
      <w:divBdr>
        <w:top w:val="none" w:sz="0" w:space="0" w:color="auto"/>
        <w:left w:val="none" w:sz="0" w:space="0" w:color="auto"/>
        <w:bottom w:val="none" w:sz="0" w:space="0" w:color="auto"/>
        <w:right w:val="none" w:sz="0" w:space="0" w:color="auto"/>
      </w:divBdr>
      <w:divsChild>
        <w:div w:id="1380976025">
          <w:marLeft w:val="0"/>
          <w:marRight w:val="0"/>
          <w:marTop w:val="0"/>
          <w:marBottom w:val="0"/>
          <w:divBdr>
            <w:top w:val="none" w:sz="0" w:space="0" w:color="auto"/>
            <w:left w:val="none" w:sz="0" w:space="0" w:color="auto"/>
            <w:bottom w:val="none" w:sz="0" w:space="0" w:color="auto"/>
            <w:right w:val="none" w:sz="0" w:space="0" w:color="auto"/>
          </w:divBdr>
          <w:divsChild>
            <w:div w:id="300815947">
              <w:marLeft w:val="0"/>
              <w:marRight w:val="0"/>
              <w:marTop w:val="0"/>
              <w:marBottom w:val="0"/>
              <w:divBdr>
                <w:top w:val="none" w:sz="0" w:space="0" w:color="auto"/>
                <w:left w:val="none" w:sz="0" w:space="0" w:color="auto"/>
                <w:bottom w:val="none" w:sz="0" w:space="0" w:color="auto"/>
                <w:right w:val="none" w:sz="0" w:space="0" w:color="auto"/>
              </w:divBdr>
              <w:divsChild>
                <w:div w:id="145066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068549">
      <w:bodyDiv w:val="1"/>
      <w:marLeft w:val="0"/>
      <w:marRight w:val="0"/>
      <w:marTop w:val="0"/>
      <w:marBottom w:val="0"/>
      <w:divBdr>
        <w:top w:val="none" w:sz="0" w:space="0" w:color="auto"/>
        <w:left w:val="none" w:sz="0" w:space="0" w:color="auto"/>
        <w:bottom w:val="none" w:sz="0" w:space="0" w:color="auto"/>
        <w:right w:val="none" w:sz="0" w:space="0" w:color="auto"/>
      </w:divBdr>
    </w:div>
    <w:div w:id="1320039132">
      <w:bodyDiv w:val="1"/>
      <w:marLeft w:val="0"/>
      <w:marRight w:val="0"/>
      <w:marTop w:val="0"/>
      <w:marBottom w:val="0"/>
      <w:divBdr>
        <w:top w:val="none" w:sz="0" w:space="0" w:color="auto"/>
        <w:left w:val="none" w:sz="0" w:space="0" w:color="auto"/>
        <w:bottom w:val="none" w:sz="0" w:space="0" w:color="auto"/>
        <w:right w:val="none" w:sz="0" w:space="0" w:color="auto"/>
      </w:divBdr>
    </w:div>
    <w:div w:id="1397627350">
      <w:bodyDiv w:val="1"/>
      <w:marLeft w:val="0"/>
      <w:marRight w:val="0"/>
      <w:marTop w:val="0"/>
      <w:marBottom w:val="0"/>
      <w:divBdr>
        <w:top w:val="none" w:sz="0" w:space="0" w:color="auto"/>
        <w:left w:val="none" w:sz="0" w:space="0" w:color="auto"/>
        <w:bottom w:val="none" w:sz="0" w:space="0" w:color="auto"/>
        <w:right w:val="none" w:sz="0" w:space="0" w:color="auto"/>
      </w:divBdr>
    </w:div>
    <w:div w:id="1419208106">
      <w:bodyDiv w:val="1"/>
      <w:marLeft w:val="0"/>
      <w:marRight w:val="0"/>
      <w:marTop w:val="0"/>
      <w:marBottom w:val="0"/>
      <w:divBdr>
        <w:top w:val="none" w:sz="0" w:space="0" w:color="auto"/>
        <w:left w:val="none" w:sz="0" w:space="0" w:color="auto"/>
        <w:bottom w:val="none" w:sz="0" w:space="0" w:color="auto"/>
        <w:right w:val="none" w:sz="0" w:space="0" w:color="auto"/>
      </w:divBdr>
    </w:div>
    <w:div w:id="1519125976">
      <w:bodyDiv w:val="1"/>
      <w:marLeft w:val="0"/>
      <w:marRight w:val="0"/>
      <w:marTop w:val="0"/>
      <w:marBottom w:val="0"/>
      <w:divBdr>
        <w:top w:val="none" w:sz="0" w:space="0" w:color="auto"/>
        <w:left w:val="none" w:sz="0" w:space="0" w:color="auto"/>
        <w:bottom w:val="none" w:sz="0" w:space="0" w:color="auto"/>
        <w:right w:val="none" w:sz="0" w:space="0" w:color="auto"/>
      </w:divBdr>
    </w:div>
    <w:div w:id="1602760555">
      <w:bodyDiv w:val="1"/>
      <w:marLeft w:val="0"/>
      <w:marRight w:val="0"/>
      <w:marTop w:val="0"/>
      <w:marBottom w:val="0"/>
      <w:divBdr>
        <w:top w:val="none" w:sz="0" w:space="0" w:color="auto"/>
        <w:left w:val="none" w:sz="0" w:space="0" w:color="auto"/>
        <w:bottom w:val="none" w:sz="0" w:space="0" w:color="auto"/>
        <w:right w:val="none" w:sz="0" w:space="0" w:color="auto"/>
      </w:divBdr>
    </w:div>
    <w:div w:id="1638490824">
      <w:bodyDiv w:val="1"/>
      <w:marLeft w:val="0"/>
      <w:marRight w:val="0"/>
      <w:marTop w:val="0"/>
      <w:marBottom w:val="0"/>
      <w:divBdr>
        <w:top w:val="none" w:sz="0" w:space="0" w:color="auto"/>
        <w:left w:val="none" w:sz="0" w:space="0" w:color="auto"/>
        <w:bottom w:val="none" w:sz="0" w:space="0" w:color="auto"/>
        <w:right w:val="none" w:sz="0" w:space="0" w:color="auto"/>
      </w:divBdr>
    </w:div>
    <w:div w:id="1767341417">
      <w:bodyDiv w:val="1"/>
      <w:marLeft w:val="0"/>
      <w:marRight w:val="0"/>
      <w:marTop w:val="0"/>
      <w:marBottom w:val="0"/>
      <w:divBdr>
        <w:top w:val="none" w:sz="0" w:space="0" w:color="auto"/>
        <w:left w:val="none" w:sz="0" w:space="0" w:color="auto"/>
        <w:bottom w:val="none" w:sz="0" w:space="0" w:color="auto"/>
        <w:right w:val="none" w:sz="0" w:space="0" w:color="auto"/>
      </w:divBdr>
    </w:div>
    <w:div w:id="1851606712">
      <w:bodyDiv w:val="1"/>
      <w:marLeft w:val="0"/>
      <w:marRight w:val="0"/>
      <w:marTop w:val="0"/>
      <w:marBottom w:val="0"/>
      <w:divBdr>
        <w:top w:val="none" w:sz="0" w:space="0" w:color="auto"/>
        <w:left w:val="none" w:sz="0" w:space="0" w:color="auto"/>
        <w:bottom w:val="none" w:sz="0" w:space="0" w:color="auto"/>
        <w:right w:val="none" w:sz="0" w:space="0" w:color="auto"/>
      </w:divBdr>
    </w:div>
    <w:div w:id="1966304516">
      <w:bodyDiv w:val="1"/>
      <w:marLeft w:val="0"/>
      <w:marRight w:val="0"/>
      <w:marTop w:val="0"/>
      <w:marBottom w:val="0"/>
      <w:divBdr>
        <w:top w:val="none" w:sz="0" w:space="0" w:color="auto"/>
        <w:left w:val="none" w:sz="0" w:space="0" w:color="auto"/>
        <w:bottom w:val="none" w:sz="0" w:space="0" w:color="auto"/>
        <w:right w:val="none" w:sz="0" w:space="0" w:color="auto"/>
      </w:divBdr>
    </w:div>
    <w:div w:id="2016763982">
      <w:bodyDiv w:val="1"/>
      <w:marLeft w:val="0"/>
      <w:marRight w:val="0"/>
      <w:marTop w:val="0"/>
      <w:marBottom w:val="0"/>
      <w:divBdr>
        <w:top w:val="none" w:sz="0" w:space="0" w:color="auto"/>
        <w:left w:val="none" w:sz="0" w:space="0" w:color="auto"/>
        <w:bottom w:val="none" w:sz="0" w:space="0" w:color="auto"/>
        <w:right w:val="none" w:sz="0" w:space="0" w:color="auto"/>
      </w:divBdr>
    </w:div>
    <w:div w:id="2036805747">
      <w:bodyDiv w:val="1"/>
      <w:marLeft w:val="0"/>
      <w:marRight w:val="0"/>
      <w:marTop w:val="0"/>
      <w:marBottom w:val="0"/>
      <w:divBdr>
        <w:top w:val="none" w:sz="0" w:space="0" w:color="auto"/>
        <w:left w:val="none" w:sz="0" w:space="0" w:color="auto"/>
        <w:bottom w:val="none" w:sz="0" w:space="0" w:color="auto"/>
        <w:right w:val="none" w:sz="0" w:space="0" w:color="auto"/>
      </w:divBdr>
    </w:div>
    <w:div w:id="208483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r.hrdinova@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pbr.hrdinova@gmail.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A1EF5-80E9-E548-A0A2-1F5B6FF1A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3142</Words>
  <Characters>18544</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Technická  zpráva</vt:lpstr>
    </vt:vector>
  </TitlesOfParts>
  <Company> </Company>
  <LinksUpToDate>false</LinksUpToDate>
  <CharactersWithSpaces>21643</CharactersWithSpaces>
  <SharedDoc>false</SharedDoc>
  <HLinks>
    <vt:vector size="12" baseType="variant">
      <vt:variant>
        <vt:i4>5832739</vt:i4>
      </vt:variant>
      <vt:variant>
        <vt:i4>0</vt:i4>
      </vt:variant>
      <vt:variant>
        <vt:i4>0</vt:i4>
      </vt:variant>
      <vt:variant>
        <vt:i4>5</vt:i4>
      </vt:variant>
      <vt:variant>
        <vt:lpwstr>mailto:kony.t@email.cz</vt:lpwstr>
      </vt:variant>
      <vt:variant>
        <vt:lpwstr/>
      </vt:variant>
      <vt:variant>
        <vt:i4>458849</vt:i4>
      </vt:variant>
      <vt:variant>
        <vt:i4>5</vt:i4>
      </vt:variant>
      <vt:variant>
        <vt:i4>0</vt:i4>
      </vt:variant>
      <vt:variant>
        <vt:i4>5</vt:i4>
      </vt:variant>
      <vt:variant>
        <vt:lpwstr>mailto:kony.tonda@seznam.cz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Antonín Konečný</dc:creator>
  <cp:keywords/>
  <dc:description/>
  <cp:lastModifiedBy>Michal Klimša</cp:lastModifiedBy>
  <cp:revision>4</cp:revision>
  <cp:lastPrinted>2024-10-10T08:55:00Z</cp:lastPrinted>
  <dcterms:created xsi:type="dcterms:W3CDTF">2024-10-10T08:55:00Z</dcterms:created>
  <dcterms:modified xsi:type="dcterms:W3CDTF">2024-10-14T03:51:00Z</dcterms:modified>
</cp:coreProperties>
</file>