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8ED4F" w14:textId="77777777" w:rsidR="004B208F" w:rsidRPr="008F0E0C" w:rsidRDefault="004B208F" w:rsidP="004B208F">
      <w:pPr>
        <w:tabs>
          <w:tab w:val="left" w:pos="0"/>
        </w:tabs>
        <w:spacing w:before="120"/>
        <w:ind w:left="1152" w:hanging="1152"/>
        <w:jc w:val="center"/>
        <w:outlineLvl w:val="5"/>
        <w:rPr>
          <w:b/>
          <w:sz w:val="40"/>
          <w:szCs w:val="40"/>
          <w:lang w:eastAsia="cs-CZ"/>
        </w:rPr>
      </w:pPr>
      <w:bookmarkStart w:id="0" w:name="_Hlk141102236"/>
      <w:bookmarkStart w:id="1" w:name="_Hlk138839876"/>
      <w:bookmarkStart w:id="2" w:name="_Hlk147990587"/>
      <w:bookmarkStart w:id="3" w:name="_Hlk64626519"/>
      <w:r>
        <w:rPr>
          <w:b/>
          <w:sz w:val="40"/>
          <w:szCs w:val="40"/>
          <w:lang w:eastAsia="cs-CZ"/>
        </w:rPr>
        <w:t xml:space="preserve">Stavební úpravy </w:t>
      </w:r>
      <w:proofErr w:type="spellStart"/>
      <w:r>
        <w:rPr>
          <w:b/>
          <w:sz w:val="40"/>
          <w:szCs w:val="40"/>
          <w:lang w:eastAsia="cs-CZ"/>
        </w:rPr>
        <w:t>Expektace</w:t>
      </w:r>
      <w:proofErr w:type="spellEnd"/>
    </w:p>
    <w:bookmarkEnd w:id="0"/>
    <w:p w14:paraId="1318EADA" w14:textId="77777777" w:rsidR="00783DC8" w:rsidRPr="00616DA9" w:rsidRDefault="00783DC8" w:rsidP="00783DC8"/>
    <w:p w14:paraId="3DF66FE2" w14:textId="4CDFD66D" w:rsidR="00783DC8" w:rsidRPr="000F57A8" w:rsidRDefault="00783DC8" w:rsidP="00783DC8">
      <w:pPr>
        <w:pStyle w:val="Citace"/>
        <w:rPr>
          <w:rFonts w:eastAsia="Times New Roman"/>
        </w:rPr>
      </w:pPr>
      <w:bookmarkStart w:id="4" w:name="_Hlk141267568"/>
      <w:bookmarkEnd w:id="1"/>
      <w:r w:rsidRPr="000F57A8">
        <w:t>Zpracováno dle přílohy č. </w:t>
      </w:r>
      <w:r w:rsidR="00364A50">
        <w:t>13</w:t>
      </w:r>
      <w:r w:rsidRPr="000F57A8">
        <w:t xml:space="preserve"> k vyhlášce č. 499/2006 Sb. o dokumentaci staveb,</w:t>
      </w:r>
      <w:r w:rsidRPr="000F57A8">
        <w:br/>
        <w:t>ve znění vyhlášky č. 405/2017 Sb.</w:t>
      </w:r>
    </w:p>
    <w:bookmarkEnd w:id="2"/>
    <w:bookmarkEnd w:id="4"/>
    <w:p w14:paraId="322EFDE7" w14:textId="340E201F" w:rsidR="00783DC8" w:rsidRPr="0001119D" w:rsidRDefault="00783DC8" w:rsidP="00783DC8">
      <w:pPr>
        <w:pStyle w:val="Normln4"/>
        <w:spacing w:before="120"/>
        <w:rPr>
          <w:rFonts w:eastAsia="Times New Roman"/>
          <w:bCs/>
          <w:sz w:val="36"/>
          <w:szCs w:val="36"/>
        </w:rPr>
      </w:pPr>
      <w:r w:rsidRPr="000F57A8">
        <w:rPr>
          <w:rFonts w:eastAsia="Times New Roman"/>
          <w:sz w:val="24"/>
        </w:rPr>
        <w:t>---------------------------------------------------------------------------------------------------------</w:t>
      </w:r>
    </w:p>
    <w:p w14:paraId="7A3890AE" w14:textId="77777777" w:rsidR="00EB52ED" w:rsidRDefault="00EB52ED" w:rsidP="00EB52ED">
      <w:pPr>
        <w:pStyle w:val="LO-Normal"/>
        <w:spacing w:before="120"/>
        <w:rPr>
          <w:rFonts w:eastAsia="Times New Roman"/>
          <w:bCs/>
          <w:sz w:val="24"/>
          <w:szCs w:val="36"/>
        </w:rPr>
      </w:pPr>
    </w:p>
    <w:p w14:paraId="67135699" w14:textId="77777777" w:rsidR="00EB52ED" w:rsidRDefault="00EB52ED" w:rsidP="00EB52ED">
      <w:pPr>
        <w:pStyle w:val="Nadpis61"/>
        <w:spacing w:before="0"/>
        <w:jc w:val="center"/>
        <w:rPr>
          <w:rFonts w:eastAsia="Times New Roman"/>
          <w:bCs/>
          <w:sz w:val="36"/>
          <w:szCs w:val="36"/>
        </w:rPr>
      </w:pPr>
    </w:p>
    <w:p w14:paraId="6BEE214B" w14:textId="77777777" w:rsidR="00EB52ED" w:rsidRDefault="00EB52ED" w:rsidP="00EB52ED">
      <w:pPr>
        <w:pStyle w:val="Nadpis61"/>
        <w:spacing w:before="0"/>
        <w:jc w:val="center"/>
        <w:rPr>
          <w:rFonts w:eastAsia="Times New Roman"/>
          <w:bCs/>
          <w:sz w:val="36"/>
          <w:szCs w:val="36"/>
        </w:rPr>
      </w:pPr>
    </w:p>
    <w:p w14:paraId="298021CC" w14:textId="77777777" w:rsidR="00EB52ED" w:rsidRDefault="00EB52ED" w:rsidP="00EB52ED">
      <w:pPr>
        <w:pStyle w:val="Nadpis61"/>
        <w:spacing w:before="0"/>
        <w:jc w:val="center"/>
        <w:rPr>
          <w:rFonts w:eastAsia="Times New Roman"/>
          <w:b w:val="0"/>
          <w:bCs/>
          <w:sz w:val="40"/>
          <w:szCs w:val="36"/>
        </w:rPr>
      </w:pPr>
    </w:p>
    <w:p w14:paraId="339D6A26" w14:textId="50708D05" w:rsidR="00EB52ED" w:rsidRDefault="00F6113E" w:rsidP="00EB52ED">
      <w:pPr>
        <w:pStyle w:val="LO-Normal"/>
        <w:spacing w:before="120"/>
        <w:jc w:val="center"/>
      </w:pPr>
      <w:r>
        <w:rPr>
          <w:rFonts w:eastAsia="Times New Roman"/>
          <w:b/>
          <w:sz w:val="40"/>
        </w:rPr>
        <w:t>D.1.1.a -</w:t>
      </w:r>
      <w:r w:rsidR="00EB52ED">
        <w:rPr>
          <w:rFonts w:eastAsia="Times New Roman"/>
          <w:b/>
          <w:sz w:val="40"/>
        </w:rPr>
        <w:t xml:space="preserve"> TECHNICKÁ ZPRÁVA</w:t>
      </w:r>
      <w:r w:rsidR="00EB52ED">
        <w:rPr>
          <w:rFonts w:eastAsia="Times New Roman"/>
          <w:b/>
          <w:sz w:val="52"/>
        </w:rPr>
        <w:t xml:space="preserve"> </w:t>
      </w:r>
    </w:p>
    <w:bookmarkEnd w:id="3"/>
    <w:p w14:paraId="38FE01E1" w14:textId="77777777" w:rsidR="00EB52ED" w:rsidRDefault="00EB52ED" w:rsidP="00EB52ED">
      <w:pPr>
        <w:pStyle w:val="Zkladntext2"/>
        <w:rPr>
          <w:rFonts w:eastAsia="Times New Roman"/>
          <w:b/>
          <w:sz w:val="28"/>
        </w:rPr>
      </w:pPr>
    </w:p>
    <w:p w14:paraId="039AF8EC" w14:textId="77777777" w:rsidR="00EB52ED" w:rsidRDefault="00EB52ED" w:rsidP="00EB52ED">
      <w:pPr>
        <w:pStyle w:val="Zkladntext2"/>
      </w:pPr>
      <w:r>
        <w:rPr>
          <w:rFonts w:eastAsia="Times New Roman"/>
          <w:szCs w:val="24"/>
        </w:rPr>
        <w:tab/>
      </w:r>
      <w:r>
        <w:rPr>
          <w:rFonts w:eastAsia="Times New Roman"/>
          <w:szCs w:val="24"/>
        </w:rPr>
        <w:tab/>
      </w:r>
    </w:p>
    <w:p w14:paraId="6B4C2397" w14:textId="77777777" w:rsidR="00EB52ED" w:rsidRDefault="00EB52ED" w:rsidP="00EB52ED">
      <w:pPr>
        <w:pStyle w:val="Zkladntext2"/>
      </w:pPr>
      <w:r>
        <w:rPr>
          <w:szCs w:val="24"/>
        </w:rPr>
        <w:tab/>
      </w:r>
      <w:r>
        <w:rPr>
          <w:b/>
          <w:szCs w:val="24"/>
        </w:rPr>
        <w:tab/>
      </w:r>
      <w:r>
        <w:rPr>
          <w:b/>
          <w:szCs w:val="24"/>
        </w:rPr>
        <w:tab/>
      </w:r>
    </w:p>
    <w:p w14:paraId="62FE37FD" w14:textId="77777777" w:rsidR="00EB52ED" w:rsidRDefault="00EB52ED" w:rsidP="00EB52ED">
      <w:pPr>
        <w:pStyle w:val="Zkladntext2"/>
      </w:pPr>
      <w:r>
        <w:rPr>
          <w:b/>
          <w:szCs w:val="24"/>
        </w:rPr>
        <w:tab/>
      </w:r>
      <w:r>
        <w:rPr>
          <w:b/>
          <w:szCs w:val="24"/>
        </w:rPr>
        <w:tab/>
      </w:r>
      <w:r>
        <w:rPr>
          <w:b/>
          <w:szCs w:val="24"/>
        </w:rPr>
        <w:tab/>
      </w:r>
      <w:r>
        <w:rPr>
          <w:rFonts w:eastAsia="Times New Roman"/>
          <w:b/>
        </w:rPr>
        <w:tab/>
      </w:r>
      <w:r>
        <w:rPr>
          <w:rFonts w:eastAsia="Times New Roman"/>
          <w:b/>
        </w:rPr>
        <w:tab/>
      </w:r>
      <w:r>
        <w:rPr>
          <w:rFonts w:eastAsia="Times New Roman"/>
          <w:b/>
        </w:rPr>
        <w:tab/>
      </w:r>
      <w:r>
        <w:rPr>
          <w:rFonts w:eastAsia="Times New Roman"/>
          <w:b/>
        </w:rPr>
        <w:tab/>
      </w:r>
      <w:r>
        <w:rPr>
          <w:rFonts w:eastAsia="Times New Roman"/>
          <w:b/>
        </w:rPr>
        <w:tab/>
      </w:r>
    </w:p>
    <w:p w14:paraId="4DB6C08C" w14:textId="77777777" w:rsidR="00EB52ED" w:rsidRDefault="00EB52ED" w:rsidP="00EB52ED">
      <w:r>
        <w:rPr>
          <w:rFonts w:eastAsia="Times New Roman"/>
        </w:rPr>
        <w:tab/>
      </w:r>
      <w:r>
        <w:rPr>
          <w:rFonts w:eastAsia="Times New Roman"/>
        </w:rPr>
        <w:tab/>
      </w:r>
      <w:r>
        <w:rPr>
          <w:rFonts w:eastAsia="Times New Roman"/>
        </w:rPr>
        <w:tab/>
      </w:r>
    </w:p>
    <w:p w14:paraId="77059A51" w14:textId="77777777" w:rsidR="00EB52ED" w:rsidRPr="000F57A8" w:rsidRDefault="00EB52ED" w:rsidP="00EB52ED">
      <w:pPr>
        <w:pStyle w:val="Zkladntext1"/>
        <w:tabs>
          <w:tab w:val="left" w:pos="2268"/>
          <w:tab w:val="left" w:pos="5103"/>
        </w:tabs>
        <w:spacing w:after="720"/>
        <w:rPr>
          <w:rFonts w:eastAsia="Times New Roman"/>
        </w:rPr>
      </w:pPr>
      <w:r>
        <w:rPr>
          <w:rFonts w:eastAsia="Times New Roman"/>
          <w:b/>
          <w:szCs w:val="24"/>
        </w:rPr>
        <w:tab/>
      </w:r>
      <w:r>
        <w:rPr>
          <w:rFonts w:eastAsia="Times New Roman"/>
          <w:szCs w:val="24"/>
        </w:rPr>
        <w:t xml:space="preserve"> </w:t>
      </w:r>
      <w:r>
        <w:rPr>
          <w:rFonts w:eastAsia="Times New Roman"/>
          <w:b/>
          <w:szCs w:val="24"/>
        </w:rPr>
        <w:t>vypracoval</w:t>
      </w:r>
      <w:r w:rsidRPr="0001119D">
        <w:rPr>
          <w:rFonts w:eastAsia="Times New Roman"/>
          <w:b/>
          <w:szCs w:val="24"/>
        </w:rPr>
        <w:t>:</w:t>
      </w:r>
      <w:r>
        <w:rPr>
          <w:rFonts w:eastAsia="Times New Roman"/>
          <w:b/>
          <w:szCs w:val="24"/>
        </w:rPr>
        <w:tab/>
      </w:r>
      <w:r>
        <w:rPr>
          <w:rFonts w:eastAsia="Times New Roman"/>
          <w:szCs w:val="24"/>
        </w:rPr>
        <w:t xml:space="preserve">Lukáš Vůjtek </w:t>
      </w:r>
    </w:p>
    <w:p w14:paraId="2CFDFF00" w14:textId="77777777" w:rsidR="00EB52ED" w:rsidRPr="0001119D" w:rsidRDefault="00EB52ED" w:rsidP="00EB52ED">
      <w:pPr>
        <w:tabs>
          <w:tab w:val="left" w:pos="2268"/>
          <w:tab w:val="left" w:pos="5103"/>
        </w:tabs>
        <w:spacing w:after="720"/>
        <w:rPr>
          <w:rFonts w:eastAsia="Times New Roman"/>
          <w:b/>
        </w:rPr>
      </w:pPr>
      <w:r>
        <w:rPr>
          <w:rFonts w:eastAsia="Times New Roman"/>
          <w:b/>
          <w:szCs w:val="24"/>
        </w:rPr>
        <w:tab/>
      </w:r>
      <w:r w:rsidRPr="0001119D">
        <w:rPr>
          <w:rFonts w:eastAsia="Times New Roman"/>
          <w:b/>
          <w:szCs w:val="24"/>
        </w:rPr>
        <w:t>vedoucí projektu:</w:t>
      </w:r>
      <w:r>
        <w:rPr>
          <w:rFonts w:eastAsia="Times New Roman"/>
          <w:b/>
          <w:szCs w:val="24"/>
        </w:rPr>
        <w:tab/>
      </w:r>
      <w:r w:rsidRPr="0001119D">
        <w:rPr>
          <w:rFonts w:eastAsia="Times New Roman"/>
          <w:szCs w:val="24"/>
        </w:rPr>
        <w:t>Ing.</w:t>
      </w:r>
      <w:r>
        <w:rPr>
          <w:rFonts w:eastAsia="Times New Roman"/>
          <w:szCs w:val="24"/>
        </w:rPr>
        <w:t> </w:t>
      </w:r>
      <w:r w:rsidRPr="0001119D">
        <w:rPr>
          <w:rFonts w:eastAsia="Times New Roman"/>
          <w:szCs w:val="24"/>
        </w:rPr>
        <w:t>Michal Klimša</w:t>
      </w:r>
    </w:p>
    <w:p w14:paraId="272C7A4B" w14:textId="6E5D36B3" w:rsidR="00EB52ED" w:rsidRPr="007A3D3C" w:rsidRDefault="00EB52ED" w:rsidP="00EB52ED">
      <w:pPr>
        <w:tabs>
          <w:tab w:val="left" w:pos="2268"/>
          <w:tab w:val="left" w:pos="5103"/>
        </w:tabs>
        <w:spacing w:after="720"/>
        <w:rPr>
          <w:rFonts w:eastAsia="Times New Roman"/>
          <w:szCs w:val="24"/>
        </w:rPr>
      </w:pPr>
      <w:r>
        <w:rPr>
          <w:rFonts w:eastAsia="Times New Roman"/>
          <w:b/>
          <w:szCs w:val="24"/>
        </w:rPr>
        <w:tab/>
      </w:r>
      <w:r w:rsidRPr="0001119D">
        <w:rPr>
          <w:rFonts w:eastAsia="Times New Roman"/>
          <w:b/>
          <w:szCs w:val="24"/>
        </w:rPr>
        <w:t>datum:</w:t>
      </w:r>
      <w:r>
        <w:rPr>
          <w:rFonts w:eastAsia="Times New Roman"/>
          <w:b/>
          <w:szCs w:val="24"/>
        </w:rPr>
        <w:tab/>
      </w:r>
      <w:r w:rsidR="00364A50">
        <w:rPr>
          <w:rFonts w:eastAsia="Times New Roman"/>
          <w:szCs w:val="24"/>
        </w:rPr>
        <w:t>Duben</w:t>
      </w:r>
      <w:r w:rsidR="001F2E85">
        <w:rPr>
          <w:rFonts w:eastAsia="Times New Roman"/>
          <w:szCs w:val="24"/>
        </w:rPr>
        <w:t xml:space="preserve"> 2024</w:t>
      </w:r>
      <w:r w:rsidR="00A4232A">
        <w:rPr>
          <w:rFonts w:eastAsia="Times New Roman"/>
          <w:szCs w:val="24"/>
        </w:rPr>
        <w:t xml:space="preserve"> (Aktualizace </w:t>
      </w:r>
      <w:proofErr w:type="gramStart"/>
      <w:r w:rsidR="00A4232A">
        <w:rPr>
          <w:rFonts w:eastAsia="Times New Roman"/>
          <w:szCs w:val="24"/>
        </w:rPr>
        <w:t>Březen</w:t>
      </w:r>
      <w:proofErr w:type="gramEnd"/>
      <w:r w:rsidR="00A4232A">
        <w:rPr>
          <w:rFonts w:eastAsia="Times New Roman"/>
          <w:szCs w:val="24"/>
        </w:rPr>
        <w:t xml:space="preserve"> 2025)</w:t>
      </w:r>
    </w:p>
    <w:p w14:paraId="705C5A2C" w14:textId="75F198C6" w:rsidR="00EB52ED" w:rsidRPr="0001119D" w:rsidRDefault="00EB52ED" w:rsidP="00EB52ED">
      <w:pPr>
        <w:pStyle w:val="Zkladntext1"/>
        <w:tabs>
          <w:tab w:val="left" w:pos="2268"/>
          <w:tab w:val="left" w:pos="5103"/>
        </w:tabs>
        <w:spacing w:after="720"/>
        <w:rPr>
          <w:rFonts w:eastAsia="Times New Roman"/>
        </w:rPr>
      </w:pPr>
      <w:r>
        <w:rPr>
          <w:rFonts w:eastAsia="Times New Roman"/>
          <w:b/>
          <w:szCs w:val="24"/>
        </w:rPr>
        <w:tab/>
      </w:r>
      <w:r w:rsidRPr="0001119D">
        <w:rPr>
          <w:rFonts w:eastAsia="Times New Roman"/>
          <w:b/>
          <w:szCs w:val="24"/>
        </w:rPr>
        <w:t>počet listů:</w:t>
      </w:r>
      <w:r w:rsidR="006A7FDA">
        <w:rPr>
          <w:rFonts w:eastAsia="Times New Roman"/>
        </w:rPr>
        <w:tab/>
      </w:r>
      <w:r w:rsidR="00BD3AEA">
        <w:rPr>
          <w:rFonts w:eastAsia="Times New Roman"/>
        </w:rPr>
        <w:t>7</w:t>
      </w:r>
    </w:p>
    <w:p w14:paraId="21FC3C67" w14:textId="77777777" w:rsidR="00EB52ED" w:rsidRDefault="00EB52ED" w:rsidP="00EB52ED">
      <w:pPr>
        <w:rPr>
          <w:rFonts w:eastAsia="Times New Roman"/>
        </w:rPr>
      </w:pPr>
    </w:p>
    <w:p w14:paraId="64A5FCFA" w14:textId="77777777" w:rsidR="00EB52ED" w:rsidRDefault="00EB52ED" w:rsidP="00EB52ED">
      <w:pPr>
        <w:pStyle w:val="LO-Normal"/>
        <w:spacing w:before="120"/>
        <w:rPr>
          <w:rFonts w:eastAsia="Times New Roman"/>
          <w:sz w:val="24"/>
        </w:rPr>
      </w:pPr>
    </w:p>
    <w:p w14:paraId="1B7E5616" w14:textId="3DA7A7D5" w:rsidR="009E2DBD" w:rsidRDefault="009E2DBD" w:rsidP="00B82B27">
      <w:pPr>
        <w:pStyle w:val="Zkladntext1"/>
        <w:tabs>
          <w:tab w:val="left" w:pos="2268"/>
          <w:tab w:val="left" w:pos="5103"/>
        </w:tabs>
        <w:spacing w:after="720"/>
        <w:rPr>
          <w:rFonts w:ascii="Arial Black" w:eastAsia="Times New Roman" w:hAnsi="Arial Black" w:cs="Arial Black"/>
          <w:sz w:val="32"/>
          <w:szCs w:val="32"/>
        </w:rPr>
      </w:pPr>
    </w:p>
    <w:p w14:paraId="56132F48" w14:textId="77777777" w:rsidR="009E2DBD" w:rsidRDefault="009E2DBD" w:rsidP="009E2DBD">
      <w:pPr>
        <w:pStyle w:val="Normln1"/>
        <w:spacing w:before="120"/>
        <w:ind w:left="0"/>
        <w:rPr>
          <w:rFonts w:ascii="Arial Black" w:eastAsia="Times New Roman" w:hAnsi="Arial Black" w:cs="Arial Black"/>
          <w:sz w:val="32"/>
          <w:szCs w:val="32"/>
        </w:rPr>
      </w:pPr>
    </w:p>
    <w:p w14:paraId="45D219E5" w14:textId="77777777" w:rsidR="009E2DBD" w:rsidRDefault="009E2DBD" w:rsidP="009E2DBD">
      <w:pPr>
        <w:pStyle w:val="Normln1"/>
        <w:spacing w:before="120"/>
        <w:ind w:left="0"/>
        <w:rPr>
          <w:rFonts w:ascii="Arial Black" w:eastAsia="Times New Roman" w:hAnsi="Arial Black" w:cs="Arial Black"/>
          <w:sz w:val="32"/>
          <w:szCs w:val="32"/>
        </w:rPr>
      </w:pPr>
    </w:p>
    <w:p w14:paraId="0F201A0D" w14:textId="77777777" w:rsidR="009E2DBD" w:rsidRDefault="009E2DBD" w:rsidP="009E2DBD">
      <w:pPr>
        <w:pStyle w:val="Normln1"/>
        <w:spacing w:before="120"/>
        <w:ind w:left="0"/>
        <w:rPr>
          <w:rFonts w:ascii="Arial Black" w:eastAsia="Times New Roman" w:hAnsi="Arial Black" w:cs="Arial Black"/>
          <w:sz w:val="32"/>
          <w:szCs w:val="32"/>
        </w:rPr>
      </w:pPr>
    </w:p>
    <w:p w14:paraId="1468BA1A" w14:textId="77777777" w:rsidR="009E2DBD" w:rsidRDefault="009E2DBD" w:rsidP="009E2DBD">
      <w:pPr>
        <w:pStyle w:val="Normln1"/>
        <w:spacing w:before="120"/>
        <w:ind w:left="0"/>
        <w:rPr>
          <w:rFonts w:ascii="Arial Black" w:eastAsia="Times New Roman" w:hAnsi="Arial Black" w:cs="Arial Black"/>
          <w:sz w:val="32"/>
          <w:szCs w:val="32"/>
        </w:rPr>
      </w:pPr>
    </w:p>
    <w:p w14:paraId="14A9502F" w14:textId="77777777" w:rsidR="00B82B27" w:rsidRDefault="00B82B27" w:rsidP="009E2DBD">
      <w:pPr>
        <w:pStyle w:val="Normln1"/>
        <w:spacing w:before="120"/>
        <w:ind w:left="0"/>
        <w:rPr>
          <w:rFonts w:ascii="Arial Black" w:eastAsia="Times New Roman" w:hAnsi="Arial Black" w:cs="Arial Black"/>
          <w:sz w:val="32"/>
          <w:szCs w:val="32"/>
        </w:rPr>
      </w:pPr>
    </w:p>
    <w:p w14:paraId="492CEDC7" w14:textId="220B2F64" w:rsidR="009E2DBD" w:rsidRPr="009E2DBD" w:rsidRDefault="009E2DBD" w:rsidP="009E2DBD">
      <w:pPr>
        <w:pStyle w:val="Normln1"/>
        <w:spacing w:before="120"/>
        <w:ind w:left="0"/>
        <w:rPr>
          <w:rFonts w:eastAsia="Times New Roman"/>
          <w:b/>
          <w:bCs/>
          <w:sz w:val="24"/>
        </w:rPr>
      </w:pPr>
      <w:r w:rsidRPr="009E2DBD">
        <w:rPr>
          <w:rFonts w:eastAsia="Times New Roman"/>
          <w:b/>
          <w:bCs/>
          <w:sz w:val="32"/>
          <w:szCs w:val="32"/>
        </w:rPr>
        <w:t>Obsah</w:t>
      </w:r>
    </w:p>
    <w:p w14:paraId="5BAAB5B2" w14:textId="77777777" w:rsidR="009E2DBD" w:rsidRPr="008015E4" w:rsidRDefault="009E2DBD" w:rsidP="009E2DBD">
      <w:pPr>
        <w:spacing w:before="120" w:after="0"/>
        <w:ind w:left="0"/>
        <w:jc w:val="left"/>
        <w:rPr>
          <w:rFonts w:eastAsia="Times New Roman"/>
          <w:color w:val="000000"/>
          <w:sz w:val="24"/>
        </w:rPr>
      </w:pPr>
      <w:bookmarkStart w:id="5" w:name="_Hlk72145915"/>
      <w:r w:rsidRPr="008015E4">
        <w:rPr>
          <w:rFonts w:eastAsia="Times New Roman"/>
          <w:color w:val="000000"/>
          <w:sz w:val="24"/>
        </w:rPr>
        <w:t>a) účel objektu a funkční náplň</w:t>
      </w:r>
    </w:p>
    <w:p w14:paraId="3F0955AA" w14:textId="77777777" w:rsidR="009E2DBD" w:rsidRPr="008015E4" w:rsidRDefault="009E2DBD" w:rsidP="009E2DBD">
      <w:pPr>
        <w:spacing w:before="120" w:after="0"/>
        <w:ind w:left="0"/>
        <w:jc w:val="left"/>
        <w:rPr>
          <w:rFonts w:eastAsia="Times New Roman"/>
          <w:color w:val="000000"/>
          <w:sz w:val="24"/>
        </w:rPr>
      </w:pPr>
      <w:r w:rsidRPr="008015E4">
        <w:rPr>
          <w:rFonts w:eastAsia="Times New Roman"/>
          <w:color w:val="000000"/>
          <w:sz w:val="24"/>
        </w:rPr>
        <w:t>b) kapacitní údaje</w:t>
      </w:r>
    </w:p>
    <w:p w14:paraId="64283917"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c) architektonické, výtvarné, materiálové a dispoziční řešení</w:t>
      </w:r>
    </w:p>
    <w:p w14:paraId="76231B7E"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d) bezbariérové užívání stavby</w:t>
      </w:r>
    </w:p>
    <w:p w14:paraId="3BE29F71"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e) celkové provozní řešení, technologie výroby</w:t>
      </w:r>
    </w:p>
    <w:p w14:paraId="000B96D5"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f) konstrukční a stavebně technické řešení a technické vlastnosti stavby</w:t>
      </w:r>
    </w:p>
    <w:p w14:paraId="57A6289E"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g) bezpečnost při užívání stavby, ochrana zdraví a pracovní prostředí</w:t>
      </w:r>
    </w:p>
    <w:p w14:paraId="1C711AEE"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h) stavební fyzika-tepelná technika, osvětlení, oslunění, akustika/hluk, vibrace-popis řešení, zásady hospodaření s energiemi.</w:t>
      </w:r>
    </w:p>
    <w:p w14:paraId="3A22E24B"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i) ochrana stavby před negativními účinky vnějšího prostředí</w:t>
      </w:r>
    </w:p>
    <w:p w14:paraId="67503C2C"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j) požadavky na požární ochranu konstrukcích</w:t>
      </w:r>
    </w:p>
    <w:p w14:paraId="0C215787"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 xml:space="preserve">k) údaje o požadované jakosti navržených materiálů a o požadované jakosti provedení </w:t>
      </w:r>
    </w:p>
    <w:p w14:paraId="76278CF6"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l) popis netradičních technologických postupů a zvláštních požadavků na provádění a jakost navržených konstrukcích</w:t>
      </w:r>
    </w:p>
    <w:p w14:paraId="6657BF0A"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m) požadavky na vypracování dokumentace zajišťované zhotovitelem stavby-obsah a rozsah výrobní a dílenské dokumentace, zhotovení stanovených požadovaných kontrol zakrývaných konstrukcí a případných kontrolních měření a zkoušek, pokud jsou požadovány nad rámec povinností stanovených příslušnými technologickými předpisy a normami</w:t>
      </w:r>
    </w:p>
    <w:p w14:paraId="4F48BE45" w14:textId="77777777" w:rsidR="009E2DBD" w:rsidRPr="008015E4" w:rsidRDefault="009E2DBD" w:rsidP="009E2DBD">
      <w:pPr>
        <w:spacing w:before="120" w:after="0"/>
        <w:ind w:left="0"/>
        <w:rPr>
          <w:rFonts w:eastAsia="Times New Roman"/>
          <w:color w:val="000000"/>
          <w:sz w:val="24"/>
        </w:rPr>
      </w:pPr>
      <w:r w:rsidRPr="008015E4">
        <w:rPr>
          <w:rFonts w:eastAsia="Times New Roman"/>
          <w:color w:val="000000"/>
          <w:sz w:val="24"/>
        </w:rPr>
        <w:t>n) výpis použitých norem</w:t>
      </w:r>
    </w:p>
    <w:bookmarkEnd w:id="5"/>
    <w:p w14:paraId="58F4FA23" w14:textId="62090DDF" w:rsidR="009E2DBD" w:rsidRDefault="009E2DBD" w:rsidP="009E2DBD">
      <w:pPr>
        <w:pStyle w:val="Zkladntext1"/>
        <w:tabs>
          <w:tab w:val="left" w:pos="2268"/>
          <w:tab w:val="left" w:pos="5103"/>
        </w:tabs>
        <w:spacing w:after="720"/>
        <w:rPr>
          <w:rFonts w:eastAsia="Times New Roman"/>
          <w:color w:val="000000"/>
        </w:rPr>
      </w:pPr>
    </w:p>
    <w:p w14:paraId="1065FE87" w14:textId="66DA52AE" w:rsidR="009E2DBD" w:rsidRDefault="009E2DBD" w:rsidP="009E2DBD">
      <w:pPr>
        <w:pStyle w:val="Zkladntext1"/>
        <w:tabs>
          <w:tab w:val="left" w:pos="2268"/>
          <w:tab w:val="left" w:pos="5103"/>
        </w:tabs>
        <w:spacing w:after="720"/>
        <w:rPr>
          <w:rFonts w:eastAsia="Times New Roman"/>
          <w:color w:val="000000"/>
        </w:rPr>
      </w:pPr>
    </w:p>
    <w:p w14:paraId="60A2D5FE" w14:textId="61F869FB" w:rsidR="009E2DBD" w:rsidRDefault="009E2DBD" w:rsidP="009E2DBD">
      <w:pPr>
        <w:pStyle w:val="Zkladntext1"/>
        <w:tabs>
          <w:tab w:val="left" w:pos="2268"/>
          <w:tab w:val="left" w:pos="5103"/>
        </w:tabs>
        <w:spacing w:after="720"/>
        <w:rPr>
          <w:rFonts w:eastAsia="Times New Roman"/>
          <w:color w:val="000000"/>
        </w:rPr>
      </w:pPr>
    </w:p>
    <w:p w14:paraId="1206B3EE" w14:textId="26315A99" w:rsidR="009E2DBD" w:rsidRDefault="009E2DBD" w:rsidP="009E2DBD">
      <w:pPr>
        <w:pStyle w:val="Zkladntext1"/>
        <w:tabs>
          <w:tab w:val="left" w:pos="2268"/>
          <w:tab w:val="left" w:pos="5103"/>
        </w:tabs>
        <w:spacing w:after="720"/>
        <w:rPr>
          <w:rFonts w:eastAsia="Times New Roman"/>
          <w:color w:val="000000"/>
        </w:rPr>
      </w:pPr>
    </w:p>
    <w:p w14:paraId="4BCA5893" w14:textId="77777777" w:rsidR="009E2DBD" w:rsidRDefault="009E2DBD" w:rsidP="009E2DBD">
      <w:pPr>
        <w:pStyle w:val="Nadpis1"/>
        <w:numPr>
          <w:ilvl w:val="0"/>
          <w:numId w:val="0"/>
        </w:numPr>
        <w:rPr>
          <w:sz w:val="28"/>
          <w:szCs w:val="28"/>
        </w:rPr>
      </w:pPr>
    </w:p>
    <w:p w14:paraId="4E127A1F" w14:textId="77777777" w:rsidR="008707B9" w:rsidRDefault="008707B9" w:rsidP="008707B9"/>
    <w:p w14:paraId="2EC1D50E" w14:textId="77777777" w:rsidR="00364A50" w:rsidRDefault="00364A50" w:rsidP="008707B9"/>
    <w:p w14:paraId="03717ABD" w14:textId="77777777" w:rsidR="008707B9" w:rsidRDefault="008707B9" w:rsidP="008707B9"/>
    <w:p w14:paraId="0ECEE1FF" w14:textId="77777777" w:rsidR="008707B9" w:rsidRPr="008707B9" w:rsidRDefault="008707B9" w:rsidP="008707B9"/>
    <w:p w14:paraId="235A9936" w14:textId="659CCF52" w:rsidR="009E2DBD" w:rsidRDefault="009E2DBD" w:rsidP="008707B9">
      <w:pPr>
        <w:pStyle w:val="Nadpis1"/>
        <w:numPr>
          <w:ilvl w:val="0"/>
          <w:numId w:val="0"/>
        </w:numPr>
        <w:rPr>
          <w:sz w:val="28"/>
          <w:szCs w:val="28"/>
        </w:rPr>
      </w:pPr>
      <w:r w:rsidRPr="009E2DBD">
        <w:rPr>
          <w:sz w:val="28"/>
          <w:szCs w:val="28"/>
        </w:rPr>
        <w:lastRenderedPageBreak/>
        <w:t>a) účel objektu a funkční náplň</w:t>
      </w:r>
    </w:p>
    <w:p w14:paraId="08140421" w14:textId="0C620030" w:rsidR="00233DDA" w:rsidRPr="00846C68" w:rsidRDefault="00364A50" w:rsidP="008707B9">
      <w:pPr>
        <w:pStyle w:val="Zkladntext"/>
        <w:spacing w:after="0"/>
        <w:ind w:left="567" w:firstLine="142"/>
        <w:jc w:val="both"/>
        <w:rPr>
          <w:sz w:val="22"/>
          <w:szCs w:val="18"/>
          <w:lang w:val="cs-CZ"/>
        </w:rPr>
      </w:pPr>
      <w:r>
        <w:rPr>
          <w:sz w:val="22"/>
          <w:szCs w:val="18"/>
          <w:lang w:val="cs-CZ"/>
        </w:rPr>
        <w:t xml:space="preserve"> </w:t>
      </w:r>
      <w:r w:rsidR="00233DDA" w:rsidRPr="00846C68">
        <w:rPr>
          <w:sz w:val="22"/>
          <w:szCs w:val="18"/>
          <w:lang w:val="cs-CZ"/>
        </w:rPr>
        <w:t xml:space="preserve">Ve stávajícím objektu budou provedeny stavební úpravy, užívání </w:t>
      </w:r>
      <w:r w:rsidR="00A4232A">
        <w:rPr>
          <w:sz w:val="22"/>
          <w:szCs w:val="18"/>
          <w:lang w:val="cs-CZ"/>
        </w:rPr>
        <w:t>prostor</w:t>
      </w:r>
      <w:r w:rsidR="00233DDA" w:rsidRPr="00846C68">
        <w:rPr>
          <w:sz w:val="22"/>
          <w:szCs w:val="18"/>
          <w:lang w:val="cs-CZ"/>
        </w:rPr>
        <w:t xml:space="preserve"> zůstane stávající. </w:t>
      </w:r>
    </w:p>
    <w:p w14:paraId="02EF0AEF" w14:textId="2EF84C17" w:rsidR="00233DDA" w:rsidRPr="00846C68" w:rsidRDefault="00233DDA" w:rsidP="008707B9">
      <w:pPr>
        <w:pStyle w:val="Zkladntext"/>
        <w:spacing w:after="0"/>
        <w:ind w:left="567" w:firstLine="142"/>
        <w:jc w:val="both"/>
        <w:rPr>
          <w:sz w:val="22"/>
          <w:szCs w:val="18"/>
          <w:lang w:val="cs-CZ"/>
        </w:rPr>
      </w:pPr>
      <w:r w:rsidRPr="00846C68">
        <w:rPr>
          <w:sz w:val="22"/>
          <w:szCs w:val="18"/>
          <w:lang w:val="cs-CZ"/>
        </w:rPr>
        <w:t xml:space="preserve"> </w:t>
      </w:r>
      <w:r w:rsidR="00364A50">
        <w:rPr>
          <w:sz w:val="22"/>
          <w:szCs w:val="18"/>
          <w:lang w:val="cs-CZ"/>
        </w:rPr>
        <w:t xml:space="preserve">Jedná se o stávající objekt nemocnice. </w:t>
      </w:r>
    </w:p>
    <w:p w14:paraId="6BEBCB31" w14:textId="77777777" w:rsidR="00B82B27" w:rsidRDefault="00B82B27" w:rsidP="008707B9"/>
    <w:p w14:paraId="695A3E72" w14:textId="00D50B16" w:rsidR="009E2DBD" w:rsidRDefault="009E2DBD" w:rsidP="008707B9">
      <w:pPr>
        <w:ind w:left="0"/>
        <w:rPr>
          <w:b/>
          <w:bCs/>
          <w:sz w:val="28"/>
          <w:szCs w:val="28"/>
        </w:rPr>
      </w:pPr>
      <w:r w:rsidRPr="009E2DBD">
        <w:rPr>
          <w:b/>
          <w:bCs/>
          <w:sz w:val="28"/>
          <w:szCs w:val="28"/>
        </w:rPr>
        <w:t>b) kapacitní úda</w:t>
      </w:r>
      <w:r>
        <w:rPr>
          <w:b/>
          <w:bCs/>
          <w:sz w:val="28"/>
          <w:szCs w:val="28"/>
        </w:rPr>
        <w:t>je</w:t>
      </w:r>
    </w:p>
    <w:p w14:paraId="5946AA94" w14:textId="070ADE70" w:rsidR="000B4C24" w:rsidRPr="000B4C24" w:rsidRDefault="000B4C24" w:rsidP="008707B9">
      <w:pPr>
        <w:pStyle w:val="Zkladntext"/>
        <w:spacing w:after="0"/>
        <w:ind w:firstLine="680"/>
        <w:jc w:val="both"/>
        <w:rPr>
          <w:rStyle w:val="Promnn"/>
        </w:rPr>
      </w:pPr>
      <w:bookmarkStart w:id="6" w:name="_Hlk148440613"/>
      <w:bookmarkStart w:id="7" w:name="_Hlk148512040"/>
      <w:r>
        <w:rPr>
          <w:rStyle w:val="Promnn"/>
          <w:b/>
          <w:bCs/>
          <w:i w:val="0"/>
          <w:iCs w:val="0"/>
          <w:szCs w:val="24"/>
          <w:u w:val="single"/>
          <w:lang w:val="cs-CZ"/>
        </w:rPr>
        <w:t xml:space="preserve">Stavební úpravy </w:t>
      </w:r>
      <w:proofErr w:type="spellStart"/>
      <w:r>
        <w:rPr>
          <w:rStyle w:val="Promnn"/>
          <w:b/>
          <w:bCs/>
          <w:i w:val="0"/>
          <w:iCs w:val="0"/>
          <w:szCs w:val="24"/>
          <w:u w:val="single"/>
          <w:lang w:val="cs-CZ"/>
        </w:rPr>
        <w:t>expektací</w:t>
      </w:r>
      <w:proofErr w:type="spellEnd"/>
      <w:r>
        <w:rPr>
          <w:rStyle w:val="Promnn"/>
          <w:b/>
          <w:bCs/>
          <w:i w:val="0"/>
          <w:iCs w:val="0"/>
          <w:szCs w:val="24"/>
          <w:u w:val="single"/>
          <w:lang w:val="cs-CZ"/>
        </w:rPr>
        <w:t>:</w:t>
      </w:r>
    </w:p>
    <w:p w14:paraId="6EF2202B" w14:textId="47042D07" w:rsidR="000B4C24" w:rsidRDefault="000B4C24" w:rsidP="008707B9">
      <w:pPr>
        <w:pStyle w:val="Zkladntext"/>
        <w:spacing w:after="0"/>
        <w:ind w:left="2551" w:firstLine="285"/>
        <w:jc w:val="both"/>
        <w:rPr>
          <w:rStyle w:val="Promnn"/>
          <w:i w:val="0"/>
          <w:iCs w:val="0"/>
          <w:sz w:val="22"/>
          <w:szCs w:val="22"/>
        </w:rPr>
      </w:pPr>
      <w:r>
        <w:rPr>
          <w:rStyle w:val="Promnn"/>
          <w:i w:val="0"/>
          <w:iCs w:val="0"/>
          <w:sz w:val="22"/>
          <w:szCs w:val="22"/>
          <w:lang w:val="cs-CZ"/>
        </w:rPr>
        <w:t>Užitná plocha</w:t>
      </w:r>
      <w:r>
        <w:rPr>
          <w:rStyle w:val="Promnn"/>
          <w:i w:val="0"/>
          <w:iCs w:val="0"/>
          <w:sz w:val="22"/>
          <w:szCs w:val="22"/>
          <w:lang w:val="cs-CZ"/>
        </w:rPr>
        <w:tab/>
      </w:r>
      <w:r w:rsidRPr="009A2F0C">
        <w:rPr>
          <w:rStyle w:val="Promnn"/>
          <w:i w:val="0"/>
          <w:iCs w:val="0"/>
          <w:sz w:val="22"/>
          <w:szCs w:val="22"/>
        </w:rPr>
        <w:tab/>
      </w:r>
      <w:r w:rsidRPr="009A2F0C">
        <w:rPr>
          <w:rStyle w:val="Promnn"/>
          <w:i w:val="0"/>
          <w:iCs w:val="0"/>
          <w:sz w:val="22"/>
          <w:szCs w:val="22"/>
        </w:rPr>
        <w:tab/>
      </w:r>
      <w:r w:rsidRPr="009A2F0C">
        <w:rPr>
          <w:rStyle w:val="Promnn"/>
          <w:i w:val="0"/>
          <w:iCs w:val="0"/>
          <w:sz w:val="22"/>
          <w:szCs w:val="22"/>
        </w:rPr>
        <w:tab/>
      </w:r>
      <w:r>
        <w:rPr>
          <w:rStyle w:val="Promnn"/>
          <w:i w:val="0"/>
          <w:iCs w:val="0"/>
          <w:sz w:val="22"/>
          <w:szCs w:val="22"/>
          <w:lang w:val="cs-CZ"/>
        </w:rPr>
        <w:t>164,5</w:t>
      </w:r>
      <w:r w:rsidRPr="009A2F0C">
        <w:rPr>
          <w:rStyle w:val="Promnn"/>
          <w:i w:val="0"/>
          <w:iCs w:val="0"/>
          <w:sz w:val="22"/>
          <w:szCs w:val="22"/>
          <w:lang w:val="cs-CZ"/>
        </w:rPr>
        <w:t xml:space="preserve"> </w:t>
      </w:r>
      <w:r w:rsidRPr="009A2F0C">
        <w:rPr>
          <w:rStyle w:val="Promnn"/>
          <w:i w:val="0"/>
          <w:iCs w:val="0"/>
          <w:sz w:val="22"/>
          <w:szCs w:val="22"/>
        </w:rPr>
        <w:t>m²</w:t>
      </w:r>
    </w:p>
    <w:p w14:paraId="6A845BFF" w14:textId="21C4F3A9" w:rsidR="000B4C24" w:rsidRDefault="000B4C24" w:rsidP="008707B9">
      <w:pPr>
        <w:pStyle w:val="Zkladntext"/>
        <w:spacing w:after="0"/>
        <w:ind w:left="2551" w:firstLine="285"/>
        <w:jc w:val="both"/>
        <w:rPr>
          <w:rStyle w:val="Promnn"/>
          <w:i w:val="0"/>
          <w:iCs w:val="0"/>
          <w:sz w:val="22"/>
          <w:szCs w:val="22"/>
          <w:lang w:val="cs-CZ"/>
        </w:rPr>
      </w:pPr>
      <w:r>
        <w:rPr>
          <w:rStyle w:val="Promnn"/>
          <w:i w:val="0"/>
          <w:iCs w:val="0"/>
          <w:sz w:val="22"/>
          <w:szCs w:val="22"/>
          <w:lang w:val="cs-CZ"/>
        </w:rPr>
        <w:t xml:space="preserve">Počet řešených pater </w:t>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t>1</w:t>
      </w:r>
    </w:p>
    <w:p w14:paraId="56EBDEAA" w14:textId="00C4B421" w:rsidR="000B4C24" w:rsidRPr="000B4C24" w:rsidRDefault="000B4C24" w:rsidP="008707B9">
      <w:pPr>
        <w:pStyle w:val="Zkladntext"/>
        <w:spacing w:after="0"/>
        <w:ind w:left="2551" w:firstLine="285"/>
        <w:jc w:val="both"/>
        <w:rPr>
          <w:i/>
          <w:iCs/>
          <w:lang w:val="cs-CZ"/>
        </w:rPr>
      </w:pPr>
      <w:r>
        <w:rPr>
          <w:rStyle w:val="Promnn"/>
          <w:i w:val="0"/>
          <w:iCs w:val="0"/>
          <w:sz w:val="22"/>
          <w:szCs w:val="22"/>
          <w:lang w:val="cs-CZ"/>
        </w:rPr>
        <w:t xml:space="preserve">Výška patra </w:t>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r>
      <w:r>
        <w:rPr>
          <w:rStyle w:val="Promnn"/>
          <w:i w:val="0"/>
          <w:iCs w:val="0"/>
          <w:sz w:val="22"/>
          <w:szCs w:val="22"/>
          <w:lang w:val="cs-CZ"/>
        </w:rPr>
        <w:tab/>
        <w:t>3,5m</w:t>
      </w:r>
    </w:p>
    <w:p w14:paraId="38FD8E10" w14:textId="5B378E18" w:rsidR="000B4C24" w:rsidRPr="000B4C24" w:rsidRDefault="000B4C24" w:rsidP="008707B9">
      <w:pPr>
        <w:pStyle w:val="Zkladntext"/>
        <w:spacing w:after="0"/>
        <w:ind w:left="570" w:firstLine="285"/>
        <w:jc w:val="both"/>
        <w:rPr>
          <w:rStyle w:val="Promnn"/>
          <w:i w:val="0"/>
          <w:iCs w:val="0"/>
          <w:sz w:val="22"/>
          <w:szCs w:val="22"/>
        </w:rPr>
      </w:pPr>
      <w:r w:rsidRPr="009A2F0C">
        <w:rPr>
          <w:rStyle w:val="Promnn"/>
          <w:i w:val="0"/>
          <w:iCs w:val="0"/>
          <w:sz w:val="22"/>
          <w:szCs w:val="22"/>
        </w:rPr>
        <w:tab/>
      </w:r>
      <w:r w:rsidRPr="009A2F0C">
        <w:rPr>
          <w:rStyle w:val="Promnn"/>
          <w:i w:val="0"/>
          <w:iCs w:val="0"/>
          <w:sz w:val="22"/>
          <w:szCs w:val="22"/>
        </w:rPr>
        <w:tab/>
      </w:r>
      <w:r w:rsidRPr="009A2F0C">
        <w:rPr>
          <w:rStyle w:val="Promnn"/>
          <w:i w:val="0"/>
          <w:iCs w:val="0"/>
          <w:sz w:val="22"/>
          <w:szCs w:val="22"/>
        </w:rPr>
        <w:tab/>
      </w:r>
      <w:r>
        <w:rPr>
          <w:rStyle w:val="Promnn"/>
          <w:i w:val="0"/>
          <w:iCs w:val="0"/>
          <w:sz w:val="22"/>
          <w:szCs w:val="22"/>
          <w:lang w:val="cs-CZ"/>
        </w:rPr>
        <w:t>Nová lůžka</w:t>
      </w:r>
      <w:r>
        <w:rPr>
          <w:rStyle w:val="Promnn"/>
          <w:i w:val="0"/>
          <w:iCs w:val="0"/>
          <w:sz w:val="22"/>
          <w:szCs w:val="22"/>
          <w:lang w:val="cs-CZ"/>
        </w:rPr>
        <w:tab/>
      </w:r>
      <w:r w:rsidRPr="009A2F0C">
        <w:rPr>
          <w:rStyle w:val="Promnn"/>
          <w:i w:val="0"/>
          <w:iCs w:val="0"/>
          <w:sz w:val="22"/>
          <w:szCs w:val="22"/>
        </w:rPr>
        <w:tab/>
      </w:r>
      <w:r w:rsidRPr="009A2F0C">
        <w:rPr>
          <w:rStyle w:val="Promnn"/>
          <w:i w:val="0"/>
          <w:iCs w:val="0"/>
          <w:sz w:val="22"/>
          <w:szCs w:val="22"/>
        </w:rPr>
        <w:tab/>
      </w:r>
      <w:r w:rsidRPr="009A2F0C">
        <w:rPr>
          <w:rStyle w:val="Promnn"/>
          <w:i w:val="0"/>
          <w:iCs w:val="0"/>
          <w:sz w:val="22"/>
          <w:szCs w:val="22"/>
        </w:rPr>
        <w:tab/>
      </w:r>
      <w:r>
        <w:rPr>
          <w:rStyle w:val="Promnn"/>
          <w:i w:val="0"/>
          <w:iCs w:val="0"/>
          <w:sz w:val="22"/>
          <w:szCs w:val="22"/>
          <w:lang w:val="cs-CZ"/>
        </w:rPr>
        <w:t>2 lůžka</w:t>
      </w:r>
    </w:p>
    <w:p w14:paraId="0D6691D5" w14:textId="77777777" w:rsidR="000B4C24" w:rsidRDefault="000B4C24" w:rsidP="008707B9">
      <w:pPr>
        <w:pStyle w:val="Zkladntext"/>
        <w:spacing w:after="0"/>
        <w:ind w:firstLine="680"/>
        <w:jc w:val="both"/>
        <w:rPr>
          <w:rStyle w:val="Promnn"/>
          <w:b/>
          <w:bCs/>
          <w:i w:val="0"/>
          <w:iCs w:val="0"/>
          <w:szCs w:val="24"/>
          <w:u w:val="single"/>
          <w:lang w:val="cs-CZ"/>
        </w:rPr>
      </w:pPr>
    </w:p>
    <w:bookmarkEnd w:id="6"/>
    <w:bookmarkEnd w:id="7"/>
    <w:p w14:paraId="0737D4D2" w14:textId="61E16A2E" w:rsidR="009E2DBD" w:rsidRPr="0031029D" w:rsidRDefault="009E2DBD" w:rsidP="008707B9">
      <w:pPr>
        <w:pStyle w:val="Zkladntext"/>
        <w:jc w:val="both"/>
        <w:rPr>
          <w:b/>
          <w:bCs/>
          <w:sz w:val="28"/>
          <w:szCs w:val="28"/>
        </w:rPr>
      </w:pPr>
      <w:r w:rsidRPr="0031029D">
        <w:rPr>
          <w:b/>
          <w:bCs/>
          <w:sz w:val="28"/>
          <w:szCs w:val="28"/>
        </w:rPr>
        <w:t xml:space="preserve">c) </w:t>
      </w:r>
      <w:r w:rsidR="0031029D">
        <w:rPr>
          <w:b/>
          <w:bCs/>
          <w:sz w:val="28"/>
          <w:szCs w:val="28"/>
          <w:lang w:val="cs-CZ"/>
        </w:rPr>
        <w:t>a</w:t>
      </w:r>
      <w:proofErr w:type="spellStart"/>
      <w:r w:rsidRPr="0031029D">
        <w:rPr>
          <w:b/>
          <w:bCs/>
          <w:sz w:val="28"/>
          <w:szCs w:val="28"/>
        </w:rPr>
        <w:t>rchitektonické</w:t>
      </w:r>
      <w:proofErr w:type="spellEnd"/>
      <w:r w:rsidRPr="0031029D">
        <w:rPr>
          <w:b/>
          <w:bCs/>
          <w:sz w:val="28"/>
          <w:szCs w:val="28"/>
        </w:rPr>
        <w:t>, výtvarné, materiálové a dispoziční řešení</w:t>
      </w:r>
    </w:p>
    <w:p w14:paraId="3D091C35" w14:textId="148E0640" w:rsidR="001566F6" w:rsidRDefault="001566F6" w:rsidP="008707B9">
      <w:pPr>
        <w:rPr>
          <w:b/>
          <w:bCs/>
          <w:sz w:val="24"/>
          <w:szCs w:val="24"/>
        </w:rPr>
      </w:pPr>
      <w:r>
        <w:rPr>
          <w:b/>
          <w:bCs/>
          <w:sz w:val="24"/>
          <w:szCs w:val="24"/>
        </w:rPr>
        <w:t>Architektonické a výtvarné řešení</w:t>
      </w:r>
    </w:p>
    <w:p w14:paraId="202B6B97" w14:textId="793C3490" w:rsidR="00364A50" w:rsidRPr="00A4232A" w:rsidRDefault="00A4232A" w:rsidP="00A4232A">
      <w:pPr>
        <w:pStyle w:val="Zkladntext"/>
        <w:spacing w:after="0"/>
        <w:ind w:left="567" w:firstLine="142"/>
        <w:jc w:val="both"/>
        <w:rPr>
          <w:sz w:val="22"/>
          <w:szCs w:val="16"/>
        </w:rPr>
      </w:pPr>
      <w:r w:rsidRPr="00A4232A">
        <w:rPr>
          <w:sz w:val="22"/>
          <w:szCs w:val="16"/>
        </w:rPr>
        <w:t xml:space="preserve">Ve stávajícím objektu budou provedeny stavební úpravy stávající </w:t>
      </w:r>
      <w:proofErr w:type="spellStart"/>
      <w:r w:rsidRPr="00A4232A">
        <w:rPr>
          <w:sz w:val="22"/>
          <w:szCs w:val="16"/>
        </w:rPr>
        <w:t>expektace</w:t>
      </w:r>
      <w:proofErr w:type="spellEnd"/>
      <w:r w:rsidRPr="00A4232A">
        <w:rPr>
          <w:sz w:val="22"/>
          <w:szCs w:val="16"/>
        </w:rPr>
        <w:t xml:space="preserve">. Stávající </w:t>
      </w:r>
      <w:proofErr w:type="spellStart"/>
      <w:r w:rsidRPr="00A4232A">
        <w:rPr>
          <w:sz w:val="22"/>
          <w:szCs w:val="16"/>
        </w:rPr>
        <w:t>expektace</w:t>
      </w:r>
      <w:proofErr w:type="spellEnd"/>
      <w:r w:rsidRPr="00A4232A">
        <w:rPr>
          <w:sz w:val="22"/>
          <w:szCs w:val="16"/>
        </w:rPr>
        <w:t xml:space="preserve">, která je dělena ve stávajícím stavu stavebně na dvě samostatné části bude provedením stavebních úprav propojena. Kdy vznikne nově středový velín a dále bude v rámci </w:t>
      </w:r>
      <w:proofErr w:type="spellStart"/>
      <w:r w:rsidRPr="00A4232A">
        <w:rPr>
          <w:sz w:val="22"/>
          <w:szCs w:val="16"/>
        </w:rPr>
        <w:t>expektace</w:t>
      </w:r>
      <w:proofErr w:type="spellEnd"/>
      <w:r w:rsidRPr="00A4232A">
        <w:rPr>
          <w:sz w:val="22"/>
          <w:szCs w:val="16"/>
        </w:rPr>
        <w:t xml:space="preserve"> zřízena místnost </w:t>
      </w:r>
      <w:r w:rsidRPr="00A4232A">
        <w:rPr>
          <w:color w:val="000000"/>
          <w:sz w:val="22"/>
          <w:szCs w:val="18"/>
        </w:rPr>
        <w:t>určená k observaci bezpečnostně rizikových pacientů dle požadavků výzvy. před, během a po vyšetření – tzv. bezpečná místnost - uzavřená místnost s bezpečnostními prvky zabraňujícími zranění umístěné osoby, s možností asistované hygienické očisty, s výhradně napevno zabudovaným odolným vybavením (nerezová toaleta a sprcha, bez nábytku, s omyvatelnými stěnami). Prosklené plochy budou opatřeny bezpečnostní fólií zabraňující tříštění skla (osoby pod vlivem návykových látek, alkoholu, s nízkou nebo žádnou sebekontrolou, agresívní) a bude monitorovaná dohledovou kamerou.</w:t>
      </w:r>
      <w:r w:rsidRPr="00A4232A">
        <w:rPr>
          <w:sz w:val="22"/>
          <w:szCs w:val="16"/>
        </w:rPr>
        <w:t xml:space="preserve">  </w:t>
      </w:r>
    </w:p>
    <w:p w14:paraId="552B3EB5" w14:textId="77117699" w:rsidR="001566F6" w:rsidRDefault="001566F6" w:rsidP="008707B9">
      <w:pPr>
        <w:rPr>
          <w:szCs w:val="22"/>
        </w:rPr>
      </w:pPr>
    </w:p>
    <w:p w14:paraId="73FFCB68" w14:textId="560726F0" w:rsidR="001566F6" w:rsidRDefault="001566F6" w:rsidP="008707B9">
      <w:pPr>
        <w:rPr>
          <w:b/>
          <w:bCs/>
          <w:sz w:val="28"/>
          <w:szCs w:val="28"/>
        </w:rPr>
      </w:pPr>
      <w:r w:rsidRPr="001566F6">
        <w:rPr>
          <w:b/>
          <w:bCs/>
          <w:sz w:val="28"/>
          <w:szCs w:val="28"/>
        </w:rPr>
        <w:t>Materiálové řešení</w:t>
      </w:r>
    </w:p>
    <w:p w14:paraId="2F6758CE" w14:textId="77777777" w:rsidR="00364A50" w:rsidRDefault="00364A50" w:rsidP="00364A50">
      <w:pPr>
        <w:pStyle w:val="Zkladntext"/>
        <w:spacing w:after="0"/>
        <w:ind w:left="567" w:firstLine="142"/>
        <w:rPr>
          <w:b/>
          <w:bCs/>
          <w:sz w:val="22"/>
          <w:szCs w:val="18"/>
          <w:lang w:val="cs-CZ"/>
        </w:rPr>
      </w:pPr>
      <w:bookmarkStart w:id="8" w:name="_Hlk148449000"/>
      <w:bookmarkStart w:id="9" w:name="_Hlk148449180"/>
      <w:r>
        <w:rPr>
          <w:b/>
          <w:bCs/>
          <w:sz w:val="22"/>
          <w:szCs w:val="18"/>
          <w:lang w:val="cs-CZ"/>
        </w:rPr>
        <w:t xml:space="preserve">Stávající objekt </w:t>
      </w:r>
    </w:p>
    <w:bookmarkEnd w:id="8"/>
    <w:bookmarkEnd w:id="9"/>
    <w:p w14:paraId="08766483" w14:textId="77777777" w:rsidR="00A4232A" w:rsidRPr="00233DDA" w:rsidRDefault="00A4232A" w:rsidP="00A4232A">
      <w:pPr>
        <w:pStyle w:val="Zkladntext"/>
        <w:spacing w:after="0"/>
        <w:ind w:left="567" w:firstLine="142"/>
        <w:jc w:val="both"/>
        <w:rPr>
          <w:sz w:val="22"/>
          <w:szCs w:val="18"/>
          <w:lang w:val="cs-CZ"/>
        </w:rPr>
      </w:pPr>
      <w:r w:rsidRPr="00233DDA">
        <w:rPr>
          <w:sz w:val="22"/>
          <w:szCs w:val="18"/>
          <w:lang w:val="cs-CZ"/>
        </w:rPr>
        <w:t xml:space="preserve">Konstrukčně </w:t>
      </w:r>
      <w:r>
        <w:rPr>
          <w:sz w:val="22"/>
          <w:szCs w:val="18"/>
          <w:lang w:val="cs-CZ"/>
        </w:rPr>
        <w:t>je objekt řešen jako ŽB skelet s výplňovým zdivem</w:t>
      </w:r>
      <w:r w:rsidRPr="00233DDA">
        <w:rPr>
          <w:sz w:val="22"/>
          <w:szCs w:val="18"/>
          <w:lang w:val="cs-CZ"/>
        </w:rPr>
        <w:t xml:space="preserve"> </w:t>
      </w:r>
      <w:r>
        <w:rPr>
          <w:sz w:val="22"/>
          <w:szCs w:val="18"/>
          <w:lang w:val="cs-CZ"/>
        </w:rPr>
        <w:t xml:space="preserve">z keramických tvarovek </w:t>
      </w:r>
      <w:proofErr w:type="spellStart"/>
      <w:r>
        <w:rPr>
          <w:sz w:val="22"/>
          <w:szCs w:val="18"/>
          <w:lang w:val="cs-CZ"/>
        </w:rPr>
        <w:t>tl</w:t>
      </w:r>
      <w:proofErr w:type="spellEnd"/>
      <w:r>
        <w:rPr>
          <w:sz w:val="22"/>
          <w:szCs w:val="18"/>
          <w:lang w:val="cs-CZ"/>
        </w:rPr>
        <w:t xml:space="preserve">. </w:t>
      </w:r>
      <w:proofErr w:type="gramStart"/>
      <w:r>
        <w:rPr>
          <w:sz w:val="22"/>
          <w:szCs w:val="18"/>
          <w:lang w:val="cs-CZ"/>
        </w:rPr>
        <w:t>250mm</w:t>
      </w:r>
      <w:proofErr w:type="gramEnd"/>
      <w:r>
        <w:rPr>
          <w:sz w:val="22"/>
          <w:szCs w:val="18"/>
          <w:lang w:val="cs-CZ"/>
        </w:rPr>
        <w:t xml:space="preserve">. Z keramických tvarovek jsou také příčky. Stropní konstrukce jsou železobetonové </w:t>
      </w:r>
      <w:proofErr w:type="spellStart"/>
      <w:r>
        <w:rPr>
          <w:sz w:val="22"/>
          <w:szCs w:val="18"/>
          <w:lang w:val="cs-CZ"/>
        </w:rPr>
        <w:t>tl</w:t>
      </w:r>
      <w:proofErr w:type="spellEnd"/>
      <w:r>
        <w:rPr>
          <w:sz w:val="22"/>
          <w:szCs w:val="18"/>
          <w:lang w:val="cs-CZ"/>
        </w:rPr>
        <w:t xml:space="preserve">. 250 mm. Objekt je zateplen. Nově vyzděné konstrukce budou sjednoceny se stávajícími. Nově vzniklé prostory budou mít podlahovou krytinu sjednocenou se stávající. </w:t>
      </w:r>
    </w:p>
    <w:p w14:paraId="41D0A07B" w14:textId="77777777" w:rsidR="008A1272" w:rsidRDefault="008A1272" w:rsidP="008707B9">
      <w:pPr>
        <w:rPr>
          <w:szCs w:val="22"/>
        </w:rPr>
      </w:pPr>
    </w:p>
    <w:p w14:paraId="1289ABAB" w14:textId="196CC509" w:rsidR="005D545B" w:rsidRPr="005D545B" w:rsidRDefault="005D545B" w:rsidP="008707B9">
      <w:pPr>
        <w:ind w:left="0"/>
        <w:rPr>
          <w:b/>
          <w:bCs/>
          <w:szCs w:val="22"/>
        </w:rPr>
      </w:pPr>
      <w:r w:rsidRPr="005D545B">
        <w:rPr>
          <w:b/>
          <w:bCs/>
          <w:sz w:val="28"/>
          <w:szCs w:val="28"/>
        </w:rPr>
        <w:t>d) bezbariérové užívání stavby</w:t>
      </w:r>
    </w:p>
    <w:p w14:paraId="078AC8C4" w14:textId="77777777" w:rsidR="009A2F0C" w:rsidRDefault="009A2F0C" w:rsidP="008707B9">
      <w:pPr>
        <w:pStyle w:val="Zkladntext"/>
        <w:jc w:val="both"/>
      </w:pPr>
      <w:r>
        <w:rPr>
          <w:b/>
          <w:bCs/>
          <w:sz w:val="22"/>
          <w:szCs w:val="22"/>
        </w:rPr>
        <w:t>Zásady řešení přístupnosti a užívání stavby osobami se sníženou schopností pohybu nebo orientace včetně údajů o podmínkách pro výkon práce osob se zdravotním postižením.</w:t>
      </w:r>
    </w:p>
    <w:p w14:paraId="7244A971" w14:textId="6DC0223C" w:rsidR="009A2F0C" w:rsidRDefault="009A2F0C" w:rsidP="008707B9">
      <w:pPr>
        <w:pStyle w:val="Zkladntext"/>
        <w:spacing w:after="0"/>
        <w:ind w:left="567"/>
        <w:jc w:val="both"/>
        <w:rPr>
          <w:sz w:val="22"/>
          <w:szCs w:val="18"/>
          <w:lang w:val="cs-CZ"/>
        </w:rPr>
      </w:pPr>
      <w:r w:rsidRPr="005122B9">
        <w:rPr>
          <w:sz w:val="22"/>
          <w:szCs w:val="18"/>
          <w:lang w:val="cs-CZ"/>
        </w:rPr>
        <w:tab/>
        <w:t xml:space="preserve"> </w:t>
      </w:r>
      <w:bookmarkStart w:id="10" w:name="f61674941"/>
      <w:bookmarkEnd w:id="10"/>
      <w:r w:rsidRPr="00F64923">
        <w:rPr>
          <w:sz w:val="22"/>
          <w:szCs w:val="18"/>
          <w:lang w:val="cs-CZ"/>
        </w:rPr>
        <w:t>Na tuto stavbu se vyhláška č. 398/2009 Sb., o obecných technických požadavcích zabezpečujících bezbariérové užívání staveb vztahuje.</w:t>
      </w:r>
      <w:r>
        <w:rPr>
          <w:sz w:val="22"/>
          <w:szCs w:val="18"/>
          <w:lang w:val="cs-CZ"/>
        </w:rPr>
        <w:t xml:space="preserve"> Stávající objekt je řešen</w:t>
      </w:r>
      <w:r w:rsidR="00A4232A">
        <w:rPr>
          <w:sz w:val="22"/>
          <w:szCs w:val="18"/>
          <w:lang w:val="cs-CZ"/>
        </w:rPr>
        <w:t xml:space="preserve"> již ve stávajícím stavu</w:t>
      </w:r>
      <w:r>
        <w:rPr>
          <w:sz w:val="22"/>
          <w:szCs w:val="18"/>
          <w:lang w:val="cs-CZ"/>
        </w:rPr>
        <w:t xml:space="preserve"> jako bezbariérová stavba</w:t>
      </w:r>
      <w:r w:rsidR="00A4232A">
        <w:rPr>
          <w:sz w:val="22"/>
          <w:szCs w:val="18"/>
          <w:lang w:val="cs-CZ"/>
        </w:rPr>
        <w:t xml:space="preserve"> a do této bezbariérovosti nebude zasahováno</w:t>
      </w:r>
      <w:r>
        <w:rPr>
          <w:sz w:val="22"/>
          <w:szCs w:val="18"/>
          <w:lang w:val="cs-CZ"/>
        </w:rPr>
        <w:t xml:space="preserve">. </w:t>
      </w:r>
    </w:p>
    <w:p w14:paraId="37AE1815" w14:textId="77777777" w:rsidR="00B82B27" w:rsidRDefault="00B82B27" w:rsidP="008707B9">
      <w:pPr>
        <w:ind w:firstLine="313"/>
        <w:rPr>
          <w:szCs w:val="22"/>
        </w:rPr>
      </w:pPr>
    </w:p>
    <w:p w14:paraId="765E8B5F" w14:textId="77777777" w:rsidR="00826117" w:rsidRPr="00826117" w:rsidRDefault="00826117" w:rsidP="008707B9">
      <w:pPr>
        <w:pStyle w:val="Nadpis1"/>
        <w:numPr>
          <w:ilvl w:val="0"/>
          <w:numId w:val="0"/>
        </w:numPr>
        <w:rPr>
          <w:sz w:val="28"/>
          <w:szCs w:val="28"/>
        </w:rPr>
      </w:pPr>
      <w:r w:rsidRPr="00826117">
        <w:rPr>
          <w:sz w:val="28"/>
          <w:szCs w:val="28"/>
        </w:rPr>
        <w:t>e) celkové provozní řešení, technologie výroby</w:t>
      </w:r>
    </w:p>
    <w:p w14:paraId="49423E73" w14:textId="396F344E" w:rsidR="009A2F0C" w:rsidRPr="005122B9" w:rsidRDefault="00B82B27" w:rsidP="00A4232A">
      <w:pPr>
        <w:pStyle w:val="Zkladntext"/>
        <w:spacing w:after="0"/>
        <w:ind w:left="567" w:firstLine="142"/>
        <w:jc w:val="both"/>
        <w:rPr>
          <w:sz w:val="22"/>
          <w:szCs w:val="18"/>
          <w:lang w:val="cs-CZ"/>
        </w:rPr>
      </w:pPr>
      <w:r>
        <w:t xml:space="preserve"> </w:t>
      </w:r>
      <w:r w:rsidR="009A2F0C" w:rsidRPr="005122B9">
        <w:rPr>
          <w:sz w:val="22"/>
          <w:szCs w:val="18"/>
          <w:lang w:val="cs-CZ"/>
        </w:rPr>
        <w:t>Ve stávajícím objektu zůstává provoz stávající a využití bude stále jako expektace. Vytápění stávajícího objektu zůstane beze změny.</w:t>
      </w:r>
      <w:r w:rsidR="00A4232A">
        <w:rPr>
          <w:sz w:val="22"/>
          <w:szCs w:val="18"/>
          <w:lang w:val="cs-CZ"/>
        </w:rPr>
        <w:t xml:space="preserve"> </w:t>
      </w:r>
      <w:r w:rsidR="009A2F0C" w:rsidRPr="005122B9">
        <w:rPr>
          <w:sz w:val="22"/>
          <w:szCs w:val="18"/>
          <w:lang w:val="cs-CZ"/>
        </w:rPr>
        <w:t xml:space="preserve">Zdrojem bude </w:t>
      </w:r>
      <w:r w:rsidR="00A4232A">
        <w:rPr>
          <w:sz w:val="22"/>
          <w:szCs w:val="18"/>
          <w:lang w:val="cs-CZ"/>
        </w:rPr>
        <w:t xml:space="preserve">CZT zajišťované firmou </w:t>
      </w:r>
      <w:proofErr w:type="spellStart"/>
      <w:r w:rsidR="00A4232A">
        <w:rPr>
          <w:sz w:val="22"/>
          <w:szCs w:val="18"/>
          <w:lang w:val="cs-CZ"/>
        </w:rPr>
        <w:t>Veolia</w:t>
      </w:r>
      <w:proofErr w:type="spellEnd"/>
      <w:r w:rsidR="009A2F0C" w:rsidRPr="005122B9">
        <w:rPr>
          <w:sz w:val="22"/>
          <w:szCs w:val="18"/>
          <w:lang w:val="cs-CZ"/>
        </w:rPr>
        <w:t xml:space="preserve">. </w:t>
      </w:r>
    </w:p>
    <w:p w14:paraId="314333F1" w14:textId="77777777" w:rsidR="005E6C53" w:rsidRDefault="005E6C53" w:rsidP="00BD3AEA">
      <w:pPr>
        <w:ind w:left="0"/>
      </w:pPr>
    </w:p>
    <w:p w14:paraId="5A8AC424" w14:textId="77777777" w:rsidR="0031029D" w:rsidRDefault="00826117" w:rsidP="008707B9">
      <w:pPr>
        <w:ind w:left="0"/>
        <w:rPr>
          <w:b/>
          <w:bCs/>
          <w:sz w:val="28"/>
          <w:szCs w:val="28"/>
        </w:rPr>
      </w:pPr>
      <w:r w:rsidRPr="00826117">
        <w:rPr>
          <w:b/>
          <w:bCs/>
          <w:sz w:val="28"/>
          <w:szCs w:val="28"/>
        </w:rPr>
        <w:t>f) konstrukční a stavebně technické řešení a technické vlastnosti stavby</w:t>
      </w:r>
    </w:p>
    <w:p w14:paraId="5C026C6A" w14:textId="77777777" w:rsidR="00A4232A" w:rsidRDefault="00A4232A" w:rsidP="008707B9">
      <w:pPr>
        <w:ind w:left="0"/>
        <w:rPr>
          <w:b/>
          <w:bCs/>
          <w:sz w:val="28"/>
          <w:szCs w:val="28"/>
        </w:rPr>
      </w:pPr>
    </w:p>
    <w:p w14:paraId="029DB95E" w14:textId="485051BD" w:rsidR="000250A2" w:rsidRPr="001C562A" w:rsidRDefault="00F25543" w:rsidP="008707B9">
      <w:pPr>
        <w:pStyle w:val="Zkladntext"/>
        <w:spacing w:after="0"/>
        <w:jc w:val="both"/>
        <w:rPr>
          <w:b/>
          <w:bCs/>
          <w:szCs w:val="24"/>
          <w:u w:val="single"/>
          <w:lang w:val="cs-CZ"/>
        </w:rPr>
      </w:pPr>
      <w:r w:rsidRPr="001C562A">
        <w:rPr>
          <w:b/>
          <w:bCs/>
          <w:szCs w:val="24"/>
          <w:u w:val="single"/>
          <w:lang w:val="cs-CZ"/>
        </w:rPr>
        <w:t xml:space="preserve">f.1.1 – Stávající stav </w:t>
      </w:r>
    </w:p>
    <w:p w14:paraId="1538AACD" w14:textId="63D0312D" w:rsidR="00E03582" w:rsidRPr="00B24D0E" w:rsidRDefault="00DB5C03" w:rsidP="008707B9">
      <w:pPr>
        <w:pStyle w:val="Odstavecseseznamem"/>
        <w:ind w:left="567" w:firstLine="426"/>
        <w:rPr>
          <w:szCs w:val="22"/>
        </w:rPr>
      </w:pPr>
      <w:r>
        <w:rPr>
          <w:szCs w:val="22"/>
        </w:rPr>
        <w:t xml:space="preserve">Projektová dokumentace řeší stavební úpravy spojené s provozem nemocnice. </w:t>
      </w:r>
      <w:r w:rsidR="00E03582">
        <w:rPr>
          <w:szCs w:val="22"/>
        </w:rPr>
        <w:t xml:space="preserve">Jedná se o stavební úpravy </w:t>
      </w:r>
      <w:r w:rsidR="00A4232A">
        <w:rPr>
          <w:szCs w:val="22"/>
        </w:rPr>
        <w:t>prostoru</w:t>
      </w:r>
      <w:r w:rsidR="00E03582">
        <w:rPr>
          <w:szCs w:val="22"/>
        </w:rPr>
        <w:t xml:space="preserve"> </w:t>
      </w:r>
      <w:proofErr w:type="spellStart"/>
      <w:r w:rsidR="00E03582">
        <w:rPr>
          <w:szCs w:val="22"/>
        </w:rPr>
        <w:t>expektac</w:t>
      </w:r>
      <w:r w:rsidR="00A4232A">
        <w:rPr>
          <w:szCs w:val="22"/>
        </w:rPr>
        <w:t>e</w:t>
      </w:r>
      <w:proofErr w:type="spellEnd"/>
      <w:r w:rsidR="00E03582">
        <w:rPr>
          <w:szCs w:val="22"/>
        </w:rPr>
        <w:t>. Kde budou vybourány místností WC</w:t>
      </w:r>
      <w:r w:rsidR="00B24D0E">
        <w:rPr>
          <w:szCs w:val="22"/>
        </w:rPr>
        <w:t>, skladu a stávající velíny.</w:t>
      </w:r>
    </w:p>
    <w:p w14:paraId="4726A375" w14:textId="6595A260" w:rsidR="000250A2" w:rsidRDefault="000250A2" w:rsidP="008707B9">
      <w:pPr>
        <w:pStyle w:val="Odstavecseseznamem"/>
        <w:ind w:left="567" w:firstLine="426"/>
        <w:rPr>
          <w:szCs w:val="22"/>
        </w:rPr>
      </w:pPr>
      <w:r>
        <w:rPr>
          <w:szCs w:val="22"/>
        </w:rPr>
        <w:lastRenderedPageBreak/>
        <w:t>Stávající objekt je založen na základových pásech</w:t>
      </w:r>
      <w:r w:rsidR="00A4232A">
        <w:rPr>
          <w:szCs w:val="22"/>
        </w:rPr>
        <w:t xml:space="preserve"> / pilotech</w:t>
      </w:r>
      <w:r>
        <w:rPr>
          <w:szCs w:val="22"/>
        </w:rPr>
        <w:t xml:space="preserve"> a základové desce. </w:t>
      </w:r>
      <w:r w:rsidR="00A4232A" w:rsidRPr="00233DDA">
        <w:rPr>
          <w:szCs w:val="18"/>
        </w:rPr>
        <w:t xml:space="preserve">Konstrukčně </w:t>
      </w:r>
      <w:r w:rsidR="00A4232A">
        <w:rPr>
          <w:szCs w:val="18"/>
        </w:rPr>
        <w:t>je objekt řešen jako ŽB skelet s výplňovým zdivem</w:t>
      </w:r>
      <w:r w:rsidR="00A4232A" w:rsidRPr="00233DDA">
        <w:rPr>
          <w:szCs w:val="18"/>
        </w:rPr>
        <w:t xml:space="preserve"> </w:t>
      </w:r>
      <w:r w:rsidR="00A4232A">
        <w:rPr>
          <w:szCs w:val="18"/>
        </w:rPr>
        <w:t xml:space="preserve">z keramických tvarovek </w:t>
      </w:r>
      <w:proofErr w:type="spellStart"/>
      <w:r w:rsidR="00A4232A">
        <w:rPr>
          <w:szCs w:val="18"/>
        </w:rPr>
        <w:t>tl</w:t>
      </w:r>
      <w:proofErr w:type="spellEnd"/>
      <w:r w:rsidR="00A4232A">
        <w:rPr>
          <w:szCs w:val="18"/>
        </w:rPr>
        <w:t xml:space="preserve">. </w:t>
      </w:r>
      <w:proofErr w:type="gramStart"/>
      <w:r w:rsidR="00A4232A">
        <w:rPr>
          <w:szCs w:val="18"/>
        </w:rPr>
        <w:t>250mm</w:t>
      </w:r>
      <w:proofErr w:type="gramEnd"/>
      <w:r>
        <w:rPr>
          <w:szCs w:val="22"/>
        </w:rPr>
        <w:t xml:space="preserve"> a příčky, také z keramických tvarovek. Stropní konstrukce jsou železobetonové tl. 250 mm. Objekt je zateplen. </w:t>
      </w:r>
    </w:p>
    <w:p w14:paraId="484D84E4" w14:textId="0D4519C6" w:rsidR="00B24D0E" w:rsidRDefault="00B24D0E" w:rsidP="008707B9">
      <w:pPr>
        <w:pStyle w:val="Odstavecseseznamem"/>
        <w:ind w:left="567" w:firstLine="426"/>
        <w:rPr>
          <w:szCs w:val="22"/>
        </w:rPr>
      </w:pPr>
      <w:r>
        <w:rPr>
          <w:szCs w:val="22"/>
        </w:rPr>
        <w:t xml:space="preserve">Vytápění objektu je řešeno jako teplovodní, zdrojem je </w:t>
      </w:r>
      <w:r w:rsidR="00A4232A">
        <w:rPr>
          <w:szCs w:val="22"/>
        </w:rPr>
        <w:t>CZT</w:t>
      </w:r>
      <w:r>
        <w:rPr>
          <w:szCs w:val="22"/>
        </w:rPr>
        <w:t xml:space="preserve">. Likvidace vod je řešena areálovou kanalizací. Objekt je napojen na inženýrské sítě z areálového rozvodu. </w:t>
      </w:r>
    </w:p>
    <w:p w14:paraId="25A86984" w14:textId="117E498D" w:rsidR="00B24D0E" w:rsidRDefault="00B24D0E" w:rsidP="008707B9">
      <w:pPr>
        <w:pStyle w:val="Odstavecseseznamem"/>
        <w:ind w:left="567" w:firstLine="426"/>
        <w:rPr>
          <w:szCs w:val="22"/>
        </w:rPr>
      </w:pPr>
      <w:r>
        <w:rPr>
          <w:szCs w:val="22"/>
        </w:rPr>
        <w:t xml:space="preserve">Řešený objekt bude využívat stávajících vjezdů a vstupů na pozemek a do objektu. </w:t>
      </w:r>
    </w:p>
    <w:p w14:paraId="7B13A47C" w14:textId="0BCF327F" w:rsidR="00950693" w:rsidRDefault="00B24D0E" w:rsidP="008707B9">
      <w:pPr>
        <w:pStyle w:val="Odstavecseseznamem"/>
        <w:ind w:left="567" w:firstLine="426"/>
        <w:rPr>
          <w:szCs w:val="22"/>
        </w:rPr>
      </w:pPr>
      <w:r>
        <w:rPr>
          <w:szCs w:val="22"/>
        </w:rPr>
        <w:t xml:space="preserve">Bourání bude provedeno dle výkresu. </w:t>
      </w:r>
    </w:p>
    <w:p w14:paraId="7498F854" w14:textId="77777777" w:rsidR="001C562A" w:rsidRPr="00BD3AEA" w:rsidRDefault="001C562A" w:rsidP="00BD3AEA">
      <w:pPr>
        <w:ind w:left="0"/>
        <w:rPr>
          <w:szCs w:val="22"/>
        </w:rPr>
      </w:pPr>
    </w:p>
    <w:p w14:paraId="4466B62D" w14:textId="4FA8A8C5" w:rsidR="008F28D9" w:rsidRPr="008F28D9" w:rsidRDefault="008F28D9" w:rsidP="008707B9">
      <w:pPr>
        <w:pStyle w:val="Zkladntext"/>
        <w:spacing w:after="0"/>
        <w:jc w:val="both"/>
        <w:rPr>
          <w:b/>
          <w:bCs/>
          <w:u w:val="single"/>
          <w:lang w:val="cs-CZ"/>
        </w:rPr>
      </w:pPr>
      <w:bookmarkStart w:id="11" w:name="_Hlk98845447"/>
      <w:r w:rsidRPr="008F28D9">
        <w:rPr>
          <w:b/>
          <w:bCs/>
          <w:u w:val="single"/>
          <w:lang w:val="cs-CZ"/>
        </w:rPr>
        <w:t>f.1.</w:t>
      </w:r>
      <w:r w:rsidR="00BD3AEA">
        <w:rPr>
          <w:b/>
          <w:bCs/>
          <w:u w:val="single"/>
          <w:lang w:val="cs-CZ"/>
        </w:rPr>
        <w:t>2</w:t>
      </w:r>
      <w:r w:rsidRPr="008F28D9">
        <w:rPr>
          <w:b/>
          <w:bCs/>
          <w:u w:val="single"/>
          <w:lang w:val="cs-CZ"/>
        </w:rPr>
        <w:t xml:space="preserve"> Bourací práce</w:t>
      </w:r>
      <w:bookmarkEnd w:id="11"/>
    </w:p>
    <w:p w14:paraId="46110D1D" w14:textId="0B868867" w:rsidR="001C562A" w:rsidRDefault="001C562A" w:rsidP="008707B9">
      <w:pPr>
        <w:pStyle w:val="Odstavecseseznamem"/>
        <w:ind w:left="709" w:firstLine="284"/>
        <w:rPr>
          <w:szCs w:val="22"/>
          <w:lang w:eastAsia="cs-CZ"/>
        </w:rPr>
      </w:pPr>
      <w:r>
        <w:rPr>
          <w:szCs w:val="22"/>
          <w:lang w:eastAsia="cs-CZ"/>
        </w:rPr>
        <w:t xml:space="preserve">Bourací práce budou probíhat ve stávajícím objektu Velín a </w:t>
      </w:r>
      <w:proofErr w:type="spellStart"/>
      <w:r>
        <w:rPr>
          <w:szCs w:val="22"/>
          <w:lang w:eastAsia="cs-CZ"/>
        </w:rPr>
        <w:t>Expektace</w:t>
      </w:r>
      <w:proofErr w:type="spellEnd"/>
      <w:r>
        <w:rPr>
          <w:szCs w:val="22"/>
          <w:lang w:eastAsia="cs-CZ"/>
        </w:rPr>
        <w:t xml:space="preserve">. Bude provedeno odstranění příček dle značení ve výkresu. </w:t>
      </w:r>
    </w:p>
    <w:p w14:paraId="4340D6B6" w14:textId="77777777" w:rsidR="001C562A" w:rsidRPr="001C562A" w:rsidRDefault="001C562A" w:rsidP="008707B9">
      <w:pPr>
        <w:pStyle w:val="Odstavecseseznamem"/>
        <w:ind w:left="709" w:firstLine="284"/>
        <w:rPr>
          <w:szCs w:val="22"/>
          <w:lang w:eastAsia="cs-CZ"/>
        </w:rPr>
      </w:pPr>
    </w:p>
    <w:p w14:paraId="04676A60" w14:textId="370114F7" w:rsidR="008F28D9" w:rsidRPr="008F28D9" w:rsidRDefault="008F28D9" w:rsidP="008707B9">
      <w:pPr>
        <w:pStyle w:val="Zkladntext"/>
        <w:spacing w:after="0"/>
        <w:jc w:val="both"/>
        <w:rPr>
          <w:b/>
          <w:bCs/>
          <w:u w:val="single"/>
          <w:lang w:val="cs-CZ"/>
        </w:rPr>
      </w:pPr>
      <w:r w:rsidRPr="008F28D9">
        <w:rPr>
          <w:b/>
          <w:bCs/>
          <w:u w:val="single"/>
          <w:lang w:val="cs-CZ"/>
        </w:rPr>
        <w:t>f.1.</w:t>
      </w:r>
      <w:r w:rsidR="00BD3AEA">
        <w:rPr>
          <w:b/>
          <w:bCs/>
          <w:u w:val="single"/>
          <w:lang w:val="cs-CZ"/>
        </w:rPr>
        <w:t>3</w:t>
      </w:r>
      <w:r w:rsidRPr="008F28D9">
        <w:rPr>
          <w:b/>
          <w:bCs/>
          <w:u w:val="single"/>
          <w:lang w:val="cs-CZ"/>
        </w:rPr>
        <w:t xml:space="preserve"> Nový stav </w:t>
      </w:r>
    </w:p>
    <w:p w14:paraId="0623D96A" w14:textId="77777777" w:rsidR="00A4232A" w:rsidRPr="00A4232A" w:rsidRDefault="00A4232A" w:rsidP="00A4232A">
      <w:pPr>
        <w:pStyle w:val="Zkladntext"/>
        <w:spacing w:after="0"/>
        <w:ind w:left="708" w:firstLine="285"/>
        <w:jc w:val="both"/>
        <w:rPr>
          <w:sz w:val="22"/>
          <w:szCs w:val="16"/>
        </w:rPr>
      </w:pPr>
      <w:bookmarkStart w:id="12" w:name="_Hlk192646515"/>
      <w:r w:rsidRPr="00A4232A">
        <w:rPr>
          <w:sz w:val="22"/>
          <w:szCs w:val="16"/>
        </w:rPr>
        <w:t xml:space="preserve">Ve stávajícím objektu budou provedeny stavební úpravy stávající </w:t>
      </w:r>
      <w:proofErr w:type="spellStart"/>
      <w:r w:rsidRPr="00A4232A">
        <w:rPr>
          <w:sz w:val="22"/>
          <w:szCs w:val="16"/>
        </w:rPr>
        <w:t>expektace</w:t>
      </w:r>
      <w:proofErr w:type="spellEnd"/>
      <w:r w:rsidRPr="00A4232A">
        <w:rPr>
          <w:sz w:val="22"/>
          <w:szCs w:val="16"/>
        </w:rPr>
        <w:t xml:space="preserve">. Stávající </w:t>
      </w:r>
      <w:proofErr w:type="spellStart"/>
      <w:r w:rsidRPr="00A4232A">
        <w:rPr>
          <w:sz w:val="22"/>
          <w:szCs w:val="16"/>
        </w:rPr>
        <w:t>expektace</w:t>
      </w:r>
      <w:proofErr w:type="spellEnd"/>
      <w:r w:rsidRPr="00A4232A">
        <w:rPr>
          <w:sz w:val="22"/>
          <w:szCs w:val="16"/>
        </w:rPr>
        <w:t xml:space="preserve">, která je dělena ve stávajícím stavu stavebně na dvě samostatné části bude provedením stavebních úprav propojena. Kdy vznikne nově středový velín a dále bude v rámci </w:t>
      </w:r>
      <w:proofErr w:type="spellStart"/>
      <w:r w:rsidRPr="00A4232A">
        <w:rPr>
          <w:sz w:val="22"/>
          <w:szCs w:val="16"/>
        </w:rPr>
        <w:t>expektace</w:t>
      </w:r>
      <w:proofErr w:type="spellEnd"/>
      <w:r w:rsidRPr="00A4232A">
        <w:rPr>
          <w:sz w:val="22"/>
          <w:szCs w:val="16"/>
        </w:rPr>
        <w:t xml:space="preserve"> zřízena místnost </w:t>
      </w:r>
      <w:r w:rsidRPr="00A4232A">
        <w:rPr>
          <w:color w:val="000000"/>
          <w:sz w:val="22"/>
          <w:szCs w:val="18"/>
        </w:rPr>
        <w:t>určená k observaci bezpečnostně rizikových pacientů dle požadavků výzvy. před, během a po vyšetření – tzv. bezpečná místnost - uzavřená místnost s bezpečnostními prvky zabraňujícími zranění umístěné osoby, s možností asistované hygienické očisty, s výhradně napevno zabudovaným odolným vybavením (nerezová toaleta a sprcha, bez nábytku, s omyvatelnými stěnami). Prosklené plochy budou opatřeny bezpečnostní fólií zabraňující tříštění skla (osoby pod vlivem návykových látek, alkoholu, s nízkou nebo žádnou sebekontrolou, agresívní) a bude monitorovaná dohledovou kamerou.</w:t>
      </w:r>
      <w:r w:rsidRPr="00A4232A">
        <w:rPr>
          <w:sz w:val="22"/>
          <w:szCs w:val="16"/>
        </w:rPr>
        <w:t xml:space="preserve">  </w:t>
      </w:r>
    </w:p>
    <w:bookmarkEnd w:id="12"/>
    <w:p w14:paraId="64AB968B" w14:textId="77777777" w:rsidR="00F25543" w:rsidRDefault="00F25543" w:rsidP="008707B9">
      <w:pPr>
        <w:ind w:left="0"/>
        <w:rPr>
          <w:b/>
          <w:bCs/>
          <w:sz w:val="28"/>
          <w:szCs w:val="28"/>
        </w:rPr>
      </w:pPr>
    </w:p>
    <w:p w14:paraId="05EE0398" w14:textId="5A94C6C2" w:rsidR="00696F87" w:rsidRPr="0031029D" w:rsidRDefault="00696F87" w:rsidP="008707B9">
      <w:pPr>
        <w:ind w:left="0"/>
        <w:rPr>
          <w:b/>
          <w:bCs/>
          <w:sz w:val="28"/>
          <w:szCs w:val="28"/>
        </w:rPr>
      </w:pPr>
      <w:r w:rsidRPr="0031029D">
        <w:rPr>
          <w:b/>
          <w:bCs/>
          <w:sz w:val="28"/>
          <w:szCs w:val="28"/>
        </w:rPr>
        <w:t>f.2</w:t>
      </w:r>
      <w:r w:rsidR="0031029D">
        <w:rPr>
          <w:b/>
          <w:bCs/>
          <w:sz w:val="28"/>
          <w:szCs w:val="28"/>
        </w:rPr>
        <w:t xml:space="preserve">) </w:t>
      </w:r>
      <w:r w:rsidRPr="0031029D">
        <w:rPr>
          <w:b/>
          <w:bCs/>
          <w:sz w:val="28"/>
          <w:szCs w:val="28"/>
        </w:rPr>
        <w:t>technické vlastnosti stavby</w:t>
      </w:r>
    </w:p>
    <w:p w14:paraId="170C8C3A" w14:textId="0A0C3BF0" w:rsidR="00696F87" w:rsidRDefault="00696F87" w:rsidP="008707B9">
      <w:pPr>
        <w:ind w:left="567" w:firstLine="313"/>
      </w:pPr>
      <w:r>
        <w:rPr>
          <w:rFonts w:eastAsia="Times New Roman"/>
          <w:bCs/>
          <w:iCs/>
          <w:color w:val="000000"/>
        </w:rPr>
        <w:t xml:space="preserve">Objekty splňují vyhlášku č. 268/2009 </w:t>
      </w:r>
      <w:proofErr w:type="spellStart"/>
      <w:r>
        <w:rPr>
          <w:rFonts w:eastAsia="Times New Roman"/>
          <w:bCs/>
          <w:iCs/>
          <w:color w:val="000000"/>
        </w:rPr>
        <w:t>Sb.</w:t>
      </w:r>
      <w:r>
        <w:t>o</w:t>
      </w:r>
      <w:proofErr w:type="spellEnd"/>
      <w:r>
        <w:t xml:space="preserve"> technických požadavcích na stavby v aktuálním znění. Zejména:</w:t>
      </w:r>
    </w:p>
    <w:p w14:paraId="18324547" w14:textId="6CA566A6" w:rsidR="00696F87" w:rsidRDefault="00696F87" w:rsidP="008707B9">
      <w:pPr>
        <w:ind w:left="567"/>
      </w:pPr>
      <w:bookmarkStart w:id="13" w:name="_Hlk127531493"/>
      <w:r>
        <w:rPr>
          <w:rFonts w:eastAsia="Times New Roman"/>
          <w:b/>
          <w:bCs/>
          <w:iCs/>
          <w:color w:val="000000"/>
        </w:rPr>
        <w:t>§ 8</w:t>
      </w:r>
      <w:bookmarkStart w:id="14" w:name="f4005641"/>
      <w:bookmarkEnd w:id="14"/>
      <w:r>
        <w:rPr>
          <w:rFonts w:eastAsia="Times New Roman"/>
          <w:b/>
          <w:bCs/>
          <w:iCs/>
          <w:color w:val="000000"/>
        </w:rPr>
        <w:t xml:space="preserve"> </w:t>
      </w:r>
      <w:r>
        <w:rPr>
          <w:b/>
          <w:bCs/>
        </w:rPr>
        <w:t>Základní požadavky</w:t>
      </w:r>
      <w:r>
        <w:rPr>
          <w:rFonts w:eastAsia="Times New Roman"/>
          <w:bCs/>
          <w:iCs/>
          <w:color w:val="000000"/>
        </w:rPr>
        <w:t xml:space="preserve"> mechanická odolnost a stabilita,</w:t>
      </w:r>
      <w:r>
        <w:t xml:space="preserve"> požární bezpečnost, ochrana zdraví osob a zvířat, zdravých životních podmínek a životního prostředí, ochrana proti hluku, bezpečnost při užívání,</w:t>
      </w:r>
      <w:r w:rsidR="00B82B27">
        <w:t xml:space="preserve"> </w:t>
      </w:r>
      <w:r>
        <w:t>úspora energie a tepelná ochrana.</w:t>
      </w:r>
    </w:p>
    <w:p w14:paraId="5B987528" w14:textId="77777777" w:rsidR="00696F87" w:rsidRDefault="00696F87" w:rsidP="008707B9">
      <w:pPr>
        <w:ind w:left="567"/>
        <w:rPr>
          <w:b/>
          <w:bCs/>
        </w:rPr>
      </w:pPr>
      <w:r>
        <w:t>Tyto jednotlivé požadavky jsou řešeny v samostatných částech projektové dokumentace a jsou popsány v bodech Souhrnné technické zprávy. Součástí projektové dokumentace je stavebně-konstrukční řešení, požárně bezpečnostní řešení, V souhrnné technické zprávě je popsán způsob nakládání s odpady. Ke stavbě byla vydána vyjádření dotčených orgánů.</w:t>
      </w:r>
    </w:p>
    <w:p w14:paraId="02D35A80" w14:textId="6767237B" w:rsidR="00696F87" w:rsidRDefault="00696F87" w:rsidP="008707B9">
      <w:pPr>
        <w:ind w:left="567"/>
        <w:rPr>
          <w:b/>
          <w:bCs/>
        </w:rPr>
      </w:pPr>
      <w:r>
        <w:rPr>
          <w:b/>
          <w:bCs/>
        </w:rPr>
        <w:t>§ 9</w:t>
      </w:r>
      <w:bookmarkStart w:id="15" w:name="f4005652"/>
      <w:bookmarkEnd w:id="15"/>
      <w:r>
        <w:rPr>
          <w:b/>
          <w:bCs/>
        </w:rPr>
        <w:t xml:space="preserve"> Mechanická odolnost a stabilita</w:t>
      </w:r>
      <w:r w:rsidRPr="0015589D">
        <w:rPr>
          <w:rStyle w:val="Promnn"/>
          <w:i w:val="0"/>
          <w:iCs w:val="0"/>
          <w:szCs w:val="22"/>
        </w:rPr>
        <w:t>-</w:t>
      </w:r>
      <w:r w:rsidR="00C74823">
        <w:t>Stavba je navržena</w:t>
      </w:r>
      <w:r>
        <w:t xml:space="preserve"> v souladu s normovými hodnotami viz</w:t>
      </w:r>
      <w:r w:rsidR="0015589D">
        <w:t xml:space="preserve"> </w:t>
      </w:r>
      <w:r>
        <w:t>část projektové dokumentace-stavebně-konstrukční řešení</w:t>
      </w:r>
    </w:p>
    <w:p w14:paraId="15C20FD4" w14:textId="61BAF945" w:rsidR="00696F87" w:rsidRDefault="00696F87" w:rsidP="008707B9">
      <w:pPr>
        <w:ind w:left="567"/>
      </w:pPr>
      <w:r>
        <w:rPr>
          <w:b/>
          <w:bCs/>
        </w:rPr>
        <w:t>§ 10</w:t>
      </w:r>
      <w:bookmarkStart w:id="16" w:name="f4005671"/>
      <w:bookmarkEnd w:id="16"/>
      <w:r>
        <w:rPr>
          <w:b/>
          <w:bCs/>
        </w:rPr>
        <w:t xml:space="preserve"> Všeobecné požadavky pro ochranu zdraví, zdravých životních podmínek a životního prostřed</w:t>
      </w:r>
      <w:bookmarkStart w:id="17" w:name="f4005672"/>
      <w:bookmarkStart w:id="18" w:name="p10-1"/>
      <w:bookmarkEnd w:id="17"/>
      <w:bookmarkEnd w:id="18"/>
      <w:r>
        <w:rPr>
          <w:b/>
          <w:bCs/>
        </w:rPr>
        <w:t>í</w:t>
      </w:r>
      <w:r w:rsidR="0015589D">
        <w:t>-</w:t>
      </w:r>
      <w:r w:rsidR="00035AAF">
        <w:t xml:space="preserve">Výstavba </w:t>
      </w:r>
      <w:r>
        <w:t>j</w:t>
      </w:r>
      <w:r w:rsidR="00035AAF">
        <w:t>e</w:t>
      </w:r>
      <w:r>
        <w:t xml:space="preserve"> navržen</w:t>
      </w:r>
      <w:r w:rsidR="00035AAF">
        <w:t>á</w:t>
      </w:r>
      <w:r>
        <w:t xml:space="preserve"> tak, aby stavební objekty neohrožovaly život a zdraví osob nebo zvířat, bezpečnost, zdravé životní podmínky jejích uživatelů ani uživatelů okolních staveb a aby neohrožovala životní prostředí nad limity obsažené v jiných právních předpisech</w:t>
      </w:r>
    </w:p>
    <w:p w14:paraId="4EFC1ECE" w14:textId="5FFCC341" w:rsidR="00035AAF" w:rsidRDefault="00696F87" w:rsidP="00A4232A">
      <w:pPr>
        <w:ind w:left="567"/>
      </w:pPr>
      <w:r>
        <w:t>Stavba nevytváří nežádoucí emise ani ionizující záření. Je zajištěno odpovídající zneškodňování odpadů a vod</w:t>
      </w:r>
      <w:r w:rsidR="00A4232A">
        <w:t>,</w:t>
      </w:r>
      <w:r>
        <w:t xml:space="preserve"> </w:t>
      </w:r>
      <w:r w:rsidR="00A4232A">
        <w:t>v</w:t>
      </w:r>
      <w:r>
        <w:t>iz.</w:t>
      </w:r>
      <w:r w:rsidR="00A4232A">
        <w:t xml:space="preserve"> </w:t>
      </w:r>
      <w:r>
        <w:t>samostatný bod technické zprávy.</w:t>
      </w:r>
    </w:p>
    <w:p w14:paraId="6776B84E" w14:textId="4941D1AA" w:rsidR="00E80E22" w:rsidRDefault="00035AAF" w:rsidP="00A4232A">
      <w:pPr>
        <w:pStyle w:val="before-ul"/>
        <w:spacing w:before="0"/>
        <w:ind w:left="567"/>
        <w:jc w:val="both"/>
        <w:rPr>
          <w:sz w:val="22"/>
          <w:szCs w:val="22"/>
        </w:rPr>
      </w:pPr>
      <w:r w:rsidRPr="00035AAF">
        <w:rPr>
          <w:b/>
          <w:bCs/>
          <w:sz w:val="22"/>
          <w:szCs w:val="22"/>
        </w:rPr>
        <w:t xml:space="preserve">§ </w:t>
      </w:r>
      <w:proofErr w:type="gramStart"/>
      <w:r w:rsidRPr="00035AAF">
        <w:rPr>
          <w:b/>
          <w:bCs/>
          <w:sz w:val="22"/>
          <w:szCs w:val="22"/>
        </w:rPr>
        <w:t>11 Denní</w:t>
      </w:r>
      <w:proofErr w:type="gramEnd"/>
      <w:r w:rsidRPr="00035AAF">
        <w:rPr>
          <w:b/>
          <w:bCs/>
          <w:sz w:val="22"/>
          <w:szCs w:val="22"/>
        </w:rPr>
        <w:t xml:space="preserve"> a umělé osvětlení, větrání a vytápění</w:t>
      </w:r>
      <w:r>
        <w:rPr>
          <w:b/>
          <w:bCs/>
        </w:rPr>
        <w:t xml:space="preserve">- </w:t>
      </w:r>
      <w:r>
        <w:rPr>
          <w:sz w:val="22"/>
          <w:szCs w:val="22"/>
        </w:rPr>
        <w:t xml:space="preserve">Osvětlení je kombinované, částečně přirozené a umělé, návrh umělého osvětlení splňuje dotčené ČSN Přirozené osvětlení místností s </w:t>
      </w:r>
      <w:r w:rsidRPr="00035AAF">
        <w:rPr>
          <w:sz w:val="22"/>
          <w:szCs w:val="22"/>
        </w:rPr>
        <w:t>trvalým pobytem osob je zajištěno okenními otvory. Hygienické požadavky na umělé osvětlení u této stavby nejsou, denní osvětlení a oslunění je navrženo dle norem.</w:t>
      </w:r>
      <w:r w:rsidRPr="00035AAF">
        <w:rPr>
          <w:szCs w:val="22"/>
        </w:rPr>
        <w:t xml:space="preserve"> </w:t>
      </w:r>
      <w:r w:rsidRPr="00035AAF">
        <w:rPr>
          <w:sz w:val="22"/>
          <w:szCs w:val="22"/>
        </w:rPr>
        <w:t>Větrání prostor bude zajištěno okny objekt splňuje vyhlášku č. 20/2012 </w:t>
      </w:r>
      <w:proofErr w:type="spellStart"/>
      <w:r w:rsidRPr="00035AAF">
        <w:rPr>
          <w:sz w:val="22"/>
          <w:szCs w:val="22"/>
        </w:rPr>
        <w:t>Sb</w:t>
      </w:r>
      <w:proofErr w:type="spellEnd"/>
      <w:r w:rsidRPr="00035AAF">
        <w:rPr>
          <w:sz w:val="22"/>
          <w:szCs w:val="22"/>
        </w:rPr>
        <w:t>- vnitřní prostředí staveb, větrání koncentrace CO2.</w:t>
      </w:r>
      <w:r w:rsidRPr="00035AAF">
        <w:t xml:space="preserve"> </w:t>
      </w:r>
      <w:r w:rsidRPr="00035AAF">
        <w:rPr>
          <w:sz w:val="22"/>
          <w:szCs w:val="22"/>
        </w:rPr>
        <w:t xml:space="preserve">Vytápění V objektu je vytápění řešeno pomocí </w:t>
      </w:r>
      <w:r w:rsidR="00A4232A">
        <w:rPr>
          <w:sz w:val="22"/>
          <w:szCs w:val="22"/>
        </w:rPr>
        <w:t xml:space="preserve">podlahového vytápění / </w:t>
      </w:r>
      <w:r w:rsidRPr="00035AAF">
        <w:rPr>
          <w:sz w:val="22"/>
          <w:szCs w:val="22"/>
        </w:rPr>
        <w:t xml:space="preserve">otopných těles. </w:t>
      </w:r>
    </w:p>
    <w:p w14:paraId="2299FC0A" w14:textId="77777777" w:rsidR="00A4232A" w:rsidRDefault="00A4232A" w:rsidP="00A4232A">
      <w:pPr>
        <w:pStyle w:val="before-ul"/>
        <w:spacing w:before="0"/>
        <w:ind w:left="567"/>
        <w:jc w:val="both"/>
        <w:rPr>
          <w:sz w:val="22"/>
          <w:szCs w:val="22"/>
        </w:rPr>
      </w:pPr>
    </w:p>
    <w:bookmarkEnd w:id="13"/>
    <w:p w14:paraId="69637894" w14:textId="77777777" w:rsidR="00696F87" w:rsidRPr="00696F87" w:rsidRDefault="00696F87" w:rsidP="008707B9">
      <w:pPr>
        <w:ind w:left="0"/>
        <w:rPr>
          <w:b/>
          <w:bCs/>
          <w:sz w:val="28"/>
          <w:szCs w:val="28"/>
        </w:rPr>
      </w:pPr>
      <w:r w:rsidRPr="00696F87">
        <w:rPr>
          <w:b/>
          <w:bCs/>
          <w:sz w:val="28"/>
          <w:szCs w:val="28"/>
        </w:rPr>
        <w:lastRenderedPageBreak/>
        <w:t>h) stavební fyzika-tepelná technika, osvětlení, oslunění, akustika/hluk, vibrace-popis řešení, zásady hospodaření s energiemi.</w:t>
      </w:r>
    </w:p>
    <w:p w14:paraId="2815C572" w14:textId="77777777" w:rsidR="00696F87" w:rsidRPr="00696F87" w:rsidRDefault="00696F87" w:rsidP="008707B9">
      <w:pPr>
        <w:rPr>
          <w:b/>
          <w:bCs/>
          <w:sz w:val="24"/>
          <w:szCs w:val="24"/>
        </w:rPr>
      </w:pPr>
      <w:r w:rsidRPr="00696F87">
        <w:rPr>
          <w:b/>
          <w:bCs/>
          <w:sz w:val="24"/>
          <w:szCs w:val="24"/>
        </w:rPr>
        <w:t>h.1.tepelná technika</w:t>
      </w:r>
    </w:p>
    <w:p w14:paraId="10EFEE67" w14:textId="77777777" w:rsidR="00BD3AEA" w:rsidRDefault="00BD3AEA" w:rsidP="00BD3AEA">
      <w:pPr>
        <w:ind w:left="570" w:firstLine="281"/>
        <w:rPr>
          <w:b/>
          <w:bCs/>
          <w:szCs w:val="22"/>
        </w:rPr>
      </w:pPr>
      <w:r>
        <w:rPr>
          <w:szCs w:val="22"/>
        </w:rPr>
        <w:t xml:space="preserve">Není řešeno, jedná se o stavební úpravy v interiéru stávající nemocnice. </w:t>
      </w:r>
    </w:p>
    <w:p w14:paraId="5A6791C0" w14:textId="77777777" w:rsidR="00E77607" w:rsidRDefault="00E77607" w:rsidP="00E77607">
      <w:pPr>
        <w:widowControl/>
        <w:suppressAutoHyphens w:val="0"/>
        <w:autoSpaceDE w:val="0"/>
        <w:autoSpaceDN w:val="0"/>
        <w:adjustRightInd w:val="0"/>
        <w:spacing w:after="0"/>
        <w:ind w:left="851"/>
        <w:jc w:val="left"/>
        <w:rPr>
          <w:rFonts w:ascii="T3Font_0" w:eastAsia="T3Font_0" w:hAnsiTheme="minorHAnsi" w:cs="T3Font_0"/>
          <w:sz w:val="16"/>
          <w:szCs w:val="16"/>
          <w:lang w:eastAsia="en-US"/>
          <w14:ligatures w14:val="standardContextual"/>
        </w:rPr>
      </w:pPr>
    </w:p>
    <w:p w14:paraId="6A302F5B" w14:textId="09C9DF4C" w:rsidR="00696F87" w:rsidRPr="00696F87" w:rsidRDefault="00696F87" w:rsidP="00E77607">
      <w:pPr>
        <w:widowControl/>
        <w:suppressAutoHyphens w:val="0"/>
        <w:autoSpaceDE w:val="0"/>
        <w:autoSpaceDN w:val="0"/>
        <w:adjustRightInd w:val="0"/>
        <w:spacing w:after="0"/>
        <w:ind w:left="0" w:firstLine="680"/>
        <w:jc w:val="left"/>
        <w:rPr>
          <w:b/>
          <w:bCs/>
          <w:sz w:val="24"/>
          <w:szCs w:val="24"/>
        </w:rPr>
      </w:pPr>
      <w:r w:rsidRPr="00696F87">
        <w:rPr>
          <w:b/>
          <w:bCs/>
          <w:sz w:val="24"/>
          <w:szCs w:val="24"/>
        </w:rPr>
        <w:t>h.2.osvětlení</w:t>
      </w:r>
    </w:p>
    <w:p w14:paraId="5A235060" w14:textId="77777777" w:rsidR="00592BD2" w:rsidRPr="00592BD2" w:rsidRDefault="00592BD2" w:rsidP="008707B9">
      <w:pPr>
        <w:ind w:firstLine="171"/>
      </w:pPr>
      <w:r w:rsidRPr="00592BD2">
        <w:t xml:space="preserve">Osvětlení je kombinované, částečně přirozené a umělé, návrh umělého osvětlení je proveden dle světelného výpočtu. Přirozené osvětlení místností s trvalým pobytem osob je zajištěno okenními otvory. </w:t>
      </w:r>
    </w:p>
    <w:p w14:paraId="17CF4F57" w14:textId="77777777" w:rsidR="00592BD2" w:rsidRPr="00592BD2" w:rsidRDefault="00592BD2" w:rsidP="008707B9">
      <w:pPr>
        <w:ind w:firstLine="171"/>
      </w:pPr>
      <w:r w:rsidRPr="00592BD2">
        <w:t>Výpočet a posouzení denního a umělého osvětlení je proveden v samostatné části projektové dokumentace.</w:t>
      </w:r>
    </w:p>
    <w:p w14:paraId="02AA8742" w14:textId="0323CD76" w:rsidR="00696F87" w:rsidRPr="00696F87" w:rsidRDefault="00696F87" w:rsidP="008707B9">
      <w:pPr>
        <w:rPr>
          <w:b/>
          <w:bCs/>
          <w:sz w:val="24"/>
          <w:szCs w:val="22"/>
        </w:rPr>
      </w:pPr>
      <w:r w:rsidRPr="00696F87">
        <w:rPr>
          <w:b/>
          <w:bCs/>
          <w:sz w:val="24"/>
          <w:szCs w:val="22"/>
        </w:rPr>
        <w:t>h.4. akustika-hluk,</w:t>
      </w:r>
      <w:r w:rsidR="00B82B27">
        <w:rPr>
          <w:b/>
          <w:bCs/>
          <w:sz w:val="24"/>
          <w:szCs w:val="22"/>
        </w:rPr>
        <w:t xml:space="preserve"> </w:t>
      </w:r>
      <w:r w:rsidRPr="00696F87">
        <w:rPr>
          <w:b/>
          <w:bCs/>
          <w:sz w:val="24"/>
          <w:szCs w:val="22"/>
        </w:rPr>
        <w:t>vibrace</w:t>
      </w:r>
    </w:p>
    <w:p w14:paraId="32D3AF17" w14:textId="77777777" w:rsidR="00592BD2" w:rsidRPr="00592BD2" w:rsidRDefault="00592BD2" w:rsidP="008707B9">
      <w:pPr>
        <w:ind w:firstLine="171"/>
      </w:pPr>
      <w:r w:rsidRPr="00592BD2">
        <w:t xml:space="preserve">Účel přístavby je zcela v souladu s okolní zástavbou. Jedná se o nemocniční provoz navazující na stávající objekty. Objekt přístavby se nachází v uzavřeném areálu </w:t>
      </w:r>
      <w:proofErr w:type="spellStart"/>
      <w:r w:rsidRPr="00592BD2">
        <w:t>nemocnice.V</w:t>
      </w:r>
      <w:proofErr w:type="spellEnd"/>
      <w:r w:rsidRPr="00592BD2">
        <w:t xml:space="preserve"> objektu se nenachází zdroje nadměrného hluku a vibrací. Stavba splňuje hygienické limity hluku v chráněných vnitřních prostorech staveb. </w:t>
      </w:r>
    </w:p>
    <w:p w14:paraId="7DF0C1D2" w14:textId="77777777" w:rsidR="00592BD2" w:rsidRDefault="00592BD2" w:rsidP="008707B9">
      <w:pPr>
        <w:ind w:firstLine="171"/>
      </w:pPr>
      <w:r w:rsidRPr="00592BD2">
        <w:t>Výplně otvorů v obvodovém plášti (okna, dveře) splňují požadavky dané ČSN 73 05 31 “Ochrana proti hluku v pozemních stavbách“, ČSN 73 05 32 “Akustika. Hodnocení zvukové izolace v budovách. Požadavky.“ a Nařízení vlády č. 217/2016 o ochraně zdraví před nepříznivými účinky hluku a vibrací v aktuálním znění.</w:t>
      </w:r>
    </w:p>
    <w:p w14:paraId="53F20BF3" w14:textId="77777777" w:rsidR="001E7236" w:rsidRPr="002A3650" w:rsidRDefault="001E7236" w:rsidP="008707B9">
      <w:pPr>
        <w:ind w:left="555" w:firstLine="296"/>
        <w:rPr>
          <w:i/>
          <w:color w:val="000000"/>
          <w:szCs w:val="22"/>
        </w:rPr>
      </w:pPr>
      <w:r w:rsidRPr="002A3650">
        <w:rPr>
          <w:b/>
          <w:bCs/>
          <w:i/>
          <w:iCs/>
          <w:szCs w:val="22"/>
          <w:u w:val="single"/>
        </w:rPr>
        <w:t>Hluk z provádění stavby:</w:t>
      </w:r>
    </w:p>
    <w:p w14:paraId="07C15EB2" w14:textId="20618FEE"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Řešená stavba bude prováděna v objekt</w:t>
      </w:r>
      <w:r w:rsidR="00A4232A">
        <w:rPr>
          <w:color w:val="000000"/>
          <w:szCs w:val="22"/>
        </w:rPr>
        <w:t>u</w:t>
      </w:r>
      <w:r w:rsidRPr="002A3650">
        <w:rPr>
          <w:color w:val="000000"/>
          <w:szCs w:val="22"/>
        </w:rPr>
        <w:t xml:space="preserve"> nemocnice. Hluk bude zvýšen v době realizace stavby. Asi největší zatížení lze očekávat z dopravy materiálů po přístupových komunikacích. Proto je třeba - dle možností dodavatele stavby- maximum technologické dopravy odklonit od lůžkové části nemocnice. Pro snížení hlučnosti při provádění hlukově náročných prací, v blízkosti chráněné zástavby se všeobecně doporučují v uvedených lokalitách následující opatření:</w:t>
      </w:r>
    </w:p>
    <w:p w14:paraId="205A77FB" w14:textId="3090EB66"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 xml:space="preserve">všechny stavební práce provádět pouze v denní době, a to od 7 do </w:t>
      </w:r>
      <w:r w:rsidR="00A4232A">
        <w:rPr>
          <w:color w:val="000000"/>
          <w:szCs w:val="22"/>
        </w:rPr>
        <w:t>17</w:t>
      </w:r>
      <w:r w:rsidRPr="002A3650">
        <w:rPr>
          <w:color w:val="000000"/>
          <w:szCs w:val="22"/>
        </w:rPr>
        <w:t xml:space="preserve"> hodin</w:t>
      </w:r>
    </w:p>
    <w:p w14:paraId="70D045CD" w14:textId="42A376F4"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volit stroje s garantovanou nižší hlučností</w:t>
      </w:r>
    </w:p>
    <w:p w14:paraId="0112C3FC" w14:textId="141752BF"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 xml:space="preserve">stacionární stavební stroje (zdroje hluku) obestavět mobilní protihlukovou stěnou s </w:t>
      </w:r>
      <w:proofErr w:type="spellStart"/>
      <w:r w:rsidRPr="002A3650">
        <w:rPr>
          <w:color w:val="000000"/>
          <w:szCs w:val="22"/>
        </w:rPr>
        <w:t>pohltivým</w:t>
      </w:r>
      <w:proofErr w:type="spellEnd"/>
      <w:r w:rsidRPr="002A3650">
        <w:rPr>
          <w:color w:val="000000"/>
          <w:szCs w:val="22"/>
        </w:rPr>
        <w:t xml:space="preserve"> povrchem (útlum cca 4 -</w:t>
      </w:r>
      <w:proofErr w:type="gramStart"/>
      <w:r w:rsidRPr="002A3650">
        <w:rPr>
          <w:color w:val="000000"/>
          <w:szCs w:val="22"/>
        </w:rPr>
        <w:t>8dB</w:t>
      </w:r>
      <w:proofErr w:type="gramEnd"/>
      <w:r w:rsidRPr="002A3650">
        <w:rPr>
          <w:color w:val="000000"/>
          <w:szCs w:val="22"/>
        </w:rPr>
        <w:t>/A/)</w:t>
      </w:r>
    </w:p>
    <w:p w14:paraId="47F54D6C" w14:textId="5DCE36A3"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 xml:space="preserve">kombinovat hlukově náročné práce s pracemi o nízké hlučnosti (snížení </w:t>
      </w:r>
      <w:proofErr w:type="spellStart"/>
      <w:r w:rsidRPr="002A3650">
        <w:rPr>
          <w:color w:val="000000"/>
          <w:szCs w:val="22"/>
        </w:rPr>
        <w:t>ekvival</w:t>
      </w:r>
      <w:proofErr w:type="spellEnd"/>
      <w:r w:rsidRPr="002A3650">
        <w:rPr>
          <w:color w:val="000000"/>
          <w:szCs w:val="22"/>
        </w:rPr>
        <w:t>. Hladiny)</w:t>
      </w:r>
    </w:p>
    <w:p w14:paraId="28A80EE4" w14:textId="4B12EF78"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dle možností umístit stroje co nejdále od chráněných prostor.</w:t>
      </w:r>
    </w:p>
    <w:p w14:paraId="524FF9EC" w14:textId="3079A9C8"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 xml:space="preserve">zkrátit provoz výrazných hlukových zdrojů v jednom dni, práci rozdělit do více dnů po menších časových úsecích (snížení </w:t>
      </w:r>
      <w:proofErr w:type="spellStart"/>
      <w:r w:rsidRPr="002A3650">
        <w:rPr>
          <w:color w:val="000000"/>
          <w:szCs w:val="22"/>
        </w:rPr>
        <w:t>ekvival</w:t>
      </w:r>
      <w:proofErr w:type="spellEnd"/>
      <w:r w:rsidRPr="002A3650">
        <w:rPr>
          <w:color w:val="000000"/>
          <w:szCs w:val="22"/>
        </w:rPr>
        <w:t>. Hladiny)</w:t>
      </w:r>
    </w:p>
    <w:p w14:paraId="6133BC4E" w14:textId="467339AB"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staveništní dopravu organizovat vždy dle možností mimo chráněné prostory.</w:t>
      </w:r>
    </w:p>
    <w:p w14:paraId="18CBF9EB" w14:textId="4D78310F" w:rsidR="001E7236" w:rsidRPr="002A3650"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 xml:space="preserve">včas informovat dotčené osoby o plánovaných </w:t>
      </w:r>
      <w:proofErr w:type="gramStart"/>
      <w:r w:rsidRPr="002A3650">
        <w:rPr>
          <w:color w:val="000000"/>
          <w:szCs w:val="22"/>
        </w:rPr>
        <w:t>činnostech</w:t>
      </w:r>
      <w:proofErr w:type="gramEnd"/>
      <w:r w:rsidRPr="002A3650">
        <w:rPr>
          <w:color w:val="000000"/>
          <w:szCs w:val="22"/>
        </w:rPr>
        <w:t xml:space="preserve"> a tak jim umožnit odpovídající úpravu režimu dne.</w:t>
      </w:r>
    </w:p>
    <w:p w14:paraId="7E6100D8" w14:textId="57A100E6" w:rsidR="00592BD2" w:rsidRPr="001E7236" w:rsidRDefault="001E7236" w:rsidP="008707B9">
      <w:pPr>
        <w:numPr>
          <w:ilvl w:val="1"/>
          <w:numId w:val="12"/>
        </w:numPr>
        <w:tabs>
          <w:tab w:val="clear" w:pos="1080"/>
          <w:tab w:val="num" w:pos="0"/>
        </w:tabs>
        <w:spacing w:after="0"/>
        <w:ind w:left="555" w:firstLine="296"/>
        <w:rPr>
          <w:color w:val="000000"/>
          <w:szCs w:val="22"/>
        </w:rPr>
      </w:pPr>
      <w:r w:rsidRPr="002A3650">
        <w:rPr>
          <w:color w:val="000000"/>
          <w:szCs w:val="22"/>
        </w:rPr>
        <w:t>Pokud budou dodrženy podmínky navržených opatření, lze dosáhnout snížení hlučnosti u některých strojů (především stacionárních - okružní pila, kompresor) až o 12 - 20 dB(A). Jednoznačně však tyto hodnoty nelze garantovat, neboť závisí na mnoha dalších faktorech. U mobilních strojů je omezení jejich hlučnosti technickými opatřeními velmi obtížné (např. nákladní automobily, bagry, jeřáby apod.). Omezení lze dosáhnout pouze organizačními opatřeními. Podstatný je i psychologický moment, kdy budou jednotlivé činnosti s místním obyvatelstvem v předstihu konzultovány a sdělena všechna opatření k eliminaci hlukové zátěže. Podrobněji je třeba problematiku hluku z výstavby řešit nejlépe s dodavatelem stavby (po realizovaném výběrovém řízení). Při jeho výběru je nutné brát v úvahu i možnosti dodavatele na takové stavební postupy, které budou znamenat co nejnižší hlukové zatížení.</w:t>
      </w:r>
    </w:p>
    <w:p w14:paraId="7BEC315A" w14:textId="77777777" w:rsidR="00E80E22" w:rsidRDefault="00E80E22" w:rsidP="008707B9"/>
    <w:p w14:paraId="34586133" w14:textId="77777777" w:rsidR="00827797" w:rsidRPr="00827797" w:rsidRDefault="00827797" w:rsidP="008707B9">
      <w:pPr>
        <w:ind w:left="0"/>
        <w:rPr>
          <w:b/>
          <w:bCs/>
          <w:sz w:val="28"/>
          <w:szCs w:val="24"/>
        </w:rPr>
      </w:pPr>
      <w:r w:rsidRPr="00827797">
        <w:rPr>
          <w:b/>
          <w:bCs/>
          <w:sz w:val="28"/>
          <w:szCs w:val="24"/>
        </w:rPr>
        <w:t>i) ochrana stavby před negativními účinky vnějšího prostředí</w:t>
      </w:r>
    </w:p>
    <w:p w14:paraId="59BE2458" w14:textId="183B3BD1" w:rsidR="001E7236" w:rsidRPr="001E7236" w:rsidRDefault="00A4232A" w:rsidP="008707B9">
      <w:pPr>
        <w:ind w:firstLine="171"/>
      </w:pPr>
      <w:r>
        <w:t>Záměru se netýká jedná se o vnitřní stavební úpravy</w:t>
      </w:r>
      <w:r w:rsidR="001E7236" w:rsidRPr="001E7236">
        <w:t>.</w:t>
      </w:r>
    </w:p>
    <w:p w14:paraId="3D95AFFA" w14:textId="2F9DF49E" w:rsidR="00827797" w:rsidRPr="00827797" w:rsidRDefault="00827797" w:rsidP="008707B9">
      <w:pPr>
        <w:rPr>
          <w:b/>
          <w:bCs/>
          <w:sz w:val="24"/>
          <w:szCs w:val="22"/>
        </w:rPr>
      </w:pPr>
      <w:r w:rsidRPr="00827797">
        <w:rPr>
          <w:b/>
          <w:bCs/>
          <w:sz w:val="24"/>
          <w:szCs w:val="22"/>
        </w:rPr>
        <w:lastRenderedPageBreak/>
        <w:t>a) ochrana před pronikáním radonu z podloží,</w:t>
      </w:r>
    </w:p>
    <w:p w14:paraId="31625199" w14:textId="77777777" w:rsidR="00A4232A" w:rsidRDefault="00A4232A" w:rsidP="008707B9">
      <w:pPr>
        <w:rPr>
          <w:szCs w:val="22"/>
        </w:rPr>
      </w:pPr>
      <w:r>
        <w:rPr>
          <w:szCs w:val="22"/>
        </w:rPr>
        <w:t>Ochrana proti radonu v rámci objektu je stávající a není do ní zasahováno prováděním stavebních úprav.</w:t>
      </w:r>
    </w:p>
    <w:p w14:paraId="630C304C" w14:textId="0DB344C7" w:rsidR="00827797" w:rsidRPr="00827797" w:rsidRDefault="00827797" w:rsidP="008707B9">
      <w:pPr>
        <w:rPr>
          <w:b/>
          <w:bCs/>
          <w:sz w:val="24"/>
          <w:szCs w:val="22"/>
        </w:rPr>
      </w:pPr>
      <w:r w:rsidRPr="00827797">
        <w:rPr>
          <w:b/>
          <w:bCs/>
          <w:sz w:val="24"/>
          <w:szCs w:val="22"/>
        </w:rPr>
        <w:t>b) ochrana před bludnými proudy,</w:t>
      </w:r>
    </w:p>
    <w:p w14:paraId="65A5B59D" w14:textId="2AB87FA2" w:rsidR="00827797" w:rsidRDefault="001E7236" w:rsidP="008707B9">
      <w:r>
        <w:t>N</w:t>
      </w:r>
      <w:r w:rsidR="00827797">
        <w:t>ení řešeno. Nepředpokládá se výskyt bludných proudů.</w:t>
      </w:r>
    </w:p>
    <w:p w14:paraId="2135385B" w14:textId="77777777" w:rsidR="00827797" w:rsidRPr="00827797" w:rsidRDefault="00827797" w:rsidP="008707B9">
      <w:pPr>
        <w:rPr>
          <w:b/>
          <w:bCs/>
          <w:sz w:val="24"/>
          <w:szCs w:val="22"/>
        </w:rPr>
      </w:pPr>
      <w:r w:rsidRPr="00827797">
        <w:rPr>
          <w:b/>
          <w:bCs/>
          <w:sz w:val="24"/>
          <w:szCs w:val="22"/>
        </w:rPr>
        <w:t>c) ochrana před technickou seizmicitou,</w:t>
      </w:r>
    </w:p>
    <w:p w14:paraId="2645A3E7" w14:textId="4179FB39" w:rsidR="00827797" w:rsidRDefault="00827797" w:rsidP="008707B9">
      <w:r>
        <w:t>Není řešeno.</w:t>
      </w:r>
    </w:p>
    <w:p w14:paraId="03329CF4" w14:textId="77777777" w:rsidR="00827797" w:rsidRPr="00827797" w:rsidRDefault="00827797" w:rsidP="008707B9">
      <w:pPr>
        <w:rPr>
          <w:b/>
          <w:bCs/>
          <w:sz w:val="24"/>
          <w:szCs w:val="22"/>
        </w:rPr>
      </w:pPr>
      <w:r w:rsidRPr="00827797">
        <w:rPr>
          <w:b/>
          <w:bCs/>
          <w:sz w:val="24"/>
          <w:szCs w:val="22"/>
        </w:rPr>
        <w:t>d) ochrana před hlukem,</w:t>
      </w:r>
    </w:p>
    <w:p w14:paraId="2E4276C2" w14:textId="77777777" w:rsidR="001E7236" w:rsidRPr="001E7236" w:rsidRDefault="001E7236" w:rsidP="008707B9">
      <w:pPr>
        <w:ind w:firstLine="171"/>
      </w:pPr>
      <w:r w:rsidRPr="001E7236">
        <w:t xml:space="preserve">Výplně otvorů v obvodovém plášti (okna, dveře) splňují požadavky dané ČSN 73 05 31 “Ochrana proti hluku v pozemních stavbách“, ČSN 73 05 32 “Akustika. Hodnocení zvukové izolace v budovách. Požadavky.“ a Sbírka zákonů č. 272/2011 Sb. „Nařízení vlády o ochraně   zdraví před nepříznivými účinky hluku a vibrací.“ </w:t>
      </w:r>
    </w:p>
    <w:p w14:paraId="0DD27947" w14:textId="77777777" w:rsidR="00827797" w:rsidRPr="00827797" w:rsidRDefault="00827797" w:rsidP="008707B9">
      <w:pPr>
        <w:rPr>
          <w:b/>
          <w:bCs/>
          <w:sz w:val="24"/>
          <w:szCs w:val="22"/>
        </w:rPr>
      </w:pPr>
      <w:r w:rsidRPr="00827797">
        <w:rPr>
          <w:b/>
          <w:bCs/>
          <w:sz w:val="24"/>
          <w:szCs w:val="22"/>
        </w:rPr>
        <w:t>e) protipovodňová opatření,</w:t>
      </w:r>
    </w:p>
    <w:p w14:paraId="770B8DD3" w14:textId="0F0CE2C9" w:rsidR="001E7236" w:rsidRPr="001E7236" w:rsidRDefault="001E7236" w:rsidP="008707B9">
      <w:pPr>
        <w:ind w:firstLine="171"/>
      </w:pPr>
      <w:r w:rsidRPr="001E7236">
        <w:t xml:space="preserve">Řešený pozemek se nenachází v záplavovém území ani v </w:t>
      </w:r>
      <w:proofErr w:type="spellStart"/>
      <w:r w:rsidRPr="001E7236">
        <w:t>rozlivové</w:t>
      </w:r>
      <w:proofErr w:type="spellEnd"/>
      <w:r w:rsidRPr="001E7236">
        <w:t xml:space="preserve"> </w:t>
      </w:r>
      <w:r w:rsidR="00A4232A" w:rsidRPr="001E7236">
        <w:t>zóně</w:t>
      </w:r>
      <w:r w:rsidRPr="001E7236">
        <w:t xml:space="preserve"> vodního toku</w:t>
      </w:r>
    </w:p>
    <w:p w14:paraId="6EACFDC1" w14:textId="77777777" w:rsidR="00827797" w:rsidRPr="00827797" w:rsidRDefault="00827797" w:rsidP="008707B9">
      <w:pPr>
        <w:rPr>
          <w:b/>
          <w:bCs/>
        </w:rPr>
      </w:pPr>
      <w:r w:rsidRPr="00827797">
        <w:rPr>
          <w:b/>
          <w:bCs/>
          <w:sz w:val="24"/>
          <w:szCs w:val="22"/>
        </w:rPr>
        <w:t>f) ostatní účinky - vliv poddolování, výskyt metanu apod.</w:t>
      </w:r>
    </w:p>
    <w:p w14:paraId="107FA4CD" w14:textId="77777777" w:rsidR="001E7236" w:rsidRPr="001E7236" w:rsidRDefault="001E7236" w:rsidP="008707B9">
      <w:pPr>
        <w:ind w:firstLine="171"/>
      </w:pPr>
      <w:r w:rsidRPr="001E7236">
        <w:t>Objekt se nenachází na pozemku s vlivy pocházejícími z důlní činnosti.</w:t>
      </w:r>
      <w:bookmarkStart w:id="19" w:name="f61675071"/>
      <w:bookmarkEnd w:id="19"/>
      <w:r w:rsidRPr="001E7236">
        <w:t>.</w:t>
      </w:r>
    </w:p>
    <w:p w14:paraId="1CEFD8A6" w14:textId="77777777" w:rsidR="00E80E22" w:rsidRDefault="00E80E22" w:rsidP="008707B9"/>
    <w:p w14:paraId="5500D68A" w14:textId="77777777" w:rsidR="00F20227" w:rsidRPr="00F20227" w:rsidRDefault="00F20227" w:rsidP="008707B9">
      <w:pPr>
        <w:pStyle w:val="Nadpis1"/>
        <w:numPr>
          <w:ilvl w:val="0"/>
          <w:numId w:val="0"/>
        </w:numPr>
        <w:rPr>
          <w:sz w:val="28"/>
          <w:szCs w:val="18"/>
        </w:rPr>
      </w:pPr>
      <w:r w:rsidRPr="00F20227">
        <w:rPr>
          <w:sz w:val="28"/>
          <w:szCs w:val="18"/>
        </w:rPr>
        <w:t>j) požadavky na požární ochranu konstrukcích</w:t>
      </w:r>
    </w:p>
    <w:p w14:paraId="0C7DD684" w14:textId="77777777" w:rsidR="00BD3AEA" w:rsidRPr="00792EE8" w:rsidRDefault="00BD3AEA" w:rsidP="00BD3AEA">
      <w:pPr>
        <w:ind w:left="570" w:firstLine="281"/>
        <w:rPr>
          <w:szCs w:val="22"/>
        </w:rPr>
      </w:pPr>
      <w:r w:rsidRPr="00792EE8">
        <w:rPr>
          <w:szCs w:val="22"/>
        </w:rPr>
        <w:t>Návrh vycházel z posouzení a návrhu požárního specialisty.</w:t>
      </w:r>
    </w:p>
    <w:p w14:paraId="529B30F6" w14:textId="77777777" w:rsidR="00BD3AEA" w:rsidRPr="00792EE8" w:rsidRDefault="00BD3AEA" w:rsidP="00BD3AEA">
      <w:pPr>
        <w:ind w:left="570" w:firstLine="281"/>
        <w:rPr>
          <w:szCs w:val="22"/>
        </w:rPr>
      </w:pPr>
      <w:r w:rsidRPr="00792EE8">
        <w:rPr>
          <w:szCs w:val="22"/>
        </w:rPr>
        <w:t>Požární bezpečnost stavby je řešena v souladu s platnými normami, především dle ČSN 73 0802, ČSN 73 0834, ČSN 73 0835, a dále v návaznosti ČSN 73 0818, ČSN 73 0872, ČSN 73 0873 a dalšími souvisejícími normami a předpisy z oboru požární ochrany.</w:t>
      </w:r>
    </w:p>
    <w:p w14:paraId="26B23140" w14:textId="77777777" w:rsidR="00BD3AEA" w:rsidRDefault="00BD3AEA" w:rsidP="00BD3AEA">
      <w:pPr>
        <w:ind w:left="570" w:firstLine="281"/>
        <w:rPr>
          <w:b/>
          <w:bCs/>
          <w:szCs w:val="22"/>
        </w:rPr>
      </w:pPr>
      <w:r w:rsidRPr="00792EE8">
        <w:rPr>
          <w:b/>
          <w:bCs/>
          <w:szCs w:val="22"/>
        </w:rPr>
        <w:t>Viz Příloha dokumentace - Požárně bezpečnostní řešení stavby</w:t>
      </w:r>
    </w:p>
    <w:p w14:paraId="75853D24" w14:textId="77777777" w:rsidR="001E7236" w:rsidRPr="00792EE8" w:rsidRDefault="001E7236" w:rsidP="008707B9">
      <w:pPr>
        <w:ind w:left="570" w:firstLine="281"/>
        <w:rPr>
          <w:szCs w:val="22"/>
        </w:rPr>
      </w:pPr>
    </w:p>
    <w:p w14:paraId="79910AC7" w14:textId="61CB6D42" w:rsidR="00F20227" w:rsidRPr="00F20227" w:rsidRDefault="00F20227" w:rsidP="008707B9">
      <w:pPr>
        <w:pStyle w:val="Nadpis1"/>
        <w:numPr>
          <w:ilvl w:val="0"/>
          <w:numId w:val="0"/>
        </w:numPr>
        <w:rPr>
          <w:sz w:val="28"/>
          <w:szCs w:val="18"/>
        </w:rPr>
      </w:pPr>
      <w:r w:rsidRPr="00F20227">
        <w:rPr>
          <w:sz w:val="28"/>
          <w:szCs w:val="18"/>
        </w:rPr>
        <w:t xml:space="preserve">k) údaje o požadované jakosti navržených materiálů a o požadované jakosti provedení </w:t>
      </w:r>
    </w:p>
    <w:p w14:paraId="5F4004D9" w14:textId="77777777" w:rsidR="001E7236" w:rsidRPr="001E7236" w:rsidRDefault="001E7236" w:rsidP="008707B9">
      <w:pPr>
        <w:ind w:firstLine="171"/>
      </w:pPr>
      <w:r w:rsidRPr="001E7236">
        <w:t>V projektové dokumentaci jsou popsána použitá řešení zvolených systémů jednotlivých konstrukcí. Tyto materiály byly stanoveny jako standard pro zvolené typy konstrukcí. Zhotovitel je povinen se řídit technickými a technologickými pravidly výrobců zvolených materiálů. Dále je nutno se řídit platnými ČSN normami. Výrobci a dodavatelé materiálů doloží certifikáty k jednotlivým výrobků.</w:t>
      </w:r>
    </w:p>
    <w:p w14:paraId="40F1E975" w14:textId="77777777" w:rsidR="001E7236" w:rsidRPr="001E7236" w:rsidRDefault="001E7236" w:rsidP="008707B9">
      <w:pPr>
        <w:ind w:firstLine="171"/>
      </w:pPr>
      <w:r w:rsidRPr="001E7236">
        <w:t>Před započetím realizace a v průběhu realizace budou před započetím další ucelené části ověřeny všechny nezbytné kóty, všechny rozdíly oproti projektové dokumentaci, které budou při stavbě zjištěny, budou neprodleně sděleny projektantovi. Projektant na základě zjištěných skutečností uváží případné změny projektu. Na základě zjištěných rozměrů dodavatel upraví rozměry jednotlivých prvků nebo konstrukcí navazujících.</w:t>
      </w:r>
    </w:p>
    <w:p w14:paraId="1B95F30A" w14:textId="77777777" w:rsidR="001E7236" w:rsidRPr="001E7236" w:rsidRDefault="001E7236" w:rsidP="008707B9">
      <w:pPr>
        <w:ind w:firstLine="171"/>
      </w:pPr>
      <w:r w:rsidRPr="001E7236">
        <w:t>Veškeré rozměry konstrukcí a schémat výrobků jsou uvedeny ve skladebných rozměrech. Před výrobou výrobků PSV je nutné zaměřit konstrukce, do kterých se tyto výrobky osazují.</w:t>
      </w:r>
    </w:p>
    <w:p w14:paraId="62998FB0" w14:textId="77777777" w:rsidR="001E7236" w:rsidRPr="001E7236" w:rsidRDefault="001E7236" w:rsidP="008707B9">
      <w:pPr>
        <w:ind w:firstLine="171"/>
      </w:pPr>
      <w:r w:rsidRPr="001E7236">
        <w:t>Přesnost délkových a výškových rozměrů bude v hodnotách uvedených v ČSN 73 0205, ČSN 73 0210-1 a 2, ČSN 73 0005, ČSN 73 0202, ČSN 73 0212, ČSN 73 0212-5, ČSN 73 0212-6, ČSN 73 0270, ČSN 73 2310.</w:t>
      </w:r>
    </w:p>
    <w:p w14:paraId="382A3099" w14:textId="77777777" w:rsidR="001E7236" w:rsidRPr="001E7236" w:rsidRDefault="001E7236" w:rsidP="008707B9">
      <w:pPr>
        <w:ind w:firstLine="171"/>
        <w:rPr>
          <w:b/>
          <w:bCs/>
        </w:rPr>
      </w:pPr>
      <w:r w:rsidRPr="001E7236">
        <w:rPr>
          <w:b/>
          <w:bCs/>
        </w:rPr>
        <w:t>Musí být dodrženy veškeré podmínky stanovené stavebním povolením, vyjádřeními veškerých DOSS a právnických osob, které budou účastníky stavebního řízeni.</w:t>
      </w:r>
    </w:p>
    <w:p w14:paraId="4597395F" w14:textId="77777777" w:rsidR="001E7236" w:rsidRDefault="001E7236" w:rsidP="008707B9">
      <w:pPr>
        <w:ind w:firstLine="171"/>
      </w:pPr>
      <w:r w:rsidRPr="001E7236">
        <w:t>Nedílnou součásti tohoto projektu je zprava požární ochrany. Veškeré průchody instalaci přes požární úseky dotěsni dodavatel požárními ucpávkami v rámci dodávky. Součástí dodávky stavby jsou veškeré požadavky uvedené v požární zprávě, např. hasicí přístroje atp.</w:t>
      </w:r>
    </w:p>
    <w:p w14:paraId="255DBD22" w14:textId="77777777" w:rsidR="001E7236" w:rsidRPr="001E7236" w:rsidRDefault="001E7236" w:rsidP="008707B9">
      <w:pPr>
        <w:ind w:firstLine="171"/>
      </w:pPr>
    </w:p>
    <w:p w14:paraId="4F14E0CD" w14:textId="77777777" w:rsidR="00F20227" w:rsidRPr="00F20227" w:rsidRDefault="00F20227" w:rsidP="008707B9">
      <w:pPr>
        <w:pStyle w:val="Nadpis1"/>
        <w:numPr>
          <w:ilvl w:val="0"/>
          <w:numId w:val="0"/>
        </w:numPr>
        <w:rPr>
          <w:sz w:val="28"/>
          <w:szCs w:val="18"/>
        </w:rPr>
      </w:pPr>
      <w:r w:rsidRPr="00F20227">
        <w:rPr>
          <w:sz w:val="28"/>
          <w:szCs w:val="18"/>
        </w:rPr>
        <w:lastRenderedPageBreak/>
        <w:t>l) popis netradičních technologických postupů a zvláštních požadavků na provádění a jakost navržených konstrukcích</w:t>
      </w:r>
    </w:p>
    <w:p w14:paraId="6F00F8FA" w14:textId="77777777" w:rsidR="00F20227" w:rsidRDefault="00F20227" w:rsidP="008707B9">
      <w:pPr>
        <w:ind w:firstLine="313"/>
      </w:pPr>
      <w:r>
        <w:t>Veškeré stavební konstrukce je třeba provádět pod vedením autorizovaného stavbyvedoucího, který zajistí bezpečnost práce při provádění těchto konstrukcí. Při provádění veškerých stavebních konstrukcí je nutné dodržovat veškeré příslušné normy k provádění jednotlivých typů stavebních konstrukcí. Při použití jakéhokoliv systémového řešení, je nutné dodržovat technologické postupy provádění a konstrukční zásady stému. Pro chemické kotvy je nutné použit materiály k tomuto Stavební práce provádět dle platných ČSN a ČSN EN určené pro provádění jednotlivých typů konstrukcí z jednotlivých typů materiálu. Nutno dodržovat požadavky dodavatelů konstrukcí.</w:t>
      </w:r>
    </w:p>
    <w:p w14:paraId="135C8D3A" w14:textId="77777777" w:rsidR="00F20227" w:rsidRDefault="00F20227" w:rsidP="008707B9">
      <w:pPr>
        <w:ind w:firstLine="313"/>
      </w:pPr>
      <w:r>
        <w:t>Při stavebních pracích, musí být dodržená příslušná ustanovení zákona č. 309/2006 Sb. a nařízení vlády č. 591/2006 Sb. o bezpečnosti práce na staveništi.</w:t>
      </w:r>
    </w:p>
    <w:p w14:paraId="60A2AE07" w14:textId="77777777" w:rsidR="00F20227" w:rsidRDefault="00F20227" w:rsidP="008707B9">
      <w:pPr>
        <w:ind w:firstLine="313"/>
        <w:rPr>
          <w:rFonts w:eastAsia="Times New Roman"/>
          <w:bCs/>
        </w:rPr>
      </w:pPr>
      <w:r>
        <w:t xml:space="preserve"> Stavební jámy je nutné chránit před zatékáním srážkových vod, aby nedocházelo k promáčení podloží. Konstrukce musí být provedeny neprodleně po provedení výkopu.</w:t>
      </w:r>
    </w:p>
    <w:p w14:paraId="1DE778E2" w14:textId="11DE1240" w:rsidR="00315CCE" w:rsidRDefault="00F20227" w:rsidP="008707B9">
      <w:pPr>
        <w:ind w:firstLine="313"/>
        <w:rPr>
          <w:rFonts w:eastAsia="Times New Roman"/>
          <w:bCs/>
        </w:rPr>
      </w:pPr>
      <w:r>
        <w:rPr>
          <w:rFonts w:eastAsia="Times New Roman"/>
          <w:bCs/>
        </w:rPr>
        <w:t>Stavební konstrukce jsou navrženy jako systémová řešení jednotlivých dodavatelů. Je nutno dodržovat technická a technologická pravidla zvolených výrobců a platné ČSN normy</w:t>
      </w:r>
    </w:p>
    <w:p w14:paraId="23638308" w14:textId="77777777" w:rsidR="00AF51AD" w:rsidRPr="00AF51AD" w:rsidRDefault="00AF51AD" w:rsidP="008707B9">
      <w:pPr>
        <w:ind w:firstLine="313"/>
      </w:pPr>
    </w:p>
    <w:p w14:paraId="650CF513" w14:textId="1312823D" w:rsidR="001E7236" w:rsidRDefault="001E7236" w:rsidP="008707B9">
      <w:pPr>
        <w:ind w:left="567" w:firstLine="284"/>
        <w:rPr>
          <w:rFonts w:ascii="Arial Black" w:eastAsia="Times New Roman" w:hAnsi="Arial Black" w:cs="Arial Black"/>
          <w:b/>
          <w:szCs w:val="22"/>
          <w:u w:val="single"/>
        </w:rPr>
      </w:pPr>
    </w:p>
    <w:sectPr w:rsidR="001E7236" w:rsidSect="00A4232A">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2C2A5" w14:textId="77777777" w:rsidR="00D71CD9" w:rsidRDefault="00D71CD9" w:rsidP="00B00F06">
      <w:pPr>
        <w:spacing w:after="0"/>
      </w:pPr>
      <w:r>
        <w:separator/>
      </w:r>
    </w:p>
  </w:endnote>
  <w:endnote w:type="continuationSeparator" w:id="0">
    <w:p w14:paraId="55F519C2" w14:textId="77777777" w:rsidR="00D71CD9" w:rsidRDefault="00D71CD9" w:rsidP="00B00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Klee One"/>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3Font_0">
    <w:altName w:val="Yu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28C7C" w14:textId="367D6D23" w:rsidR="00B00F06" w:rsidRPr="00A4232A" w:rsidRDefault="00B00F06">
    <w:pPr>
      <w:pStyle w:val="Zpat"/>
      <w:jc w:val="center"/>
      <w:rPr>
        <w:caps/>
      </w:rPr>
    </w:pPr>
    <w:r w:rsidRPr="00A4232A">
      <w:rPr>
        <w:caps/>
      </w:rPr>
      <w:fldChar w:fldCharType="begin"/>
    </w:r>
    <w:r w:rsidRPr="00A4232A">
      <w:rPr>
        <w:caps/>
      </w:rPr>
      <w:instrText>PAGE   \* MERGEFORMAT</w:instrText>
    </w:r>
    <w:r w:rsidRPr="00A4232A">
      <w:rPr>
        <w:caps/>
      </w:rPr>
      <w:fldChar w:fldCharType="separate"/>
    </w:r>
    <w:r w:rsidR="006A7FDA" w:rsidRPr="00A4232A">
      <w:rPr>
        <w:caps/>
        <w:noProof/>
      </w:rPr>
      <w:t>1</w:t>
    </w:r>
    <w:r w:rsidRPr="00A4232A">
      <w:rPr>
        <w:caps/>
      </w:rPr>
      <w:fldChar w:fldCharType="end"/>
    </w:r>
  </w:p>
  <w:p w14:paraId="12C55784" w14:textId="77777777" w:rsidR="00B00F06" w:rsidRDefault="00B00F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0199F" w14:textId="77777777" w:rsidR="00D71CD9" w:rsidRDefault="00D71CD9" w:rsidP="00B00F06">
      <w:pPr>
        <w:spacing w:after="0"/>
      </w:pPr>
      <w:r>
        <w:separator/>
      </w:r>
    </w:p>
  </w:footnote>
  <w:footnote w:type="continuationSeparator" w:id="0">
    <w:p w14:paraId="47D60DF5" w14:textId="77777777" w:rsidR="00D71CD9" w:rsidRDefault="00D71CD9" w:rsidP="00B00F0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ascii="StarSymbol" w:hAnsi="StarSymbol" w:cs="StarSymbol"/>
        <w:sz w:val="18"/>
        <w:szCs w:val="1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tarSymbol" w:eastAsia="Times New Roman" w:hAnsi="StarSymbol" w:cs="StarSymbol"/>
        <w:b/>
        <w:bCs/>
        <w:caps w:val="0"/>
        <w:smallCaps w:val="0"/>
        <w:strike w:val="0"/>
        <w:dstrike w:val="0"/>
        <w:position w:val="0"/>
        <w:sz w:val="18"/>
        <w:szCs w:val="18"/>
        <w:vertAlign w:val="baseline"/>
        <w:lang w:val="cs-CZ" w:bidi="ar-SA"/>
      </w:rPr>
    </w:lvl>
    <w:lvl w:ilvl="1">
      <w:start w:val="1"/>
      <w:numFmt w:val="none"/>
      <w:suff w:val="nothing"/>
      <w:lvlText w:val=""/>
      <w:lvlJc w:val="left"/>
      <w:pPr>
        <w:tabs>
          <w:tab w:val="num" w:pos="0"/>
        </w:tabs>
        <w:ind w:left="576" w:hanging="576"/>
      </w:pPr>
      <w:rPr>
        <w:rFonts w:ascii="Cambria" w:hAnsi="Cambria" w:cs="Cambria"/>
        <w:b/>
        <w:bCs/>
        <w:i/>
        <w:iCs/>
        <w:color w:val="000000"/>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Wingdings" w:hAnsi="Wingdings" w:cs="Wingdings" w:hint="default"/>
        <w:sz w:val="20"/>
      </w:rPr>
    </w:lvl>
    <w:lvl w:ilv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6AE5F1B"/>
    <w:multiLevelType w:val="hybridMultilevel"/>
    <w:tmpl w:val="36DCDD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0772E0"/>
    <w:multiLevelType w:val="hybridMultilevel"/>
    <w:tmpl w:val="ABF680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3B06EB"/>
    <w:multiLevelType w:val="hybridMultilevel"/>
    <w:tmpl w:val="F17009D6"/>
    <w:lvl w:ilvl="0" w:tplc="EA068F2C">
      <w:start w:val="1"/>
      <w:numFmt w:val="lowerLetter"/>
      <w:pStyle w:val="Nadpis1"/>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7" w15:restartNumberingAfterBreak="0">
    <w:nsid w:val="45255994"/>
    <w:multiLevelType w:val="hybridMultilevel"/>
    <w:tmpl w:val="7890A562"/>
    <w:lvl w:ilvl="0" w:tplc="448054E6">
      <w:start w:val="1"/>
      <w:numFmt w:val="lowerLetter"/>
      <w:lvlText w:val="%1)"/>
      <w:lvlJc w:val="left"/>
      <w:pPr>
        <w:ind w:left="720" w:hanging="360"/>
      </w:pPr>
      <w:rPr>
        <w:rFonts w:hint="default"/>
        <w:b/>
        <w:bCs/>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FA72A4A"/>
    <w:multiLevelType w:val="hybridMultilevel"/>
    <w:tmpl w:val="109EF09C"/>
    <w:lvl w:ilvl="0" w:tplc="AD6470BA">
      <w:start w:val="1"/>
      <w:numFmt w:val="lowerLetter"/>
      <w:lvlText w:val="%1)"/>
      <w:lvlJc w:val="left"/>
      <w:pPr>
        <w:ind w:left="720" w:hanging="360"/>
      </w:pPr>
      <w:rPr>
        <w:rFonts w:eastAsia="Times New Roman" w:hint="default"/>
        <w:b w:val="0"/>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83380508">
    <w:abstractNumId w:val="6"/>
  </w:num>
  <w:num w:numId="2" w16cid:durableId="886575216">
    <w:abstractNumId w:val="4"/>
  </w:num>
  <w:num w:numId="3" w16cid:durableId="1694575713">
    <w:abstractNumId w:val="8"/>
  </w:num>
  <w:num w:numId="4" w16cid:durableId="329523887">
    <w:abstractNumId w:val="5"/>
  </w:num>
  <w:num w:numId="5" w16cid:durableId="1904296107">
    <w:abstractNumId w:val="7"/>
  </w:num>
  <w:num w:numId="6" w16cid:durableId="1547524868">
    <w:abstractNumId w:val="0"/>
  </w:num>
  <w:num w:numId="7" w16cid:durableId="1010376099">
    <w:abstractNumId w:val="1"/>
  </w:num>
  <w:num w:numId="8" w16cid:durableId="1343357745">
    <w:abstractNumId w:val="3"/>
  </w:num>
  <w:num w:numId="9" w16cid:durableId="1448084010">
    <w:abstractNumId w:val="6"/>
  </w:num>
  <w:num w:numId="10" w16cid:durableId="378944547">
    <w:abstractNumId w:val="6"/>
  </w:num>
  <w:num w:numId="11" w16cid:durableId="1480807983">
    <w:abstractNumId w:val="6"/>
  </w:num>
  <w:num w:numId="12" w16cid:durableId="1195656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DBD"/>
    <w:rsid w:val="000250A2"/>
    <w:rsid w:val="00035AAF"/>
    <w:rsid w:val="000B4C24"/>
    <w:rsid w:val="00140D0B"/>
    <w:rsid w:val="0015589D"/>
    <w:rsid w:val="001566F6"/>
    <w:rsid w:val="001702C0"/>
    <w:rsid w:val="001A2DD7"/>
    <w:rsid w:val="001B70EC"/>
    <w:rsid w:val="001C562A"/>
    <w:rsid w:val="001E7236"/>
    <w:rsid w:val="001F2E85"/>
    <w:rsid w:val="00233DDA"/>
    <w:rsid w:val="00297581"/>
    <w:rsid w:val="0031029D"/>
    <w:rsid w:val="00315CCE"/>
    <w:rsid w:val="00364A50"/>
    <w:rsid w:val="003E240B"/>
    <w:rsid w:val="003E6F93"/>
    <w:rsid w:val="003F5B30"/>
    <w:rsid w:val="00446C18"/>
    <w:rsid w:val="0047198F"/>
    <w:rsid w:val="004A4436"/>
    <w:rsid w:val="004A5023"/>
    <w:rsid w:val="004B208F"/>
    <w:rsid w:val="004D3417"/>
    <w:rsid w:val="004E656A"/>
    <w:rsid w:val="00580DE9"/>
    <w:rsid w:val="00592BD2"/>
    <w:rsid w:val="005D256F"/>
    <w:rsid w:val="005D545B"/>
    <w:rsid w:val="005E6C53"/>
    <w:rsid w:val="0062537C"/>
    <w:rsid w:val="0065537C"/>
    <w:rsid w:val="00696F87"/>
    <w:rsid w:val="006A7FDA"/>
    <w:rsid w:val="006E1D3F"/>
    <w:rsid w:val="00717495"/>
    <w:rsid w:val="00744B39"/>
    <w:rsid w:val="00755985"/>
    <w:rsid w:val="007838D9"/>
    <w:rsid w:val="00783DC8"/>
    <w:rsid w:val="008065D4"/>
    <w:rsid w:val="00826117"/>
    <w:rsid w:val="00827797"/>
    <w:rsid w:val="00847899"/>
    <w:rsid w:val="008707B9"/>
    <w:rsid w:val="008943E3"/>
    <w:rsid w:val="008A1272"/>
    <w:rsid w:val="008F28D9"/>
    <w:rsid w:val="00947EF1"/>
    <w:rsid w:val="00950693"/>
    <w:rsid w:val="009960E2"/>
    <w:rsid w:val="009A2F0C"/>
    <w:rsid w:val="009E2DBD"/>
    <w:rsid w:val="00A17F69"/>
    <w:rsid w:val="00A4232A"/>
    <w:rsid w:val="00AF51AD"/>
    <w:rsid w:val="00B00F06"/>
    <w:rsid w:val="00B05416"/>
    <w:rsid w:val="00B24D0E"/>
    <w:rsid w:val="00B76DBA"/>
    <w:rsid w:val="00B82B27"/>
    <w:rsid w:val="00B87357"/>
    <w:rsid w:val="00BB0D97"/>
    <w:rsid w:val="00BD3AEA"/>
    <w:rsid w:val="00C74823"/>
    <w:rsid w:val="00C918C5"/>
    <w:rsid w:val="00D16DE5"/>
    <w:rsid w:val="00D50610"/>
    <w:rsid w:val="00D51FA9"/>
    <w:rsid w:val="00D71CD9"/>
    <w:rsid w:val="00D912A8"/>
    <w:rsid w:val="00DA02B5"/>
    <w:rsid w:val="00DB4010"/>
    <w:rsid w:val="00DB5C03"/>
    <w:rsid w:val="00E03582"/>
    <w:rsid w:val="00E139B2"/>
    <w:rsid w:val="00E76C1C"/>
    <w:rsid w:val="00E77607"/>
    <w:rsid w:val="00E80E22"/>
    <w:rsid w:val="00EB52ED"/>
    <w:rsid w:val="00F20227"/>
    <w:rsid w:val="00F25543"/>
    <w:rsid w:val="00F6113E"/>
    <w:rsid w:val="00F63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C9B1"/>
  <w15:chartTrackingRefBased/>
  <w15:docId w15:val="{3CE7FB8B-6F84-4133-BB90-4F8B8E6D8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2DBD"/>
    <w:pPr>
      <w:widowControl w:val="0"/>
      <w:suppressAutoHyphens/>
      <w:spacing w:after="60" w:line="240" w:lineRule="auto"/>
      <w:ind w:left="680"/>
      <w:jc w:val="both"/>
    </w:pPr>
    <w:rPr>
      <w:rFonts w:ascii="Times New Roman" w:eastAsia="Lucida Sans Unicode" w:hAnsi="Times New Roman" w:cs="Times New Roman"/>
      <w:kern w:val="0"/>
      <w:szCs w:val="20"/>
      <w:lang w:eastAsia="ar-SA"/>
      <w14:ligatures w14:val="none"/>
    </w:rPr>
  </w:style>
  <w:style w:type="paragraph" w:styleId="Nadpis1">
    <w:name w:val="heading 1"/>
    <w:basedOn w:val="Normln"/>
    <w:next w:val="Normln"/>
    <w:link w:val="Nadpis1Char"/>
    <w:qFormat/>
    <w:rsid w:val="009E2DBD"/>
    <w:pPr>
      <w:keepNext/>
      <w:numPr>
        <w:numId w:val="1"/>
      </w:numPr>
      <w:outlineLvl w:val="0"/>
    </w:pPr>
    <w:rPr>
      <w:b/>
      <w:sz w:val="32"/>
    </w:rPr>
  </w:style>
  <w:style w:type="paragraph" w:styleId="Nadpis2">
    <w:name w:val="heading 2"/>
    <w:basedOn w:val="Normln"/>
    <w:next w:val="Normln"/>
    <w:link w:val="Nadpis2Char"/>
    <w:uiPriority w:val="9"/>
    <w:semiHidden/>
    <w:unhideWhenUsed/>
    <w:qFormat/>
    <w:rsid w:val="009E2D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nhideWhenUsed/>
    <w:qFormat/>
    <w:rsid w:val="007838D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9E2DBD"/>
    <w:rPr>
      <w:color w:val="000000"/>
      <w:sz w:val="20"/>
    </w:rPr>
  </w:style>
  <w:style w:type="paragraph" w:styleId="Nzev">
    <w:name w:val="Title"/>
    <w:basedOn w:val="Normln"/>
    <w:next w:val="Normln"/>
    <w:link w:val="NzevChar"/>
    <w:qFormat/>
    <w:rsid w:val="009E2DBD"/>
    <w:pPr>
      <w:spacing w:after="240"/>
      <w:jc w:val="center"/>
      <w:outlineLvl w:val="0"/>
    </w:pPr>
    <w:rPr>
      <w:rFonts w:eastAsia="Times New Roman"/>
      <w:b/>
      <w:bCs/>
      <w:kern w:val="2"/>
      <w:sz w:val="40"/>
      <w:szCs w:val="32"/>
      <w:lang w:val="x-none" w:eastAsia="zh-CN"/>
    </w:rPr>
  </w:style>
  <w:style w:type="character" w:customStyle="1" w:styleId="NzevChar">
    <w:name w:val="Název Char"/>
    <w:basedOn w:val="Standardnpsmoodstavce"/>
    <w:link w:val="Nzev"/>
    <w:rsid w:val="009E2DBD"/>
    <w:rPr>
      <w:rFonts w:ascii="Times New Roman" w:eastAsia="Times New Roman" w:hAnsi="Times New Roman" w:cs="Times New Roman"/>
      <w:b/>
      <w:bCs/>
      <w:sz w:val="40"/>
      <w:szCs w:val="32"/>
      <w:lang w:val="x-none" w:eastAsia="zh-CN"/>
      <w14:ligatures w14:val="none"/>
    </w:rPr>
  </w:style>
  <w:style w:type="paragraph" w:customStyle="1" w:styleId="Citace">
    <w:name w:val="Citace"/>
    <w:basedOn w:val="Normln"/>
    <w:next w:val="Normln"/>
    <w:uiPriority w:val="29"/>
    <w:qFormat/>
    <w:rsid w:val="009E2DBD"/>
    <w:pPr>
      <w:jc w:val="center"/>
    </w:pPr>
    <w:rPr>
      <w:iCs/>
      <w:color w:val="000000"/>
      <w:sz w:val="24"/>
      <w:lang w:val="x-none" w:eastAsia="zh-CN"/>
    </w:rPr>
  </w:style>
  <w:style w:type="paragraph" w:customStyle="1" w:styleId="Zkladntext1">
    <w:name w:val="Základní text1"/>
    <w:basedOn w:val="Normln"/>
    <w:rsid w:val="009E2DBD"/>
    <w:pPr>
      <w:spacing w:after="120"/>
    </w:pPr>
  </w:style>
  <w:style w:type="character" w:customStyle="1" w:styleId="Nadpis1Char">
    <w:name w:val="Nadpis 1 Char"/>
    <w:basedOn w:val="Standardnpsmoodstavce"/>
    <w:link w:val="Nadpis1"/>
    <w:rsid w:val="009E2DBD"/>
    <w:rPr>
      <w:rFonts w:ascii="Times New Roman" w:eastAsia="Lucida Sans Unicode" w:hAnsi="Times New Roman" w:cs="Times New Roman"/>
      <w:b/>
      <w:kern w:val="0"/>
      <w:sz w:val="32"/>
      <w:szCs w:val="20"/>
      <w:lang w:eastAsia="ar-SA"/>
      <w14:ligatures w14:val="none"/>
    </w:rPr>
  </w:style>
  <w:style w:type="paragraph" w:styleId="Zkladntext">
    <w:name w:val="Body Text"/>
    <w:basedOn w:val="Normln"/>
    <w:link w:val="ZkladntextChar"/>
    <w:rsid w:val="009E2DBD"/>
    <w:pPr>
      <w:spacing w:after="120"/>
      <w:ind w:left="0"/>
      <w:jc w:val="left"/>
    </w:pPr>
    <w:rPr>
      <w:sz w:val="24"/>
      <w:lang w:val="x-none" w:eastAsia="zh-CN"/>
    </w:rPr>
  </w:style>
  <w:style w:type="character" w:customStyle="1" w:styleId="ZkladntextChar">
    <w:name w:val="Základní text Char"/>
    <w:basedOn w:val="Standardnpsmoodstavce"/>
    <w:link w:val="Zkladntext"/>
    <w:rsid w:val="009E2DBD"/>
    <w:rPr>
      <w:rFonts w:ascii="Times New Roman" w:eastAsia="Lucida Sans Unicode" w:hAnsi="Times New Roman" w:cs="Times New Roman"/>
      <w:kern w:val="0"/>
      <w:sz w:val="24"/>
      <w:szCs w:val="20"/>
      <w:lang w:val="x-none" w:eastAsia="zh-CN"/>
      <w14:ligatures w14:val="none"/>
    </w:rPr>
  </w:style>
  <w:style w:type="character" w:customStyle="1" w:styleId="Nadpis2Char">
    <w:name w:val="Nadpis 2 Char"/>
    <w:basedOn w:val="Standardnpsmoodstavce"/>
    <w:link w:val="Nadpis2"/>
    <w:uiPriority w:val="9"/>
    <w:semiHidden/>
    <w:rsid w:val="009E2DBD"/>
    <w:rPr>
      <w:rFonts w:asciiTheme="majorHAnsi" w:eastAsiaTheme="majorEastAsia" w:hAnsiTheme="majorHAnsi" w:cstheme="majorBidi"/>
      <w:color w:val="2F5496" w:themeColor="accent1" w:themeShade="BF"/>
      <w:kern w:val="0"/>
      <w:sz w:val="26"/>
      <w:szCs w:val="26"/>
      <w:lang w:eastAsia="ar-SA"/>
      <w14:ligatures w14:val="none"/>
    </w:rPr>
  </w:style>
  <w:style w:type="character" w:customStyle="1" w:styleId="Promnn">
    <w:name w:val="Proměnný"/>
    <w:rsid w:val="00696F87"/>
    <w:rPr>
      <w:i/>
      <w:iCs/>
    </w:rPr>
  </w:style>
  <w:style w:type="character" w:styleId="Hypertextovodkaz">
    <w:name w:val="Hyperlink"/>
    <w:rsid w:val="00696F87"/>
    <w:rPr>
      <w:color w:val="000080"/>
      <w:u w:val="single"/>
    </w:rPr>
  </w:style>
  <w:style w:type="character" w:customStyle="1" w:styleId="ab11">
    <w:name w:val="ab11"/>
    <w:basedOn w:val="Standardnpsmoodstavce"/>
    <w:rsid w:val="004A5023"/>
  </w:style>
  <w:style w:type="character" w:customStyle="1" w:styleId="ab10">
    <w:name w:val="ab10"/>
    <w:basedOn w:val="Standardnpsmoodstavce"/>
    <w:rsid w:val="004A5023"/>
  </w:style>
  <w:style w:type="character" w:customStyle="1" w:styleId="Nadpis3Char">
    <w:name w:val="Nadpis 3 Char"/>
    <w:basedOn w:val="Standardnpsmoodstavce"/>
    <w:link w:val="Nadpis3"/>
    <w:uiPriority w:val="9"/>
    <w:semiHidden/>
    <w:rsid w:val="007838D9"/>
    <w:rPr>
      <w:rFonts w:asciiTheme="majorHAnsi" w:eastAsiaTheme="majorEastAsia" w:hAnsiTheme="majorHAnsi" w:cstheme="majorBidi"/>
      <w:color w:val="1F3763" w:themeColor="accent1" w:themeShade="7F"/>
      <w:kern w:val="0"/>
      <w:sz w:val="24"/>
      <w:szCs w:val="24"/>
      <w:lang w:eastAsia="ar-SA"/>
      <w14:ligatures w14:val="none"/>
    </w:rPr>
  </w:style>
  <w:style w:type="paragraph" w:customStyle="1" w:styleId="l2">
    <w:name w:val="l2"/>
    <w:basedOn w:val="Normln"/>
    <w:rsid w:val="007838D9"/>
    <w:pPr>
      <w:widowControl/>
      <w:suppressAutoHyphens w:val="0"/>
      <w:spacing w:before="100" w:beforeAutospacing="1" w:after="100" w:afterAutospacing="1"/>
      <w:ind w:left="0"/>
      <w:jc w:val="left"/>
    </w:pPr>
    <w:rPr>
      <w:rFonts w:eastAsia="Times New Roman"/>
      <w:sz w:val="24"/>
      <w:szCs w:val="24"/>
      <w:lang w:eastAsia="cs-CZ"/>
    </w:rPr>
  </w:style>
  <w:style w:type="paragraph" w:customStyle="1" w:styleId="before-ul">
    <w:name w:val="before-ul"/>
    <w:basedOn w:val="Normln"/>
    <w:rsid w:val="00035AAF"/>
    <w:pPr>
      <w:widowControl/>
      <w:suppressAutoHyphens w:val="0"/>
      <w:spacing w:before="100" w:after="100"/>
      <w:ind w:left="0"/>
      <w:jc w:val="left"/>
    </w:pPr>
    <w:rPr>
      <w:rFonts w:eastAsia="Times New Roman"/>
      <w:sz w:val="24"/>
      <w:szCs w:val="24"/>
      <w:lang w:eastAsia="zh-CN"/>
    </w:rPr>
  </w:style>
  <w:style w:type="paragraph" w:styleId="Odstavecseseznamem">
    <w:name w:val="List Paragraph"/>
    <w:basedOn w:val="Normln"/>
    <w:uiPriority w:val="34"/>
    <w:qFormat/>
    <w:rsid w:val="004A4436"/>
    <w:pPr>
      <w:ind w:left="720"/>
      <w:contextualSpacing/>
    </w:pPr>
  </w:style>
  <w:style w:type="paragraph" w:styleId="Zhlav">
    <w:name w:val="header"/>
    <w:basedOn w:val="Normln"/>
    <w:link w:val="ZhlavChar"/>
    <w:uiPriority w:val="99"/>
    <w:unhideWhenUsed/>
    <w:rsid w:val="00B00F06"/>
    <w:pPr>
      <w:tabs>
        <w:tab w:val="center" w:pos="4536"/>
        <w:tab w:val="right" w:pos="9072"/>
      </w:tabs>
      <w:spacing w:after="0"/>
    </w:pPr>
  </w:style>
  <w:style w:type="character" w:customStyle="1" w:styleId="ZhlavChar">
    <w:name w:val="Záhlaví Char"/>
    <w:basedOn w:val="Standardnpsmoodstavce"/>
    <w:link w:val="Zhlav"/>
    <w:uiPriority w:val="99"/>
    <w:rsid w:val="00B00F06"/>
    <w:rPr>
      <w:rFonts w:ascii="Times New Roman" w:eastAsia="Lucida Sans Unicode" w:hAnsi="Times New Roman" w:cs="Times New Roman"/>
      <w:kern w:val="0"/>
      <w:szCs w:val="20"/>
      <w:lang w:eastAsia="ar-SA"/>
      <w14:ligatures w14:val="none"/>
    </w:rPr>
  </w:style>
  <w:style w:type="paragraph" w:styleId="Zpat">
    <w:name w:val="footer"/>
    <w:basedOn w:val="Normln"/>
    <w:link w:val="ZpatChar"/>
    <w:uiPriority w:val="99"/>
    <w:unhideWhenUsed/>
    <w:rsid w:val="00B00F06"/>
    <w:pPr>
      <w:tabs>
        <w:tab w:val="center" w:pos="4536"/>
        <w:tab w:val="right" w:pos="9072"/>
      </w:tabs>
      <w:spacing w:after="0"/>
    </w:pPr>
  </w:style>
  <w:style w:type="character" w:customStyle="1" w:styleId="ZpatChar">
    <w:name w:val="Zápatí Char"/>
    <w:basedOn w:val="Standardnpsmoodstavce"/>
    <w:link w:val="Zpat"/>
    <w:uiPriority w:val="99"/>
    <w:rsid w:val="00B00F06"/>
    <w:rPr>
      <w:rFonts w:ascii="Times New Roman" w:eastAsia="Lucida Sans Unicode" w:hAnsi="Times New Roman" w:cs="Times New Roman"/>
      <w:kern w:val="0"/>
      <w:szCs w:val="20"/>
      <w:lang w:eastAsia="ar-SA"/>
      <w14:ligatures w14:val="none"/>
    </w:rPr>
  </w:style>
  <w:style w:type="paragraph" w:customStyle="1" w:styleId="LO-Normal">
    <w:name w:val="LO-Normal"/>
    <w:basedOn w:val="Normln1"/>
    <w:rsid w:val="00EB52ED"/>
    <w:pPr>
      <w:spacing w:after="0"/>
      <w:ind w:left="0"/>
      <w:jc w:val="left"/>
    </w:pPr>
    <w:rPr>
      <w:lang w:eastAsia="zh-CN"/>
    </w:rPr>
  </w:style>
  <w:style w:type="paragraph" w:customStyle="1" w:styleId="Nadpis61">
    <w:name w:val="Nadpis 61"/>
    <w:basedOn w:val="LO-Normal"/>
    <w:next w:val="LO-Normal"/>
    <w:rsid w:val="00EB52ED"/>
    <w:pPr>
      <w:spacing w:before="120"/>
    </w:pPr>
    <w:rPr>
      <w:b/>
      <w:sz w:val="32"/>
    </w:rPr>
  </w:style>
  <w:style w:type="paragraph" w:customStyle="1" w:styleId="Zkladntext2">
    <w:name w:val="Základní text2"/>
    <w:basedOn w:val="Normln"/>
    <w:rsid w:val="00EB52ED"/>
    <w:pPr>
      <w:spacing w:after="120"/>
      <w:ind w:left="0"/>
      <w:jc w:val="left"/>
    </w:pPr>
    <w:rPr>
      <w:sz w:val="24"/>
      <w:lang w:eastAsia="zh-CN"/>
    </w:rPr>
  </w:style>
  <w:style w:type="paragraph" w:customStyle="1" w:styleId="Normln2">
    <w:name w:val="Normální2"/>
    <w:basedOn w:val="Normln1"/>
    <w:rsid w:val="00950693"/>
    <w:pPr>
      <w:spacing w:after="0"/>
      <w:ind w:left="0"/>
      <w:jc w:val="left"/>
    </w:pPr>
  </w:style>
  <w:style w:type="paragraph" w:customStyle="1" w:styleId="Standard">
    <w:name w:val="Standard"/>
    <w:rsid w:val="001E7236"/>
    <w:pPr>
      <w:widowControl w:val="0"/>
      <w:suppressAutoHyphens/>
      <w:spacing w:after="0" w:line="240" w:lineRule="auto"/>
      <w:textAlignment w:val="baseline"/>
    </w:pPr>
    <w:rPr>
      <w:rFonts w:ascii="Times New Roman" w:eastAsia="Lucida Sans Unicode" w:hAnsi="Times New Roman" w:cs="Tahoma"/>
      <w:kern w:val="1"/>
      <w:sz w:val="24"/>
      <w:szCs w:val="24"/>
      <w:lang w:eastAsia="ar-SA"/>
      <w14:ligatures w14:val="none"/>
    </w:rPr>
  </w:style>
  <w:style w:type="paragraph" w:customStyle="1" w:styleId="Normln3">
    <w:name w:val="Normální3"/>
    <w:basedOn w:val="Normln1"/>
    <w:rsid w:val="001E7236"/>
    <w:pPr>
      <w:spacing w:after="0"/>
      <w:ind w:left="0"/>
      <w:jc w:val="left"/>
    </w:pPr>
  </w:style>
  <w:style w:type="character" w:styleId="Siln">
    <w:name w:val="Strong"/>
    <w:qFormat/>
    <w:rsid w:val="001E7236"/>
    <w:rPr>
      <w:b/>
      <w:bCs/>
    </w:rPr>
  </w:style>
  <w:style w:type="paragraph" w:customStyle="1" w:styleId="Normln4">
    <w:name w:val="Normální4"/>
    <w:basedOn w:val="Normln1"/>
    <w:rsid w:val="00783DC8"/>
  </w:style>
  <w:style w:type="character" w:customStyle="1" w:styleId="CittChar1">
    <w:name w:val="Citát Char1"/>
    <w:link w:val="Citt"/>
    <w:uiPriority w:val="29"/>
    <w:rsid w:val="00783DC8"/>
    <w:rPr>
      <w:rFonts w:eastAsia="Lucida Sans Unicode"/>
      <w:iCs/>
      <w:color w:val="000000"/>
      <w:sz w:val="24"/>
      <w:lang w:eastAsia="ar-SA"/>
    </w:rPr>
  </w:style>
  <w:style w:type="paragraph" w:styleId="Citt">
    <w:name w:val="Quote"/>
    <w:basedOn w:val="Normln"/>
    <w:next w:val="Normln"/>
    <w:link w:val="CittChar1"/>
    <w:uiPriority w:val="29"/>
    <w:qFormat/>
    <w:rsid w:val="00783DC8"/>
    <w:pPr>
      <w:spacing w:before="200" w:after="160"/>
      <w:ind w:left="864" w:right="864"/>
      <w:jc w:val="center"/>
    </w:pPr>
    <w:rPr>
      <w:rFonts w:asciiTheme="minorHAnsi" w:hAnsiTheme="minorHAnsi" w:cstheme="minorBidi"/>
      <w:iCs/>
      <w:color w:val="000000"/>
      <w:kern w:val="2"/>
      <w:sz w:val="24"/>
      <w:szCs w:val="22"/>
      <w14:ligatures w14:val="standardContextual"/>
    </w:rPr>
  </w:style>
  <w:style w:type="character" w:customStyle="1" w:styleId="CittChar">
    <w:name w:val="Citát Char"/>
    <w:basedOn w:val="Standardnpsmoodstavce"/>
    <w:uiPriority w:val="29"/>
    <w:rsid w:val="00783DC8"/>
    <w:rPr>
      <w:rFonts w:ascii="Times New Roman" w:eastAsia="Lucida Sans Unicode" w:hAnsi="Times New Roman" w:cs="Times New Roman"/>
      <w:i/>
      <w:iCs/>
      <w:color w:val="404040" w:themeColor="text1" w:themeTint="BF"/>
      <w:kern w:val="0"/>
      <w:szCs w:val="20"/>
      <w:lang w:eastAsia="ar-SA"/>
      <w14:ligatures w14:val="none"/>
    </w:rPr>
  </w:style>
  <w:style w:type="paragraph" w:styleId="Textbubliny">
    <w:name w:val="Balloon Text"/>
    <w:basedOn w:val="Normln"/>
    <w:link w:val="TextbublinyChar"/>
    <w:uiPriority w:val="99"/>
    <w:semiHidden/>
    <w:unhideWhenUsed/>
    <w:rsid w:val="006A7FDA"/>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A7FDA"/>
    <w:rPr>
      <w:rFonts w:ascii="Segoe UI" w:eastAsia="Lucida Sans Unicode" w:hAnsi="Segoe UI" w:cs="Segoe UI"/>
      <w:kern w:val="0"/>
      <w:sz w:val="18"/>
      <w:szCs w:val="18"/>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00289">
      <w:bodyDiv w:val="1"/>
      <w:marLeft w:val="0"/>
      <w:marRight w:val="0"/>
      <w:marTop w:val="0"/>
      <w:marBottom w:val="0"/>
      <w:divBdr>
        <w:top w:val="none" w:sz="0" w:space="0" w:color="auto"/>
        <w:left w:val="none" w:sz="0" w:space="0" w:color="auto"/>
        <w:bottom w:val="none" w:sz="0" w:space="0" w:color="auto"/>
        <w:right w:val="none" w:sz="0" w:space="0" w:color="auto"/>
      </w:divBdr>
    </w:div>
    <w:div w:id="933442263">
      <w:bodyDiv w:val="1"/>
      <w:marLeft w:val="0"/>
      <w:marRight w:val="0"/>
      <w:marTop w:val="0"/>
      <w:marBottom w:val="0"/>
      <w:divBdr>
        <w:top w:val="none" w:sz="0" w:space="0" w:color="auto"/>
        <w:left w:val="none" w:sz="0" w:space="0" w:color="auto"/>
        <w:bottom w:val="none" w:sz="0" w:space="0" w:color="auto"/>
        <w:right w:val="none" w:sz="0" w:space="0" w:color="auto"/>
      </w:divBdr>
    </w:div>
    <w:div w:id="1565994983">
      <w:bodyDiv w:val="1"/>
      <w:marLeft w:val="0"/>
      <w:marRight w:val="0"/>
      <w:marTop w:val="0"/>
      <w:marBottom w:val="0"/>
      <w:divBdr>
        <w:top w:val="none" w:sz="0" w:space="0" w:color="auto"/>
        <w:left w:val="none" w:sz="0" w:space="0" w:color="auto"/>
        <w:bottom w:val="none" w:sz="0" w:space="0" w:color="auto"/>
        <w:right w:val="none" w:sz="0" w:space="0" w:color="auto"/>
      </w:divBdr>
    </w:div>
    <w:div w:id="1580014971">
      <w:bodyDiv w:val="1"/>
      <w:marLeft w:val="0"/>
      <w:marRight w:val="0"/>
      <w:marTop w:val="0"/>
      <w:marBottom w:val="0"/>
      <w:divBdr>
        <w:top w:val="none" w:sz="0" w:space="0" w:color="auto"/>
        <w:left w:val="none" w:sz="0" w:space="0" w:color="auto"/>
        <w:bottom w:val="none" w:sz="0" w:space="0" w:color="auto"/>
        <w:right w:val="none" w:sz="0" w:space="0" w:color="auto"/>
      </w:divBdr>
    </w:div>
    <w:div w:id="1664120040">
      <w:bodyDiv w:val="1"/>
      <w:marLeft w:val="0"/>
      <w:marRight w:val="0"/>
      <w:marTop w:val="0"/>
      <w:marBottom w:val="0"/>
      <w:divBdr>
        <w:top w:val="none" w:sz="0" w:space="0" w:color="auto"/>
        <w:left w:val="none" w:sz="0" w:space="0" w:color="auto"/>
        <w:bottom w:val="none" w:sz="0" w:space="0" w:color="auto"/>
        <w:right w:val="none" w:sz="0" w:space="0" w:color="auto"/>
      </w:divBdr>
    </w:div>
    <w:div w:id="19239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964</TotalTime>
  <Pages>7</Pages>
  <Words>2216</Words>
  <Characters>13075</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Amun</dc:creator>
  <cp:keywords/>
  <dc:description/>
  <cp:lastModifiedBy>Michal Klimša</cp:lastModifiedBy>
  <cp:revision>34</cp:revision>
  <cp:lastPrinted>2024-03-27T07:21:00Z</cp:lastPrinted>
  <dcterms:created xsi:type="dcterms:W3CDTF">2023-02-08T10:04:00Z</dcterms:created>
  <dcterms:modified xsi:type="dcterms:W3CDTF">2025-03-12T03:45:00Z</dcterms:modified>
</cp:coreProperties>
</file>