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33D7B52"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4E08CD2E"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05C82C66"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00534242</w:t>
      </w:r>
    </w:p>
    <w:p w14:paraId="60EB4FF4" w14:textId="349A70C4"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40E6646F"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Komerční banka, a.s.</w:t>
      </w:r>
    </w:p>
    <w:p w14:paraId="1483EDA0" w14:textId="158A2710"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29034781/0100</w:t>
      </w:r>
    </w:p>
    <w:p w14:paraId="243FDB0F" w14:textId="2F70B257" w:rsidR="004C7ABA" w:rsidRPr="00822161" w:rsidRDefault="00D67C19" w:rsidP="004C7ABA">
      <w:pPr>
        <w:spacing w:after="0"/>
        <w:rPr>
          <w:rFonts w:ascii="Tahoma" w:hAnsi="Tahoma" w:cs="Tahoma"/>
          <w:sz w:val="20"/>
          <w:szCs w:val="20"/>
        </w:rPr>
      </w:pPr>
      <w:r>
        <w:rPr>
          <w:rFonts w:ascii="Tahoma" w:hAnsi="Tahoma" w:cs="Tahoma"/>
          <w:sz w:val="20"/>
          <w:szCs w:val="20"/>
        </w:rPr>
        <w:t>Osoba oprávněna jednat ve věcech technických:</w:t>
      </w:r>
      <w:r>
        <w:rPr>
          <w:rFonts w:ascii="Tahoma" w:hAnsi="Tahoma" w:cs="Tahoma"/>
          <w:sz w:val="20"/>
          <w:szCs w:val="20"/>
        </w:rPr>
        <w:tab/>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7F2E7E50" w:rsidR="004C7ABA" w:rsidRPr="00822161" w:rsidRDefault="00D67C19" w:rsidP="004C7ABA">
      <w:pPr>
        <w:spacing w:after="0"/>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1E46953F"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3155A0">
        <w:rPr>
          <w:rFonts w:ascii="Tahoma" w:hAnsi="Tahoma" w:cs="Tahoma"/>
          <w:sz w:val="20"/>
          <w:szCs w:val="20"/>
        </w:rPr>
        <w:t>1</w:t>
      </w:r>
      <w:r w:rsidR="00405225">
        <w:rPr>
          <w:rFonts w:ascii="Tahoma" w:hAnsi="Tahoma" w:cs="Tahoma"/>
          <w:sz w:val="20"/>
          <w:szCs w:val="20"/>
        </w:rPr>
        <w:t>1</w:t>
      </w:r>
      <w:r w:rsidR="002003B9">
        <w:rPr>
          <w:rFonts w:ascii="Tahoma" w:hAnsi="Tahoma" w:cs="Tahoma"/>
          <w:sz w:val="20"/>
          <w:szCs w:val="20"/>
        </w:rPr>
        <w:t>/</w:t>
      </w:r>
      <w:r w:rsidR="00405225">
        <w:rPr>
          <w:rFonts w:ascii="Tahoma" w:hAnsi="Tahoma" w:cs="Tahoma"/>
          <w:sz w:val="20"/>
          <w:szCs w:val="20"/>
        </w:rPr>
        <w:t>analyzátor krevní srážlivosti</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405225">
        <w:rPr>
          <w:rFonts w:ascii="Tahoma" w:hAnsi="Tahoma" w:cs="Tahoma"/>
          <w:sz w:val="20"/>
          <w:szCs w:val="20"/>
        </w:rPr>
        <w:t>107</w:t>
      </w:r>
      <w:r w:rsidR="00814F00">
        <w:rPr>
          <w:rFonts w:ascii="Tahoma" w:hAnsi="Tahoma" w:cs="Tahoma"/>
          <w:sz w:val="20"/>
          <w:szCs w:val="20"/>
        </w:rPr>
        <w:t xml:space="preserve">, název: </w:t>
      </w:r>
      <w:r w:rsidR="00405225">
        <w:rPr>
          <w:rFonts w:ascii="Tahoma" w:hAnsi="Tahoma" w:cs="Tahoma"/>
          <w:b/>
          <w:sz w:val="20"/>
          <w:szCs w:val="20"/>
        </w:rPr>
        <w:t>Analyzátor krevní srážlivosti</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51ECEBCD"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00B80195">
        <w:rPr>
          <w:rFonts w:ascii="Tahoma" w:hAnsi="Tahoma" w:cs="Tahoma"/>
          <w:sz w:val="20"/>
          <w:szCs w:val="20"/>
        </w:rPr>
        <w:t xml:space="preserve"> (vč. připojení k laboratornímu informačnímu systému ENVIS – LIMS od firmy DS Soft Olomouc, spol. s r.o.)</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xml:space="preserve">, s nainstalovaným </w:t>
      </w:r>
      <w:r w:rsidR="00434462" w:rsidRPr="009C2A8A">
        <w:rPr>
          <w:rFonts w:ascii="Tahoma" w:hAnsi="Tahoma" w:cs="Tahoma"/>
          <w:sz w:val="20"/>
          <w:szCs w:val="20"/>
        </w:rPr>
        <w:lastRenderedPageBreak/>
        <w:t>odpovídajícím softwarovým vybavením (je-li takového třeba pro řádné užívání zboží).</w:t>
      </w:r>
    </w:p>
    <w:p w14:paraId="52D093D4" w14:textId="397D5206" w:rsidR="004C7ABA" w:rsidRPr="00EC2F2B"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3CDDE441" w14:textId="54FE1FFA" w:rsidR="00EC2F2B" w:rsidRPr="004C7813" w:rsidRDefault="00EC2F2B" w:rsidP="00026717">
      <w:pPr>
        <w:widowControl w:val="0"/>
        <w:numPr>
          <w:ilvl w:val="0"/>
          <w:numId w:val="6"/>
        </w:numPr>
        <w:spacing w:before="120" w:line="200" w:lineRule="atLeast"/>
        <w:rPr>
          <w:rFonts w:ascii="Tahoma" w:hAnsi="Tahoma" w:cs="Tahoma"/>
          <w:b/>
          <w:bCs/>
          <w:sz w:val="20"/>
          <w:szCs w:val="20"/>
        </w:rPr>
      </w:pPr>
      <w:r>
        <w:rPr>
          <w:rFonts w:ascii="Tahoma" w:hAnsi="Tahoma" w:cs="Tahoma"/>
          <w:sz w:val="20"/>
          <w:szCs w:val="20"/>
        </w:rPr>
        <w:t xml:space="preserve">Kupující se zavazuje dodržovat, jakož i zajistit, že dodávané zboží bude splňovat, </w:t>
      </w:r>
      <w:proofErr w:type="gramStart"/>
      <w:r>
        <w:rPr>
          <w:rFonts w:ascii="Tahoma" w:hAnsi="Tahoma" w:cs="Tahoma"/>
          <w:sz w:val="20"/>
          <w:szCs w:val="20"/>
        </w:rPr>
        <w:t>požadavky    specifikované</w:t>
      </w:r>
      <w:proofErr w:type="gramEnd"/>
      <w:r>
        <w:rPr>
          <w:rFonts w:ascii="Tahoma" w:hAnsi="Tahoma" w:cs="Tahoma"/>
          <w:sz w:val="20"/>
          <w:szCs w:val="20"/>
        </w:rPr>
        <w:t xml:space="preserve"> v Příloze č. 2 této smlouvy.</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2F7072F7"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w:t>
      </w:r>
      <w:r w:rsidR="009B3707">
        <w:rPr>
          <w:rFonts w:ascii="Tahoma" w:hAnsi="Tahoma" w:cs="Tahoma"/>
          <w:sz w:val="20"/>
          <w:szCs w:val="20"/>
        </w:rPr>
        <w:t>jsou</w:t>
      </w:r>
      <w:r w:rsidRPr="00592E5D">
        <w:rPr>
          <w:rFonts w:ascii="Tahoma" w:hAnsi="Tahoma" w:cs="Tahoma"/>
          <w:sz w:val="20"/>
          <w:szCs w:val="20"/>
        </w:rPr>
        <w:t xml:space="preserve"> </w:t>
      </w:r>
      <w:r w:rsidR="009B3707">
        <w:rPr>
          <w:rFonts w:ascii="Tahoma" w:hAnsi="Tahoma" w:cs="Tahoma"/>
          <w:sz w:val="20"/>
          <w:szCs w:val="20"/>
        </w:rPr>
        <w:t>klinické laboratoře</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3009712F"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B3707">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72E0F682"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8A667B">
        <w:rPr>
          <w:rFonts w:ascii="Tahoma" w:hAnsi="Tahoma" w:cs="Tahoma"/>
          <w:sz w:val="20"/>
          <w:szCs w:val="20"/>
        </w:rPr>
        <w:t> primářem klinických laboratoří.</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w:t>
      </w:r>
      <w:r w:rsidR="00313CB6">
        <w:rPr>
          <w:rFonts w:ascii="Tahoma" w:hAnsi="Tahoma" w:cs="Tahoma"/>
          <w:sz w:val="20"/>
          <w:szCs w:val="20"/>
        </w:rPr>
        <w:lastRenderedPageBreak/>
        <w:t>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375CC7A7"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w:t>
      </w:r>
      <w:r w:rsidR="00EC2F2B">
        <w:rPr>
          <w:rFonts w:ascii="Tahoma" w:hAnsi="Tahoma" w:cs="Tahoma"/>
          <w:sz w:val="20"/>
          <w:szCs w:val="20"/>
        </w:rPr>
        <w:t xml:space="preserve"> </w:t>
      </w:r>
      <w:proofErr w:type="gramStart"/>
      <w:r w:rsidR="00EC2F2B">
        <w:rPr>
          <w:rFonts w:ascii="Tahoma" w:hAnsi="Tahoma" w:cs="Tahoma"/>
          <w:sz w:val="20"/>
          <w:szCs w:val="20"/>
        </w:rPr>
        <w:t>ED.2</w:t>
      </w:r>
      <w:r w:rsidRPr="00592E5D">
        <w:rPr>
          <w:rFonts w:ascii="Tahoma" w:hAnsi="Tahoma" w:cs="Tahoma"/>
          <w:sz w:val="20"/>
          <w:szCs w:val="20"/>
        </w:rPr>
        <w:t xml:space="preserve"> a ČSN</w:t>
      </w:r>
      <w:proofErr w:type="gramEnd"/>
      <w:r w:rsidRPr="00592E5D">
        <w:rPr>
          <w:rFonts w:ascii="Tahoma" w:hAnsi="Tahoma" w:cs="Tahoma"/>
          <w:sz w:val="20"/>
          <w:szCs w:val="20"/>
        </w:rPr>
        <w:t xml:space="preserve"> EN 62353</w:t>
      </w:r>
      <w:r w:rsidR="00EC2F2B">
        <w:rPr>
          <w:rFonts w:ascii="Tahoma" w:hAnsi="Tahoma" w:cs="Tahoma"/>
          <w:sz w:val="20"/>
          <w:szCs w:val="20"/>
        </w:rPr>
        <w:t xml:space="preserve"> ED.2</w:t>
      </w:r>
      <w:bookmarkStart w:id="0" w:name="_GoBack"/>
      <w:bookmarkEnd w:id="0"/>
      <w:r w:rsidRPr="00592E5D">
        <w:rPr>
          <w:rFonts w:ascii="Tahoma" w:hAnsi="Tahoma" w:cs="Tahoma"/>
          <w:sz w:val="20"/>
          <w:szCs w:val="20"/>
        </w:rPr>
        <w:t xml:space="preserve">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w:t>
      </w:r>
      <w:r w:rsidR="001609BD">
        <w:rPr>
          <w:rFonts w:ascii="Tahoma" w:hAnsi="Tahoma" w:cs="Tahoma"/>
          <w:sz w:val="20"/>
          <w:szCs w:val="20"/>
        </w:rPr>
        <w:lastRenderedPageBreak/>
        <w:t xml:space="preserve">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w:t>
      </w:r>
      <w:r>
        <w:rPr>
          <w:rFonts w:ascii="Tahoma" w:hAnsi="Tahoma" w:cs="Tahoma"/>
          <w:sz w:val="20"/>
          <w:szCs w:val="20"/>
        </w:rPr>
        <w:lastRenderedPageBreak/>
        <w:t xml:space="preserve">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lastRenderedPageBreak/>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474924D8" w:rsidR="004C7ABA" w:rsidRDefault="004C7ABA" w:rsidP="004C7ABA">
      <w:pPr>
        <w:spacing w:before="120" w:after="0" w:line="200" w:lineRule="atLeast"/>
        <w:ind w:left="426"/>
        <w:rPr>
          <w:rFonts w:ascii="Tahoma" w:eastAsia="Arial Unicode MS" w:hAnsi="Tahoma" w:cs="Tahoma"/>
          <w:sz w:val="20"/>
          <w:szCs w:val="2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00D83088">
        <w:rPr>
          <w:rFonts w:ascii="Tahoma" w:eastAsia="Arial Unicode MS" w:hAnsi="Tahoma" w:cs="Tahoma"/>
          <w:sz w:val="20"/>
          <w:szCs w:val="20"/>
        </w:rPr>
        <w:t>, součásti</w:t>
      </w:r>
      <w:r w:rsidRPr="00BE281D">
        <w:rPr>
          <w:rFonts w:ascii="Tahoma" w:eastAsia="Arial Unicode MS" w:hAnsi="Tahoma" w:cs="Tahoma"/>
          <w:sz w:val="20"/>
          <w:szCs w:val="20"/>
        </w:rPr>
        <w:t xml:space="preserve"> a příslušenství</w:t>
      </w:r>
      <w:r w:rsidR="006C3F22">
        <w:rPr>
          <w:rFonts w:ascii="Tahoma" w:eastAsia="Arial Unicode MS" w:hAnsi="Tahoma" w:cs="Tahoma"/>
          <w:sz w:val="20"/>
          <w:szCs w:val="20"/>
        </w:rPr>
        <w:t>.</w:t>
      </w:r>
    </w:p>
    <w:p w14:paraId="60D1E460" w14:textId="56BBD02F" w:rsidR="009066C8" w:rsidRPr="00BE281D" w:rsidRDefault="009066C8" w:rsidP="004C7ABA">
      <w:pPr>
        <w:spacing w:before="120" w:after="0" w:line="200" w:lineRule="atLeast"/>
        <w:ind w:left="426"/>
        <w:rPr>
          <w:rFonts w:ascii="Tahoma" w:eastAsia="Arial Unicode MS" w:hAnsi="Tahoma" w:cs="Tahoma"/>
          <w:color w:val="000000"/>
          <w:sz w:val="20"/>
          <w:szCs w:val="20"/>
          <w:shd w:val="clear" w:color="auto" w:fill="FFFF00"/>
        </w:rPr>
      </w:pPr>
      <w:r>
        <w:rPr>
          <w:rFonts w:ascii="Tahoma" w:eastAsia="Arial Unicode MS" w:hAnsi="Tahoma" w:cs="Tahoma"/>
          <w:sz w:val="20"/>
          <w:szCs w:val="20"/>
        </w:rPr>
        <w:t>Příloha č. 2 – Požadavky na zabezpečení modalit v oblasti kybernetické bezpečnosti</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4F9F" w16cid:durableId="2732F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C2F2B">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C2F2B">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5A0"/>
    <w:rsid w:val="003156D4"/>
    <w:rsid w:val="003163D2"/>
    <w:rsid w:val="003163DE"/>
    <w:rsid w:val="0032355B"/>
    <w:rsid w:val="00340E46"/>
    <w:rsid w:val="003738C7"/>
    <w:rsid w:val="0038443A"/>
    <w:rsid w:val="003866CD"/>
    <w:rsid w:val="00392F88"/>
    <w:rsid w:val="00393F2B"/>
    <w:rsid w:val="0039785F"/>
    <w:rsid w:val="003A4A90"/>
    <w:rsid w:val="003A7D5A"/>
    <w:rsid w:val="003D3E96"/>
    <w:rsid w:val="003D64A7"/>
    <w:rsid w:val="003D7B49"/>
    <w:rsid w:val="00405225"/>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961D8"/>
    <w:rsid w:val="008A667B"/>
    <w:rsid w:val="008B6B77"/>
    <w:rsid w:val="008D5FC7"/>
    <w:rsid w:val="008D6423"/>
    <w:rsid w:val="008F06E6"/>
    <w:rsid w:val="009005F3"/>
    <w:rsid w:val="00905839"/>
    <w:rsid w:val="009066C8"/>
    <w:rsid w:val="00912830"/>
    <w:rsid w:val="009132DD"/>
    <w:rsid w:val="00913A09"/>
    <w:rsid w:val="009145AB"/>
    <w:rsid w:val="009155FE"/>
    <w:rsid w:val="0092149E"/>
    <w:rsid w:val="00923DD9"/>
    <w:rsid w:val="00941168"/>
    <w:rsid w:val="00944CB7"/>
    <w:rsid w:val="00945BB1"/>
    <w:rsid w:val="00970BFA"/>
    <w:rsid w:val="00987510"/>
    <w:rsid w:val="009B3707"/>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80195"/>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7C19"/>
    <w:rsid w:val="00D83088"/>
    <w:rsid w:val="00D83E45"/>
    <w:rsid w:val="00D91CDB"/>
    <w:rsid w:val="00DA3B76"/>
    <w:rsid w:val="00DA5574"/>
    <w:rsid w:val="00DB2792"/>
    <w:rsid w:val="00DF1783"/>
    <w:rsid w:val="00E024EB"/>
    <w:rsid w:val="00E129ED"/>
    <w:rsid w:val="00E14893"/>
    <w:rsid w:val="00E20C5A"/>
    <w:rsid w:val="00E2628F"/>
    <w:rsid w:val="00E44007"/>
    <w:rsid w:val="00E46F3D"/>
    <w:rsid w:val="00E50F0C"/>
    <w:rsid w:val="00EC2F2B"/>
    <w:rsid w:val="00ED33F9"/>
    <w:rsid w:val="00EE3A49"/>
    <w:rsid w:val="00EF13B8"/>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10</Pages>
  <Words>4098</Words>
  <Characters>24184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42</cp:revision>
  <cp:lastPrinted>2023-11-15T11:49:00Z</cp:lastPrinted>
  <dcterms:created xsi:type="dcterms:W3CDTF">2022-12-01T12:07:00Z</dcterms:created>
  <dcterms:modified xsi:type="dcterms:W3CDTF">2025-04-30T09:04:00Z</dcterms:modified>
</cp:coreProperties>
</file>