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F357D" w:rsidRPr="003F357D" w:rsidRDefault="00A13745" w:rsidP="003F357D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Technické p</w:t>
      </w:r>
      <w:r w:rsidR="003F357D" w:rsidRPr="003F357D">
        <w:rPr>
          <w:rFonts w:ascii="Calibri" w:hAnsi="Calibri" w:cs="Calibri"/>
          <w:b/>
          <w:sz w:val="32"/>
          <w:szCs w:val="32"/>
        </w:rPr>
        <w:t xml:space="preserve">ožadavky na </w:t>
      </w:r>
      <w:r>
        <w:rPr>
          <w:rFonts w:ascii="Calibri" w:hAnsi="Calibri" w:cs="Calibri"/>
          <w:b/>
          <w:sz w:val="32"/>
          <w:szCs w:val="32"/>
        </w:rPr>
        <w:t xml:space="preserve">připojení </w:t>
      </w:r>
      <w:r w:rsidR="003F357D" w:rsidRPr="003F357D">
        <w:rPr>
          <w:rFonts w:ascii="Calibri" w:hAnsi="Calibri" w:cs="Calibri"/>
          <w:b/>
          <w:sz w:val="32"/>
          <w:szCs w:val="32"/>
        </w:rPr>
        <w:t xml:space="preserve">modalit (zdravotnické techniky) </w:t>
      </w:r>
    </w:p>
    <w:p w:rsidR="003F357D" w:rsidRPr="003F357D" w:rsidRDefault="003F357D" w:rsidP="003F357D">
      <w:pPr>
        <w:rPr>
          <w:rFonts w:ascii="Calibri" w:hAnsi="Calibri" w:cs="Calibri"/>
          <w:b/>
          <w:sz w:val="22"/>
          <w:szCs w:val="22"/>
        </w:rPr>
      </w:pPr>
    </w:p>
    <w:p w:rsidR="003F357D" w:rsidRPr="003F357D" w:rsidRDefault="003F357D" w:rsidP="00A1374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Dodavatel (dodavatelem je pro účely této přílohy myšlen Prodávající či Zhotovitel uvedený ve Smlouvě) </w:t>
      </w:r>
      <w:r w:rsidR="00A13745">
        <w:rPr>
          <w:rFonts w:ascii="Calibri" w:hAnsi="Calibri" w:cs="Calibri"/>
          <w:sz w:val="22"/>
          <w:szCs w:val="22"/>
        </w:rPr>
        <w:t>níže uvede technický popis řešení a komunikační matici s požadovanými porty</w:t>
      </w:r>
      <w:r w:rsidR="0028028E">
        <w:rPr>
          <w:rFonts w:ascii="Calibri" w:hAnsi="Calibri" w:cs="Calibri"/>
          <w:sz w:val="22"/>
          <w:szCs w:val="22"/>
        </w:rPr>
        <w:t xml:space="preserve"> pro nastavení Firewall politik</w:t>
      </w:r>
      <w:r w:rsidR="00A13745">
        <w:rPr>
          <w:rFonts w:ascii="Calibri" w:hAnsi="Calibri" w:cs="Calibri"/>
          <w:sz w:val="22"/>
          <w:szCs w:val="22"/>
        </w:rPr>
        <w:t xml:space="preserve"> (komunikace s LIS, Komunikace s LAN, VPN </w:t>
      </w:r>
      <w:r w:rsidR="00321D4F">
        <w:rPr>
          <w:rFonts w:ascii="Calibri" w:hAnsi="Calibri" w:cs="Calibri"/>
          <w:sz w:val="22"/>
          <w:szCs w:val="22"/>
        </w:rPr>
        <w:t>komunikace</w:t>
      </w:r>
      <w:r w:rsidR="00A13745">
        <w:rPr>
          <w:rFonts w:ascii="Calibri" w:hAnsi="Calibri" w:cs="Calibri"/>
          <w:sz w:val="22"/>
          <w:szCs w:val="22"/>
        </w:rPr>
        <w:t xml:space="preserve"> atd.), IT technické požadavky (počet lan portů, počet ip adres, požadavky na datový prostor, servery, zálohování, požadavky na virtuální infrastrukturu atd.) a požadovanou </w:t>
      </w:r>
      <w:r w:rsidR="00321D4F">
        <w:rPr>
          <w:rFonts w:ascii="Calibri" w:hAnsi="Calibri" w:cs="Calibri"/>
          <w:sz w:val="22"/>
          <w:szCs w:val="22"/>
        </w:rPr>
        <w:t xml:space="preserve">na </w:t>
      </w:r>
      <w:r w:rsidR="00A13745">
        <w:rPr>
          <w:rFonts w:ascii="Calibri" w:hAnsi="Calibri" w:cs="Calibri"/>
          <w:sz w:val="22"/>
          <w:szCs w:val="22"/>
        </w:rPr>
        <w:t xml:space="preserve">součinnost ze strany IT oddělení objednatele. </w:t>
      </w:r>
    </w:p>
    <w:p w:rsidR="003F357D" w:rsidRPr="003F357D" w:rsidRDefault="003F357D" w:rsidP="003F357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3F357D" w:rsidRPr="003F357D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Technický popis řešení</w:t>
      </w:r>
      <w:r w:rsidR="003F357D" w:rsidRPr="003F357D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3F357D" w:rsidRDefault="003F357D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A13745" w:rsidRPr="00A13745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13745">
        <w:rPr>
          <w:rFonts w:ascii="Calibri" w:hAnsi="Calibri" w:cs="Calibri"/>
          <w:b/>
          <w:sz w:val="22"/>
          <w:szCs w:val="22"/>
          <w:u w:val="single"/>
        </w:rPr>
        <w:t>Komunikační matice:</w:t>
      </w:r>
    </w:p>
    <w:p w:rsidR="00A13745" w:rsidRPr="003F357D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A13745" w:rsidRDefault="00A13745" w:rsidP="00A13745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Technické IT požadavky</w:t>
      </w:r>
      <w:r w:rsidRPr="003F357D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A13745" w:rsidRPr="003F357D" w:rsidRDefault="00A13745" w:rsidP="00A13745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3F357D" w:rsidRDefault="003F357D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A13745" w:rsidRPr="003F357D" w:rsidRDefault="00A13745" w:rsidP="00A13745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Požadavky na součinnost ze strany IT oddělení objednatele</w:t>
      </w:r>
      <w:r w:rsidRPr="003F357D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A13745" w:rsidRPr="003F357D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sectPr w:rsidR="00A13745" w:rsidRPr="003F3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7BF" w:rsidRDefault="00CD67BF">
      <w:r>
        <w:separator/>
      </w:r>
    </w:p>
  </w:endnote>
  <w:endnote w:type="continuationSeparator" w:id="0">
    <w:p w:rsidR="00CD67BF" w:rsidRDefault="00CD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BF" w:rsidRDefault="00CD67BF">
    <w:pPr>
      <w:pStyle w:val="Zpat"/>
    </w:pPr>
  </w:p>
  <w:p w:rsidR="00CD67BF" w:rsidRDefault="003F357D">
    <w:pPr>
      <w:pStyle w:val="Zpat"/>
      <w:rPr>
        <w:lang w:eastAsia="cs-C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101166976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49985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" strokeweight=".26mm">
              <v:stroke joinstyle="miter" endcap="square"/>
            </v:line>
          </w:pict>
        </mc:Fallback>
      </mc:AlternateContent>
    </w:r>
  </w:p>
  <w:p w:rsidR="00CD67BF" w:rsidRDefault="003F357D">
    <w:pPr>
      <w:pStyle w:val="Zpat"/>
      <w:jc w:val="center"/>
      <w:rPr>
        <w:lang w:eastAsia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-36195</wp:posOffset>
          </wp:positionV>
          <wp:extent cx="574675" cy="543560"/>
          <wp:effectExtent l="0" t="0" r="0" b="0"/>
          <wp:wrapNone/>
          <wp:docPr id="1349737306" name="Obrázek 1349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9" r="-27" b="-29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43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5080</wp:posOffset>
          </wp:positionV>
          <wp:extent cx="1244600" cy="534670"/>
          <wp:effectExtent l="0" t="0" r="0" b="0"/>
          <wp:wrapNone/>
          <wp:docPr id="2046427997" name="Obrázek 2046427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5" r="-32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7BF" w:rsidRDefault="00CD67BF">
    <w:pPr>
      <w:pStyle w:val="Zpat"/>
      <w:jc w:val="center"/>
    </w:pPr>
    <w:r>
      <w:tab/>
    </w:r>
    <w:hyperlink r:id="rId3" w:history="1">
      <w:r>
        <w:rPr>
          <w:rStyle w:val="Hypertextovodkaz"/>
        </w:rPr>
        <w:t>www.nemtr.cz</w:t>
      </w:r>
    </w:hyperlink>
    <w:r>
      <w:t xml:space="preserve">       info@nemtr.cz</w:t>
    </w:r>
  </w:p>
  <w:p w:rsidR="00CD67BF" w:rsidRDefault="00CD67BF">
    <w:pPr>
      <w:pStyle w:val="Zpat"/>
      <w:jc w:val="center"/>
    </w:pPr>
  </w:p>
  <w:p w:rsidR="00CD67BF" w:rsidRDefault="00CD67BF">
    <w:pPr>
      <w:pStyle w:val="Zpat"/>
      <w:jc w:val="center"/>
    </w:pPr>
    <w:r>
      <w:t>Bankovní spojení: Komerční banka Třinec, č.účtu: 29034-781/0100</w:t>
    </w:r>
  </w:p>
  <w:p w:rsidR="00CD67BF" w:rsidRDefault="00CD67BF">
    <w:pPr>
      <w:pStyle w:val="Zpat"/>
      <w:jc w:val="both"/>
    </w:pPr>
    <w:r>
      <w:t xml:space="preserve">IČO: 00534242 </w:t>
    </w:r>
  </w:p>
  <w:p w:rsidR="00CD67BF" w:rsidRDefault="00CD67BF">
    <w:pPr>
      <w:pStyle w:val="Zpat"/>
      <w:tabs>
        <w:tab w:val="clear" w:pos="9072"/>
        <w:tab w:val="right" w:pos="9900"/>
      </w:tabs>
      <w:jc w:val="both"/>
    </w:pPr>
    <w:r>
      <w:t xml:space="preserve">DIČ: CZ00534242 </w:t>
    </w:r>
    <w:r>
      <w:tab/>
    </w:r>
    <w:r>
      <w:tab/>
      <w:t>Tel.: 558 309 111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BF" w:rsidRDefault="00CD6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7BF" w:rsidRDefault="00CD67BF">
      <w:r>
        <w:separator/>
      </w:r>
    </w:p>
  </w:footnote>
  <w:footnote w:type="continuationSeparator" w:id="0">
    <w:p w:rsidR="00CD67BF" w:rsidRDefault="00CD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BF" w:rsidRDefault="00CD67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BF" w:rsidRDefault="003F357D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60"/>
      <w:ind w:firstLine="709"/>
    </w:pPr>
    <w:r>
      <w:rPr>
        <w:b/>
        <w:caps/>
        <w:noProof/>
        <w:sz w:val="28"/>
        <w:szCs w:val="28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217170" cy="341630"/>
          <wp:effectExtent l="0" t="0" r="0" b="0"/>
          <wp:wrapNone/>
          <wp:docPr id="35792541" name="Obrázek 35792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3" r="-6" b="-3"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341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7BF">
      <w:rPr>
        <w:b/>
        <w:caps/>
        <w:sz w:val="28"/>
        <w:szCs w:val="28"/>
      </w:rPr>
      <w:t>Nemocnice Třinec</w:t>
    </w:r>
    <w:r w:rsidR="00CD67BF">
      <w:rPr>
        <w:b/>
        <w:sz w:val="28"/>
        <w:szCs w:val="28"/>
      </w:rPr>
      <w:t xml:space="preserve">, </w:t>
    </w:r>
    <w:r w:rsidR="00CD67BF">
      <w:rPr>
        <w:b/>
        <w:sz w:val="24"/>
        <w:szCs w:val="24"/>
      </w:rPr>
      <w:t>příspěvková organizace</w:t>
    </w:r>
  </w:p>
  <w:p w:rsidR="00CD67BF" w:rsidRDefault="00CD67BF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firstLine="708"/>
    </w:pPr>
    <w:r>
      <w:rPr>
        <w:b/>
        <w:sz w:val="24"/>
        <w:szCs w:val="24"/>
      </w:rPr>
      <w:t>Kaštanová  268, Dolní Líštná, 739 61 Třinec</w:t>
    </w:r>
  </w:p>
  <w:p w:rsidR="00CD67BF" w:rsidRDefault="00CD67BF">
    <w:pPr>
      <w:pStyle w:val="Zpat"/>
      <w:spacing w:before="60"/>
      <w:jc w:val="right"/>
    </w:pPr>
    <w:r>
      <w:rPr>
        <w:i/>
        <w:sz w:val="16"/>
        <w:szCs w:val="16"/>
      </w:rPr>
      <w:t>AKREDITOVANÉ ZDRAVOTNICKÉ ZAŘÍZENÍ</w:t>
    </w:r>
  </w:p>
  <w:p w:rsidR="00CD67BF" w:rsidRDefault="00CD67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7BF" w:rsidRDefault="00CD67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25436">
    <w:abstractNumId w:val="1"/>
  </w:num>
  <w:num w:numId="2" w16cid:durableId="331220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12"/>
    <w:rsid w:val="000201A0"/>
    <w:rsid w:val="00035094"/>
    <w:rsid w:val="00240786"/>
    <w:rsid w:val="0028028E"/>
    <w:rsid w:val="00321D4F"/>
    <w:rsid w:val="003F357D"/>
    <w:rsid w:val="00441E12"/>
    <w:rsid w:val="00A13745"/>
    <w:rsid w:val="00C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6C37E727"/>
  <w15:chartTrackingRefBased/>
  <w15:docId w15:val="{96825551-E70E-4F5F-A25A-C2F19CA4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3F357D"/>
    <w:rPr>
      <w:rFonts w:ascii="Calibri" w:hAnsi="Calibri"/>
      <w:b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3F357D"/>
    <w:pPr>
      <w:suppressAutoHyphens w:val="0"/>
      <w:ind w:left="720"/>
      <w:contextualSpacing/>
    </w:pPr>
    <w:rPr>
      <w:rFonts w:ascii="Calibri" w:hAnsi="Calibri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tr.cz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682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Tomáš Walach</cp:lastModifiedBy>
  <cp:revision>4</cp:revision>
  <cp:lastPrinted>2015-01-20T06:39:00Z</cp:lastPrinted>
  <dcterms:created xsi:type="dcterms:W3CDTF">2023-06-19T07:39:00Z</dcterms:created>
  <dcterms:modified xsi:type="dcterms:W3CDTF">2023-06-19T08:00:00Z</dcterms:modified>
</cp:coreProperties>
</file>