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E5E0" w14:textId="598ED80C" w:rsidR="006A22A4" w:rsidRPr="006A22A4" w:rsidRDefault="006A22A4" w:rsidP="006A22A4">
      <w:pPr>
        <w:pStyle w:val="Zkladntextodsazen31"/>
        <w:ind w:firstLine="0"/>
        <w:rPr>
          <w:b/>
          <w:bCs/>
          <w:sz w:val="22"/>
          <w:szCs w:val="22"/>
        </w:rPr>
      </w:pPr>
      <w:r w:rsidRPr="006A22A4">
        <w:rPr>
          <w:b/>
          <w:bCs/>
          <w:sz w:val="22"/>
          <w:szCs w:val="22"/>
        </w:rPr>
        <w:t>Příloha č. 7</w:t>
      </w:r>
      <w:r w:rsidRPr="006A22A4">
        <w:rPr>
          <w:b/>
          <w:bCs/>
          <w:sz w:val="22"/>
          <w:szCs w:val="22"/>
        </w:rPr>
        <w:t>B</w:t>
      </w:r>
      <w:r w:rsidRPr="006A22A4">
        <w:rPr>
          <w:b/>
          <w:bCs/>
          <w:sz w:val="22"/>
          <w:szCs w:val="22"/>
        </w:rPr>
        <w:t xml:space="preserve"> Výzvy – Technická specifikace pro část </w:t>
      </w:r>
      <w:r w:rsidRPr="006A22A4">
        <w:rPr>
          <w:b/>
          <w:bCs/>
          <w:sz w:val="22"/>
          <w:szCs w:val="22"/>
        </w:rPr>
        <w:t>2</w:t>
      </w:r>
      <w:r w:rsidRPr="006A22A4">
        <w:rPr>
          <w:b/>
          <w:bCs/>
          <w:sz w:val="22"/>
          <w:szCs w:val="22"/>
        </w:rPr>
        <w:t xml:space="preserve"> VZ</w:t>
      </w:r>
    </w:p>
    <w:p w14:paraId="47F5B7A3" w14:textId="77777777" w:rsidR="006A22A4" w:rsidRPr="006A22A4" w:rsidRDefault="006A22A4" w:rsidP="006A22A4">
      <w:pPr>
        <w:pStyle w:val="Zkladntext22"/>
        <w:tabs>
          <w:tab w:val="left" w:pos="0"/>
        </w:tabs>
        <w:rPr>
          <w:b/>
          <w:sz w:val="22"/>
          <w:szCs w:val="22"/>
        </w:rPr>
      </w:pPr>
      <w:bookmarkStart w:id="0" w:name="_Hlk194048044"/>
      <w:r w:rsidRPr="006A22A4">
        <w:rPr>
          <w:b/>
          <w:bCs w:val="0"/>
          <w:sz w:val="22"/>
          <w:szCs w:val="22"/>
        </w:rPr>
        <w:t>VZ</w:t>
      </w:r>
      <w:r w:rsidRPr="006A22A4">
        <w:rPr>
          <w:sz w:val="22"/>
          <w:szCs w:val="22"/>
        </w:rPr>
        <w:t xml:space="preserve"> </w:t>
      </w:r>
      <w:r w:rsidRPr="006A22A4">
        <w:rPr>
          <w:b/>
          <w:sz w:val="22"/>
          <w:szCs w:val="22"/>
        </w:rPr>
        <w:t>„</w:t>
      </w:r>
      <w:bookmarkStart w:id="1" w:name="_Hlk196467363"/>
      <w:r w:rsidRPr="006A22A4">
        <w:rPr>
          <w:b/>
          <w:sz w:val="22"/>
          <w:szCs w:val="22"/>
        </w:rPr>
        <w:t>Dodávka lůžek a pozáruční servis pro oddělení sociálních služeb Orlová a dětské oddělení Karviná</w:t>
      </w:r>
      <w:bookmarkEnd w:id="1"/>
      <w:r w:rsidRPr="006A22A4">
        <w:rPr>
          <w:b/>
          <w:sz w:val="22"/>
          <w:szCs w:val="22"/>
        </w:rPr>
        <w:t>"</w:t>
      </w:r>
    </w:p>
    <w:bookmarkEnd w:id="0"/>
    <w:p w14:paraId="3892CC52" w14:textId="77777777" w:rsidR="006A22A4" w:rsidRPr="006A22A4" w:rsidRDefault="006A22A4" w:rsidP="006A22A4">
      <w:pPr>
        <w:rPr>
          <w:sz w:val="22"/>
          <w:szCs w:val="22"/>
        </w:rPr>
      </w:pPr>
    </w:p>
    <w:p w14:paraId="72B5330A" w14:textId="0E9B4ECF" w:rsidR="006A22A4" w:rsidRPr="006A22A4" w:rsidRDefault="006A22A4" w:rsidP="006A22A4">
      <w:pPr>
        <w:rPr>
          <w:b/>
          <w:bCs/>
          <w:sz w:val="22"/>
          <w:szCs w:val="22"/>
        </w:rPr>
      </w:pPr>
      <w:r w:rsidRPr="006A22A4">
        <w:rPr>
          <w:b/>
          <w:bCs/>
          <w:sz w:val="22"/>
          <w:szCs w:val="22"/>
        </w:rPr>
        <w:t xml:space="preserve">Část </w:t>
      </w:r>
      <w:r w:rsidRPr="006A22A4">
        <w:rPr>
          <w:b/>
          <w:bCs/>
          <w:sz w:val="22"/>
          <w:szCs w:val="22"/>
        </w:rPr>
        <w:t>2</w:t>
      </w:r>
      <w:r w:rsidRPr="006A22A4">
        <w:rPr>
          <w:b/>
          <w:bCs/>
          <w:sz w:val="22"/>
          <w:szCs w:val="22"/>
        </w:rPr>
        <w:t xml:space="preserve"> VZ</w:t>
      </w:r>
    </w:p>
    <w:p w14:paraId="7A6DC5EC" w14:textId="77777777" w:rsidR="006A22A4" w:rsidRPr="006A22A4" w:rsidRDefault="006A22A4" w:rsidP="006A22A4">
      <w:pPr>
        <w:widowControl w:val="0"/>
        <w:spacing w:line="200" w:lineRule="atLeast"/>
        <w:rPr>
          <w:i/>
          <w:sz w:val="22"/>
          <w:szCs w:val="22"/>
        </w:rPr>
      </w:pPr>
      <w:r w:rsidRPr="006A22A4">
        <w:rPr>
          <w:i/>
          <w:sz w:val="22"/>
          <w:szCs w:val="22"/>
          <w:highlight w:val="yellow"/>
        </w:rPr>
        <w:t>Účastník doplní tabulku „</w:t>
      </w:r>
      <w:r w:rsidRPr="006A22A4">
        <w:rPr>
          <w:b/>
          <w:i/>
          <w:sz w:val="22"/>
          <w:szCs w:val="22"/>
          <w:highlight w:val="yellow"/>
        </w:rPr>
        <w:t>Technické parametry</w:t>
      </w:r>
      <w:r w:rsidRPr="006A22A4">
        <w:rPr>
          <w:i/>
          <w:sz w:val="22"/>
          <w:szCs w:val="22"/>
          <w:highlight w:val="yellow"/>
        </w:rPr>
        <w:t>“ dle níže uvedených požadavků</w:t>
      </w:r>
      <w:r w:rsidRPr="006A22A4">
        <w:rPr>
          <w:i/>
          <w:sz w:val="22"/>
          <w:szCs w:val="22"/>
        </w:rPr>
        <w:t>.</w:t>
      </w:r>
    </w:p>
    <w:p w14:paraId="604EFA40" w14:textId="77777777" w:rsidR="006A22A4" w:rsidRPr="006A22A4" w:rsidRDefault="006A22A4" w:rsidP="006A22A4">
      <w:pPr>
        <w:widowControl w:val="0"/>
        <w:spacing w:line="200" w:lineRule="atLeast"/>
        <w:rPr>
          <w:i/>
          <w:sz w:val="22"/>
          <w:szCs w:val="22"/>
        </w:rPr>
      </w:pPr>
      <w:r w:rsidRPr="006A22A4">
        <w:rPr>
          <w:i/>
          <w:sz w:val="22"/>
          <w:szCs w:val="22"/>
          <w:highlight w:val="yellow"/>
        </w:rPr>
        <w:t xml:space="preserve">Účastník zároveň </w:t>
      </w:r>
      <w:r w:rsidRPr="006A22A4">
        <w:rPr>
          <w:b/>
          <w:i/>
          <w:sz w:val="22"/>
          <w:szCs w:val="22"/>
          <w:highlight w:val="yellow"/>
        </w:rPr>
        <w:t>přiloží technickou specifikací</w:t>
      </w:r>
      <w:r w:rsidRPr="006A22A4">
        <w:rPr>
          <w:i/>
          <w:sz w:val="22"/>
          <w:szCs w:val="22"/>
          <w:highlight w:val="yellow"/>
        </w:rPr>
        <w:t xml:space="preserve"> jím nabízeného zboží </w:t>
      </w:r>
      <w:r w:rsidRPr="006A22A4">
        <w:rPr>
          <w:b/>
          <w:i/>
          <w:sz w:val="22"/>
          <w:szCs w:val="22"/>
          <w:highlight w:val="yellow"/>
        </w:rPr>
        <w:t>včetně fotografie</w:t>
      </w:r>
      <w:r w:rsidRPr="006A22A4">
        <w:rPr>
          <w:i/>
          <w:sz w:val="22"/>
          <w:szCs w:val="22"/>
          <w:highlight w:val="yellow"/>
        </w:rPr>
        <w:t xml:space="preserve"> zboží.</w:t>
      </w:r>
    </w:p>
    <w:p w14:paraId="3682CE59" w14:textId="77777777" w:rsidR="00CF69E5" w:rsidRPr="006A22A4" w:rsidRDefault="00CF69E5" w:rsidP="00CF69E5">
      <w:pPr>
        <w:rPr>
          <w:sz w:val="22"/>
          <w:szCs w:val="22"/>
        </w:rPr>
      </w:pPr>
    </w:p>
    <w:p w14:paraId="53330F89" w14:textId="02629083" w:rsidR="00CF69E5" w:rsidRPr="006A22A4" w:rsidRDefault="000D2E9E" w:rsidP="00CF69E5">
      <w:pPr>
        <w:rPr>
          <w:b/>
          <w:sz w:val="22"/>
          <w:szCs w:val="22"/>
        </w:rPr>
      </w:pPr>
      <w:r>
        <w:rPr>
          <w:sz w:val="22"/>
          <w:szCs w:val="22"/>
        </w:rPr>
        <w:t>Účastník</w:t>
      </w:r>
      <w:r w:rsidR="00CF69E5" w:rsidRPr="006A22A4">
        <w:rPr>
          <w:sz w:val="22"/>
          <w:szCs w:val="22"/>
        </w:rPr>
        <w:t xml:space="preserve"> uvede ve sloupci Splněno:</w:t>
      </w:r>
    </w:p>
    <w:p w14:paraId="68E7E77D" w14:textId="77777777" w:rsidR="00CF69E5" w:rsidRPr="006A22A4" w:rsidRDefault="00CF69E5" w:rsidP="00CF69E5">
      <w:pPr>
        <w:numPr>
          <w:ilvl w:val="0"/>
          <w:numId w:val="2"/>
        </w:numPr>
        <w:suppressAutoHyphens w:val="0"/>
        <w:spacing w:after="0" w:line="240" w:lineRule="auto"/>
        <w:rPr>
          <w:sz w:val="22"/>
          <w:szCs w:val="22"/>
        </w:rPr>
      </w:pPr>
      <w:r w:rsidRPr="006A22A4">
        <w:rPr>
          <w:sz w:val="22"/>
          <w:szCs w:val="22"/>
        </w:rPr>
        <w:t>ANO, pokud požadovaný parametr splňuje;</w:t>
      </w:r>
    </w:p>
    <w:p w14:paraId="23A895C1" w14:textId="77777777" w:rsidR="00CF69E5" w:rsidRPr="006A22A4" w:rsidRDefault="00CF69E5" w:rsidP="00CF69E5">
      <w:pPr>
        <w:numPr>
          <w:ilvl w:val="0"/>
          <w:numId w:val="2"/>
        </w:numPr>
        <w:suppressAutoHyphens w:val="0"/>
        <w:spacing w:after="0" w:line="240" w:lineRule="auto"/>
        <w:rPr>
          <w:sz w:val="22"/>
          <w:szCs w:val="22"/>
        </w:rPr>
      </w:pPr>
      <w:r w:rsidRPr="006A22A4">
        <w:rPr>
          <w:sz w:val="22"/>
          <w:szCs w:val="22"/>
        </w:rPr>
        <w:t>NE, pokud požadovaný parametr nesplňuje;</w:t>
      </w:r>
    </w:p>
    <w:p w14:paraId="1585E3CF" w14:textId="77777777" w:rsidR="00CF69E5" w:rsidRPr="006A22A4" w:rsidRDefault="00CF69E5" w:rsidP="00CF69E5">
      <w:pPr>
        <w:numPr>
          <w:ilvl w:val="0"/>
          <w:numId w:val="2"/>
        </w:numPr>
        <w:suppressAutoHyphens w:val="0"/>
        <w:spacing w:after="0" w:line="240" w:lineRule="auto"/>
        <w:rPr>
          <w:sz w:val="22"/>
          <w:szCs w:val="22"/>
          <w:u w:val="single"/>
        </w:rPr>
      </w:pPr>
      <w:r w:rsidRPr="006A22A4">
        <w:rPr>
          <w:sz w:val="22"/>
          <w:szCs w:val="22"/>
          <w:u w:val="single"/>
        </w:rPr>
        <w:t>pokud účastník nevyplní (nebude uvedeno ani ANO, ani NE) bude zadavatel posuzovat, jako by bylo uvedeno NE;</w:t>
      </w:r>
    </w:p>
    <w:p w14:paraId="4C8135BE" w14:textId="77777777" w:rsidR="00CF69E5" w:rsidRPr="006A22A4" w:rsidRDefault="00CF69E5" w:rsidP="00CF69E5">
      <w:pPr>
        <w:rPr>
          <w:b/>
          <w:sz w:val="22"/>
          <w:szCs w:val="22"/>
        </w:rPr>
      </w:pPr>
      <w:r w:rsidRPr="006A22A4">
        <w:rPr>
          <w:b/>
          <w:sz w:val="22"/>
          <w:szCs w:val="22"/>
        </w:rPr>
        <w:tab/>
      </w:r>
      <w:r w:rsidRPr="006A22A4">
        <w:rPr>
          <w:b/>
          <w:sz w:val="22"/>
          <w:szCs w:val="22"/>
        </w:rPr>
        <w:tab/>
        <w:t>kde:</w:t>
      </w:r>
      <w:r w:rsidRPr="006A22A4">
        <w:rPr>
          <w:b/>
          <w:sz w:val="22"/>
          <w:szCs w:val="22"/>
        </w:rPr>
        <w:tab/>
      </w:r>
      <w:r w:rsidRPr="006A22A4">
        <w:rPr>
          <w:b/>
          <w:sz w:val="22"/>
          <w:szCs w:val="22"/>
        </w:rPr>
        <w:tab/>
      </w:r>
    </w:p>
    <w:p w14:paraId="13F7A70C" w14:textId="77777777" w:rsidR="00CF69E5" w:rsidRPr="006A22A4" w:rsidRDefault="00CF69E5" w:rsidP="00CF69E5">
      <w:pPr>
        <w:rPr>
          <w:sz w:val="22"/>
          <w:szCs w:val="22"/>
        </w:rPr>
      </w:pPr>
      <w:r w:rsidRPr="006A22A4">
        <w:rPr>
          <w:sz w:val="22"/>
          <w:szCs w:val="22"/>
        </w:rPr>
        <w:tab/>
      </w:r>
      <w:r w:rsidRPr="006A22A4">
        <w:rPr>
          <w:sz w:val="22"/>
          <w:szCs w:val="22"/>
        </w:rPr>
        <w:tab/>
        <w:t xml:space="preserve">ANO = splnění zadávacích podmínek </w:t>
      </w:r>
    </w:p>
    <w:p w14:paraId="1ED035DA" w14:textId="77777777" w:rsidR="00CF69E5" w:rsidRPr="006A22A4" w:rsidRDefault="00CF69E5" w:rsidP="00CF69E5">
      <w:pPr>
        <w:ind w:left="1416"/>
        <w:rPr>
          <w:sz w:val="22"/>
          <w:szCs w:val="22"/>
        </w:rPr>
      </w:pPr>
      <w:r w:rsidRPr="006A22A4">
        <w:rPr>
          <w:sz w:val="22"/>
          <w:szCs w:val="22"/>
        </w:rPr>
        <w:t>NE = nesplnění zadávacích podmínek a z toho plynoucí vyřazení nabídky pro nesplnění zadávacích podmínek.</w:t>
      </w:r>
    </w:p>
    <w:p w14:paraId="34AEB267" w14:textId="330B2361" w:rsidR="00CF69E5" w:rsidRPr="006A22A4" w:rsidRDefault="000D2E9E" w:rsidP="00CF69E5">
      <w:pPr>
        <w:rPr>
          <w:sz w:val="22"/>
          <w:szCs w:val="22"/>
        </w:rPr>
      </w:pPr>
      <w:r>
        <w:rPr>
          <w:sz w:val="22"/>
          <w:szCs w:val="22"/>
        </w:rPr>
        <w:t>Účastník</w:t>
      </w:r>
      <w:r w:rsidR="00CF69E5" w:rsidRPr="006A22A4">
        <w:rPr>
          <w:sz w:val="22"/>
          <w:szCs w:val="22"/>
        </w:rPr>
        <w:t xml:space="preserve"> u všech parametrů uvede nabízenou, tj. reálnou hodnotu.</w:t>
      </w:r>
    </w:p>
    <w:p w14:paraId="2CFEFAD4" w14:textId="77777777" w:rsidR="00CF69E5" w:rsidRPr="006A22A4" w:rsidRDefault="00CF69E5" w:rsidP="00CF69E5">
      <w:pPr>
        <w:pStyle w:val="Bezmezer"/>
        <w:jc w:val="both"/>
        <w:rPr>
          <w:rFonts w:ascii="Times New Roman" w:hAnsi="Times New Roman"/>
        </w:rPr>
      </w:pPr>
      <w:r w:rsidRPr="006A22A4">
        <w:rPr>
          <w:rFonts w:ascii="Times New Roman" w:hAnsi="Times New Roman"/>
        </w:rPr>
        <w:t>Zadavatel v případech, kdy u parametrů v technické specifikaci není stanoven min./max. či od/do rozsah, nebo vysloveně napsáno „nepodkročitelné minimum“ připouští použít pro splnění parametru obecné pravidlo odchylky +/- 10% od zadaných parametrů. Musí však být dosaženo naplnění požadovaných medicínských výkonů.</w:t>
      </w:r>
    </w:p>
    <w:p w14:paraId="4CE94F96" w14:textId="77777777" w:rsidR="00CF69E5" w:rsidRPr="006A22A4" w:rsidRDefault="00CF69E5" w:rsidP="00CF69E5">
      <w:pPr>
        <w:pStyle w:val="Bezmezer"/>
        <w:jc w:val="both"/>
        <w:rPr>
          <w:rFonts w:ascii="Times New Roman" w:hAnsi="Times New Roman"/>
        </w:rPr>
      </w:pPr>
    </w:p>
    <w:p w14:paraId="42B39146" w14:textId="521AD6E8" w:rsidR="00CF69E5" w:rsidRPr="006A22A4" w:rsidRDefault="00CF69E5" w:rsidP="00CF69E5">
      <w:pPr>
        <w:pStyle w:val="Odstavecseseznamem"/>
        <w:spacing w:after="120" w:line="240" w:lineRule="auto"/>
        <w:ind w:left="0"/>
        <w:contextualSpacing w:val="0"/>
        <w:jc w:val="both"/>
        <w:rPr>
          <w:rFonts w:ascii="Times New Roman" w:hAnsi="Times New Roman"/>
        </w:rPr>
      </w:pPr>
      <w:r w:rsidRPr="006A22A4">
        <w:rPr>
          <w:rFonts w:ascii="Times New Roman" w:hAnsi="Times New Roman"/>
        </w:rPr>
        <w:t xml:space="preserve">Použití firemních názvů či termínů či způsobů řešení specifických pro určitého výrobce (netýká se požadavků kompatibility) má pouze ilustrovat příklady vhodných přístrojů, ale požadavek není omezen na nabídku jen těchto přístrojů, lze nabídnout jakékoliv jiné, které mají stejné či lepší vlastnosti. </w:t>
      </w:r>
    </w:p>
    <w:p w14:paraId="7C49B54B" w14:textId="77777777" w:rsidR="00CF69E5" w:rsidRPr="006A22A4" w:rsidRDefault="00CF69E5" w:rsidP="00CF69E5">
      <w:pPr>
        <w:pStyle w:val="Odstavecseseznamem"/>
        <w:spacing w:after="120" w:line="240" w:lineRule="auto"/>
        <w:ind w:left="0"/>
        <w:contextualSpacing w:val="0"/>
        <w:jc w:val="both"/>
        <w:rPr>
          <w:rFonts w:ascii="Times New Roman" w:hAnsi="Times New Roman"/>
        </w:rPr>
      </w:pPr>
    </w:p>
    <w:p w14:paraId="4D1F59B0" w14:textId="32BD07BE" w:rsidR="003E3793" w:rsidRPr="006A22A4" w:rsidRDefault="008741A7" w:rsidP="008741A7">
      <w:pPr>
        <w:rPr>
          <w:b/>
          <w:sz w:val="22"/>
          <w:szCs w:val="22"/>
        </w:rPr>
      </w:pPr>
      <w:r w:rsidRPr="006A22A4">
        <w:rPr>
          <w:b/>
          <w:sz w:val="22"/>
          <w:szCs w:val="22"/>
        </w:rPr>
        <w:t>TECHNICKÉ PARAMETRY</w:t>
      </w:r>
      <w:r w:rsidR="0048165E" w:rsidRPr="006A22A4">
        <w:rPr>
          <w:b/>
          <w:sz w:val="22"/>
          <w:szCs w:val="22"/>
        </w:rPr>
        <w:t xml:space="preserve"> </w:t>
      </w:r>
      <w:r w:rsidR="003E3793" w:rsidRPr="006A22A4">
        <w:rPr>
          <w:b/>
          <w:sz w:val="22"/>
          <w:szCs w:val="22"/>
        </w:rPr>
        <w:t xml:space="preserve">- </w:t>
      </w:r>
      <w:r w:rsidR="009C3CC2" w:rsidRPr="006A22A4">
        <w:rPr>
          <w:b/>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77"/>
        <w:gridCol w:w="995"/>
        <w:gridCol w:w="2246"/>
      </w:tblGrid>
      <w:tr w:rsidR="008741A7" w:rsidRPr="006A22A4" w14:paraId="7C5DEA5C" w14:textId="77777777" w:rsidTr="00C052D5">
        <w:tc>
          <w:tcPr>
            <w:tcW w:w="9209" w:type="dxa"/>
            <w:gridSpan w:val="4"/>
          </w:tcPr>
          <w:p w14:paraId="53A1AC5A"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highlight w:val="yellow"/>
                <w:shd w:val="clear" w:color="auto" w:fill="FFFFFF"/>
              </w:rPr>
              <w:t>…………………</w:t>
            </w:r>
            <w:r w:rsidRPr="006A22A4">
              <w:rPr>
                <w:rFonts w:eastAsia="Arial Unicode MS"/>
                <w:color w:val="000000"/>
                <w:sz w:val="22"/>
                <w:szCs w:val="22"/>
                <w:shd w:val="clear" w:color="auto" w:fill="FFFFFF"/>
              </w:rPr>
              <w:t xml:space="preserve"> (prodávající uvede přesný název, typ)</w:t>
            </w:r>
          </w:p>
        </w:tc>
      </w:tr>
      <w:tr w:rsidR="008741A7" w:rsidRPr="006A22A4" w14:paraId="1C3400C2" w14:textId="77777777" w:rsidTr="00C052D5">
        <w:tc>
          <w:tcPr>
            <w:tcW w:w="5976" w:type="dxa"/>
            <w:gridSpan w:val="2"/>
          </w:tcPr>
          <w:p w14:paraId="39F4BA51" w14:textId="77777777" w:rsidR="008741A7" w:rsidRPr="006A22A4" w:rsidRDefault="008741A7" w:rsidP="00F86CCB">
            <w:pPr>
              <w:spacing w:before="120" w:after="0" w:line="200" w:lineRule="atLeast"/>
              <w:jc w:val="left"/>
              <w:rPr>
                <w:rFonts w:eastAsia="Arial Unicode MS"/>
                <w:color w:val="000000"/>
                <w:sz w:val="22"/>
                <w:szCs w:val="22"/>
                <w:shd w:val="clear" w:color="auto" w:fill="FFFFFF"/>
              </w:rPr>
            </w:pPr>
            <w:r w:rsidRPr="006A22A4">
              <w:rPr>
                <w:rFonts w:eastAsia="Arial Unicode MS"/>
                <w:color w:val="000000"/>
                <w:sz w:val="22"/>
                <w:szCs w:val="22"/>
                <w:shd w:val="clear" w:color="auto" w:fill="FFFFFF"/>
              </w:rPr>
              <w:t xml:space="preserve">Zdravotnický prostředek dle </w:t>
            </w:r>
            <w:r w:rsidRPr="006A22A4">
              <w:rPr>
                <w:sz w:val="22"/>
                <w:szCs w:val="22"/>
              </w:rPr>
              <w:t>zákona č. 375/2022 Sb.:</w:t>
            </w:r>
          </w:p>
        </w:tc>
        <w:tc>
          <w:tcPr>
            <w:tcW w:w="3233" w:type="dxa"/>
            <w:gridSpan w:val="2"/>
          </w:tcPr>
          <w:p w14:paraId="7C9C88AB"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highlight w:val="yellow"/>
                <w:shd w:val="clear" w:color="auto" w:fill="FFFFFF"/>
              </w:rPr>
              <w:t>ANO /  NE</w:t>
            </w:r>
            <w:r w:rsidRPr="006A22A4">
              <w:rPr>
                <w:rFonts w:eastAsia="Arial Unicode MS"/>
                <w:color w:val="000000"/>
                <w:sz w:val="22"/>
                <w:szCs w:val="22"/>
                <w:shd w:val="clear" w:color="auto" w:fill="FFFFFF"/>
              </w:rPr>
              <w:t xml:space="preserve"> </w:t>
            </w:r>
            <w:r w:rsidRPr="006A22A4">
              <w:rPr>
                <w:rFonts w:eastAsia="Arial Unicode MS"/>
                <w:color w:val="000000"/>
                <w:sz w:val="22"/>
                <w:szCs w:val="22"/>
                <w:shd w:val="clear" w:color="auto" w:fill="FFFFFF"/>
                <w:vertAlign w:val="superscript"/>
              </w:rPr>
              <w:t>(nehodící se škrtněte)</w:t>
            </w:r>
          </w:p>
        </w:tc>
      </w:tr>
      <w:tr w:rsidR="008741A7" w:rsidRPr="006A22A4" w14:paraId="598C6C86" w14:textId="77777777" w:rsidTr="00C052D5">
        <w:tc>
          <w:tcPr>
            <w:tcW w:w="5976" w:type="dxa"/>
            <w:gridSpan w:val="2"/>
          </w:tcPr>
          <w:p w14:paraId="120DD70A"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shd w:val="clear" w:color="auto" w:fill="FFFFFF"/>
              </w:rPr>
              <w:t>Třída rizika zdravotnického prostředku:</w:t>
            </w:r>
          </w:p>
        </w:tc>
        <w:tc>
          <w:tcPr>
            <w:tcW w:w="3233" w:type="dxa"/>
            <w:gridSpan w:val="2"/>
          </w:tcPr>
          <w:p w14:paraId="37FF55D4"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highlight w:val="yellow"/>
                <w:shd w:val="clear" w:color="auto" w:fill="FFFFFF"/>
              </w:rPr>
              <w:t>………….</w:t>
            </w:r>
          </w:p>
        </w:tc>
      </w:tr>
      <w:tr w:rsidR="008741A7" w:rsidRPr="006A22A4" w14:paraId="2C66FEA4" w14:textId="77777777" w:rsidTr="00C052D5">
        <w:tc>
          <w:tcPr>
            <w:tcW w:w="5976" w:type="dxa"/>
            <w:gridSpan w:val="2"/>
          </w:tcPr>
          <w:p w14:paraId="7B2C2798" w14:textId="77777777" w:rsidR="008741A7" w:rsidRPr="006A22A4" w:rsidRDefault="008741A7" w:rsidP="00F86CCB">
            <w:pPr>
              <w:spacing w:before="120" w:after="0" w:line="200" w:lineRule="atLeast"/>
              <w:jc w:val="left"/>
              <w:rPr>
                <w:rFonts w:eastAsia="Arial Unicode MS"/>
                <w:color w:val="000000"/>
                <w:sz w:val="22"/>
                <w:szCs w:val="22"/>
                <w:shd w:val="clear" w:color="auto" w:fill="FFFFFF"/>
              </w:rPr>
            </w:pPr>
            <w:r w:rsidRPr="006A22A4">
              <w:rPr>
                <w:rFonts w:eastAsia="Arial Unicode MS"/>
                <w:color w:val="000000"/>
                <w:sz w:val="22"/>
                <w:szCs w:val="22"/>
                <w:shd w:val="clear" w:color="auto" w:fill="FFFFFF"/>
              </w:rPr>
              <w:t>Zdravotní prostředek byl notifikován:</w:t>
            </w:r>
          </w:p>
        </w:tc>
        <w:tc>
          <w:tcPr>
            <w:tcW w:w="3233" w:type="dxa"/>
            <w:gridSpan w:val="2"/>
          </w:tcPr>
          <w:p w14:paraId="67F7E708"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highlight w:val="yellow"/>
                <w:shd w:val="clear" w:color="auto" w:fill="FFFFFF"/>
              </w:rPr>
              <w:t>ANO /  NE</w:t>
            </w:r>
            <w:r w:rsidRPr="006A22A4">
              <w:rPr>
                <w:rFonts w:eastAsia="Arial Unicode MS"/>
                <w:color w:val="000000"/>
                <w:sz w:val="22"/>
                <w:szCs w:val="22"/>
                <w:shd w:val="clear" w:color="auto" w:fill="FFFFFF"/>
              </w:rPr>
              <w:t xml:space="preserve"> </w:t>
            </w:r>
            <w:r w:rsidRPr="006A22A4">
              <w:rPr>
                <w:rFonts w:eastAsia="Arial Unicode MS"/>
                <w:color w:val="000000"/>
                <w:sz w:val="22"/>
                <w:szCs w:val="22"/>
                <w:shd w:val="clear" w:color="auto" w:fill="FFFFFF"/>
                <w:vertAlign w:val="superscript"/>
              </w:rPr>
              <w:t>(nehodící se škrtněte)</w:t>
            </w:r>
          </w:p>
        </w:tc>
      </w:tr>
      <w:tr w:rsidR="008741A7" w:rsidRPr="006A22A4" w14:paraId="7B971CFB" w14:textId="77777777" w:rsidTr="00C052D5">
        <w:tc>
          <w:tcPr>
            <w:tcW w:w="5976" w:type="dxa"/>
            <w:gridSpan w:val="2"/>
          </w:tcPr>
          <w:p w14:paraId="0643A02A" w14:textId="77777777" w:rsidR="008741A7" w:rsidRPr="006A22A4" w:rsidRDefault="008741A7" w:rsidP="00F86CCB">
            <w:pPr>
              <w:spacing w:before="120" w:after="0" w:line="200" w:lineRule="atLeast"/>
              <w:jc w:val="left"/>
              <w:rPr>
                <w:rFonts w:eastAsia="Arial Unicode MS"/>
                <w:color w:val="000000"/>
                <w:sz w:val="22"/>
                <w:szCs w:val="22"/>
                <w:shd w:val="clear" w:color="auto" w:fill="FFFFFF"/>
              </w:rPr>
            </w:pPr>
            <w:r w:rsidRPr="006A22A4">
              <w:rPr>
                <w:rFonts w:eastAsia="Arial Unicode MS"/>
                <w:color w:val="000000"/>
                <w:sz w:val="22"/>
                <w:szCs w:val="22"/>
                <w:shd w:val="clear" w:color="auto" w:fill="FFFFFF"/>
              </w:rPr>
              <w:t>Evidence v seznamu rzpro.cz:</w:t>
            </w:r>
          </w:p>
        </w:tc>
        <w:tc>
          <w:tcPr>
            <w:tcW w:w="3233" w:type="dxa"/>
            <w:gridSpan w:val="2"/>
          </w:tcPr>
          <w:p w14:paraId="6B6422C7"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color w:val="000000"/>
                <w:sz w:val="22"/>
                <w:szCs w:val="22"/>
                <w:highlight w:val="yellow"/>
                <w:shd w:val="clear" w:color="auto" w:fill="FFFFFF"/>
              </w:rPr>
              <w:t>ANO /  NE</w:t>
            </w:r>
            <w:r w:rsidRPr="006A22A4">
              <w:rPr>
                <w:rFonts w:eastAsia="Arial Unicode MS"/>
                <w:color w:val="000000"/>
                <w:sz w:val="22"/>
                <w:szCs w:val="22"/>
                <w:shd w:val="clear" w:color="auto" w:fill="FFFFFF"/>
              </w:rPr>
              <w:t xml:space="preserve"> </w:t>
            </w:r>
            <w:r w:rsidRPr="006A22A4">
              <w:rPr>
                <w:rFonts w:eastAsia="Arial Unicode MS"/>
                <w:color w:val="000000"/>
                <w:sz w:val="22"/>
                <w:szCs w:val="22"/>
                <w:shd w:val="clear" w:color="auto" w:fill="FFFFFF"/>
                <w:vertAlign w:val="superscript"/>
              </w:rPr>
              <w:t>(nehodící se škrtněte)</w:t>
            </w:r>
          </w:p>
        </w:tc>
      </w:tr>
      <w:tr w:rsidR="008741A7" w:rsidRPr="006A22A4" w14:paraId="7E31A04B" w14:textId="77777777" w:rsidTr="00C052D5">
        <w:tc>
          <w:tcPr>
            <w:tcW w:w="9209" w:type="dxa"/>
            <w:gridSpan w:val="4"/>
          </w:tcPr>
          <w:p w14:paraId="6F3FD094" w14:textId="77777777" w:rsidR="008741A7" w:rsidRPr="006A22A4" w:rsidRDefault="008741A7" w:rsidP="00F86CCB">
            <w:pPr>
              <w:spacing w:before="120" w:after="0" w:line="200" w:lineRule="atLeast"/>
              <w:rPr>
                <w:rFonts w:eastAsia="Arial Unicode MS"/>
                <w:color w:val="000000"/>
                <w:sz w:val="22"/>
                <w:szCs w:val="22"/>
                <w:shd w:val="clear" w:color="auto" w:fill="FFFFFF"/>
              </w:rPr>
            </w:pPr>
          </w:p>
        </w:tc>
      </w:tr>
      <w:tr w:rsidR="008741A7" w:rsidRPr="006A22A4" w14:paraId="5B389C38" w14:textId="77777777" w:rsidTr="00C052D5">
        <w:tc>
          <w:tcPr>
            <w:tcW w:w="5904" w:type="dxa"/>
          </w:tcPr>
          <w:p w14:paraId="50DF580E" w14:textId="77777777" w:rsidR="008741A7" w:rsidRPr="006A22A4" w:rsidRDefault="008741A7" w:rsidP="00F86CCB">
            <w:pPr>
              <w:spacing w:before="120" w:after="0" w:line="200" w:lineRule="atLeast"/>
              <w:rPr>
                <w:rFonts w:eastAsia="Arial Unicode MS"/>
                <w:b/>
                <w:color w:val="000000"/>
                <w:sz w:val="22"/>
                <w:szCs w:val="22"/>
                <w:shd w:val="clear" w:color="auto" w:fill="FFFFFF"/>
              </w:rPr>
            </w:pPr>
            <w:r w:rsidRPr="006A22A4">
              <w:rPr>
                <w:rFonts w:eastAsia="Arial Unicode MS"/>
                <w:b/>
                <w:color w:val="000000"/>
                <w:sz w:val="22"/>
                <w:szCs w:val="22"/>
                <w:shd w:val="clear" w:color="auto" w:fill="FFFFFF"/>
              </w:rPr>
              <w:t>Požadavek</w:t>
            </w:r>
          </w:p>
        </w:tc>
        <w:tc>
          <w:tcPr>
            <w:tcW w:w="1057" w:type="dxa"/>
            <w:gridSpan w:val="2"/>
          </w:tcPr>
          <w:p w14:paraId="2341DFD6" w14:textId="77777777" w:rsidR="008741A7" w:rsidRPr="006A22A4" w:rsidRDefault="008741A7" w:rsidP="00F86CCB">
            <w:pPr>
              <w:spacing w:before="120" w:after="0" w:line="200" w:lineRule="atLeast"/>
              <w:rPr>
                <w:rFonts w:eastAsia="Arial Unicode MS"/>
                <w:b/>
                <w:color w:val="000000"/>
                <w:sz w:val="22"/>
                <w:szCs w:val="22"/>
                <w:shd w:val="clear" w:color="auto" w:fill="FFFFFF"/>
              </w:rPr>
            </w:pPr>
            <w:r w:rsidRPr="006A22A4">
              <w:rPr>
                <w:rFonts w:eastAsia="Arial Unicode MS"/>
                <w:b/>
                <w:color w:val="000000"/>
                <w:sz w:val="22"/>
                <w:szCs w:val="22"/>
                <w:shd w:val="clear" w:color="auto" w:fill="FFFFFF"/>
              </w:rPr>
              <w:t>Splněno</w:t>
            </w:r>
          </w:p>
          <w:p w14:paraId="3134EAE9" w14:textId="77777777" w:rsidR="008741A7" w:rsidRPr="006A22A4" w:rsidRDefault="008741A7" w:rsidP="00F86CCB">
            <w:pPr>
              <w:spacing w:before="120" w:after="0" w:line="200" w:lineRule="atLeast"/>
              <w:rPr>
                <w:rFonts w:eastAsia="Arial Unicode MS"/>
                <w:b/>
                <w:color w:val="000000"/>
                <w:sz w:val="22"/>
                <w:szCs w:val="22"/>
                <w:shd w:val="clear" w:color="auto" w:fill="FFFFFF"/>
              </w:rPr>
            </w:pPr>
            <w:r w:rsidRPr="006A22A4">
              <w:rPr>
                <w:rFonts w:eastAsia="Arial Unicode MS"/>
                <w:b/>
                <w:color w:val="000000"/>
                <w:sz w:val="22"/>
                <w:szCs w:val="22"/>
                <w:shd w:val="clear" w:color="auto" w:fill="FFFFFF"/>
              </w:rPr>
              <w:t>ANO/NE</w:t>
            </w:r>
          </w:p>
        </w:tc>
        <w:tc>
          <w:tcPr>
            <w:tcW w:w="2248" w:type="dxa"/>
          </w:tcPr>
          <w:p w14:paraId="5624C223" w14:textId="77777777" w:rsidR="008741A7" w:rsidRPr="006A22A4" w:rsidRDefault="008741A7" w:rsidP="00F86CCB">
            <w:pPr>
              <w:spacing w:before="120" w:after="0" w:line="200" w:lineRule="atLeast"/>
              <w:rPr>
                <w:rFonts w:eastAsia="Arial Unicode MS"/>
                <w:color w:val="000000"/>
                <w:sz w:val="22"/>
                <w:szCs w:val="22"/>
                <w:shd w:val="clear" w:color="auto" w:fill="FFFFFF"/>
              </w:rPr>
            </w:pPr>
            <w:r w:rsidRPr="006A22A4">
              <w:rPr>
                <w:rFonts w:eastAsia="Arial Unicode MS"/>
                <w:b/>
                <w:color w:val="000000"/>
                <w:sz w:val="22"/>
                <w:szCs w:val="22"/>
                <w:shd w:val="clear" w:color="auto" w:fill="FFFFFF"/>
              </w:rPr>
              <w:t>Reálná hodnota/řešení</w:t>
            </w:r>
          </w:p>
        </w:tc>
      </w:tr>
      <w:tr w:rsidR="008741A7" w:rsidRPr="006A22A4" w14:paraId="1C479D3B" w14:textId="77777777" w:rsidTr="00C052D5">
        <w:tc>
          <w:tcPr>
            <w:tcW w:w="5904" w:type="dxa"/>
            <w:vAlign w:val="center"/>
          </w:tcPr>
          <w:p w14:paraId="25CDF294" w14:textId="77777777" w:rsidR="008741A7" w:rsidRPr="006A22A4" w:rsidRDefault="008741A7" w:rsidP="00F86CCB">
            <w:pPr>
              <w:spacing w:before="120" w:line="200" w:lineRule="atLeast"/>
              <w:rPr>
                <w:rFonts w:eastAsia="Arial Unicode MS"/>
                <w:color w:val="000000"/>
                <w:sz w:val="22"/>
                <w:szCs w:val="22"/>
                <w:u w:val="single"/>
                <w:shd w:val="clear" w:color="auto" w:fill="FFFFFF"/>
              </w:rPr>
            </w:pPr>
            <w:r w:rsidRPr="006A22A4">
              <w:rPr>
                <w:b/>
                <w:sz w:val="22"/>
                <w:szCs w:val="22"/>
                <w:u w:val="single"/>
              </w:rPr>
              <w:t xml:space="preserve">Minimální technické požadavky: </w:t>
            </w:r>
          </w:p>
        </w:tc>
        <w:tc>
          <w:tcPr>
            <w:tcW w:w="1057" w:type="dxa"/>
            <w:gridSpan w:val="2"/>
          </w:tcPr>
          <w:p w14:paraId="68DFD042" w14:textId="77777777" w:rsidR="008741A7" w:rsidRPr="006A22A4" w:rsidRDefault="008741A7" w:rsidP="00F86CCB">
            <w:pPr>
              <w:spacing w:before="120" w:after="0" w:line="200" w:lineRule="atLeast"/>
              <w:rPr>
                <w:rFonts w:eastAsia="Arial Unicode MS"/>
                <w:color w:val="000000"/>
                <w:sz w:val="22"/>
                <w:szCs w:val="22"/>
                <w:shd w:val="clear" w:color="auto" w:fill="FFFFFF"/>
              </w:rPr>
            </w:pPr>
          </w:p>
        </w:tc>
        <w:tc>
          <w:tcPr>
            <w:tcW w:w="2248" w:type="dxa"/>
          </w:tcPr>
          <w:p w14:paraId="6D457287" w14:textId="77777777" w:rsidR="008741A7" w:rsidRPr="006A22A4" w:rsidRDefault="008741A7" w:rsidP="00F86CCB">
            <w:pPr>
              <w:spacing w:before="120" w:after="0" w:line="200" w:lineRule="atLeast"/>
              <w:rPr>
                <w:rFonts w:eastAsia="Arial Unicode MS"/>
                <w:color w:val="000000"/>
                <w:sz w:val="22"/>
                <w:szCs w:val="22"/>
                <w:shd w:val="clear" w:color="auto" w:fill="FFFFFF"/>
              </w:rPr>
            </w:pPr>
          </w:p>
        </w:tc>
      </w:tr>
      <w:tr w:rsidR="008741A7" w:rsidRPr="006A22A4" w14:paraId="7474A2A6" w14:textId="77777777" w:rsidTr="00C052D5">
        <w:tc>
          <w:tcPr>
            <w:tcW w:w="5904" w:type="dxa"/>
            <w:vAlign w:val="center"/>
          </w:tcPr>
          <w:p w14:paraId="0267A167" w14:textId="6E88C24A" w:rsidR="008741A7" w:rsidRPr="006A22A4" w:rsidRDefault="009F5C04" w:rsidP="00F86CCB">
            <w:pPr>
              <w:spacing w:before="60" w:after="60" w:line="240" w:lineRule="auto"/>
              <w:jc w:val="left"/>
              <w:rPr>
                <w:rFonts w:eastAsiaTheme="minorHAnsi"/>
                <w:b/>
                <w:bCs/>
                <w:sz w:val="22"/>
                <w:szCs w:val="22"/>
                <w:lang w:eastAsia="en-US"/>
              </w:rPr>
            </w:pPr>
            <w:r w:rsidRPr="006A22A4">
              <w:rPr>
                <w:rFonts w:eastAsiaTheme="minorHAnsi"/>
                <w:b/>
                <w:bCs/>
                <w:sz w:val="22"/>
                <w:szCs w:val="22"/>
                <w:lang w:eastAsia="en-US"/>
              </w:rPr>
              <w:t>Nemocniční lůžko:</w:t>
            </w:r>
          </w:p>
        </w:tc>
        <w:tc>
          <w:tcPr>
            <w:tcW w:w="1057" w:type="dxa"/>
            <w:gridSpan w:val="2"/>
          </w:tcPr>
          <w:p w14:paraId="5CA78C09"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22B42824"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5F08E6E4" w14:textId="77777777" w:rsidTr="00C052D5">
        <w:tc>
          <w:tcPr>
            <w:tcW w:w="5904" w:type="dxa"/>
            <w:vAlign w:val="center"/>
          </w:tcPr>
          <w:p w14:paraId="3990B5A3" w14:textId="46FCA8E6" w:rsidR="008741A7"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lastRenderedPageBreak/>
              <w:t>Lůžko v souladu s platnou normou ČSN EN 60601-2-52</w:t>
            </w:r>
          </w:p>
        </w:tc>
        <w:tc>
          <w:tcPr>
            <w:tcW w:w="1057" w:type="dxa"/>
            <w:gridSpan w:val="2"/>
          </w:tcPr>
          <w:p w14:paraId="7F950773"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134BD3CC"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43D0BEFC" w14:textId="77777777" w:rsidTr="00C052D5">
        <w:tc>
          <w:tcPr>
            <w:tcW w:w="5904" w:type="dxa"/>
            <w:vAlign w:val="center"/>
          </w:tcPr>
          <w:p w14:paraId="738E91FD" w14:textId="06ECAF0C" w:rsidR="008741A7"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Vnější rozměr lůžka maximálně 2</w:t>
            </w:r>
            <w:r w:rsidR="003E3793" w:rsidRPr="006A22A4">
              <w:rPr>
                <w:rFonts w:eastAsiaTheme="minorHAnsi"/>
                <w:sz w:val="22"/>
                <w:szCs w:val="22"/>
                <w:lang w:eastAsia="en-US"/>
              </w:rPr>
              <w:t>20</w:t>
            </w:r>
            <w:r w:rsidRPr="006A22A4">
              <w:rPr>
                <w:rFonts w:eastAsiaTheme="minorHAnsi"/>
                <w:sz w:val="22"/>
                <w:szCs w:val="22"/>
                <w:lang w:eastAsia="en-US"/>
              </w:rPr>
              <w:t xml:space="preserve"> x 100 cm</w:t>
            </w:r>
          </w:p>
        </w:tc>
        <w:tc>
          <w:tcPr>
            <w:tcW w:w="1057" w:type="dxa"/>
            <w:gridSpan w:val="2"/>
          </w:tcPr>
          <w:p w14:paraId="3F839CF5"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37293B32"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E44736" w:rsidRPr="006A22A4" w14:paraId="5E842A99" w14:textId="77777777" w:rsidTr="00C052D5">
        <w:tc>
          <w:tcPr>
            <w:tcW w:w="5904" w:type="dxa"/>
            <w:vAlign w:val="center"/>
          </w:tcPr>
          <w:p w14:paraId="76A0B0F2" w14:textId="3301E016" w:rsidR="00E44736"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Rozměr ložné plochy minimálně 200 x 90 cm</w:t>
            </w:r>
          </w:p>
        </w:tc>
        <w:tc>
          <w:tcPr>
            <w:tcW w:w="1057" w:type="dxa"/>
            <w:gridSpan w:val="2"/>
          </w:tcPr>
          <w:p w14:paraId="0DB11B3E" w14:textId="77777777" w:rsidR="00E44736" w:rsidRPr="006A22A4" w:rsidRDefault="00E44736" w:rsidP="00F86CCB">
            <w:pPr>
              <w:spacing w:before="60" w:after="60" w:line="240" w:lineRule="auto"/>
              <w:rPr>
                <w:rFonts w:eastAsia="Arial Unicode MS"/>
                <w:color w:val="000000"/>
                <w:sz w:val="22"/>
                <w:szCs w:val="22"/>
                <w:shd w:val="clear" w:color="auto" w:fill="FFFFFF"/>
              </w:rPr>
            </w:pPr>
          </w:p>
        </w:tc>
        <w:tc>
          <w:tcPr>
            <w:tcW w:w="2248" w:type="dxa"/>
          </w:tcPr>
          <w:p w14:paraId="5E6EDF94" w14:textId="77777777" w:rsidR="00E44736" w:rsidRPr="006A22A4" w:rsidRDefault="00E44736" w:rsidP="00F86CCB">
            <w:pPr>
              <w:spacing w:before="60" w:after="60" w:line="240" w:lineRule="auto"/>
              <w:rPr>
                <w:rFonts w:eastAsia="Arial Unicode MS"/>
                <w:color w:val="000000"/>
                <w:sz w:val="22"/>
                <w:szCs w:val="22"/>
                <w:shd w:val="clear" w:color="auto" w:fill="FFFFFF"/>
              </w:rPr>
            </w:pPr>
          </w:p>
        </w:tc>
      </w:tr>
      <w:tr w:rsidR="00E44736" w:rsidRPr="006A22A4" w14:paraId="44296C15" w14:textId="77777777" w:rsidTr="00C052D5">
        <w:tc>
          <w:tcPr>
            <w:tcW w:w="5904" w:type="dxa"/>
            <w:vAlign w:val="center"/>
          </w:tcPr>
          <w:p w14:paraId="1E8CBAA3" w14:textId="00BB3198" w:rsidR="00E44736"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Zdvih lůžka pomocí elektromotoru minimálně v rozsahu 40-75 cm</w:t>
            </w:r>
          </w:p>
        </w:tc>
        <w:tc>
          <w:tcPr>
            <w:tcW w:w="1057" w:type="dxa"/>
            <w:gridSpan w:val="2"/>
          </w:tcPr>
          <w:p w14:paraId="17E0B338" w14:textId="77777777" w:rsidR="00E44736" w:rsidRPr="006A22A4" w:rsidRDefault="00E44736" w:rsidP="00F86CCB">
            <w:pPr>
              <w:spacing w:before="60" w:after="60" w:line="240" w:lineRule="auto"/>
              <w:rPr>
                <w:rFonts w:eastAsia="Arial Unicode MS"/>
                <w:color w:val="000000"/>
                <w:sz w:val="22"/>
                <w:szCs w:val="22"/>
                <w:shd w:val="clear" w:color="auto" w:fill="FFFFFF"/>
              </w:rPr>
            </w:pPr>
          </w:p>
        </w:tc>
        <w:tc>
          <w:tcPr>
            <w:tcW w:w="2248" w:type="dxa"/>
          </w:tcPr>
          <w:p w14:paraId="22482112" w14:textId="77777777" w:rsidR="00E44736" w:rsidRPr="006A22A4" w:rsidRDefault="00E44736" w:rsidP="00F86CCB">
            <w:pPr>
              <w:spacing w:before="60" w:after="60" w:line="240" w:lineRule="auto"/>
              <w:rPr>
                <w:rFonts w:eastAsia="Arial Unicode MS"/>
                <w:color w:val="000000"/>
                <w:sz w:val="22"/>
                <w:szCs w:val="22"/>
                <w:shd w:val="clear" w:color="auto" w:fill="FFFFFF"/>
              </w:rPr>
            </w:pPr>
          </w:p>
        </w:tc>
      </w:tr>
      <w:tr w:rsidR="008741A7" w:rsidRPr="006A22A4" w14:paraId="313E2908" w14:textId="77777777" w:rsidTr="00C052D5">
        <w:tc>
          <w:tcPr>
            <w:tcW w:w="5904" w:type="dxa"/>
            <w:vAlign w:val="center"/>
          </w:tcPr>
          <w:p w14:paraId="3A3BB0E0" w14:textId="76263565" w:rsidR="008741A7" w:rsidRPr="006A22A4" w:rsidRDefault="00C052D5" w:rsidP="00C052D5">
            <w:pPr>
              <w:spacing w:before="60" w:after="60" w:line="240" w:lineRule="auto"/>
              <w:jc w:val="left"/>
              <w:rPr>
                <w:rFonts w:eastAsiaTheme="minorHAnsi"/>
                <w:sz w:val="22"/>
                <w:szCs w:val="22"/>
                <w:lang w:eastAsia="en-US"/>
              </w:rPr>
            </w:pPr>
            <w:r w:rsidRPr="006A22A4">
              <w:rPr>
                <w:rFonts w:eastAsiaTheme="minorHAnsi"/>
                <w:sz w:val="22"/>
                <w:szCs w:val="22"/>
                <w:lang w:eastAsia="en-US"/>
              </w:rPr>
              <w:t>Ergonomické polohování ložné plochy – schopnost eliminovat zvýšení tlaku a střižných sil na tělo a vnitřní orgány pacienta při polohování ložné plochy (dvojitá autoregrese)</w:t>
            </w:r>
          </w:p>
        </w:tc>
        <w:tc>
          <w:tcPr>
            <w:tcW w:w="1057" w:type="dxa"/>
            <w:gridSpan w:val="2"/>
          </w:tcPr>
          <w:p w14:paraId="1EFD475C"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75A760EC"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5BC5B7AF" w14:textId="77777777" w:rsidTr="00C052D5">
        <w:trPr>
          <w:trHeight w:val="330"/>
        </w:trPr>
        <w:tc>
          <w:tcPr>
            <w:tcW w:w="5904" w:type="dxa"/>
            <w:vAlign w:val="center"/>
          </w:tcPr>
          <w:p w14:paraId="38B8F5F1" w14:textId="40970954" w:rsidR="008741A7"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Čtyřdílná ložná plocha z odnímatelných plastových dílů pro snadnou údržbu</w:t>
            </w:r>
          </w:p>
        </w:tc>
        <w:tc>
          <w:tcPr>
            <w:tcW w:w="1057" w:type="dxa"/>
            <w:gridSpan w:val="2"/>
          </w:tcPr>
          <w:p w14:paraId="2ABFF6D1"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216C88B8"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75A3C6C4" w14:textId="77777777" w:rsidTr="00C052D5">
        <w:tc>
          <w:tcPr>
            <w:tcW w:w="5904" w:type="dxa"/>
            <w:vAlign w:val="center"/>
          </w:tcPr>
          <w:p w14:paraId="4B24A14B" w14:textId="029F5A56" w:rsidR="008741A7"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Možnost mechanického rychlospuštění zádového dílu (KPR)</w:t>
            </w:r>
          </w:p>
        </w:tc>
        <w:tc>
          <w:tcPr>
            <w:tcW w:w="1057" w:type="dxa"/>
            <w:gridSpan w:val="2"/>
          </w:tcPr>
          <w:p w14:paraId="574CA997"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3312DC8C"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4C97349D" w14:textId="77777777" w:rsidTr="00C052D5">
        <w:trPr>
          <w:trHeight w:val="70"/>
        </w:trPr>
        <w:tc>
          <w:tcPr>
            <w:tcW w:w="5904" w:type="dxa"/>
            <w:vAlign w:val="center"/>
          </w:tcPr>
          <w:p w14:paraId="270D3A3A" w14:textId="3B87BE7F" w:rsidR="008741A7" w:rsidRPr="006A22A4" w:rsidRDefault="00C052D5" w:rsidP="00C052D5">
            <w:pPr>
              <w:spacing w:before="60" w:after="60" w:line="240" w:lineRule="auto"/>
              <w:jc w:val="left"/>
              <w:rPr>
                <w:rFonts w:eastAsiaTheme="minorHAnsi"/>
                <w:sz w:val="22"/>
                <w:szCs w:val="22"/>
                <w:lang w:eastAsia="en-US"/>
              </w:rPr>
            </w:pPr>
            <w:r w:rsidRPr="006A22A4">
              <w:rPr>
                <w:rFonts w:eastAsiaTheme="minorHAnsi"/>
                <w:sz w:val="22"/>
                <w:szCs w:val="22"/>
                <w:lang w:eastAsia="en-US"/>
              </w:rPr>
              <w:t>Odnímatelná celoplastová čela se zámky</w:t>
            </w:r>
          </w:p>
        </w:tc>
        <w:tc>
          <w:tcPr>
            <w:tcW w:w="1057" w:type="dxa"/>
            <w:gridSpan w:val="2"/>
          </w:tcPr>
          <w:p w14:paraId="417F81A3"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539D1764"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705272ED" w14:textId="77777777" w:rsidTr="00C052D5">
        <w:tc>
          <w:tcPr>
            <w:tcW w:w="5904" w:type="dxa"/>
            <w:vAlign w:val="center"/>
          </w:tcPr>
          <w:p w14:paraId="5FCA4A58" w14:textId="5471888B" w:rsidR="008741A7" w:rsidRPr="006A22A4" w:rsidRDefault="00C052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Postranice s ergonomickým ovládáním nad úrovní ložné plochy a pojistkou proti náhodnému spuštění</w:t>
            </w:r>
          </w:p>
        </w:tc>
        <w:tc>
          <w:tcPr>
            <w:tcW w:w="1057" w:type="dxa"/>
            <w:gridSpan w:val="2"/>
          </w:tcPr>
          <w:p w14:paraId="6E92ED9B"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15B232C5"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420FC5B0" w14:textId="77777777" w:rsidTr="00C052D5">
        <w:tc>
          <w:tcPr>
            <w:tcW w:w="5904" w:type="dxa"/>
            <w:vAlign w:val="center"/>
          </w:tcPr>
          <w:p w14:paraId="260FD341" w14:textId="7B7EAABC" w:rsidR="008741A7" w:rsidRPr="006A22A4" w:rsidRDefault="009571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Ovládání přes pacientský ovladač – nastavení výšky lůžka a polohování zádového a stehenního dílu</w:t>
            </w:r>
          </w:p>
        </w:tc>
        <w:tc>
          <w:tcPr>
            <w:tcW w:w="1057" w:type="dxa"/>
            <w:gridSpan w:val="2"/>
          </w:tcPr>
          <w:p w14:paraId="4828207B"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4672ED8B"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8741A7" w:rsidRPr="006A22A4" w14:paraId="7C5A03A8" w14:textId="77777777" w:rsidTr="00C052D5">
        <w:tc>
          <w:tcPr>
            <w:tcW w:w="5904" w:type="dxa"/>
            <w:vAlign w:val="center"/>
          </w:tcPr>
          <w:p w14:paraId="721FC2C2" w14:textId="2CF25024" w:rsidR="008741A7" w:rsidRPr="006A22A4" w:rsidRDefault="009571D5"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Bezpečná pracovní zátěž min. 230 kg</w:t>
            </w:r>
          </w:p>
        </w:tc>
        <w:tc>
          <w:tcPr>
            <w:tcW w:w="1057" w:type="dxa"/>
            <w:gridSpan w:val="2"/>
          </w:tcPr>
          <w:p w14:paraId="477F73CD"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c>
          <w:tcPr>
            <w:tcW w:w="2248" w:type="dxa"/>
          </w:tcPr>
          <w:p w14:paraId="7F8A6BE4" w14:textId="77777777" w:rsidR="008741A7" w:rsidRPr="006A22A4" w:rsidRDefault="008741A7" w:rsidP="00F86CCB">
            <w:pPr>
              <w:spacing w:before="60" w:after="60" w:line="240" w:lineRule="auto"/>
              <w:rPr>
                <w:rFonts w:eastAsia="Arial Unicode MS"/>
                <w:color w:val="000000"/>
                <w:sz w:val="22"/>
                <w:szCs w:val="22"/>
                <w:shd w:val="clear" w:color="auto" w:fill="FFFFFF"/>
              </w:rPr>
            </w:pPr>
          </w:p>
        </w:tc>
      </w:tr>
      <w:tr w:rsidR="009571D5" w:rsidRPr="006A22A4" w14:paraId="5098E16C" w14:textId="77777777" w:rsidTr="00C052D5">
        <w:tc>
          <w:tcPr>
            <w:tcW w:w="5904" w:type="dxa"/>
            <w:vAlign w:val="center"/>
          </w:tcPr>
          <w:p w14:paraId="0A6009D7" w14:textId="135AECD6" w:rsidR="009571D5" w:rsidRPr="006A22A4" w:rsidRDefault="00700E73"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Ochrana elektromotorů proti přetížení</w:t>
            </w:r>
          </w:p>
        </w:tc>
        <w:tc>
          <w:tcPr>
            <w:tcW w:w="1057" w:type="dxa"/>
            <w:gridSpan w:val="2"/>
          </w:tcPr>
          <w:p w14:paraId="21662C16"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c>
          <w:tcPr>
            <w:tcW w:w="2248" w:type="dxa"/>
          </w:tcPr>
          <w:p w14:paraId="67B61D8F"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r>
      <w:tr w:rsidR="009571D5" w:rsidRPr="006A22A4" w14:paraId="3939A68F" w14:textId="77777777" w:rsidTr="00C052D5">
        <w:tc>
          <w:tcPr>
            <w:tcW w:w="5904" w:type="dxa"/>
            <w:vAlign w:val="center"/>
          </w:tcPr>
          <w:p w14:paraId="42A62BB8" w14:textId="7B223790" w:rsidR="009571D5" w:rsidRPr="006A22A4" w:rsidRDefault="00700E73"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Kolečka s centrálním ovládáním brzd – průměr min. 150 mm</w:t>
            </w:r>
          </w:p>
        </w:tc>
        <w:tc>
          <w:tcPr>
            <w:tcW w:w="1057" w:type="dxa"/>
            <w:gridSpan w:val="2"/>
          </w:tcPr>
          <w:p w14:paraId="7BE81AAA"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c>
          <w:tcPr>
            <w:tcW w:w="2248" w:type="dxa"/>
          </w:tcPr>
          <w:p w14:paraId="1253F062"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r>
      <w:tr w:rsidR="009571D5" w:rsidRPr="006A22A4" w14:paraId="02893CB9" w14:textId="77777777" w:rsidTr="00C052D5">
        <w:tc>
          <w:tcPr>
            <w:tcW w:w="5904" w:type="dxa"/>
            <w:vAlign w:val="center"/>
          </w:tcPr>
          <w:p w14:paraId="3F086525" w14:textId="4FF0EBA5" w:rsidR="009571D5" w:rsidRPr="006A22A4" w:rsidRDefault="00700E73" w:rsidP="00F86CCB">
            <w:pPr>
              <w:spacing w:before="60" w:after="60" w:line="240" w:lineRule="auto"/>
              <w:jc w:val="left"/>
              <w:rPr>
                <w:rFonts w:eastAsiaTheme="minorHAnsi"/>
                <w:sz w:val="22"/>
                <w:szCs w:val="22"/>
                <w:lang w:eastAsia="en-US"/>
              </w:rPr>
            </w:pPr>
            <w:r w:rsidRPr="006A22A4">
              <w:rPr>
                <w:rFonts w:eastAsiaTheme="minorHAnsi"/>
                <w:sz w:val="22"/>
                <w:szCs w:val="22"/>
                <w:lang w:eastAsia="en-US"/>
              </w:rPr>
              <w:t>Lišta na příslušenství s držáky na močové sáčky</w:t>
            </w:r>
          </w:p>
        </w:tc>
        <w:tc>
          <w:tcPr>
            <w:tcW w:w="1057" w:type="dxa"/>
            <w:gridSpan w:val="2"/>
          </w:tcPr>
          <w:p w14:paraId="401D1562"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c>
          <w:tcPr>
            <w:tcW w:w="2248" w:type="dxa"/>
          </w:tcPr>
          <w:p w14:paraId="36CA1B62" w14:textId="77777777" w:rsidR="009571D5" w:rsidRPr="006A22A4" w:rsidRDefault="009571D5" w:rsidP="00F86CCB">
            <w:pPr>
              <w:spacing w:before="60" w:after="60" w:line="240" w:lineRule="auto"/>
              <w:rPr>
                <w:rFonts w:eastAsia="Arial Unicode MS"/>
                <w:color w:val="000000"/>
                <w:sz w:val="22"/>
                <w:szCs w:val="22"/>
                <w:shd w:val="clear" w:color="auto" w:fill="FFFFFF"/>
              </w:rPr>
            </w:pPr>
          </w:p>
        </w:tc>
      </w:tr>
      <w:tr w:rsidR="00882D55" w:rsidRPr="006A22A4" w14:paraId="26573F50" w14:textId="77777777" w:rsidTr="00C052D5">
        <w:tc>
          <w:tcPr>
            <w:tcW w:w="5904" w:type="dxa"/>
            <w:vAlign w:val="center"/>
          </w:tcPr>
          <w:p w14:paraId="244B51B9" w14:textId="1387F312" w:rsidR="00882D55" w:rsidRPr="006A22A4" w:rsidRDefault="009571D5" w:rsidP="009571D5">
            <w:pPr>
              <w:spacing w:before="60" w:after="60" w:line="240" w:lineRule="auto"/>
              <w:jc w:val="left"/>
              <w:rPr>
                <w:rFonts w:eastAsiaTheme="minorHAnsi"/>
                <w:sz w:val="22"/>
                <w:szCs w:val="22"/>
                <w:lang w:eastAsia="en-US"/>
              </w:rPr>
            </w:pPr>
            <w:r w:rsidRPr="006A22A4">
              <w:rPr>
                <w:rFonts w:eastAsiaTheme="minorHAnsi"/>
                <w:sz w:val="22"/>
                <w:szCs w:val="22"/>
                <w:lang w:eastAsia="en-US"/>
              </w:rPr>
              <w:t>Držáky na infuzní stojan</w:t>
            </w:r>
          </w:p>
        </w:tc>
        <w:tc>
          <w:tcPr>
            <w:tcW w:w="1057" w:type="dxa"/>
            <w:gridSpan w:val="2"/>
          </w:tcPr>
          <w:p w14:paraId="788AEC43"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0496C02D"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178A2F41" w14:textId="77777777" w:rsidTr="00C052D5">
        <w:tc>
          <w:tcPr>
            <w:tcW w:w="5904" w:type="dxa"/>
            <w:vAlign w:val="center"/>
          </w:tcPr>
          <w:p w14:paraId="7C24A60B" w14:textId="38740E2B" w:rsidR="00882D55" w:rsidRPr="006A22A4" w:rsidRDefault="009571D5"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Hrazda + madlo</w:t>
            </w:r>
          </w:p>
        </w:tc>
        <w:tc>
          <w:tcPr>
            <w:tcW w:w="1057" w:type="dxa"/>
            <w:gridSpan w:val="2"/>
          </w:tcPr>
          <w:p w14:paraId="2502E6DD"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7B5F714A"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65668F" w:rsidRPr="006A22A4" w14:paraId="4B72029D" w14:textId="77777777" w:rsidTr="00C052D5">
        <w:tc>
          <w:tcPr>
            <w:tcW w:w="5904" w:type="dxa"/>
            <w:vAlign w:val="center"/>
          </w:tcPr>
          <w:p w14:paraId="245ADE37" w14:textId="06000A76" w:rsidR="0065668F" w:rsidRPr="006A22A4" w:rsidRDefault="0065668F"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Čela lůžek v</w:t>
            </w:r>
            <w:r w:rsidR="00C87BF7" w:rsidRPr="006A22A4">
              <w:rPr>
                <w:rFonts w:eastAsiaTheme="minorHAnsi"/>
                <w:sz w:val="22"/>
                <w:szCs w:val="22"/>
                <w:lang w:eastAsia="en-US"/>
              </w:rPr>
              <w:t>e</w:t>
            </w:r>
            <w:r w:rsidRPr="006A22A4">
              <w:rPr>
                <w:rFonts w:eastAsiaTheme="minorHAnsi"/>
                <w:sz w:val="22"/>
                <w:szCs w:val="22"/>
                <w:lang w:eastAsia="en-US"/>
              </w:rPr>
              <w:t> žluté barvě</w:t>
            </w:r>
          </w:p>
        </w:tc>
        <w:tc>
          <w:tcPr>
            <w:tcW w:w="1057" w:type="dxa"/>
            <w:gridSpan w:val="2"/>
          </w:tcPr>
          <w:p w14:paraId="4D0B9BA7"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c>
          <w:tcPr>
            <w:tcW w:w="2248" w:type="dxa"/>
          </w:tcPr>
          <w:p w14:paraId="515F2DEF"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r>
      <w:tr w:rsidR="00882D55" w:rsidRPr="006A22A4" w14:paraId="65FDF8A3" w14:textId="77777777" w:rsidTr="00C052D5">
        <w:tc>
          <w:tcPr>
            <w:tcW w:w="5904" w:type="dxa"/>
            <w:vAlign w:val="center"/>
          </w:tcPr>
          <w:p w14:paraId="2B437E65" w14:textId="39D18617" w:rsidR="00882D55" w:rsidRPr="006A22A4" w:rsidRDefault="00700E73" w:rsidP="00882D55">
            <w:pPr>
              <w:spacing w:before="60" w:after="60" w:line="240" w:lineRule="auto"/>
              <w:jc w:val="left"/>
              <w:rPr>
                <w:rFonts w:eastAsiaTheme="minorHAnsi"/>
                <w:b/>
                <w:bCs/>
                <w:sz w:val="22"/>
                <w:szCs w:val="22"/>
                <w:lang w:eastAsia="en-US"/>
              </w:rPr>
            </w:pPr>
            <w:r w:rsidRPr="006A22A4">
              <w:rPr>
                <w:rFonts w:eastAsiaTheme="minorHAnsi"/>
                <w:b/>
                <w:bCs/>
                <w:sz w:val="22"/>
                <w:szCs w:val="22"/>
                <w:lang w:eastAsia="en-US"/>
              </w:rPr>
              <w:t>Pasivní matrace:</w:t>
            </w:r>
          </w:p>
        </w:tc>
        <w:tc>
          <w:tcPr>
            <w:tcW w:w="1057" w:type="dxa"/>
            <w:gridSpan w:val="2"/>
          </w:tcPr>
          <w:p w14:paraId="5754C1DB"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699DCE3D"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2E15C623" w14:textId="77777777" w:rsidTr="00C052D5">
        <w:tc>
          <w:tcPr>
            <w:tcW w:w="5904" w:type="dxa"/>
            <w:vAlign w:val="center"/>
          </w:tcPr>
          <w:p w14:paraId="5B38766E" w14:textId="683A7C5B" w:rsidR="00882D55"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Pasivní matrace určená pro použití ve zdravotnictví</w:t>
            </w:r>
          </w:p>
        </w:tc>
        <w:tc>
          <w:tcPr>
            <w:tcW w:w="1057" w:type="dxa"/>
            <w:gridSpan w:val="2"/>
          </w:tcPr>
          <w:p w14:paraId="20244569"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2A8792C1"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7B000B8F" w14:textId="77777777" w:rsidTr="00C052D5">
        <w:tc>
          <w:tcPr>
            <w:tcW w:w="5904" w:type="dxa"/>
            <w:vAlign w:val="center"/>
          </w:tcPr>
          <w:p w14:paraId="145F0642" w14:textId="18EEDE69" w:rsidR="00882D55" w:rsidRPr="006A22A4" w:rsidRDefault="00700E73" w:rsidP="00700E73">
            <w:pPr>
              <w:spacing w:before="60" w:after="60" w:line="240" w:lineRule="auto"/>
              <w:jc w:val="left"/>
              <w:rPr>
                <w:rFonts w:eastAsiaTheme="minorHAnsi"/>
                <w:sz w:val="22"/>
                <w:szCs w:val="22"/>
                <w:lang w:eastAsia="en-US"/>
              </w:rPr>
            </w:pPr>
            <w:r w:rsidRPr="006A22A4">
              <w:rPr>
                <w:rFonts w:eastAsiaTheme="minorHAnsi"/>
                <w:sz w:val="22"/>
                <w:szCs w:val="22"/>
                <w:lang w:eastAsia="en-US"/>
              </w:rPr>
              <w:t>Vhodná pro pacienty do třetího stupně rizika vzniku dekubitů</w:t>
            </w:r>
          </w:p>
        </w:tc>
        <w:tc>
          <w:tcPr>
            <w:tcW w:w="1057" w:type="dxa"/>
            <w:gridSpan w:val="2"/>
          </w:tcPr>
          <w:p w14:paraId="1C7FC7C7"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6D1FE0CD"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1FC93F41" w14:textId="77777777" w:rsidTr="00C052D5">
        <w:tc>
          <w:tcPr>
            <w:tcW w:w="5904" w:type="dxa"/>
            <w:vAlign w:val="center"/>
          </w:tcPr>
          <w:p w14:paraId="4BC86D27" w14:textId="748E7A18" w:rsidR="00882D55"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Vyrobena minimálně ze dvou typů pěn o různých vlastnostech</w:t>
            </w:r>
          </w:p>
        </w:tc>
        <w:tc>
          <w:tcPr>
            <w:tcW w:w="1057" w:type="dxa"/>
            <w:gridSpan w:val="2"/>
          </w:tcPr>
          <w:p w14:paraId="631042EA"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01E3EB5F"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7715E731" w14:textId="77777777" w:rsidTr="00C052D5">
        <w:tc>
          <w:tcPr>
            <w:tcW w:w="5904" w:type="dxa"/>
            <w:vAlign w:val="center"/>
          </w:tcPr>
          <w:p w14:paraId="068C6CBF" w14:textId="79E58177" w:rsidR="00882D55"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Horní vrstva vyrobena ze studené polyuretanové pěny hustoty minimálně 50 kg/m³, tloušťky minimálně 5 cm</w:t>
            </w:r>
          </w:p>
        </w:tc>
        <w:tc>
          <w:tcPr>
            <w:tcW w:w="1057" w:type="dxa"/>
            <w:gridSpan w:val="2"/>
          </w:tcPr>
          <w:p w14:paraId="5434947B"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00311C43"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2003AC76" w14:textId="77777777" w:rsidTr="00C052D5">
        <w:tc>
          <w:tcPr>
            <w:tcW w:w="5904" w:type="dxa"/>
            <w:vAlign w:val="center"/>
          </w:tcPr>
          <w:p w14:paraId="1E532D21" w14:textId="4DC0B139" w:rsidR="00882D55"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Spodní vrstva vyrobena z polyuretanové pěny hustoty minimálně 40 kg/m³, tloušťky minimálně 9 cm</w:t>
            </w:r>
          </w:p>
        </w:tc>
        <w:tc>
          <w:tcPr>
            <w:tcW w:w="1057" w:type="dxa"/>
            <w:gridSpan w:val="2"/>
          </w:tcPr>
          <w:p w14:paraId="77F70342"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5A44E4A0"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882D55" w:rsidRPr="006A22A4" w14:paraId="6BF74A7D" w14:textId="77777777" w:rsidTr="00C052D5">
        <w:tc>
          <w:tcPr>
            <w:tcW w:w="5904" w:type="dxa"/>
            <w:vAlign w:val="center"/>
          </w:tcPr>
          <w:p w14:paraId="47FBF8A5" w14:textId="01F7E75C" w:rsidR="00882D55"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Nehořlavost pěn min. CRIB 5</w:t>
            </w:r>
          </w:p>
        </w:tc>
        <w:tc>
          <w:tcPr>
            <w:tcW w:w="1057" w:type="dxa"/>
            <w:gridSpan w:val="2"/>
          </w:tcPr>
          <w:p w14:paraId="287E9A40"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c>
          <w:tcPr>
            <w:tcW w:w="2248" w:type="dxa"/>
          </w:tcPr>
          <w:p w14:paraId="1BF04798" w14:textId="77777777" w:rsidR="00882D55" w:rsidRPr="006A22A4" w:rsidRDefault="00882D55" w:rsidP="00882D55">
            <w:pPr>
              <w:spacing w:before="60" w:after="60" w:line="240" w:lineRule="auto"/>
              <w:rPr>
                <w:rFonts w:eastAsia="Arial Unicode MS"/>
                <w:color w:val="000000"/>
                <w:sz w:val="22"/>
                <w:szCs w:val="22"/>
                <w:shd w:val="clear" w:color="auto" w:fill="FFFFFF"/>
              </w:rPr>
            </w:pPr>
          </w:p>
        </w:tc>
      </w:tr>
      <w:tr w:rsidR="00700E73" w:rsidRPr="006A22A4" w14:paraId="6AC9460E" w14:textId="77777777" w:rsidTr="00C052D5">
        <w:tc>
          <w:tcPr>
            <w:tcW w:w="5904" w:type="dxa"/>
            <w:vAlign w:val="center"/>
          </w:tcPr>
          <w:p w14:paraId="5DAFCC20" w14:textId="79085D45" w:rsidR="00700E73"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Výška matrace minimálně 14 cm</w:t>
            </w:r>
          </w:p>
        </w:tc>
        <w:tc>
          <w:tcPr>
            <w:tcW w:w="1057" w:type="dxa"/>
            <w:gridSpan w:val="2"/>
          </w:tcPr>
          <w:p w14:paraId="3C36E129"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c>
          <w:tcPr>
            <w:tcW w:w="2248" w:type="dxa"/>
          </w:tcPr>
          <w:p w14:paraId="2068AD33"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r>
      <w:tr w:rsidR="00700E73" w:rsidRPr="006A22A4" w14:paraId="12E97296" w14:textId="77777777" w:rsidTr="00C052D5">
        <w:tc>
          <w:tcPr>
            <w:tcW w:w="5904" w:type="dxa"/>
            <w:vAlign w:val="center"/>
          </w:tcPr>
          <w:p w14:paraId="62136B98" w14:textId="1707418B" w:rsidR="00700E73" w:rsidRPr="006A22A4" w:rsidRDefault="00700E7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Pratelný</w:t>
            </w:r>
            <w:r w:rsidR="00480C48" w:rsidRPr="006A22A4">
              <w:rPr>
                <w:rFonts w:eastAsiaTheme="minorHAnsi"/>
                <w:sz w:val="22"/>
                <w:szCs w:val="22"/>
                <w:lang w:eastAsia="en-US"/>
              </w:rPr>
              <w:t xml:space="preserve"> a </w:t>
            </w:r>
            <w:r w:rsidRPr="006A22A4">
              <w:rPr>
                <w:rFonts w:eastAsiaTheme="minorHAnsi"/>
                <w:sz w:val="22"/>
                <w:szCs w:val="22"/>
                <w:lang w:eastAsia="en-US"/>
              </w:rPr>
              <w:t>voděodolný</w:t>
            </w:r>
            <w:r w:rsidR="00480C48" w:rsidRPr="006A22A4">
              <w:rPr>
                <w:rFonts w:eastAsiaTheme="minorHAnsi"/>
                <w:sz w:val="22"/>
                <w:szCs w:val="22"/>
                <w:lang w:eastAsia="en-US"/>
              </w:rPr>
              <w:t xml:space="preserve"> </w:t>
            </w:r>
            <w:r w:rsidRPr="006A22A4">
              <w:rPr>
                <w:rFonts w:eastAsiaTheme="minorHAnsi"/>
                <w:sz w:val="22"/>
                <w:szCs w:val="22"/>
                <w:lang w:eastAsia="en-US"/>
              </w:rPr>
              <w:t>potah</w:t>
            </w:r>
            <w:r w:rsidR="00480C48" w:rsidRPr="006A22A4">
              <w:rPr>
                <w:rFonts w:eastAsiaTheme="minorHAnsi"/>
                <w:sz w:val="22"/>
                <w:szCs w:val="22"/>
                <w:lang w:eastAsia="en-US"/>
              </w:rPr>
              <w:t xml:space="preserve"> vyroben z </w:t>
            </w:r>
            <w:r w:rsidR="00C87BF7" w:rsidRPr="006A22A4">
              <w:rPr>
                <w:rFonts w:eastAsiaTheme="minorHAnsi"/>
                <w:sz w:val="22"/>
                <w:szCs w:val="22"/>
                <w:lang w:eastAsia="en-US"/>
              </w:rPr>
              <w:t>polopropustný</w:t>
            </w:r>
            <w:r w:rsidR="00480C48" w:rsidRPr="006A22A4">
              <w:rPr>
                <w:rFonts w:eastAsiaTheme="minorHAnsi"/>
                <w:sz w:val="22"/>
                <w:szCs w:val="22"/>
                <w:lang w:eastAsia="en-US"/>
              </w:rPr>
              <w:t>, čtyřsměrně pružné textilie</w:t>
            </w:r>
          </w:p>
        </w:tc>
        <w:tc>
          <w:tcPr>
            <w:tcW w:w="1057" w:type="dxa"/>
            <w:gridSpan w:val="2"/>
          </w:tcPr>
          <w:p w14:paraId="1E138FDF"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c>
          <w:tcPr>
            <w:tcW w:w="2248" w:type="dxa"/>
          </w:tcPr>
          <w:p w14:paraId="6F8315D5"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r>
      <w:tr w:rsidR="00700E73" w:rsidRPr="006A22A4" w14:paraId="65E7B2C9" w14:textId="77777777" w:rsidTr="00C052D5">
        <w:tc>
          <w:tcPr>
            <w:tcW w:w="5904" w:type="dxa"/>
            <w:vAlign w:val="center"/>
          </w:tcPr>
          <w:p w14:paraId="3CFC2D40" w14:textId="76D243C1" w:rsidR="00700E73" w:rsidRPr="006A22A4" w:rsidRDefault="00480C48"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Nehořlavost potahu min. CRIB 5</w:t>
            </w:r>
          </w:p>
        </w:tc>
        <w:tc>
          <w:tcPr>
            <w:tcW w:w="1057" w:type="dxa"/>
            <w:gridSpan w:val="2"/>
          </w:tcPr>
          <w:p w14:paraId="3160C405"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c>
          <w:tcPr>
            <w:tcW w:w="2248" w:type="dxa"/>
          </w:tcPr>
          <w:p w14:paraId="684CD080" w14:textId="77777777" w:rsidR="00700E73" w:rsidRPr="006A22A4" w:rsidRDefault="00700E73" w:rsidP="00882D55">
            <w:pPr>
              <w:spacing w:before="60" w:after="60" w:line="240" w:lineRule="auto"/>
              <w:rPr>
                <w:rFonts w:eastAsia="Arial Unicode MS"/>
                <w:color w:val="000000"/>
                <w:sz w:val="22"/>
                <w:szCs w:val="22"/>
                <w:shd w:val="clear" w:color="auto" w:fill="FFFFFF"/>
              </w:rPr>
            </w:pPr>
          </w:p>
        </w:tc>
      </w:tr>
      <w:tr w:rsidR="00480C48" w:rsidRPr="006A22A4" w14:paraId="7F0996BA" w14:textId="77777777" w:rsidTr="00C052D5">
        <w:tc>
          <w:tcPr>
            <w:tcW w:w="5904" w:type="dxa"/>
            <w:vAlign w:val="center"/>
          </w:tcPr>
          <w:p w14:paraId="0BAB34A8" w14:textId="045B6626" w:rsidR="00480C48" w:rsidRPr="006A22A4" w:rsidRDefault="00480C48"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Zip je umístěn minimálně na dvou sousedních stranách matrace</w:t>
            </w:r>
          </w:p>
        </w:tc>
        <w:tc>
          <w:tcPr>
            <w:tcW w:w="1057" w:type="dxa"/>
            <w:gridSpan w:val="2"/>
          </w:tcPr>
          <w:p w14:paraId="420FCE3F" w14:textId="77777777" w:rsidR="00480C48" w:rsidRPr="006A22A4" w:rsidRDefault="00480C48" w:rsidP="00882D55">
            <w:pPr>
              <w:spacing w:before="60" w:after="60" w:line="240" w:lineRule="auto"/>
              <w:rPr>
                <w:rFonts w:eastAsia="Arial Unicode MS"/>
                <w:color w:val="000000"/>
                <w:sz w:val="22"/>
                <w:szCs w:val="22"/>
                <w:shd w:val="clear" w:color="auto" w:fill="FFFFFF"/>
              </w:rPr>
            </w:pPr>
          </w:p>
        </w:tc>
        <w:tc>
          <w:tcPr>
            <w:tcW w:w="2248" w:type="dxa"/>
          </w:tcPr>
          <w:p w14:paraId="73683015" w14:textId="77777777" w:rsidR="00480C48" w:rsidRPr="006A22A4" w:rsidRDefault="00480C48" w:rsidP="00882D55">
            <w:pPr>
              <w:spacing w:before="60" w:after="60" w:line="240" w:lineRule="auto"/>
              <w:rPr>
                <w:rFonts w:eastAsia="Arial Unicode MS"/>
                <w:color w:val="000000"/>
                <w:sz w:val="22"/>
                <w:szCs w:val="22"/>
                <w:shd w:val="clear" w:color="auto" w:fill="FFFFFF"/>
              </w:rPr>
            </w:pPr>
          </w:p>
        </w:tc>
      </w:tr>
      <w:tr w:rsidR="003E3793" w:rsidRPr="006A22A4" w14:paraId="76D47C5E" w14:textId="77777777" w:rsidTr="00C052D5">
        <w:tc>
          <w:tcPr>
            <w:tcW w:w="5904" w:type="dxa"/>
            <w:vAlign w:val="center"/>
          </w:tcPr>
          <w:p w14:paraId="38926606" w14:textId="25B8D951" w:rsidR="003E3793" w:rsidRPr="006A22A4" w:rsidRDefault="003E3793" w:rsidP="00882D55">
            <w:pPr>
              <w:spacing w:before="60" w:after="60" w:line="240" w:lineRule="auto"/>
              <w:jc w:val="left"/>
              <w:rPr>
                <w:rFonts w:eastAsiaTheme="minorHAnsi"/>
                <w:b/>
                <w:bCs/>
                <w:sz w:val="22"/>
                <w:szCs w:val="22"/>
                <w:lang w:eastAsia="en-US"/>
              </w:rPr>
            </w:pPr>
            <w:r w:rsidRPr="006A22A4">
              <w:rPr>
                <w:rFonts w:eastAsiaTheme="minorHAnsi"/>
                <w:b/>
                <w:bCs/>
                <w:sz w:val="22"/>
                <w:szCs w:val="22"/>
                <w:lang w:eastAsia="en-US"/>
              </w:rPr>
              <w:lastRenderedPageBreak/>
              <w:t>Noční stolky</w:t>
            </w:r>
          </w:p>
        </w:tc>
        <w:tc>
          <w:tcPr>
            <w:tcW w:w="1057" w:type="dxa"/>
            <w:gridSpan w:val="2"/>
          </w:tcPr>
          <w:p w14:paraId="6360BBCF"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1111E6EB"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3E3793" w:rsidRPr="006A22A4" w14:paraId="7C943502" w14:textId="77777777" w:rsidTr="00C052D5">
        <w:tc>
          <w:tcPr>
            <w:tcW w:w="5904" w:type="dxa"/>
            <w:vAlign w:val="center"/>
          </w:tcPr>
          <w:p w14:paraId="73E6C340" w14:textId="10C1E0BF" w:rsidR="003E3793" w:rsidRPr="006A22A4" w:rsidRDefault="003E379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Pojízdný, dvoustraně přístupný noční stolek</w:t>
            </w:r>
          </w:p>
        </w:tc>
        <w:tc>
          <w:tcPr>
            <w:tcW w:w="1057" w:type="dxa"/>
            <w:gridSpan w:val="2"/>
          </w:tcPr>
          <w:p w14:paraId="76DD5BDE"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251A49F6"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3E3793" w:rsidRPr="006A22A4" w14:paraId="1B5AAAE4" w14:textId="77777777" w:rsidTr="00C052D5">
        <w:tc>
          <w:tcPr>
            <w:tcW w:w="5904" w:type="dxa"/>
            <w:vAlign w:val="center"/>
          </w:tcPr>
          <w:p w14:paraId="1150550F" w14:textId="71641264" w:rsidR="003E3793" w:rsidRPr="006A22A4" w:rsidRDefault="003E379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Kovová konstrukce</w:t>
            </w:r>
          </w:p>
        </w:tc>
        <w:tc>
          <w:tcPr>
            <w:tcW w:w="1057" w:type="dxa"/>
            <w:gridSpan w:val="2"/>
          </w:tcPr>
          <w:p w14:paraId="51DBE888"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7C747934"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3E3793" w:rsidRPr="006A22A4" w14:paraId="4339FD5D" w14:textId="77777777" w:rsidTr="00C052D5">
        <w:tc>
          <w:tcPr>
            <w:tcW w:w="5904" w:type="dxa"/>
            <w:vAlign w:val="center"/>
          </w:tcPr>
          <w:p w14:paraId="21B925A2" w14:textId="7B05855E" w:rsidR="003E3793" w:rsidRPr="006A22A4" w:rsidRDefault="003E379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Integrovaná plynule výškově stavitelná jídelní deska s posilováním a automatickou aretací</w:t>
            </w:r>
          </w:p>
        </w:tc>
        <w:tc>
          <w:tcPr>
            <w:tcW w:w="1057" w:type="dxa"/>
            <w:gridSpan w:val="2"/>
          </w:tcPr>
          <w:p w14:paraId="56E573DE"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3B9AF872"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3E3793" w:rsidRPr="006A22A4" w14:paraId="7A787223" w14:textId="77777777" w:rsidTr="00C052D5">
        <w:tc>
          <w:tcPr>
            <w:tcW w:w="5904" w:type="dxa"/>
            <w:vAlign w:val="center"/>
          </w:tcPr>
          <w:p w14:paraId="2DE9C98A" w14:textId="150605C0" w:rsidR="003E3793" w:rsidRPr="006A22A4" w:rsidRDefault="003E3793"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Odolná a dobře omyvatelná horní plocha a jídelní deska</w:t>
            </w:r>
          </w:p>
        </w:tc>
        <w:tc>
          <w:tcPr>
            <w:tcW w:w="1057" w:type="dxa"/>
            <w:gridSpan w:val="2"/>
          </w:tcPr>
          <w:p w14:paraId="7CE56CF9"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0892955B"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3E3793" w:rsidRPr="006A22A4" w14:paraId="1D96D7E5" w14:textId="77777777" w:rsidTr="00C052D5">
        <w:tc>
          <w:tcPr>
            <w:tcW w:w="5904" w:type="dxa"/>
            <w:vAlign w:val="center"/>
          </w:tcPr>
          <w:p w14:paraId="5CCBDC1B" w14:textId="11FF9258" w:rsidR="003E3793" w:rsidRPr="006A22A4" w:rsidRDefault="0065668F"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Kolečka o průměru min. 75 mm, centrálně bržděná z horní části stolku (možnost manipulace z polohy ležícího pacienta)</w:t>
            </w:r>
          </w:p>
        </w:tc>
        <w:tc>
          <w:tcPr>
            <w:tcW w:w="1057" w:type="dxa"/>
            <w:gridSpan w:val="2"/>
          </w:tcPr>
          <w:p w14:paraId="13C7E50F"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c>
          <w:tcPr>
            <w:tcW w:w="2248" w:type="dxa"/>
          </w:tcPr>
          <w:p w14:paraId="76AB1D7A" w14:textId="77777777" w:rsidR="003E3793" w:rsidRPr="006A22A4" w:rsidRDefault="003E3793" w:rsidP="00882D55">
            <w:pPr>
              <w:spacing w:before="60" w:after="60" w:line="240" w:lineRule="auto"/>
              <w:rPr>
                <w:rFonts w:eastAsia="Arial Unicode MS"/>
                <w:color w:val="000000"/>
                <w:sz w:val="22"/>
                <w:szCs w:val="22"/>
                <w:shd w:val="clear" w:color="auto" w:fill="FFFFFF"/>
              </w:rPr>
            </w:pPr>
          </w:p>
        </w:tc>
      </w:tr>
      <w:tr w:rsidR="0065668F" w:rsidRPr="006A22A4" w14:paraId="58359D25" w14:textId="77777777" w:rsidTr="00C052D5">
        <w:tc>
          <w:tcPr>
            <w:tcW w:w="5904" w:type="dxa"/>
            <w:vAlign w:val="center"/>
          </w:tcPr>
          <w:p w14:paraId="5615FF48" w14:textId="7C818770" w:rsidR="0065668F" w:rsidRPr="006A22A4" w:rsidRDefault="0065668F"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Provedení stolku – min. horní zásuvka, nika, dolní oboustranně výsuvný box s aretací proti vypadnutí</w:t>
            </w:r>
          </w:p>
        </w:tc>
        <w:tc>
          <w:tcPr>
            <w:tcW w:w="1057" w:type="dxa"/>
            <w:gridSpan w:val="2"/>
          </w:tcPr>
          <w:p w14:paraId="24EF5C34"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c>
          <w:tcPr>
            <w:tcW w:w="2248" w:type="dxa"/>
          </w:tcPr>
          <w:p w14:paraId="0DB0F1B6"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r>
      <w:tr w:rsidR="0065668F" w:rsidRPr="006A22A4" w14:paraId="1F1D8797" w14:textId="77777777" w:rsidTr="00C052D5">
        <w:tc>
          <w:tcPr>
            <w:tcW w:w="5904" w:type="dxa"/>
            <w:vAlign w:val="center"/>
          </w:tcPr>
          <w:p w14:paraId="6C0617F2" w14:textId="2E0F7166" w:rsidR="0065668F" w:rsidRPr="006A22A4" w:rsidRDefault="0065668F"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Držák na zavěšení ručníku</w:t>
            </w:r>
          </w:p>
        </w:tc>
        <w:tc>
          <w:tcPr>
            <w:tcW w:w="1057" w:type="dxa"/>
            <w:gridSpan w:val="2"/>
          </w:tcPr>
          <w:p w14:paraId="40D19959"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c>
          <w:tcPr>
            <w:tcW w:w="2248" w:type="dxa"/>
          </w:tcPr>
          <w:p w14:paraId="43F4BDAE"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r>
      <w:tr w:rsidR="0065668F" w:rsidRPr="006A22A4" w14:paraId="6560504B" w14:textId="77777777" w:rsidTr="00C052D5">
        <w:tc>
          <w:tcPr>
            <w:tcW w:w="5904" w:type="dxa"/>
            <w:vAlign w:val="center"/>
          </w:tcPr>
          <w:p w14:paraId="15A491B3" w14:textId="349CF8CA" w:rsidR="0065668F" w:rsidRPr="006A22A4" w:rsidRDefault="00C87BF7" w:rsidP="00882D55">
            <w:pPr>
              <w:spacing w:before="60" w:after="60" w:line="240" w:lineRule="auto"/>
              <w:jc w:val="left"/>
              <w:rPr>
                <w:rFonts w:eastAsiaTheme="minorHAnsi"/>
                <w:sz w:val="22"/>
                <w:szCs w:val="22"/>
                <w:lang w:eastAsia="en-US"/>
              </w:rPr>
            </w:pPr>
            <w:r w:rsidRPr="006A22A4">
              <w:rPr>
                <w:rFonts w:eastAsiaTheme="minorHAnsi"/>
                <w:sz w:val="22"/>
                <w:szCs w:val="22"/>
                <w:lang w:eastAsia="en-US"/>
              </w:rPr>
              <w:t xml:space="preserve">Dekor stolku </w:t>
            </w:r>
            <w:r w:rsidR="00E322E1" w:rsidRPr="006A22A4">
              <w:rPr>
                <w:rFonts w:eastAsiaTheme="minorHAnsi"/>
                <w:sz w:val="22"/>
                <w:szCs w:val="22"/>
                <w:lang w:eastAsia="en-US"/>
              </w:rPr>
              <w:t>ve</w:t>
            </w:r>
            <w:r w:rsidR="0065668F" w:rsidRPr="006A22A4">
              <w:rPr>
                <w:rFonts w:eastAsiaTheme="minorHAnsi"/>
                <w:sz w:val="22"/>
                <w:szCs w:val="22"/>
                <w:lang w:eastAsia="en-US"/>
              </w:rPr>
              <w:t> žluté barvě</w:t>
            </w:r>
          </w:p>
        </w:tc>
        <w:tc>
          <w:tcPr>
            <w:tcW w:w="1057" w:type="dxa"/>
            <w:gridSpan w:val="2"/>
          </w:tcPr>
          <w:p w14:paraId="65762B2F"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c>
          <w:tcPr>
            <w:tcW w:w="2248" w:type="dxa"/>
          </w:tcPr>
          <w:p w14:paraId="01639BE5" w14:textId="77777777" w:rsidR="0065668F" w:rsidRPr="006A22A4" w:rsidRDefault="0065668F" w:rsidP="00882D55">
            <w:pPr>
              <w:spacing w:before="60" w:after="60" w:line="240" w:lineRule="auto"/>
              <w:rPr>
                <w:rFonts w:eastAsia="Arial Unicode MS"/>
                <w:color w:val="000000"/>
                <w:sz w:val="22"/>
                <w:szCs w:val="22"/>
                <w:shd w:val="clear" w:color="auto" w:fill="FFFFFF"/>
              </w:rPr>
            </w:pPr>
          </w:p>
        </w:tc>
      </w:tr>
    </w:tbl>
    <w:p w14:paraId="7D865500" w14:textId="77777777" w:rsidR="008741A7" w:rsidRPr="006A22A4" w:rsidRDefault="008741A7" w:rsidP="008741A7">
      <w:pPr>
        <w:widowControl w:val="0"/>
        <w:spacing w:line="200" w:lineRule="atLeast"/>
        <w:ind w:left="4963" w:firstLine="709"/>
        <w:rPr>
          <w:sz w:val="22"/>
          <w:szCs w:val="22"/>
        </w:rPr>
      </w:pPr>
    </w:p>
    <w:p w14:paraId="2D848F6E" w14:textId="77777777" w:rsidR="00480C48" w:rsidRPr="006A22A4" w:rsidRDefault="00480C48" w:rsidP="008741A7">
      <w:pPr>
        <w:widowControl w:val="0"/>
        <w:spacing w:line="200" w:lineRule="atLeast"/>
        <w:ind w:left="4963" w:firstLine="709"/>
        <w:rPr>
          <w:sz w:val="22"/>
          <w:szCs w:val="22"/>
        </w:rPr>
      </w:pPr>
    </w:p>
    <w:p w14:paraId="5F24B59C" w14:textId="77777777" w:rsidR="00C87BF7" w:rsidRPr="006A22A4" w:rsidRDefault="00C87BF7" w:rsidP="008741A7">
      <w:pPr>
        <w:widowControl w:val="0"/>
        <w:spacing w:line="200" w:lineRule="atLeast"/>
        <w:ind w:left="4963" w:firstLine="709"/>
        <w:rPr>
          <w:sz w:val="22"/>
          <w:szCs w:val="22"/>
        </w:rPr>
      </w:pPr>
    </w:p>
    <w:p w14:paraId="14C35793" w14:textId="3141DECB" w:rsidR="008741A7" w:rsidRPr="006A22A4" w:rsidRDefault="008741A7" w:rsidP="006A22A4">
      <w:pPr>
        <w:widowControl w:val="0"/>
        <w:spacing w:line="200" w:lineRule="atLeast"/>
        <w:rPr>
          <w:sz w:val="22"/>
          <w:szCs w:val="22"/>
        </w:rPr>
      </w:pPr>
      <w:r w:rsidRPr="006A22A4">
        <w:rPr>
          <w:sz w:val="22"/>
          <w:szCs w:val="22"/>
        </w:rPr>
        <w:t>V </w:t>
      </w:r>
      <w:r w:rsidRPr="006A22A4">
        <w:rPr>
          <w:i/>
          <w:sz w:val="22"/>
          <w:szCs w:val="22"/>
          <w:highlight w:val="yellow"/>
        </w:rPr>
        <w:t>……………..</w:t>
      </w:r>
      <w:r w:rsidRPr="006A22A4">
        <w:rPr>
          <w:sz w:val="22"/>
          <w:szCs w:val="22"/>
        </w:rPr>
        <w:t xml:space="preserve"> dne  </w:t>
      </w:r>
      <w:r w:rsidRPr="006A22A4">
        <w:rPr>
          <w:i/>
          <w:sz w:val="22"/>
          <w:szCs w:val="22"/>
          <w:highlight w:val="yellow"/>
        </w:rPr>
        <w:t>……………..</w:t>
      </w:r>
      <w:r w:rsidR="006A22A4">
        <w:rPr>
          <w:sz w:val="22"/>
          <w:szCs w:val="22"/>
        </w:rPr>
        <w:tab/>
      </w:r>
      <w:r w:rsidR="006A22A4">
        <w:rPr>
          <w:sz w:val="22"/>
          <w:szCs w:val="22"/>
        </w:rPr>
        <w:tab/>
      </w:r>
      <w:r w:rsidR="006A22A4">
        <w:rPr>
          <w:sz w:val="22"/>
          <w:szCs w:val="22"/>
        </w:rPr>
        <w:tab/>
      </w:r>
      <w:r w:rsidR="006A22A4">
        <w:rPr>
          <w:sz w:val="22"/>
          <w:szCs w:val="22"/>
        </w:rPr>
        <w:tab/>
      </w:r>
      <w:r w:rsidRPr="006A22A4">
        <w:rPr>
          <w:sz w:val="22"/>
          <w:szCs w:val="22"/>
        </w:rPr>
        <w:t>___________________________</w:t>
      </w:r>
      <w:r w:rsidRPr="006A22A4">
        <w:rPr>
          <w:i/>
          <w:iCs/>
          <w:sz w:val="22"/>
          <w:szCs w:val="22"/>
        </w:rPr>
        <w:t xml:space="preserve">                 </w:t>
      </w:r>
    </w:p>
    <w:p w14:paraId="0DF973C8" w14:textId="3B55147A" w:rsidR="008741A7" w:rsidRPr="006A22A4" w:rsidRDefault="008741A7" w:rsidP="00882D55">
      <w:pPr>
        <w:tabs>
          <w:tab w:val="left" w:pos="993"/>
          <w:tab w:val="left" w:pos="6379"/>
        </w:tabs>
        <w:spacing w:line="200" w:lineRule="atLeast"/>
        <w:rPr>
          <w:sz w:val="22"/>
          <w:szCs w:val="22"/>
        </w:rPr>
      </w:pPr>
      <w:r w:rsidRPr="006A22A4">
        <w:rPr>
          <w:sz w:val="22"/>
          <w:szCs w:val="22"/>
        </w:rPr>
        <w:tab/>
      </w:r>
      <w:r w:rsidRPr="006A22A4">
        <w:rPr>
          <w:sz w:val="22"/>
          <w:szCs w:val="22"/>
        </w:rPr>
        <w:tab/>
        <w:t xml:space="preserve">za </w:t>
      </w:r>
      <w:r w:rsidR="006A22A4">
        <w:rPr>
          <w:sz w:val="22"/>
          <w:szCs w:val="22"/>
        </w:rPr>
        <w:t>účastníka</w:t>
      </w:r>
    </w:p>
    <w:p w14:paraId="76184625" w14:textId="77777777" w:rsidR="005B1723" w:rsidRPr="006A22A4" w:rsidRDefault="005B1723">
      <w:pPr>
        <w:rPr>
          <w:sz w:val="22"/>
          <w:szCs w:val="22"/>
        </w:rPr>
      </w:pPr>
    </w:p>
    <w:sectPr w:rsidR="005B1723" w:rsidRPr="006A22A4" w:rsidSect="003E3793">
      <w:pgSz w:w="11906" w:h="16838"/>
      <w:pgMar w:top="1417" w:right="1417"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7FF"/>
    <w:multiLevelType w:val="hybridMultilevel"/>
    <w:tmpl w:val="727EE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C8F7050"/>
    <w:multiLevelType w:val="multilevel"/>
    <w:tmpl w:val="EB526D0C"/>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num w:numId="1" w16cid:durableId="1955021566">
    <w:abstractNumId w:val="0"/>
  </w:num>
  <w:num w:numId="2" w16cid:durableId="49049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A7"/>
    <w:rsid w:val="000170B6"/>
    <w:rsid w:val="000B13AE"/>
    <w:rsid w:val="000D2E9E"/>
    <w:rsid w:val="00237811"/>
    <w:rsid w:val="002C4AAD"/>
    <w:rsid w:val="00380733"/>
    <w:rsid w:val="003E3793"/>
    <w:rsid w:val="00480C48"/>
    <w:rsid w:val="0048165E"/>
    <w:rsid w:val="004B4EAD"/>
    <w:rsid w:val="005B1723"/>
    <w:rsid w:val="0065668F"/>
    <w:rsid w:val="006A22A4"/>
    <w:rsid w:val="006D4468"/>
    <w:rsid w:val="00700E73"/>
    <w:rsid w:val="008741A7"/>
    <w:rsid w:val="00882D55"/>
    <w:rsid w:val="009571D5"/>
    <w:rsid w:val="009C3CC2"/>
    <w:rsid w:val="009E6D13"/>
    <w:rsid w:val="009F5C04"/>
    <w:rsid w:val="00A06198"/>
    <w:rsid w:val="00B45CD8"/>
    <w:rsid w:val="00C052D5"/>
    <w:rsid w:val="00C87BF7"/>
    <w:rsid w:val="00C96C1B"/>
    <w:rsid w:val="00CF69E5"/>
    <w:rsid w:val="00D922D3"/>
    <w:rsid w:val="00E322E1"/>
    <w:rsid w:val="00E36C07"/>
    <w:rsid w:val="00E44736"/>
    <w:rsid w:val="00E82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6E5"/>
  <w15:chartTrackingRefBased/>
  <w15:docId w15:val="{85087CEF-C687-4E81-B34F-ABA65346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41A7"/>
    <w:pPr>
      <w:suppressAutoHyphens/>
      <w:spacing w:after="120" w:line="276" w:lineRule="auto"/>
      <w:jc w:val="both"/>
    </w:pPr>
    <w:rPr>
      <w:rFonts w:ascii="Times New Roman" w:eastAsia="Times New Roman" w:hAnsi="Times New Roman" w:cs="Times New Roman"/>
      <w:kern w:val="0"/>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F69E5"/>
    <w:pPr>
      <w:suppressAutoHyphens w:val="0"/>
      <w:spacing w:after="160" w:line="259" w:lineRule="auto"/>
      <w:ind w:left="720"/>
      <w:contextualSpacing/>
      <w:jc w:val="left"/>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qFormat/>
    <w:locked/>
    <w:rsid w:val="00CF69E5"/>
    <w:rPr>
      <w:rFonts w:ascii="Calibri" w:eastAsia="Calibri" w:hAnsi="Calibri" w:cs="Times New Roman"/>
      <w:kern w:val="0"/>
      <w:lang w:val="x-none"/>
      <w14:ligatures w14:val="none"/>
    </w:rPr>
  </w:style>
  <w:style w:type="paragraph" w:styleId="Bezmezer">
    <w:name w:val="No Spacing"/>
    <w:uiPriority w:val="99"/>
    <w:qFormat/>
    <w:rsid w:val="00CF69E5"/>
    <w:pPr>
      <w:spacing w:after="0" w:line="240" w:lineRule="auto"/>
    </w:pPr>
    <w:rPr>
      <w:rFonts w:ascii="Calibri" w:eastAsia="Calibri" w:hAnsi="Calibri" w:cs="Times New Roman"/>
      <w:kern w:val="0"/>
      <w14:ligatures w14:val="none"/>
    </w:rPr>
  </w:style>
  <w:style w:type="paragraph" w:customStyle="1" w:styleId="Zkladntextodsazen31">
    <w:name w:val="Základní text odsazený 31"/>
    <w:basedOn w:val="Normln"/>
    <w:rsid w:val="006A22A4"/>
    <w:pPr>
      <w:widowControl w:val="0"/>
      <w:spacing w:after="0" w:line="240" w:lineRule="auto"/>
      <w:ind w:firstLine="720"/>
    </w:pPr>
    <w:rPr>
      <w:rFonts w:eastAsia="Arial Unicode MS"/>
      <w:kern w:val="1"/>
    </w:rPr>
  </w:style>
  <w:style w:type="paragraph" w:customStyle="1" w:styleId="Zkladntext22">
    <w:name w:val="Základní text 22"/>
    <w:basedOn w:val="Normln"/>
    <w:rsid w:val="006A22A4"/>
    <w:pPr>
      <w:widowControl w:val="0"/>
      <w:spacing w:after="0" w:line="240" w:lineRule="auto"/>
    </w:pPr>
    <w:rPr>
      <w:rFonts w:eastAsia="Arial Unicode MS"/>
      <w:bCs/>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601</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Pękalová Viktorie</dc:creator>
  <cp:keywords/>
  <dc:description/>
  <cp:lastModifiedBy>Rita Kubicová</cp:lastModifiedBy>
  <cp:revision>4</cp:revision>
  <cp:lastPrinted>2025-03-31T08:39:00Z</cp:lastPrinted>
  <dcterms:created xsi:type="dcterms:W3CDTF">2025-04-14T08:52:00Z</dcterms:created>
  <dcterms:modified xsi:type="dcterms:W3CDTF">2025-04-25T08:58:00Z</dcterms:modified>
</cp:coreProperties>
</file>