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CB747" w14:textId="77777777" w:rsidR="005F67FA" w:rsidRDefault="005F67FA" w:rsidP="005F67FA">
      <w:pPr>
        <w:pStyle w:val="Nadpis1"/>
      </w:pPr>
    </w:p>
    <w:p w14:paraId="2DD2027B" w14:textId="7957C16A" w:rsidR="00AE0D1A" w:rsidRDefault="005F67FA" w:rsidP="00B86070">
      <w:pPr>
        <w:pStyle w:val="Nzev"/>
      </w:pPr>
      <w:r>
        <w:t xml:space="preserve">Technická specifikace </w:t>
      </w:r>
      <w:r w:rsidR="005A75E1" w:rsidRPr="005A75E1">
        <w:t>pro veřejn</w:t>
      </w:r>
      <w:r w:rsidR="008A3A1E">
        <w:t>ou</w:t>
      </w:r>
      <w:r w:rsidR="005A75E1" w:rsidRPr="005A75E1">
        <w:t xml:space="preserve"> zakázk</w:t>
      </w:r>
      <w:r w:rsidR="008A3A1E">
        <w:t>u</w:t>
      </w:r>
      <w:r w:rsidR="005A75E1" w:rsidRPr="005A75E1">
        <w:t xml:space="preserve"> „</w:t>
      </w:r>
      <w:r w:rsidR="008A3A1E" w:rsidRPr="008A3A1E">
        <w:rPr>
          <w:i/>
          <w:iCs/>
        </w:rPr>
        <w:t xml:space="preserve">Kybernetická bezpečnost ZZS MSK – </w:t>
      </w:r>
      <w:proofErr w:type="spellStart"/>
      <w:r w:rsidR="008A3A1E" w:rsidRPr="008A3A1E">
        <w:rPr>
          <w:i/>
          <w:iCs/>
        </w:rPr>
        <w:t>Multifaktorová</w:t>
      </w:r>
      <w:proofErr w:type="spellEnd"/>
      <w:r w:rsidR="008A3A1E" w:rsidRPr="008A3A1E">
        <w:rPr>
          <w:i/>
          <w:iCs/>
        </w:rPr>
        <w:t xml:space="preserve"> autentizace</w:t>
      </w:r>
      <w:r w:rsidR="005A75E1" w:rsidRPr="005A75E1">
        <w:t>“</w:t>
      </w:r>
      <w:r w:rsidR="005A75E1">
        <w:t xml:space="preserve"> -</w:t>
      </w:r>
      <w:r>
        <w:t xml:space="preserve"> dodávk</w:t>
      </w:r>
      <w:r w:rsidR="005A75E1">
        <w:t>a</w:t>
      </w:r>
      <w:r>
        <w:t xml:space="preserve"> prostředí pro </w:t>
      </w:r>
      <w:proofErr w:type="spellStart"/>
      <w:r>
        <w:t>multifaktorovou</w:t>
      </w:r>
      <w:proofErr w:type="spellEnd"/>
      <w:r>
        <w:t xml:space="preserve"> autentizaci a elektronick</w:t>
      </w:r>
      <w:r w:rsidR="00661E46">
        <w:t>é</w:t>
      </w:r>
      <w:r>
        <w:t xml:space="preserve"> pod</w:t>
      </w:r>
      <w:r w:rsidR="00661E46">
        <w:t>e</w:t>
      </w:r>
      <w:r>
        <w:t>pis</w:t>
      </w:r>
      <w:r w:rsidR="00661E46">
        <w:t>ování</w:t>
      </w:r>
    </w:p>
    <w:p w14:paraId="052C500A" w14:textId="77777777" w:rsidR="005F67FA" w:rsidRDefault="005F67FA" w:rsidP="005F67FA"/>
    <w:p w14:paraId="14B8C665" w14:textId="77777777" w:rsidR="005F67FA" w:rsidRDefault="005F67FA" w:rsidP="005F67FA"/>
    <w:p w14:paraId="7F3E16E7" w14:textId="77777777" w:rsidR="005F67FA" w:rsidRDefault="005F67FA" w:rsidP="005F67FA"/>
    <w:p w14:paraId="262D46F4" w14:textId="77777777" w:rsidR="005F67FA" w:rsidRDefault="005F67FA" w:rsidP="005F67FA">
      <w:pPr>
        <w:rPr>
          <w:b/>
          <w:bCs/>
        </w:rPr>
      </w:pPr>
    </w:p>
    <w:p w14:paraId="6D90ABD3" w14:textId="77777777" w:rsidR="005F67FA" w:rsidRDefault="005F67FA" w:rsidP="005F67FA">
      <w:pPr>
        <w:rPr>
          <w:b/>
          <w:bCs/>
        </w:rPr>
      </w:pPr>
    </w:p>
    <w:p w14:paraId="0230DD61" w14:textId="77777777" w:rsidR="005F67FA" w:rsidRDefault="005F67FA" w:rsidP="005F67FA">
      <w:pPr>
        <w:rPr>
          <w:b/>
          <w:bCs/>
        </w:rPr>
      </w:pPr>
    </w:p>
    <w:p w14:paraId="2F7E1802" w14:textId="77777777" w:rsidR="005F67FA" w:rsidRDefault="005F67FA" w:rsidP="005F67FA">
      <w:pPr>
        <w:rPr>
          <w:b/>
          <w:bCs/>
        </w:rPr>
      </w:pPr>
    </w:p>
    <w:p w14:paraId="28975CC5" w14:textId="77777777" w:rsidR="005F67FA" w:rsidRDefault="005F67FA" w:rsidP="005F67FA">
      <w:pPr>
        <w:rPr>
          <w:b/>
          <w:bCs/>
        </w:rPr>
      </w:pPr>
    </w:p>
    <w:p w14:paraId="00E619EE" w14:textId="77777777" w:rsidR="005F67FA" w:rsidRDefault="005F67FA" w:rsidP="005F67FA">
      <w:pPr>
        <w:rPr>
          <w:b/>
          <w:bCs/>
        </w:rPr>
      </w:pPr>
    </w:p>
    <w:p w14:paraId="6433C3EE" w14:textId="77777777" w:rsidR="005F67FA" w:rsidRDefault="005F67FA" w:rsidP="005F67FA">
      <w:pPr>
        <w:rPr>
          <w:b/>
          <w:bCs/>
        </w:rPr>
      </w:pPr>
    </w:p>
    <w:p w14:paraId="129BDBB6" w14:textId="77777777" w:rsidR="005F67FA" w:rsidRDefault="005F67FA" w:rsidP="005F67FA">
      <w:pPr>
        <w:rPr>
          <w:b/>
          <w:bCs/>
        </w:rPr>
      </w:pPr>
    </w:p>
    <w:p w14:paraId="7BB2699C" w14:textId="77777777" w:rsidR="005F67FA" w:rsidRDefault="005F67FA" w:rsidP="005F67FA">
      <w:pPr>
        <w:rPr>
          <w:b/>
          <w:bCs/>
        </w:rPr>
      </w:pPr>
    </w:p>
    <w:p w14:paraId="093F1988" w14:textId="77777777" w:rsidR="005F67FA" w:rsidRDefault="005F67FA" w:rsidP="005F67FA">
      <w:pPr>
        <w:rPr>
          <w:b/>
          <w:bCs/>
        </w:rPr>
      </w:pPr>
    </w:p>
    <w:p w14:paraId="5F1EE9C7" w14:textId="77777777" w:rsidR="005F67FA" w:rsidRDefault="005F67FA" w:rsidP="005F67FA">
      <w:pPr>
        <w:rPr>
          <w:b/>
          <w:bCs/>
        </w:rPr>
      </w:pPr>
    </w:p>
    <w:p w14:paraId="2C523E40" w14:textId="77777777" w:rsidR="005F67FA" w:rsidRDefault="005F67FA" w:rsidP="005F67FA">
      <w:pPr>
        <w:rPr>
          <w:b/>
          <w:bCs/>
        </w:rPr>
      </w:pPr>
    </w:p>
    <w:p w14:paraId="0C5BEA48" w14:textId="77777777" w:rsidR="005F67FA" w:rsidRDefault="005F67FA" w:rsidP="005F67FA">
      <w:pPr>
        <w:rPr>
          <w:b/>
          <w:bCs/>
        </w:rPr>
      </w:pPr>
    </w:p>
    <w:p w14:paraId="1713C569" w14:textId="77777777" w:rsidR="005F67FA" w:rsidRDefault="005F67FA" w:rsidP="005F67FA">
      <w:pPr>
        <w:rPr>
          <w:b/>
          <w:bCs/>
        </w:rPr>
      </w:pPr>
    </w:p>
    <w:p w14:paraId="69A575BF" w14:textId="77777777" w:rsidR="005F67FA" w:rsidRDefault="005F67FA" w:rsidP="005F67FA">
      <w:pPr>
        <w:rPr>
          <w:b/>
          <w:bCs/>
        </w:rPr>
      </w:pPr>
    </w:p>
    <w:p w14:paraId="09ADAEFC" w14:textId="77777777" w:rsidR="005F67FA" w:rsidRDefault="005F67FA" w:rsidP="005F67FA">
      <w:pPr>
        <w:rPr>
          <w:b/>
          <w:bCs/>
        </w:rPr>
      </w:pPr>
    </w:p>
    <w:p w14:paraId="1CB2E9F1" w14:textId="77777777" w:rsidR="005F67FA" w:rsidRDefault="005F67FA" w:rsidP="005F67FA">
      <w:pPr>
        <w:rPr>
          <w:b/>
          <w:bCs/>
        </w:rPr>
      </w:pPr>
    </w:p>
    <w:p w14:paraId="35108562" w14:textId="77777777" w:rsidR="005F67FA" w:rsidRDefault="005F67FA" w:rsidP="005F67FA">
      <w:pPr>
        <w:rPr>
          <w:b/>
          <w:bCs/>
        </w:rPr>
      </w:pPr>
    </w:p>
    <w:p w14:paraId="1E67D7B6" w14:textId="77777777" w:rsidR="005F67FA" w:rsidRDefault="005F67FA" w:rsidP="005F67FA">
      <w:pPr>
        <w:rPr>
          <w:b/>
          <w:bCs/>
        </w:rPr>
      </w:pPr>
    </w:p>
    <w:p w14:paraId="5DF82DD1" w14:textId="77777777" w:rsidR="005F67FA" w:rsidRDefault="005F67FA" w:rsidP="005F67FA">
      <w:pPr>
        <w:rPr>
          <w:b/>
          <w:bCs/>
        </w:rPr>
      </w:pPr>
    </w:p>
    <w:p w14:paraId="1C056C61" w14:textId="77777777" w:rsidR="005F67FA" w:rsidRDefault="005F67FA" w:rsidP="005F67FA">
      <w:pPr>
        <w:rPr>
          <w:b/>
          <w:bCs/>
        </w:rPr>
      </w:pPr>
    </w:p>
    <w:p w14:paraId="1534C7AC" w14:textId="77777777" w:rsidR="005F67FA" w:rsidRDefault="005F67FA" w:rsidP="005F67FA">
      <w:pPr>
        <w:rPr>
          <w:b/>
          <w:bCs/>
        </w:rPr>
      </w:pPr>
    </w:p>
    <w:p w14:paraId="443DA5E2" w14:textId="77777777" w:rsidR="005F67FA" w:rsidRDefault="005F67FA" w:rsidP="005F67FA">
      <w:pPr>
        <w:rPr>
          <w:b/>
          <w:bCs/>
        </w:rPr>
      </w:pPr>
    </w:p>
    <w:p w14:paraId="32E3990D" w14:textId="24DCC350" w:rsidR="005F67FA" w:rsidRDefault="005F67FA" w:rsidP="005F67FA">
      <w:r>
        <w:rPr>
          <w:b/>
          <w:bCs/>
        </w:rPr>
        <w:t xml:space="preserve">Zpracoval: </w:t>
      </w:r>
      <w:r>
        <w:rPr>
          <w:b/>
          <w:bCs/>
        </w:rPr>
        <w:tab/>
      </w:r>
      <w:r>
        <w:t>Mgr. Petr Koběrský</w:t>
      </w:r>
    </w:p>
    <w:p w14:paraId="66045F2D" w14:textId="1909F625" w:rsidR="005F67FA" w:rsidRDefault="005F67FA" w:rsidP="005F67FA">
      <w:r w:rsidRPr="005F67FA">
        <w:rPr>
          <w:b/>
          <w:bCs/>
        </w:rPr>
        <w:t>Verze</w:t>
      </w:r>
      <w:r>
        <w:rPr>
          <w:b/>
          <w:bCs/>
        </w:rPr>
        <w:t xml:space="preserve">: </w:t>
      </w:r>
      <w:r>
        <w:rPr>
          <w:b/>
          <w:bCs/>
        </w:rPr>
        <w:tab/>
      </w:r>
      <w:r>
        <w:rPr>
          <w:b/>
          <w:bCs/>
        </w:rPr>
        <w:tab/>
      </w:r>
      <w:r>
        <w:t>1.0</w:t>
      </w:r>
    </w:p>
    <w:p w14:paraId="09103383" w14:textId="11031C39" w:rsidR="005F67FA" w:rsidRPr="005F67FA" w:rsidRDefault="005F67FA" w:rsidP="005F67FA">
      <w:r>
        <w:rPr>
          <w:b/>
          <w:bCs/>
        </w:rPr>
        <w:t>K datu:</w:t>
      </w:r>
      <w:r>
        <w:rPr>
          <w:b/>
          <w:bCs/>
        </w:rPr>
        <w:tab/>
      </w:r>
      <w:r>
        <w:rPr>
          <w:b/>
          <w:bCs/>
        </w:rPr>
        <w:tab/>
      </w:r>
      <w:r>
        <w:t>31.1.2025</w:t>
      </w:r>
    </w:p>
    <w:p w14:paraId="008CA786" w14:textId="77777777" w:rsidR="005F67FA" w:rsidRPr="005F67FA" w:rsidRDefault="005F67FA" w:rsidP="005F67FA">
      <w:pPr>
        <w:rPr>
          <w:lang w:eastAsia="en-US"/>
        </w:rPr>
      </w:pPr>
    </w:p>
    <w:p w14:paraId="14039725" w14:textId="306DE942" w:rsidR="005F67FA" w:rsidRDefault="005F67FA">
      <w:pPr>
        <w:suppressAutoHyphens w:val="0"/>
        <w:spacing w:after="160" w:line="278" w:lineRule="auto"/>
        <w:rPr>
          <w:rFonts w:asciiTheme="minorHAnsi" w:hAnsiTheme="minorHAnsi" w:cstheme="minorHAnsi"/>
          <w:szCs w:val="22"/>
        </w:rPr>
      </w:pPr>
    </w:p>
    <w:sdt>
      <w:sdtPr>
        <w:rPr>
          <w:rFonts w:ascii="Aptos" w:eastAsia="Times New Roman" w:hAnsi="Aptos" w:cs="Times New Roman"/>
          <w:color w:val="auto"/>
          <w:sz w:val="22"/>
          <w:szCs w:val="24"/>
          <w:lang w:eastAsia="zh-CN"/>
        </w:rPr>
        <w:id w:val="1796414544"/>
        <w:docPartObj>
          <w:docPartGallery w:val="Table of Contents"/>
          <w:docPartUnique/>
        </w:docPartObj>
      </w:sdtPr>
      <w:sdtEndPr>
        <w:rPr>
          <w:b/>
          <w:bCs/>
        </w:rPr>
      </w:sdtEndPr>
      <w:sdtContent>
        <w:p w14:paraId="5161D833" w14:textId="0C04BB72" w:rsidR="00B86070" w:rsidRDefault="00B86070">
          <w:pPr>
            <w:pStyle w:val="Nadpisobsahu"/>
          </w:pPr>
          <w:r>
            <w:t>Obsah</w:t>
          </w:r>
        </w:p>
        <w:p w14:paraId="245F341C" w14:textId="47715A6E" w:rsidR="0033220C" w:rsidRDefault="00B86070">
          <w:pPr>
            <w:pStyle w:val="Obsah2"/>
            <w:tabs>
              <w:tab w:val="left" w:pos="720"/>
              <w:tab w:val="right" w:leader="dot" w:pos="9062"/>
            </w:tabs>
            <w:rPr>
              <w:rFonts w:asciiTheme="minorHAnsi" w:eastAsiaTheme="minorEastAsia" w:hAnsiTheme="minorHAnsi" w:cstheme="minorBidi"/>
              <w:noProof/>
              <w:kern w:val="2"/>
              <w:sz w:val="24"/>
              <w:lang w:eastAsia="cs-CZ"/>
              <w14:ligatures w14:val="standardContextual"/>
            </w:rPr>
          </w:pPr>
          <w:r>
            <w:fldChar w:fldCharType="begin"/>
          </w:r>
          <w:r>
            <w:instrText xml:space="preserve"> TOC \o "1-3" \h \z \u </w:instrText>
          </w:r>
          <w:r>
            <w:fldChar w:fldCharType="separate"/>
          </w:r>
          <w:hyperlink w:anchor="_Toc197428788" w:history="1">
            <w:r w:rsidR="0033220C" w:rsidRPr="00E05BB7">
              <w:rPr>
                <w:rStyle w:val="Hypertextovodkaz"/>
                <w:noProof/>
              </w:rPr>
              <w:t>1.</w:t>
            </w:r>
            <w:r w:rsidR="0033220C">
              <w:rPr>
                <w:rFonts w:asciiTheme="minorHAnsi" w:eastAsiaTheme="minorEastAsia" w:hAnsiTheme="minorHAnsi" w:cstheme="minorBidi"/>
                <w:noProof/>
                <w:kern w:val="2"/>
                <w:sz w:val="24"/>
                <w:lang w:eastAsia="cs-CZ"/>
                <w14:ligatures w14:val="standardContextual"/>
              </w:rPr>
              <w:tab/>
            </w:r>
            <w:r w:rsidR="0033220C" w:rsidRPr="00E05BB7">
              <w:rPr>
                <w:rStyle w:val="Hypertextovodkaz"/>
                <w:noProof/>
              </w:rPr>
              <w:t>Účel veřejné zakázky</w:t>
            </w:r>
            <w:r w:rsidR="0033220C">
              <w:rPr>
                <w:noProof/>
                <w:webHidden/>
              </w:rPr>
              <w:tab/>
            </w:r>
            <w:r w:rsidR="0033220C">
              <w:rPr>
                <w:noProof/>
                <w:webHidden/>
              </w:rPr>
              <w:fldChar w:fldCharType="begin"/>
            </w:r>
            <w:r w:rsidR="0033220C">
              <w:rPr>
                <w:noProof/>
                <w:webHidden/>
              </w:rPr>
              <w:instrText xml:space="preserve"> PAGEREF _Toc197428788 \h </w:instrText>
            </w:r>
            <w:r w:rsidR="0033220C">
              <w:rPr>
                <w:noProof/>
                <w:webHidden/>
              </w:rPr>
            </w:r>
            <w:r w:rsidR="0033220C">
              <w:rPr>
                <w:noProof/>
                <w:webHidden/>
              </w:rPr>
              <w:fldChar w:fldCharType="separate"/>
            </w:r>
            <w:r w:rsidR="0033220C">
              <w:rPr>
                <w:noProof/>
                <w:webHidden/>
              </w:rPr>
              <w:t>3</w:t>
            </w:r>
            <w:r w:rsidR="0033220C">
              <w:rPr>
                <w:noProof/>
                <w:webHidden/>
              </w:rPr>
              <w:fldChar w:fldCharType="end"/>
            </w:r>
          </w:hyperlink>
        </w:p>
        <w:p w14:paraId="735EE764" w14:textId="5AD05171" w:rsidR="0033220C" w:rsidRDefault="0033220C">
          <w:pPr>
            <w:pStyle w:val="Obsah2"/>
            <w:tabs>
              <w:tab w:val="left" w:pos="720"/>
              <w:tab w:val="right" w:leader="dot" w:pos="9062"/>
            </w:tabs>
            <w:rPr>
              <w:rFonts w:asciiTheme="minorHAnsi" w:eastAsiaTheme="minorEastAsia" w:hAnsiTheme="minorHAnsi" w:cstheme="minorBidi"/>
              <w:noProof/>
              <w:kern w:val="2"/>
              <w:sz w:val="24"/>
              <w:lang w:eastAsia="cs-CZ"/>
              <w14:ligatures w14:val="standardContextual"/>
            </w:rPr>
          </w:pPr>
          <w:hyperlink w:anchor="_Toc197428789" w:history="1">
            <w:r w:rsidRPr="00E05BB7">
              <w:rPr>
                <w:rStyle w:val="Hypertextovodkaz"/>
                <w:noProof/>
              </w:rPr>
              <w:t>2.</w:t>
            </w:r>
            <w:r>
              <w:rPr>
                <w:rFonts w:asciiTheme="minorHAnsi" w:eastAsiaTheme="minorEastAsia" w:hAnsiTheme="minorHAnsi" w:cstheme="minorBidi"/>
                <w:noProof/>
                <w:kern w:val="2"/>
                <w:sz w:val="24"/>
                <w:lang w:eastAsia="cs-CZ"/>
                <w14:ligatures w14:val="standardContextual"/>
              </w:rPr>
              <w:tab/>
            </w:r>
            <w:r w:rsidRPr="00E05BB7">
              <w:rPr>
                <w:rStyle w:val="Hypertextovodkaz"/>
                <w:noProof/>
              </w:rPr>
              <w:t>Požadované komponenty a funkce systému</w:t>
            </w:r>
            <w:r>
              <w:rPr>
                <w:noProof/>
                <w:webHidden/>
              </w:rPr>
              <w:tab/>
            </w:r>
            <w:r>
              <w:rPr>
                <w:noProof/>
                <w:webHidden/>
              </w:rPr>
              <w:fldChar w:fldCharType="begin"/>
            </w:r>
            <w:r>
              <w:rPr>
                <w:noProof/>
                <w:webHidden/>
              </w:rPr>
              <w:instrText xml:space="preserve"> PAGEREF _Toc197428789 \h </w:instrText>
            </w:r>
            <w:r>
              <w:rPr>
                <w:noProof/>
                <w:webHidden/>
              </w:rPr>
            </w:r>
            <w:r>
              <w:rPr>
                <w:noProof/>
                <w:webHidden/>
              </w:rPr>
              <w:fldChar w:fldCharType="separate"/>
            </w:r>
            <w:r>
              <w:rPr>
                <w:noProof/>
                <w:webHidden/>
              </w:rPr>
              <w:t>4</w:t>
            </w:r>
            <w:r>
              <w:rPr>
                <w:noProof/>
                <w:webHidden/>
              </w:rPr>
              <w:fldChar w:fldCharType="end"/>
            </w:r>
          </w:hyperlink>
        </w:p>
        <w:p w14:paraId="1ADFE3A3" w14:textId="14018DE8" w:rsidR="0033220C" w:rsidRDefault="0033220C">
          <w:pPr>
            <w:pStyle w:val="Obsah3"/>
            <w:tabs>
              <w:tab w:val="right" w:leader="dot" w:pos="9062"/>
            </w:tabs>
            <w:rPr>
              <w:rFonts w:asciiTheme="minorHAnsi" w:eastAsiaTheme="minorEastAsia" w:hAnsiTheme="minorHAnsi" w:cstheme="minorBidi"/>
              <w:noProof/>
              <w:kern w:val="2"/>
              <w:sz w:val="24"/>
              <w:lang w:eastAsia="cs-CZ"/>
              <w14:ligatures w14:val="standardContextual"/>
            </w:rPr>
          </w:pPr>
          <w:hyperlink w:anchor="_Toc197428790" w:history="1">
            <w:r w:rsidRPr="00E05BB7">
              <w:rPr>
                <w:rStyle w:val="Hypertextovodkaz"/>
                <w:noProof/>
              </w:rPr>
              <w:t>Multifaktorová autentifikace a elektronický podpis za pomocí čipové karty</w:t>
            </w:r>
            <w:r>
              <w:rPr>
                <w:noProof/>
                <w:webHidden/>
              </w:rPr>
              <w:tab/>
            </w:r>
            <w:r>
              <w:rPr>
                <w:noProof/>
                <w:webHidden/>
              </w:rPr>
              <w:fldChar w:fldCharType="begin"/>
            </w:r>
            <w:r>
              <w:rPr>
                <w:noProof/>
                <w:webHidden/>
              </w:rPr>
              <w:instrText xml:space="preserve"> PAGEREF _Toc197428790 \h </w:instrText>
            </w:r>
            <w:r>
              <w:rPr>
                <w:noProof/>
                <w:webHidden/>
              </w:rPr>
            </w:r>
            <w:r>
              <w:rPr>
                <w:noProof/>
                <w:webHidden/>
              </w:rPr>
              <w:fldChar w:fldCharType="separate"/>
            </w:r>
            <w:r>
              <w:rPr>
                <w:noProof/>
                <w:webHidden/>
              </w:rPr>
              <w:t>4</w:t>
            </w:r>
            <w:r>
              <w:rPr>
                <w:noProof/>
                <w:webHidden/>
              </w:rPr>
              <w:fldChar w:fldCharType="end"/>
            </w:r>
          </w:hyperlink>
        </w:p>
        <w:p w14:paraId="1A2CA4E1" w14:textId="69B05508" w:rsidR="0033220C" w:rsidRDefault="0033220C">
          <w:pPr>
            <w:pStyle w:val="Obsah3"/>
            <w:tabs>
              <w:tab w:val="right" w:leader="dot" w:pos="9062"/>
            </w:tabs>
            <w:rPr>
              <w:rFonts w:asciiTheme="minorHAnsi" w:eastAsiaTheme="minorEastAsia" w:hAnsiTheme="minorHAnsi" w:cstheme="minorBidi"/>
              <w:noProof/>
              <w:kern w:val="2"/>
              <w:sz w:val="24"/>
              <w:lang w:eastAsia="cs-CZ"/>
              <w14:ligatures w14:val="standardContextual"/>
            </w:rPr>
          </w:pPr>
          <w:hyperlink w:anchor="_Toc197428791" w:history="1">
            <w:r w:rsidRPr="00E05BB7">
              <w:rPr>
                <w:rStyle w:val="Hypertextovodkaz"/>
                <w:noProof/>
              </w:rPr>
              <w:t>Multifaktorová autentizace mobilním telefonem</w:t>
            </w:r>
            <w:r>
              <w:rPr>
                <w:noProof/>
                <w:webHidden/>
              </w:rPr>
              <w:tab/>
            </w:r>
            <w:r>
              <w:rPr>
                <w:noProof/>
                <w:webHidden/>
              </w:rPr>
              <w:fldChar w:fldCharType="begin"/>
            </w:r>
            <w:r>
              <w:rPr>
                <w:noProof/>
                <w:webHidden/>
              </w:rPr>
              <w:instrText xml:space="preserve"> PAGEREF _Toc197428791 \h </w:instrText>
            </w:r>
            <w:r>
              <w:rPr>
                <w:noProof/>
                <w:webHidden/>
              </w:rPr>
            </w:r>
            <w:r>
              <w:rPr>
                <w:noProof/>
                <w:webHidden/>
              </w:rPr>
              <w:fldChar w:fldCharType="separate"/>
            </w:r>
            <w:r>
              <w:rPr>
                <w:noProof/>
                <w:webHidden/>
              </w:rPr>
              <w:t>6</w:t>
            </w:r>
            <w:r>
              <w:rPr>
                <w:noProof/>
                <w:webHidden/>
              </w:rPr>
              <w:fldChar w:fldCharType="end"/>
            </w:r>
          </w:hyperlink>
        </w:p>
        <w:p w14:paraId="3DBE1C36" w14:textId="0FDF8B08" w:rsidR="0033220C" w:rsidRDefault="0033220C">
          <w:pPr>
            <w:pStyle w:val="Obsah3"/>
            <w:tabs>
              <w:tab w:val="right" w:leader="dot" w:pos="9062"/>
            </w:tabs>
            <w:rPr>
              <w:rFonts w:asciiTheme="minorHAnsi" w:eastAsiaTheme="minorEastAsia" w:hAnsiTheme="minorHAnsi" w:cstheme="minorBidi"/>
              <w:noProof/>
              <w:kern w:val="2"/>
              <w:sz w:val="24"/>
              <w:lang w:eastAsia="cs-CZ"/>
              <w14:ligatures w14:val="standardContextual"/>
            </w:rPr>
          </w:pPr>
          <w:hyperlink w:anchor="_Toc197428792" w:history="1">
            <w:r w:rsidRPr="00E05BB7">
              <w:rPr>
                <w:rStyle w:val="Hypertextovodkaz"/>
                <w:noProof/>
              </w:rPr>
              <w:t>Vzdálené elektronické podepisování</w:t>
            </w:r>
            <w:r>
              <w:rPr>
                <w:noProof/>
                <w:webHidden/>
              </w:rPr>
              <w:tab/>
            </w:r>
            <w:r>
              <w:rPr>
                <w:noProof/>
                <w:webHidden/>
              </w:rPr>
              <w:fldChar w:fldCharType="begin"/>
            </w:r>
            <w:r>
              <w:rPr>
                <w:noProof/>
                <w:webHidden/>
              </w:rPr>
              <w:instrText xml:space="preserve"> PAGEREF _Toc197428792 \h </w:instrText>
            </w:r>
            <w:r>
              <w:rPr>
                <w:noProof/>
                <w:webHidden/>
              </w:rPr>
            </w:r>
            <w:r>
              <w:rPr>
                <w:noProof/>
                <w:webHidden/>
              </w:rPr>
              <w:fldChar w:fldCharType="separate"/>
            </w:r>
            <w:r>
              <w:rPr>
                <w:noProof/>
                <w:webHidden/>
              </w:rPr>
              <w:t>7</w:t>
            </w:r>
            <w:r>
              <w:rPr>
                <w:noProof/>
                <w:webHidden/>
              </w:rPr>
              <w:fldChar w:fldCharType="end"/>
            </w:r>
          </w:hyperlink>
        </w:p>
        <w:p w14:paraId="414D209A" w14:textId="2333D4A1" w:rsidR="0033220C" w:rsidRDefault="0033220C">
          <w:pPr>
            <w:pStyle w:val="Obsah2"/>
            <w:tabs>
              <w:tab w:val="left" w:pos="720"/>
              <w:tab w:val="right" w:leader="dot" w:pos="9062"/>
            </w:tabs>
            <w:rPr>
              <w:rFonts w:asciiTheme="minorHAnsi" w:eastAsiaTheme="minorEastAsia" w:hAnsiTheme="minorHAnsi" w:cstheme="minorBidi"/>
              <w:noProof/>
              <w:kern w:val="2"/>
              <w:sz w:val="24"/>
              <w:lang w:eastAsia="cs-CZ"/>
              <w14:ligatures w14:val="standardContextual"/>
            </w:rPr>
          </w:pPr>
          <w:hyperlink w:anchor="_Toc197428793" w:history="1">
            <w:r w:rsidRPr="00E05BB7">
              <w:rPr>
                <w:rStyle w:val="Hypertextovodkaz"/>
                <w:noProof/>
              </w:rPr>
              <w:t>3.</w:t>
            </w:r>
            <w:r>
              <w:rPr>
                <w:rFonts w:asciiTheme="minorHAnsi" w:eastAsiaTheme="minorEastAsia" w:hAnsiTheme="minorHAnsi" w:cstheme="minorBidi"/>
                <w:noProof/>
                <w:kern w:val="2"/>
                <w:sz w:val="24"/>
                <w:lang w:eastAsia="cs-CZ"/>
                <w14:ligatures w14:val="standardContextual"/>
              </w:rPr>
              <w:tab/>
            </w:r>
            <w:r w:rsidRPr="00E05BB7">
              <w:rPr>
                <w:rStyle w:val="Hypertextovodkaz"/>
                <w:noProof/>
              </w:rPr>
              <w:t>Požadované způsoby integrace a autentizace uživatelů jednotlivých IS zadavetele</w:t>
            </w:r>
            <w:r>
              <w:rPr>
                <w:noProof/>
                <w:webHidden/>
              </w:rPr>
              <w:tab/>
            </w:r>
            <w:r>
              <w:rPr>
                <w:noProof/>
                <w:webHidden/>
              </w:rPr>
              <w:fldChar w:fldCharType="begin"/>
            </w:r>
            <w:r>
              <w:rPr>
                <w:noProof/>
                <w:webHidden/>
              </w:rPr>
              <w:instrText xml:space="preserve"> PAGEREF _Toc197428793 \h </w:instrText>
            </w:r>
            <w:r>
              <w:rPr>
                <w:noProof/>
                <w:webHidden/>
              </w:rPr>
            </w:r>
            <w:r>
              <w:rPr>
                <w:noProof/>
                <w:webHidden/>
              </w:rPr>
              <w:fldChar w:fldCharType="separate"/>
            </w:r>
            <w:r>
              <w:rPr>
                <w:noProof/>
                <w:webHidden/>
              </w:rPr>
              <w:t>9</w:t>
            </w:r>
            <w:r>
              <w:rPr>
                <w:noProof/>
                <w:webHidden/>
              </w:rPr>
              <w:fldChar w:fldCharType="end"/>
            </w:r>
          </w:hyperlink>
        </w:p>
        <w:p w14:paraId="46E89DBE" w14:textId="70A68ED5" w:rsidR="0033220C" w:rsidRDefault="0033220C">
          <w:pPr>
            <w:pStyle w:val="Obsah2"/>
            <w:tabs>
              <w:tab w:val="left" w:pos="720"/>
              <w:tab w:val="right" w:leader="dot" w:pos="9062"/>
            </w:tabs>
            <w:rPr>
              <w:rFonts w:asciiTheme="minorHAnsi" w:eastAsiaTheme="minorEastAsia" w:hAnsiTheme="minorHAnsi" w:cstheme="minorBidi"/>
              <w:noProof/>
              <w:kern w:val="2"/>
              <w:sz w:val="24"/>
              <w:lang w:eastAsia="cs-CZ"/>
              <w14:ligatures w14:val="standardContextual"/>
            </w:rPr>
          </w:pPr>
          <w:hyperlink w:anchor="_Toc197428794" w:history="1">
            <w:r w:rsidRPr="00E05BB7">
              <w:rPr>
                <w:rStyle w:val="Hypertextovodkaz"/>
                <w:noProof/>
              </w:rPr>
              <w:t>4.</w:t>
            </w:r>
            <w:r>
              <w:rPr>
                <w:rFonts w:asciiTheme="minorHAnsi" w:eastAsiaTheme="minorEastAsia" w:hAnsiTheme="minorHAnsi" w:cstheme="minorBidi"/>
                <w:noProof/>
                <w:kern w:val="2"/>
                <w:sz w:val="24"/>
                <w:lang w:eastAsia="cs-CZ"/>
                <w14:ligatures w14:val="standardContextual"/>
              </w:rPr>
              <w:tab/>
            </w:r>
            <w:r w:rsidRPr="00E05BB7">
              <w:rPr>
                <w:rStyle w:val="Hypertextovodkaz"/>
                <w:noProof/>
              </w:rPr>
              <w:t>Povinné součásti dodávky</w:t>
            </w:r>
            <w:r>
              <w:rPr>
                <w:noProof/>
                <w:webHidden/>
              </w:rPr>
              <w:tab/>
            </w:r>
            <w:r>
              <w:rPr>
                <w:noProof/>
                <w:webHidden/>
              </w:rPr>
              <w:fldChar w:fldCharType="begin"/>
            </w:r>
            <w:r>
              <w:rPr>
                <w:noProof/>
                <w:webHidden/>
              </w:rPr>
              <w:instrText xml:space="preserve"> PAGEREF _Toc197428794 \h </w:instrText>
            </w:r>
            <w:r>
              <w:rPr>
                <w:noProof/>
                <w:webHidden/>
              </w:rPr>
            </w:r>
            <w:r>
              <w:rPr>
                <w:noProof/>
                <w:webHidden/>
              </w:rPr>
              <w:fldChar w:fldCharType="separate"/>
            </w:r>
            <w:r>
              <w:rPr>
                <w:noProof/>
                <w:webHidden/>
              </w:rPr>
              <w:t>9</w:t>
            </w:r>
            <w:r>
              <w:rPr>
                <w:noProof/>
                <w:webHidden/>
              </w:rPr>
              <w:fldChar w:fldCharType="end"/>
            </w:r>
          </w:hyperlink>
        </w:p>
        <w:p w14:paraId="64F86E25" w14:textId="0EBE24C4" w:rsidR="0033220C" w:rsidRDefault="0033220C">
          <w:pPr>
            <w:pStyle w:val="Obsah2"/>
            <w:tabs>
              <w:tab w:val="left" w:pos="720"/>
              <w:tab w:val="right" w:leader="dot" w:pos="9062"/>
            </w:tabs>
            <w:rPr>
              <w:rFonts w:asciiTheme="minorHAnsi" w:eastAsiaTheme="minorEastAsia" w:hAnsiTheme="minorHAnsi" w:cstheme="minorBidi"/>
              <w:noProof/>
              <w:kern w:val="2"/>
              <w:sz w:val="24"/>
              <w:lang w:eastAsia="cs-CZ"/>
              <w14:ligatures w14:val="standardContextual"/>
            </w:rPr>
          </w:pPr>
          <w:hyperlink w:anchor="_Toc197428795" w:history="1">
            <w:r w:rsidRPr="00E05BB7">
              <w:rPr>
                <w:rStyle w:val="Hypertextovodkaz"/>
                <w:noProof/>
              </w:rPr>
              <w:t>5.</w:t>
            </w:r>
            <w:r>
              <w:rPr>
                <w:rFonts w:asciiTheme="minorHAnsi" w:eastAsiaTheme="minorEastAsia" w:hAnsiTheme="minorHAnsi" w:cstheme="minorBidi"/>
                <w:noProof/>
                <w:kern w:val="2"/>
                <w:sz w:val="24"/>
                <w:lang w:eastAsia="cs-CZ"/>
                <w14:ligatures w14:val="standardContextual"/>
              </w:rPr>
              <w:tab/>
            </w:r>
            <w:r w:rsidRPr="00E05BB7">
              <w:rPr>
                <w:rStyle w:val="Hypertextovodkaz"/>
                <w:noProof/>
              </w:rPr>
              <w:t>Běh aplikací, záruka, podpora a služby</w:t>
            </w:r>
            <w:r>
              <w:rPr>
                <w:noProof/>
                <w:webHidden/>
              </w:rPr>
              <w:tab/>
            </w:r>
            <w:r>
              <w:rPr>
                <w:noProof/>
                <w:webHidden/>
              </w:rPr>
              <w:fldChar w:fldCharType="begin"/>
            </w:r>
            <w:r>
              <w:rPr>
                <w:noProof/>
                <w:webHidden/>
              </w:rPr>
              <w:instrText xml:space="preserve"> PAGEREF _Toc197428795 \h </w:instrText>
            </w:r>
            <w:r>
              <w:rPr>
                <w:noProof/>
                <w:webHidden/>
              </w:rPr>
            </w:r>
            <w:r>
              <w:rPr>
                <w:noProof/>
                <w:webHidden/>
              </w:rPr>
              <w:fldChar w:fldCharType="separate"/>
            </w:r>
            <w:r>
              <w:rPr>
                <w:noProof/>
                <w:webHidden/>
              </w:rPr>
              <w:t>10</w:t>
            </w:r>
            <w:r>
              <w:rPr>
                <w:noProof/>
                <w:webHidden/>
              </w:rPr>
              <w:fldChar w:fldCharType="end"/>
            </w:r>
          </w:hyperlink>
        </w:p>
        <w:p w14:paraId="31B00487" w14:textId="29A65F67" w:rsidR="00B86070" w:rsidRDefault="00B86070">
          <w:r>
            <w:rPr>
              <w:b/>
              <w:bCs/>
            </w:rPr>
            <w:fldChar w:fldCharType="end"/>
          </w:r>
        </w:p>
      </w:sdtContent>
    </w:sdt>
    <w:p w14:paraId="2D0D478B" w14:textId="186D351D" w:rsidR="00B86070" w:rsidRDefault="00B86070">
      <w:pPr>
        <w:suppressAutoHyphens w:val="0"/>
        <w:spacing w:after="160" w:line="278" w:lineRule="auto"/>
        <w:rPr>
          <w:rFonts w:asciiTheme="majorHAnsi" w:eastAsiaTheme="majorEastAsia" w:hAnsiTheme="majorHAnsi" w:cstheme="majorBidi"/>
          <w:color w:val="0F4761" w:themeColor="accent1" w:themeShade="BF"/>
          <w:kern w:val="2"/>
          <w:sz w:val="32"/>
          <w:szCs w:val="32"/>
          <w:lang w:eastAsia="en-US"/>
          <w14:ligatures w14:val="standardContextual"/>
        </w:rPr>
      </w:pPr>
    </w:p>
    <w:p w14:paraId="4EAD3D34" w14:textId="7D844878" w:rsidR="00B86070" w:rsidRDefault="00B86070">
      <w:pPr>
        <w:suppressAutoHyphens w:val="0"/>
        <w:spacing w:after="160" w:line="278" w:lineRule="auto"/>
        <w:rPr>
          <w:rFonts w:asciiTheme="majorHAnsi" w:eastAsiaTheme="majorEastAsia" w:hAnsiTheme="majorHAnsi" w:cstheme="majorBidi"/>
          <w:color w:val="0F4761" w:themeColor="accent1" w:themeShade="BF"/>
          <w:kern w:val="2"/>
          <w:sz w:val="32"/>
          <w:szCs w:val="32"/>
          <w:lang w:eastAsia="en-US"/>
          <w14:ligatures w14:val="standardContextual"/>
        </w:rPr>
      </w:pPr>
      <w:r>
        <w:br w:type="page"/>
      </w:r>
    </w:p>
    <w:p w14:paraId="2CB89964" w14:textId="4C009DA9" w:rsidR="005F67FA" w:rsidRDefault="00FC5526" w:rsidP="005F67FA">
      <w:pPr>
        <w:pStyle w:val="Nadpis2"/>
      </w:pPr>
      <w:bookmarkStart w:id="0" w:name="_Toc197428788"/>
      <w:r>
        <w:lastRenderedPageBreak/>
        <w:t>Účel veřejné zakázky</w:t>
      </w:r>
      <w:bookmarkEnd w:id="0"/>
    </w:p>
    <w:p w14:paraId="334AAA6B" w14:textId="717554F7" w:rsidR="004E24B2" w:rsidRDefault="004E24B2" w:rsidP="004E24B2">
      <w:pPr>
        <w:spacing w:after="120" w:line="271" w:lineRule="auto"/>
        <w:jc w:val="both"/>
        <w:rPr>
          <w:rFonts w:asciiTheme="minorHAnsi" w:hAnsiTheme="minorHAnsi" w:cstheme="minorHAnsi"/>
          <w:color w:val="000000"/>
          <w:szCs w:val="22"/>
          <w:shd w:val="clear" w:color="auto" w:fill="FFFFFF"/>
        </w:rPr>
      </w:pPr>
      <w:r w:rsidRPr="007131F9">
        <w:rPr>
          <w:rFonts w:asciiTheme="minorHAnsi" w:hAnsiTheme="minorHAnsi" w:cstheme="minorHAnsi"/>
          <w:szCs w:val="22"/>
        </w:rPr>
        <w:t>Implementací více faktorové autentizace</w:t>
      </w:r>
      <w:r w:rsidR="00967096">
        <w:rPr>
          <w:rFonts w:asciiTheme="minorHAnsi" w:hAnsiTheme="minorHAnsi" w:cstheme="minorHAnsi"/>
          <w:szCs w:val="22"/>
        </w:rPr>
        <w:t xml:space="preserve"> v prostředí ZZS MSK (dále jen Zadavatel)</w:t>
      </w:r>
      <w:r w:rsidRPr="007131F9">
        <w:rPr>
          <w:rFonts w:asciiTheme="minorHAnsi" w:hAnsiTheme="minorHAnsi" w:cstheme="minorHAnsi"/>
          <w:szCs w:val="22"/>
        </w:rPr>
        <w:t xml:space="preserve"> dojde k naplnění legislativních požadavků uvedených v  </w:t>
      </w:r>
      <w:r w:rsidRPr="005A75E1">
        <w:rPr>
          <w:rFonts w:asciiTheme="minorHAnsi" w:hAnsiTheme="minorHAnsi" w:cstheme="minorHAnsi"/>
          <w:szCs w:val="22"/>
        </w:rPr>
        <w:t>§ 19</w:t>
      </w:r>
      <w:r w:rsidR="005A75E1">
        <w:rPr>
          <w:rFonts w:asciiTheme="minorHAnsi" w:hAnsiTheme="minorHAnsi" w:cstheme="minorHAnsi"/>
          <w:szCs w:val="22"/>
        </w:rPr>
        <w:t xml:space="preserve"> odst.</w:t>
      </w:r>
      <w:r w:rsidR="008A3A1E">
        <w:rPr>
          <w:rFonts w:asciiTheme="minorHAnsi" w:hAnsiTheme="minorHAnsi" w:cstheme="minorHAnsi"/>
          <w:szCs w:val="22"/>
        </w:rPr>
        <w:t xml:space="preserve"> 3</w:t>
      </w:r>
      <w:r w:rsidRPr="005A75E1">
        <w:rPr>
          <w:rFonts w:asciiTheme="minorHAnsi" w:hAnsiTheme="minorHAnsi" w:cstheme="minorHAnsi"/>
          <w:szCs w:val="22"/>
        </w:rPr>
        <w:t xml:space="preserve"> </w:t>
      </w:r>
      <w:r w:rsidRPr="007131F9">
        <w:rPr>
          <w:rFonts w:asciiTheme="minorHAnsi" w:hAnsiTheme="minorHAnsi" w:cstheme="minorHAnsi"/>
          <w:bCs/>
          <w:szCs w:val="22"/>
        </w:rPr>
        <w:t>Vyhlášky č. 82/2018 Sb.</w:t>
      </w:r>
      <w:r w:rsidRPr="00420F7E">
        <w:t>,</w:t>
      </w:r>
      <w:r w:rsidR="005A75E1" w:rsidRPr="005A75E1">
        <w:t xml:space="preserve"> o bezpečnostních opatřeních, kybernetických bezpečnostních incidentech, reaktivních opatřeních, náležitostech podání v oblasti kybernetické bezpečnosti a likvidaci dat (vyhláška o kybernetické bezpečnosti)</w:t>
      </w:r>
      <w:r w:rsidR="005A75E1">
        <w:t>,</w:t>
      </w:r>
      <w:r w:rsidRPr="00420F7E">
        <w:t xml:space="preserve"> v rozsahu: „Povinná osoba pro ověření identity uživatelů, administrátorů a aplikací využívá autentizační mechanizmus, který není založený pouze na použití identifikátoru účtu a hesla, nýbrž na více faktorové autentizaci s nejméně dvěma různými typy faktorů“.</w:t>
      </w:r>
    </w:p>
    <w:p w14:paraId="3A1D3D8E" w14:textId="42271788" w:rsidR="00EE0B2E" w:rsidRDefault="00EE0B2E" w:rsidP="00EE0B2E">
      <w:pPr>
        <w:spacing w:after="120" w:line="271" w:lineRule="auto"/>
        <w:jc w:val="both"/>
        <w:rPr>
          <w:rFonts w:asciiTheme="minorHAnsi" w:hAnsiTheme="minorHAnsi" w:cstheme="minorHAnsi"/>
          <w:szCs w:val="22"/>
        </w:rPr>
      </w:pPr>
      <w:r w:rsidRPr="007131F9">
        <w:rPr>
          <w:rFonts w:asciiTheme="minorHAnsi" w:hAnsiTheme="minorHAnsi" w:cstheme="minorHAnsi"/>
          <w:szCs w:val="22"/>
        </w:rPr>
        <w:t xml:space="preserve">Implementace subsystému </w:t>
      </w:r>
      <w:proofErr w:type="spellStart"/>
      <w:r w:rsidRPr="007131F9">
        <w:rPr>
          <w:rFonts w:asciiTheme="minorHAnsi" w:hAnsiTheme="minorHAnsi" w:cstheme="minorHAnsi"/>
          <w:szCs w:val="22"/>
        </w:rPr>
        <w:t>vícefaktorové</w:t>
      </w:r>
      <w:proofErr w:type="spellEnd"/>
      <w:r w:rsidRPr="007131F9">
        <w:rPr>
          <w:rFonts w:asciiTheme="minorHAnsi" w:hAnsiTheme="minorHAnsi" w:cstheme="minorHAnsi"/>
          <w:szCs w:val="22"/>
        </w:rPr>
        <w:t xml:space="preserve"> autentizace v rozsahu </w:t>
      </w:r>
      <w:proofErr w:type="spellStart"/>
      <w:r w:rsidRPr="007131F9">
        <w:rPr>
          <w:rFonts w:asciiTheme="minorHAnsi" w:hAnsiTheme="minorHAnsi" w:cstheme="minorHAnsi"/>
          <w:szCs w:val="22"/>
        </w:rPr>
        <w:t>bezheslového</w:t>
      </w:r>
      <w:proofErr w:type="spellEnd"/>
      <w:r w:rsidRPr="007131F9">
        <w:rPr>
          <w:rFonts w:asciiTheme="minorHAnsi" w:hAnsiTheme="minorHAnsi" w:cstheme="minorHAnsi"/>
          <w:szCs w:val="22"/>
        </w:rPr>
        <w:t xml:space="preserve"> přihlašování umožní personálu bezpečné čtení, zápis a změnu dat pod svojí identitou, kdy v rámci implementace souboru technických opatření, bude možné jednoznačně dohledat činnosti jednotlivých identit, jejich jednoznačnou identifikaci v informačních systémech a systémech fyzické bezpečnosti.  Systém umožňuje bezpečné přihlašování a odhlašování do/z pracovní stanice a systému. Umožňuje práci na stanici více uživatelům, za dodržení všech bezpečnostních politik.</w:t>
      </w:r>
    </w:p>
    <w:p w14:paraId="34986AB5" w14:textId="5785210F" w:rsidR="00EE0B2E" w:rsidRPr="00420F7E" w:rsidRDefault="00EE0B2E" w:rsidP="00EE0B2E">
      <w:pPr>
        <w:spacing w:after="120" w:line="271" w:lineRule="auto"/>
        <w:jc w:val="both"/>
      </w:pPr>
      <w:r w:rsidRPr="00420F7E">
        <w:t xml:space="preserve">Uživatelský komfort </w:t>
      </w:r>
      <w:r w:rsidR="005F67FA" w:rsidRPr="00420F7E">
        <w:t>bude</w:t>
      </w:r>
      <w:r w:rsidRPr="00420F7E">
        <w:t xml:space="preserve"> zabezpečen integrací jednotlivých subsystémů do jednoho pracovního </w:t>
      </w:r>
      <w:r w:rsidR="005F67FA" w:rsidRPr="00420F7E">
        <w:t>nosiče/média</w:t>
      </w:r>
      <w:r w:rsidRPr="00420F7E">
        <w:t xml:space="preserve">, který </w:t>
      </w:r>
      <w:r w:rsidR="005F67FA" w:rsidRPr="00420F7E">
        <w:t>bude</w:t>
      </w:r>
      <w:r w:rsidRPr="00420F7E">
        <w:t xml:space="preserve"> předá</w:t>
      </w:r>
      <w:r w:rsidR="005F67FA" w:rsidRPr="00420F7E">
        <w:t>ván</w:t>
      </w:r>
      <w:r w:rsidRPr="00420F7E">
        <w:t xml:space="preserve"> uživateli do užívání při nástupu do zaměstnání</w:t>
      </w:r>
      <w:r w:rsidR="005F67FA" w:rsidRPr="00420F7E">
        <w:t>, spolu s využitím mobilní aplikace na mobilních telefonech, které budou tvořit záložní řešení a primární řešení pro oblast autentifikace v rámci mobilního zpracování dat.</w:t>
      </w:r>
    </w:p>
    <w:p w14:paraId="342D1909" w14:textId="034158D0" w:rsidR="00420F7E" w:rsidRPr="00420F7E" w:rsidRDefault="00420F7E" w:rsidP="00420F7E">
      <w:pPr>
        <w:spacing w:after="120" w:line="271" w:lineRule="auto"/>
        <w:jc w:val="both"/>
        <w:rPr>
          <w:rFonts w:asciiTheme="minorHAnsi" w:hAnsiTheme="minorHAnsi" w:cstheme="minorHAnsi"/>
          <w:szCs w:val="22"/>
        </w:rPr>
      </w:pPr>
      <w:r w:rsidRPr="00420F7E">
        <w:rPr>
          <w:rFonts w:asciiTheme="minorHAnsi" w:hAnsiTheme="minorHAnsi" w:cstheme="minorHAnsi"/>
          <w:szCs w:val="22"/>
        </w:rPr>
        <w:t>Systém musí umožnit centrální správu, integraci se zdroji dat jako je identity management (IDM)</w:t>
      </w:r>
      <w:r>
        <w:rPr>
          <w:rFonts w:asciiTheme="minorHAnsi" w:hAnsiTheme="minorHAnsi" w:cstheme="minorHAnsi"/>
          <w:szCs w:val="22"/>
        </w:rPr>
        <w:t xml:space="preserve"> a </w:t>
      </w:r>
      <w:r w:rsidRPr="00420F7E">
        <w:rPr>
          <w:rFonts w:asciiTheme="minorHAnsi" w:hAnsiTheme="minorHAnsi" w:cstheme="minorHAnsi"/>
          <w:szCs w:val="22"/>
        </w:rPr>
        <w:t xml:space="preserve">adresářová služba </w:t>
      </w:r>
      <w:proofErr w:type="spellStart"/>
      <w:r w:rsidRPr="00420F7E">
        <w:rPr>
          <w:rFonts w:asciiTheme="minorHAnsi" w:hAnsiTheme="minorHAnsi" w:cstheme="minorHAnsi"/>
          <w:szCs w:val="22"/>
        </w:rPr>
        <w:t>Active</w:t>
      </w:r>
      <w:proofErr w:type="spellEnd"/>
      <w:r w:rsidRPr="00420F7E">
        <w:rPr>
          <w:rFonts w:asciiTheme="minorHAnsi" w:hAnsiTheme="minorHAnsi" w:cstheme="minorHAnsi"/>
          <w:szCs w:val="22"/>
        </w:rPr>
        <w:t xml:space="preserve"> </w:t>
      </w:r>
      <w:proofErr w:type="spellStart"/>
      <w:r w:rsidRPr="00420F7E">
        <w:rPr>
          <w:rFonts w:asciiTheme="minorHAnsi" w:hAnsiTheme="minorHAnsi" w:cstheme="minorHAnsi"/>
          <w:szCs w:val="22"/>
        </w:rPr>
        <w:t>Directory</w:t>
      </w:r>
      <w:proofErr w:type="spellEnd"/>
      <w:r w:rsidRPr="00420F7E">
        <w:rPr>
          <w:rFonts w:asciiTheme="minorHAnsi" w:hAnsiTheme="minorHAnsi" w:cstheme="minorHAnsi"/>
          <w:szCs w:val="22"/>
        </w:rPr>
        <w:t xml:space="preserve"> (AD</w:t>
      </w:r>
      <w:r>
        <w:rPr>
          <w:rFonts w:asciiTheme="minorHAnsi" w:hAnsiTheme="minorHAnsi" w:cstheme="minorHAnsi"/>
          <w:szCs w:val="22"/>
        </w:rPr>
        <w:t xml:space="preserve">). </w:t>
      </w:r>
      <w:r w:rsidRPr="00420F7E">
        <w:rPr>
          <w:rFonts w:asciiTheme="minorHAnsi" w:hAnsiTheme="minorHAnsi" w:cstheme="minorHAnsi"/>
          <w:szCs w:val="22"/>
        </w:rPr>
        <w:t>Systém musí splňovat požadavky na vysokou dostupnost, centrální správu a reporting. Systém musí být</w:t>
      </w:r>
      <w:r>
        <w:rPr>
          <w:rFonts w:asciiTheme="minorHAnsi" w:hAnsiTheme="minorHAnsi" w:cstheme="minorHAnsi"/>
          <w:szCs w:val="22"/>
        </w:rPr>
        <w:t xml:space="preserve"> </w:t>
      </w:r>
      <w:r w:rsidRPr="00420F7E">
        <w:rPr>
          <w:rFonts w:asciiTheme="minorHAnsi" w:hAnsiTheme="minorHAnsi" w:cstheme="minorHAnsi"/>
          <w:szCs w:val="22"/>
        </w:rPr>
        <w:t>integrov</w:t>
      </w:r>
      <w:r>
        <w:rPr>
          <w:rFonts w:asciiTheme="minorHAnsi" w:hAnsiTheme="minorHAnsi" w:cstheme="minorHAnsi"/>
          <w:szCs w:val="22"/>
        </w:rPr>
        <w:t>án</w:t>
      </w:r>
      <w:r w:rsidRPr="00420F7E">
        <w:rPr>
          <w:rFonts w:asciiTheme="minorHAnsi" w:hAnsiTheme="minorHAnsi" w:cstheme="minorHAnsi"/>
          <w:szCs w:val="22"/>
        </w:rPr>
        <w:t xml:space="preserve"> formou rozhraní na </w:t>
      </w:r>
      <w:r>
        <w:rPr>
          <w:rFonts w:asciiTheme="minorHAnsi" w:hAnsiTheme="minorHAnsi" w:cstheme="minorHAnsi"/>
          <w:szCs w:val="22"/>
        </w:rPr>
        <w:t>dále specifikované</w:t>
      </w:r>
      <w:r w:rsidRPr="00420F7E">
        <w:rPr>
          <w:rFonts w:asciiTheme="minorHAnsi" w:hAnsiTheme="minorHAnsi" w:cstheme="minorHAnsi"/>
          <w:szCs w:val="22"/>
        </w:rPr>
        <w:t xml:space="preserve"> systémy a subsystémy. V interních a externích informačních systémech, zajistí integrační platformu a rozhraní, tak aby bylo možné pro všechny procesy bezpečných přístupů a podepisování využívat jednotnou platformu. </w:t>
      </w:r>
    </w:p>
    <w:p w14:paraId="72D780CB" w14:textId="3FC5013F" w:rsidR="00420F7E" w:rsidRPr="00420F7E" w:rsidRDefault="00420F7E" w:rsidP="00420F7E">
      <w:pPr>
        <w:spacing w:after="120" w:line="271" w:lineRule="auto"/>
        <w:jc w:val="both"/>
        <w:rPr>
          <w:rFonts w:asciiTheme="minorHAnsi" w:hAnsiTheme="minorHAnsi" w:cstheme="minorHAnsi"/>
          <w:szCs w:val="22"/>
        </w:rPr>
      </w:pPr>
      <w:r w:rsidRPr="00420F7E">
        <w:rPr>
          <w:rFonts w:asciiTheme="minorHAnsi" w:hAnsiTheme="minorHAnsi" w:cstheme="minorHAnsi"/>
          <w:szCs w:val="22"/>
        </w:rPr>
        <w:t>Systém bude vyvíjen jako ostrovní systém (on premise) který se instaluje a provozuje přímo na počítačích daného zdravotnického zařízení nebo uživatele. Celý software má tak zdravotnické zařízení „u sebe“ – na vlastním serveru a pracovních stanicích</w:t>
      </w:r>
      <w:r w:rsidR="00857373">
        <w:rPr>
          <w:rFonts w:asciiTheme="minorHAnsi" w:hAnsiTheme="minorHAnsi" w:cstheme="minorHAnsi"/>
          <w:szCs w:val="22"/>
        </w:rPr>
        <w:t>. Ověření mobilním telefonem, které bude provozováno na mobilních zařízeních mimo vnitřní síť a také jako záložní řešení k autentizaci čipovou kartou</w:t>
      </w:r>
      <w:r w:rsidR="007B5EBC">
        <w:rPr>
          <w:rFonts w:asciiTheme="minorHAnsi" w:hAnsiTheme="minorHAnsi" w:cstheme="minorHAnsi"/>
          <w:szCs w:val="22"/>
        </w:rPr>
        <w:t>,</w:t>
      </w:r>
      <w:r w:rsidR="00857373">
        <w:rPr>
          <w:rFonts w:asciiTheme="minorHAnsi" w:hAnsiTheme="minorHAnsi" w:cstheme="minorHAnsi"/>
          <w:szCs w:val="22"/>
        </w:rPr>
        <w:t xml:space="preserve"> může být poskytováno jako cloudová služba.</w:t>
      </w:r>
      <w:r w:rsidRPr="00420F7E">
        <w:rPr>
          <w:rFonts w:asciiTheme="minorHAnsi" w:hAnsiTheme="minorHAnsi" w:cstheme="minorHAnsi"/>
          <w:szCs w:val="22"/>
        </w:rPr>
        <w:t xml:space="preserve"> </w:t>
      </w:r>
    </w:p>
    <w:p w14:paraId="2A52D466" w14:textId="7A0D283D" w:rsidR="00857373" w:rsidRDefault="00420F7E" w:rsidP="00420F7E">
      <w:pPr>
        <w:spacing w:after="120" w:line="271" w:lineRule="auto"/>
        <w:jc w:val="both"/>
        <w:rPr>
          <w:rFonts w:asciiTheme="minorHAnsi" w:hAnsiTheme="minorHAnsi" w:cstheme="minorHAnsi"/>
          <w:szCs w:val="22"/>
        </w:rPr>
      </w:pPr>
      <w:r w:rsidRPr="00420F7E">
        <w:rPr>
          <w:rFonts w:asciiTheme="minorHAnsi" w:hAnsiTheme="minorHAnsi" w:cstheme="minorHAnsi"/>
          <w:szCs w:val="22"/>
        </w:rPr>
        <w:t>Pro zajištění rychlé distribuce nových verzí systému musí řešení obsahovat možnost „</w:t>
      </w:r>
      <w:proofErr w:type="spellStart"/>
      <w:r w:rsidRPr="00420F7E">
        <w:rPr>
          <w:rFonts w:asciiTheme="minorHAnsi" w:hAnsiTheme="minorHAnsi" w:cstheme="minorHAnsi"/>
          <w:szCs w:val="22"/>
        </w:rPr>
        <w:t>autoupdate</w:t>
      </w:r>
      <w:proofErr w:type="spellEnd"/>
      <w:r w:rsidRPr="00420F7E">
        <w:rPr>
          <w:rFonts w:asciiTheme="minorHAnsi" w:hAnsiTheme="minorHAnsi" w:cstheme="minorHAnsi"/>
          <w:szCs w:val="22"/>
        </w:rPr>
        <w:t xml:space="preserve"> služby“</w:t>
      </w:r>
      <w:r w:rsidR="00857373">
        <w:rPr>
          <w:rFonts w:asciiTheme="minorHAnsi" w:hAnsiTheme="minorHAnsi" w:cstheme="minorHAnsi"/>
          <w:szCs w:val="22"/>
        </w:rPr>
        <w:t xml:space="preserve"> všech komponent (včetně mobilních aplikací)</w:t>
      </w:r>
      <w:r w:rsidRPr="00420F7E">
        <w:rPr>
          <w:rFonts w:asciiTheme="minorHAnsi" w:hAnsiTheme="minorHAnsi" w:cstheme="minorHAnsi"/>
          <w:szCs w:val="22"/>
        </w:rPr>
        <w:t xml:space="preserve">, která zajistí okamžitou automatickou distribuci patchů, </w:t>
      </w:r>
      <w:proofErr w:type="spellStart"/>
      <w:r w:rsidRPr="00420F7E">
        <w:rPr>
          <w:rFonts w:asciiTheme="minorHAnsi" w:hAnsiTheme="minorHAnsi" w:cstheme="minorHAnsi"/>
          <w:szCs w:val="22"/>
        </w:rPr>
        <w:t>hotfixů</w:t>
      </w:r>
      <w:proofErr w:type="spellEnd"/>
      <w:r w:rsidRPr="00420F7E">
        <w:rPr>
          <w:rFonts w:asciiTheme="minorHAnsi" w:hAnsiTheme="minorHAnsi" w:cstheme="minorHAnsi"/>
          <w:szCs w:val="22"/>
        </w:rPr>
        <w:t xml:space="preserve">, aktualizací systému apod. </w:t>
      </w:r>
      <w:r w:rsidR="00857373">
        <w:rPr>
          <w:rFonts w:asciiTheme="minorHAnsi" w:hAnsiTheme="minorHAnsi" w:cstheme="minorHAnsi"/>
          <w:szCs w:val="22"/>
        </w:rPr>
        <w:t xml:space="preserve">Dodavatel </w:t>
      </w:r>
      <w:r w:rsidRPr="00420F7E">
        <w:rPr>
          <w:rFonts w:asciiTheme="minorHAnsi" w:hAnsiTheme="minorHAnsi" w:cstheme="minorHAnsi"/>
          <w:szCs w:val="22"/>
        </w:rPr>
        <w:t xml:space="preserve">musí neprodleně řešit zranitelnosti CVSS 7 a výše jako vadu systému a </w:t>
      </w:r>
      <w:r w:rsidR="00857373">
        <w:rPr>
          <w:rFonts w:asciiTheme="minorHAnsi" w:hAnsiTheme="minorHAnsi" w:cstheme="minorHAnsi"/>
          <w:szCs w:val="22"/>
        </w:rPr>
        <w:t xml:space="preserve">zajistit neprodlené odstranění těchto zranitelností pomocí </w:t>
      </w:r>
      <w:proofErr w:type="spellStart"/>
      <w:r w:rsidR="00857373">
        <w:rPr>
          <w:rFonts w:asciiTheme="minorHAnsi" w:hAnsiTheme="minorHAnsi" w:cstheme="minorHAnsi"/>
          <w:szCs w:val="22"/>
        </w:rPr>
        <w:t>hotfixů</w:t>
      </w:r>
      <w:proofErr w:type="spellEnd"/>
      <w:r w:rsidR="00857373">
        <w:rPr>
          <w:rFonts w:asciiTheme="minorHAnsi" w:hAnsiTheme="minorHAnsi" w:cstheme="minorHAnsi"/>
          <w:szCs w:val="22"/>
        </w:rPr>
        <w:t xml:space="preserve"> a aktualizací</w:t>
      </w:r>
      <w:r w:rsidRPr="00420F7E">
        <w:rPr>
          <w:rFonts w:asciiTheme="minorHAnsi" w:hAnsiTheme="minorHAnsi" w:cstheme="minorHAnsi"/>
          <w:szCs w:val="22"/>
        </w:rPr>
        <w:t>.</w:t>
      </w:r>
    </w:p>
    <w:p w14:paraId="53053B0B" w14:textId="77777777" w:rsidR="00CB447C" w:rsidRDefault="00CB447C">
      <w:pPr>
        <w:suppressAutoHyphens w:val="0"/>
        <w:spacing w:after="160" w:line="278" w:lineRule="auto"/>
        <w:rPr>
          <w:rFonts w:asciiTheme="majorHAnsi" w:eastAsiaTheme="majorEastAsia" w:hAnsiTheme="majorHAnsi" w:cstheme="majorBidi"/>
          <w:color w:val="0F4761" w:themeColor="accent1" w:themeShade="BF"/>
          <w:kern w:val="2"/>
          <w:sz w:val="32"/>
          <w:szCs w:val="32"/>
          <w:lang w:eastAsia="en-US"/>
          <w14:ligatures w14:val="standardContextual"/>
        </w:rPr>
      </w:pPr>
      <w:r>
        <w:br w:type="page"/>
      </w:r>
    </w:p>
    <w:p w14:paraId="6ECF22B8" w14:textId="18AD7F9C" w:rsidR="00420F7E" w:rsidRDefault="00420F7E" w:rsidP="00420F7E">
      <w:pPr>
        <w:pStyle w:val="Nadpis2"/>
      </w:pPr>
      <w:bookmarkStart w:id="1" w:name="_Toc197428789"/>
      <w:r>
        <w:lastRenderedPageBreak/>
        <w:t>Požadované komponenty a funkce systému</w:t>
      </w:r>
      <w:bookmarkEnd w:id="1"/>
    </w:p>
    <w:p w14:paraId="02494253" w14:textId="75662435" w:rsidR="00420F7E" w:rsidRDefault="00420F7E" w:rsidP="00420F7E">
      <w:r>
        <w:t>Systém musí obsahovat tyto požadované součásti a funkcionality</w:t>
      </w:r>
      <w:r w:rsidR="00E01B38">
        <w:t>.</w:t>
      </w:r>
    </w:p>
    <w:p w14:paraId="7B581883" w14:textId="77777777" w:rsidR="00E01B38" w:rsidRDefault="00E01B38" w:rsidP="00420F7E"/>
    <w:p w14:paraId="167881D0" w14:textId="77777777" w:rsidR="00E01B38" w:rsidRDefault="00E01B38" w:rsidP="00420F7E"/>
    <w:p w14:paraId="0DD6016D" w14:textId="77777777" w:rsidR="00E01B38" w:rsidRPr="00E01B38" w:rsidRDefault="00E01B38" w:rsidP="00E01B38">
      <w:r w:rsidRPr="00E01B38">
        <w:t>Autentizační metody:</w:t>
      </w:r>
    </w:p>
    <w:p w14:paraId="66016998" w14:textId="1B0AB363" w:rsidR="00E01B38" w:rsidRPr="00E01B38" w:rsidRDefault="00E01B38" w:rsidP="00E01B38">
      <w:pPr>
        <w:numPr>
          <w:ilvl w:val="0"/>
          <w:numId w:val="6"/>
        </w:numPr>
      </w:pPr>
      <w:proofErr w:type="spellStart"/>
      <w:r>
        <w:t>b</w:t>
      </w:r>
      <w:r w:rsidRPr="00E01B38">
        <w:t>ezheslové</w:t>
      </w:r>
      <w:proofErr w:type="spellEnd"/>
      <w:r w:rsidRPr="00E01B38">
        <w:t xml:space="preserve"> přihlašování (</w:t>
      </w:r>
      <w:proofErr w:type="spellStart"/>
      <w:r w:rsidRPr="00E01B38">
        <w:t>passwordless</w:t>
      </w:r>
      <w:proofErr w:type="spellEnd"/>
      <w:r w:rsidRPr="00E01B38">
        <w:t xml:space="preserve">) pomocí FIDO </w:t>
      </w:r>
      <w:r>
        <w:t>čipů,</w:t>
      </w:r>
    </w:p>
    <w:p w14:paraId="5F3CD27F" w14:textId="3E08F575" w:rsidR="00E01B38" w:rsidRPr="00E01B38" w:rsidRDefault="00E01B38" w:rsidP="00E01B38">
      <w:pPr>
        <w:numPr>
          <w:ilvl w:val="0"/>
          <w:numId w:val="6"/>
        </w:numPr>
      </w:pPr>
      <w:r>
        <w:t>p</w:t>
      </w:r>
      <w:r w:rsidRPr="00E01B38">
        <w:t>řihlášení certifikátem uloženým na čipové kartě</w:t>
      </w:r>
      <w:r>
        <w:t>,</w:t>
      </w:r>
    </w:p>
    <w:p w14:paraId="3B6429A7" w14:textId="14F214A2" w:rsidR="00E01B38" w:rsidRPr="00E01B38" w:rsidRDefault="00E01B38" w:rsidP="00E01B38">
      <w:pPr>
        <w:numPr>
          <w:ilvl w:val="0"/>
          <w:numId w:val="6"/>
        </w:numPr>
      </w:pPr>
      <w:r w:rsidRPr="00E01B38">
        <w:t>OTP (jednorázová hesla) pro záložní přístup</w:t>
      </w:r>
      <w:r>
        <w:t>,</w:t>
      </w:r>
    </w:p>
    <w:p w14:paraId="0C9ECB81" w14:textId="77777777" w:rsidR="00E01B38" w:rsidRPr="00E01B38" w:rsidRDefault="00E01B38" w:rsidP="00E01B38">
      <w:pPr>
        <w:numPr>
          <w:ilvl w:val="0"/>
          <w:numId w:val="6"/>
        </w:numPr>
      </w:pPr>
      <w:r w:rsidRPr="00E01B38">
        <w:t>Biometrické ověřování nebo PIN prostřednictvím mobilní aplikace.</w:t>
      </w:r>
    </w:p>
    <w:p w14:paraId="42F1D38D" w14:textId="77777777" w:rsidR="00E01B38" w:rsidRPr="00E01B38" w:rsidRDefault="00E01B38" w:rsidP="00E01B38"/>
    <w:p w14:paraId="02EE295B" w14:textId="236C9796" w:rsidR="00E01B38" w:rsidRPr="00E01B38" w:rsidRDefault="00E01B38" w:rsidP="00E01B38">
      <w:r w:rsidRPr="00E01B38">
        <w:t>Flexibilní konfigurace autentizačních faktor</w:t>
      </w:r>
      <w:r>
        <w:t xml:space="preserve">ů </w:t>
      </w:r>
      <w:r w:rsidRPr="00E01B38">
        <w:t>1FA, 2FA nebo MFA podle úrovně bezpečnosti a typu přístupu</w:t>
      </w:r>
      <w:r>
        <w:t>.</w:t>
      </w:r>
    </w:p>
    <w:p w14:paraId="05B52EE0" w14:textId="77777777" w:rsidR="00E01B38" w:rsidRPr="00E01B38" w:rsidRDefault="00E01B38" w:rsidP="00E01B38"/>
    <w:p w14:paraId="12D3FE4E" w14:textId="77777777" w:rsidR="00E01B38" w:rsidRPr="00E01B38" w:rsidRDefault="00E01B38" w:rsidP="00E01B38">
      <w:r w:rsidRPr="00E01B38">
        <w:t>Podpora různých prostředí:</w:t>
      </w:r>
    </w:p>
    <w:p w14:paraId="69CF9FE9" w14:textId="644617E3" w:rsidR="00E01B38" w:rsidRPr="00E01B38" w:rsidRDefault="00E01B38" w:rsidP="00E01B38">
      <w:pPr>
        <w:numPr>
          <w:ilvl w:val="0"/>
          <w:numId w:val="8"/>
        </w:numPr>
      </w:pPr>
      <w:r>
        <w:t>p</w:t>
      </w:r>
      <w:r w:rsidRPr="00E01B38">
        <w:t xml:space="preserve">řístup do PC, VPN, </w:t>
      </w:r>
      <w:proofErr w:type="spellStart"/>
      <w:r w:rsidRPr="00E01B38">
        <w:t>Remote</w:t>
      </w:r>
      <w:proofErr w:type="spellEnd"/>
      <w:r w:rsidRPr="00E01B38">
        <w:t xml:space="preserve"> Desktop</w:t>
      </w:r>
      <w:r>
        <w:t>, webových aplikací</w:t>
      </w:r>
      <w:r w:rsidRPr="00E01B38">
        <w:t xml:space="preserve"> a dalších systémů</w:t>
      </w:r>
      <w:r>
        <w:t>,</w:t>
      </w:r>
    </w:p>
    <w:p w14:paraId="5D369754" w14:textId="3C245D92" w:rsidR="00E01B38" w:rsidRPr="00E01B38" w:rsidRDefault="00E01B38" w:rsidP="00E01B38">
      <w:pPr>
        <w:numPr>
          <w:ilvl w:val="0"/>
          <w:numId w:val="8"/>
        </w:numPr>
      </w:pPr>
      <w:r>
        <w:t>m</w:t>
      </w:r>
      <w:r w:rsidRPr="00E01B38">
        <w:t>ožnost připojení libovolné karty s rozhraním ISO</w:t>
      </w:r>
      <w:r w:rsidR="007B5EBC">
        <w:t xml:space="preserve">/IEC </w:t>
      </w:r>
      <w:r w:rsidRPr="00E01B38">
        <w:t>7816 (</w:t>
      </w:r>
      <w:proofErr w:type="spellStart"/>
      <w:r w:rsidRPr="00E01B38">
        <w:t>ePZP</w:t>
      </w:r>
      <w:proofErr w:type="spellEnd"/>
      <w:r w:rsidRPr="00E01B38">
        <w:t>, kvalifikované certifikáty)</w:t>
      </w:r>
      <w:r>
        <w:t>,</w:t>
      </w:r>
    </w:p>
    <w:p w14:paraId="56A52C4E" w14:textId="33BE912D" w:rsidR="00E01B38" w:rsidRDefault="00E01B38" w:rsidP="00420F7E">
      <w:pPr>
        <w:numPr>
          <w:ilvl w:val="0"/>
          <w:numId w:val="8"/>
        </w:numPr>
      </w:pPr>
      <w:r>
        <w:t>k</w:t>
      </w:r>
      <w:r w:rsidRPr="00E01B38">
        <w:t>ompatibilita s Microsoft, Apple, Linux, Android.</w:t>
      </w:r>
    </w:p>
    <w:p w14:paraId="579AB361" w14:textId="77777777" w:rsidR="00857373" w:rsidRDefault="00857373" w:rsidP="00420F7E"/>
    <w:p w14:paraId="579D1A70" w14:textId="1D1C404C" w:rsidR="00420F7E" w:rsidRDefault="00420F7E" w:rsidP="00857373">
      <w:pPr>
        <w:pStyle w:val="Nadpis3"/>
      </w:pPr>
      <w:bookmarkStart w:id="2" w:name="_Toc197428790"/>
      <w:proofErr w:type="spellStart"/>
      <w:r>
        <w:t>Multifaktorová</w:t>
      </w:r>
      <w:proofErr w:type="spellEnd"/>
      <w:r>
        <w:t xml:space="preserve"> autentifikace a elektronický podpis za pomocí čipové karty</w:t>
      </w:r>
      <w:bookmarkEnd w:id="2"/>
    </w:p>
    <w:p w14:paraId="6093A9BB" w14:textId="16940293" w:rsidR="00B86070" w:rsidRDefault="00E63825" w:rsidP="00E63825">
      <w:pPr>
        <w:jc w:val="both"/>
        <w:rPr>
          <w:lang w:eastAsia="en-US"/>
        </w:rPr>
      </w:pPr>
      <w:r w:rsidRPr="00E63825">
        <w:rPr>
          <w:lang w:eastAsia="en-US"/>
        </w:rPr>
        <w:t>Umožn</w:t>
      </w:r>
      <w:r w:rsidR="00E90310">
        <w:rPr>
          <w:lang w:eastAsia="en-US"/>
        </w:rPr>
        <w:t>í</w:t>
      </w:r>
      <w:r w:rsidRPr="00E63825">
        <w:rPr>
          <w:lang w:eastAsia="en-US"/>
        </w:rPr>
        <w:t xml:space="preserve"> </w:t>
      </w:r>
      <w:proofErr w:type="spellStart"/>
      <w:r w:rsidRPr="00E63825">
        <w:rPr>
          <w:lang w:eastAsia="en-US"/>
        </w:rPr>
        <w:t>multifaktorovou</w:t>
      </w:r>
      <w:proofErr w:type="spellEnd"/>
      <w:r w:rsidRPr="00E63825">
        <w:rPr>
          <w:lang w:eastAsia="en-US"/>
        </w:rPr>
        <w:t xml:space="preserve"> autentizaci a vytváře</w:t>
      </w:r>
      <w:r>
        <w:rPr>
          <w:lang w:eastAsia="en-US"/>
        </w:rPr>
        <w:t>ní</w:t>
      </w:r>
      <w:r w:rsidRPr="00E63825">
        <w:rPr>
          <w:lang w:eastAsia="en-US"/>
        </w:rPr>
        <w:t xml:space="preserve"> kvalifikovan</w:t>
      </w:r>
      <w:r>
        <w:rPr>
          <w:lang w:eastAsia="en-US"/>
        </w:rPr>
        <w:t>ého</w:t>
      </w:r>
      <w:r w:rsidRPr="00E63825">
        <w:rPr>
          <w:lang w:eastAsia="en-US"/>
        </w:rPr>
        <w:t xml:space="preserve"> elektronick</w:t>
      </w:r>
      <w:r>
        <w:rPr>
          <w:lang w:eastAsia="en-US"/>
        </w:rPr>
        <w:t>ého</w:t>
      </w:r>
      <w:r w:rsidRPr="00E63825">
        <w:rPr>
          <w:lang w:eastAsia="en-US"/>
        </w:rPr>
        <w:t xml:space="preserve"> podpis</w:t>
      </w:r>
      <w:r>
        <w:rPr>
          <w:lang w:eastAsia="en-US"/>
        </w:rPr>
        <w:t>u</w:t>
      </w:r>
      <w:r w:rsidRPr="00E63825">
        <w:rPr>
          <w:lang w:eastAsia="en-US"/>
        </w:rPr>
        <w:t xml:space="preserve"> podle nařízení </w:t>
      </w:r>
      <w:proofErr w:type="spellStart"/>
      <w:r w:rsidRPr="00E63825">
        <w:rPr>
          <w:lang w:eastAsia="en-US"/>
        </w:rPr>
        <w:t>eIDAS</w:t>
      </w:r>
      <w:proofErr w:type="spellEnd"/>
      <w:r w:rsidRPr="00E63825">
        <w:rPr>
          <w:lang w:eastAsia="en-US"/>
        </w:rPr>
        <w:t xml:space="preserve"> pomocí kryptografických klíčů bezpečně chráněných v hardwarovém prostředku – hybridní čipové kartě.</w:t>
      </w:r>
    </w:p>
    <w:p w14:paraId="514885E7" w14:textId="77777777" w:rsidR="00E63825" w:rsidRDefault="00E63825" w:rsidP="00E63825">
      <w:pPr>
        <w:jc w:val="both"/>
        <w:rPr>
          <w:lang w:eastAsia="en-US"/>
        </w:rPr>
      </w:pPr>
    </w:p>
    <w:p w14:paraId="17FAD568" w14:textId="4C22C009" w:rsidR="00E63825" w:rsidRPr="00DD7221" w:rsidRDefault="00E63825" w:rsidP="00E63825">
      <w:pPr>
        <w:pStyle w:val="Odstavecseseznamem"/>
        <w:numPr>
          <w:ilvl w:val="0"/>
          <w:numId w:val="5"/>
        </w:numPr>
        <w:jc w:val="both"/>
      </w:pPr>
      <w:r>
        <w:rPr>
          <w:rFonts w:ascii="Calibri" w:eastAsia="Calibri" w:hAnsi="Calibri" w:cs="Calibri"/>
          <w:sz w:val="24"/>
        </w:rPr>
        <w:t xml:space="preserve">Bude </w:t>
      </w:r>
      <w:r w:rsidR="00DD7221">
        <w:rPr>
          <w:rFonts w:ascii="Calibri" w:eastAsia="Calibri" w:hAnsi="Calibri" w:cs="Calibri"/>
          <w:sz w:val="24"/>
        </w:rPr>
        <w:t>dodáno</w:t>
      </w:r>
      <w:r w:rsidR="00E90310">
        <w:rPr>
          <w:rFonts w:ascii="Calibri" w:eastAsia="Calibri" w:hAnsi="Calibri" w:cs="Calibri"/>
          <w:sz w:val="24"/>
        </w:rPr>
        <w:t xml:space="preserve"> </w:t>
      </w:r>
      <w:r>
        <w:rPr>
          <w:rFonts w:ascii="Calibri" w:eastAsia="Calibri" w:hAnsi="Calibri" w:cs="Calibri"/>
          <w:sz w:val="24"/>
        </w:rPr>
        <w:t xml:space="preserve">1400ks kusů QSCD hybridních čipových karet ve formátu maximálně ID-1 (velikost bankovní karty). Kontaktní čipy a aplikace nahraná do kontaktního čipu umožňuje správu kryptografických klíčů určených k vytváření kvalifikovaného elektronického podpisu. </w:t>
      </w:r>
    </w:p>
    <w:p w14:paraId="026C2475" w14:textId="77777777" w:rsidR="00DD7221" w:rsidRPr="00DD7221" w:rsidRDefault="00DD7221" w:rsidP="00DD7221">
      <w:pPr>
        <w:pStyle w:val="Odstavecseseznamem"/>
        <w:jc w:val="both"/>
      </w:pPr>
    </w:p>
    <w:p w14:paraId="3484C644" w14:textId="4F87C641" w:rsidR="00DD7221" w:rsidRPr="00E63825" w:rsidRDefault="00DD7221" w:rsidP="00E63825">
      <w:pPr>
        <w:pStyle w:val="Odstavecseseznamem"/>
        <w:numPr>
          <w:ilvl w:val="0"/>
          <w:numId w:val="5"/>
        </w:numPr>
        <w:jc w:val="both"/>
      </w:pPr>
      <w:r>
        <w:rPr>
          <w:rFonts w:ascii="Calibri" w:eastAsia="Calibri" w:hAnsi="Calibri" w:cs="Calibri"/>
          <w:sz w:val="24"/>
        </w:rPr>
        <w:t>Bude dodáno 350ks bezdrátových čteček kompatibilních se specifikovanými kartami. Karty musí být připojeny přes UBC (preferován port USB-C) a kompatibilní s Windows 10 a novějšími</w:t>
      </w:r>
      <w:r w:rsidR="001F700F">
        <w:rPr>
          <w:rFonts w:ascii="Calibri" w:eastAsia="Calibri" w:hAnsi="Calibri" w:cs="Calibri"/>
          <w:sz w:val="24"/>
        </w:rPr>
        <w:t xml:space="preserve"> a aktuální verzí</w:t>
      </w:r>
      <w:r>
        <w:rPr>
          <w:rFonts w:ascii="Calibri" w:eastAsia="Calibri" w:hAnsi="Calibri" w:cs="Calibri"/>
          <w:sz w:val="24"/>
        </w:rPr>
        <w:t xml:space="preserve"> MacOS</w:t>
      </w:r>
      <w:r w:rsidR="001F700F">
        <w:rPr>
          <w:rFonts w:ascii="Calibri" w:eastAsia="Calibri" w:hAnsi="Calibri" w:cs="Calibri"/>
          <w:sz w:val="24"/>
        </w:rPr>
        <w:t>.</w:t>
      </w:r>
    </w:p>
    <w:p w14:paraId="29C4E029" w14:textId="77777777" w:rsidR="00E63825" w:rsidRPr="00E63825" w:rsidRDefault="00E63825" w:rsidP="00E63825">
      <w:pPr>
        <w:pStyle w:val="Odstavecseseznamem"/>
        <w:jc w:val="both"/>
      </w:pPr>
    </w:p>
    <w:p w14:paraId="48DED0C2" w14:textId="4B69ECC3" w:rsidR="00DD7221" w:rsidRDefault="00E63825" w:rsidP="00DD7221">
      <w:pPr>
        <w:pStyle w:val="Odstavecseseznamem"/>
        <w:numPr>
          <w:ilvl w:val="0"/>
          <w:numId w:val="5"/>
        </w:numPr>
      </w:pPr>
      <w:r>
        <w:t>Součástí dodávky bude</w:t>
      </w:r>
      <w:r w:rsidRPr="00E63825">
        <w:t xml:space="preserve"> SW aplikace pro správu hybridních čipových karet a certifikátů s licencí na dobu neurčitou pro </w:t>
      </w:r>
      <w:r>
        <w:t>1400</w:t>
      </w:r>
      <w:r w:rsidRPr="00E63825">
        <w:t xml:space="preserve"> uživatelů.</w:t>
      </w:r>
    </w:p>
    <w:p w14:paraId="4C641202" w14:textId="77777777" w:rsidR="00025A33" w:rsidRDefault="00025A33" w:rsidP="00025A33">
      <w:pPr>
        <w:pStyle w:val="Odstavecseseznamem"/>
      </w:pPr>
    </w:p>
    <w:p w14:paraId="0CB6084A" w14:textId="77777777" w:rsidR="00025A33" w:rsidRDefault="00025A33" w:rsidP="00025A33">
      <w:pPr>
        <w:spacing w:before="120" w:after="240"/>
        <w:jc w:val="both"/>
        <w:rPr>
          <w:rFonts w:ascii="Calibri" w:eastAsia="Calibri" w:hAnsi="Calibri" w:cs="Calibri"/>
          <w:sz w:val="24"/>
          <w:lang w:eastAsia="cs-CZ"/>
        </w:rPr>
      </w:pPr>
      <w:r>
        <w:rPr>
          <w:rFonts w:ascii="Calibri" w:eastAsia="Calibri" w:hAnsi="Calibri" w:cs="Calibri"/>
          <w:sz w:val="24"/>
        </w:rPr>
        <w:t>Certifikované karty musí být v souladu:</w:t>
      </w:r>
    </w:p>
    <w:p w14:paraId="3E68A8C5" w14:textId="56F1E678" w:rsidR="00025A33" w:rsidRDefault="00025A33" w:rsidP="00025A33">
      <w:pPr>
        <w:numPr>
          <w:ilvl w:val="0"/>
          <w:numId w:val="5"/>
        </w:numPr>
        <w:suppressAutoHyphens w:val="0"/>
        <w:spacing w:before="120"/>
        <w:jc w:val="both"/>
        <w:rPr>
          <w:rFonts w:ascii="Calibri" w:eastAsia="Calibri" w:hAnsi="Calibri" w:cs="Calibri"/>
          <w:sz w:val="24"/>
        </w:rPr>
      </w:pPr>
      <w:r>
        <w:rPr>
          <w:rFonts w:ascii="Calibri" w:eastAsia="Calibri" w:hAnsi="Calibri" w:cs="Calibri"/>
          <w:sz w:val="24"/>
        </w:rPr>
        <w:t>s normou ČSN EN ISO 7816, část 1-4,</w:t>
      </w:r>
    </w:p>
    <w:p w14:paraId="0715AD1E" w14:textId="77777777" w:rsidR="00025A33" w:rsidRDefault="00025A33" w:rsidP="00025A33">
      <w:pPr>
        <w:suppressAutoHyphens w:val="0"/>
        <w:ind w:left="720"/>
        <w:jc w:val="both"/>
        <w:rPr>
          <w:rFonts w:ascii="Calibri" w:eastAsia="Calibri" w:hAnsi="Calibri" w:cs="Calibri"/>
          <w:sz w:val="24"/>
        </w:rPr>
      </w:pPr>
    </w:p>
    <w:p w14:paraId="501F634D" w14:textId="48F8AD1A" w:rsidR="00025A33" w:rsidRDefault="00025A33" w:rsidP="00025A33">
      <w:pPr>
        <w:numPr>
          <w:ilvl w:val="0"/>
          <w:numId w:val="5"/>
        </w:numPr>
        <w:suppressAutoHyphens w:val="0"/>
        <w:jc w:val="both"/>
        <w:rPr>
          <w:rFonts w:ascii="Calibri" w:eastAsia="Calibri" w:hAnsi="Calibri" w:cs="Calibri"/>
          <w:sz w:val="24"/>
        </w:rPr>
      </w:pPr>
      <w:r>
        <w:rPr>
          <w:rFonts w:ascii="Calibri" w:eastAsia="Calibri" w:hAnsi="Calibri" w:cs="Calibri"/>
          <w:sz w:val="24"/>
        </w:rPr>
        <w:t>standardem EN 419 211 a profily:</w:t>
      </w:r>
    </w:p>
    <w:p w14:paraId="5F317183" w14:textId="19237C9D" w:rsidR="00025A33" w:rsidRDefault="00025A33" w:rsidP="00025A33">
      <w:pPr>
        <w:numPr>
          <w:ilvl w:val="1"/>
          <w:numId w:val="5"/>
        </w:numPr>
        <w:suppressAutoHyphens w:val="0"/>
        <w:jc w:val="both"/>
        <w:rPr>
          <w:rFonts w:ascii="Calibri" w:eastAsia="Calibri" w:hAnsi="Calibri" w:cs="Calibri"/>
          <w:sz w:val="24"/>
        </w:rPr>
      </w:pPr>
      <w:r>
        <w:rPr>
          <w:rFonts w:ascii="Calibri" w:eastAsia="Calibri" w:hAnsi="Calibri" w:cs="Calibri"/>
          <w:sz w:val="24"/>
        </w:rPr>
        <w:t>BSI-CC-PP-0059,</w:t>
      </w:r>
    </w:p>
    <w:p w14:paraId="06DCA80D" w14:textId="01703F8C" w:rsidR="00025A33" w:rsidRDefault="00025A33" w:rsidP="00025A33">
      <w:pPr>
        <w:numPr>
          <w:ilvl w:val="1"/>
          <w:numId w:val="5"/>
        </w:numPr>
        <w:suppressAutoHyphens w:val="0"/>
        <w:jc w:val="both"/>
        <w:rPr>
          <w:rFonts w:ascii="Calibri" w:eastAsia="Calibri" w:hAnsi="Calibri" w:cs="Calibri"/>
          <w:sz w:val="24"/>
        </w:rPr>
      </w:pPr>
      <w:r>
        <w:rPr>
          <w:rFonts w:ascii="Calibri" w:eastAsia="Calibri" w:hAnsi="Calibri" w:cs="Calibri"/>
          <w:sz w:val="24"/>
        </w:rPr>
        <w:t>BSI-CC-PP-0075,</w:t>
      </w:r>
    </w:p>
    <w:p w14:paraId="5A27BF0E" w14:textId="4A428D4A" w:rsidR="00025A33" w:rsidRDefault="00025A33" w:rsidP="00025A33">
      <w:pPr>
        <w:numPr>
          <w:ilvl w:val="1"/>
          <w:numId w:val="5"/>
        </w:numPr>
        <w:suppressAutoHyphens w:val="0"/>
        <w:jc w:val="both"/>
        <w:rPr>
          <w:rFonts w:ascii="Calibri" w:eastAsia="Calibri" w:hAnsi="Calibri" w:cs="Calibri"/>
          <w:sz w:val="24"/>
        </w:rPr>
      </w:pPr>
      <w:r>
        <w:rPr>
          <w:rFonts w:ascii="Calibri" w:eastAsia="Calibri" w:hAnsi="Calibri" w:cs="Calibri"/>
          <w:sz w:val="24"/>
        </w:rPr>
        <w:t>BSI-CC-PP-0071,</w:t>
      </w:r>
    </w:p>
    <w:p w14:paraId="41D96F1A" w14:textId="763328E5" w:rsidR="00025A33" w:rsidRDefault="00025A33" w:rsidP="00025A33">
      <w:pPr>
        <w:numPr>
          <w:ilvl w:val="1"/>
          <w:numId w:val="5"/>
        </w:numPr>
        <w:suppressAutoHyphens w:val="0"/>
        <w:jc w:val="both"/>
        <w:rPr>
          <w:rFonts w:ascii="Calibri" w:eastAsia="Calibri" w:hAnsi="Calibri" w:cs="Calibri"/>
          <w:sz w:val="24"/>
        </w:rPr>
      </w:pPr>
      <w:r>
        <w:rPr>
          <w:rFonts w:ascii="Calibri" w:eastAsia="Calibri" w:hAnsi="Calibri" w:cs="Calibri"/>
          <w:sz w:val="24"/>
        </w:rPr>
        <w:t>BSI-CC-PP-0072,</w:t>
      </w:r>
    </w:p>
    <w:p w14:paraId="4D880B51" w14:textId="23B4DCC4" w:rsidR="00025A33" w:rsidRDefault="00025A33" w:rsidP="00025A33">
      <w:pPr>
        <w:numPr>
          <w:ilvl w:val="1"/>
          <w:numId w:val="5"/>
        </w:numPr>
        <w:suppressAutoHyphens w:val="0"/>
        <w:spacing w:after="240"/>
        <w:jc w:val="both"/>
        <w:rPr>
          <w:rFonts w:ascii="Calibri" w:eastAsia="Calibri" w:hAnsi="Calibri" w:cs="Calibri"/>
          <w:sz w:val="24"/>
        </w:rPr>
      </w:pPr>
      <w:r>
        <w:rPr>
          <w:rFonts w:ascii="Calibri" w:eastAsia="Calibri" w:hAnsi="Calibri" w:cs="Calibri"/>
          <w:sz w:val="24"/>
        </w:rPr>
        <w:lastRenderedPageBreak/>
        <w:t>BSI-CC-PP-0076,</w:t>
      </w:r>
    </w:p>
    <w:p w14:paraId="7726F837" w14:textId="1B65AF40" w:rsidR="00025A33" w:rsidRDefault="00025A33" w:rsidP="00025A33">
      <w:pPr>
        <w:numPr>
          <w:ilvl w:val="0"/>
          <w:numId w:val="5"/>
        </w:numPr>
        <w:suppressAutoHyphens w:val="0"/>
        <w:spacing w:after="240"/>
        <w:jc w:val="both"/>
        <w:rPr>
          <w:rFonts w:ascii="Calibri" w:eastAsia="Calibri" w:hAnsi="Calibri" w:cs="Calibri"/>
          <w:sz w:val="24"/>
        </w:rPr>
      </w:pPr>
      <w:r>
        <w:rPr>
          <w:rFonts w:ascii="Calibri" w:eastAsia="Calibri" w:hAnsi="Calibri" w:cs="Calibri"/>
          <w:sz w:val="24"/>
        </w:rPr>
        <w:t xml:space="preserve">bezkontaktní čip musí splňovat minimálně </w:t>
      </w:r>
      <w:proofErr w:type="gramStart"/>
      <w:r>
        <w:rPr>
          <w:rFonts w:ascii="Calibri" w:eastAsia="Calibri" w:hAnsi="Calibri" w:cs="Calibri"/>
          <w:sz w:val="24"/>
        </w:rPr>
        <w:t>standardy - bezkontaktní</w:t>
      </w:r>
      <w:proofErr w:type="gramEnd"/>
      <w:r>
        <w:rPr>
          <w:rFonts w:ascii="Calibri" w:eastAsia="Calibri" w:hAnsi="Calibri" w:cs="Calibri"/>
          <w:sz w:val="24"/>
        </w:rPr>
        <w:t xml:space="preserve"> FIDO, bezkontaktní NXP, </w:t>
      </w:r>
      <w:proofErr w:type="spellStart"/>
      <w:r>
        <w:rPr>
          <w:rFonts w:ascii="Calibri" w:eastAsia="Calibri" w:hAnsi="Calibri" w:cs="Calibri"/>
          <w:sz w:val="24"/>
        </w:rPr>
        <w:t>Mifare</w:t>
      </w:r>
      <w:proofErr w:type="spellEnd"/>
      <w:r>
        <w:rPr>
          <w:rFonts w:ascii="Calibri" w:eastAsia="Calibri" w:hAnsi="Calibri" w:cs="Calibri"/>
          <w:sz w:val="24"/>
        </w:rPr>
        <w:t xml:space="preserve"> </w:t>
      </w:r>
      <w:proofErr w:type="spellStart"/>
      <w:r>
        <w:rPr>
          <w:rFonts w:ascii="Calibri" w:eastAsia="Calibri" w:hAnsi="Calibri" w:cs="Calibri"/>
          <w:sz w:val="24"/>
        </w:rPr>
        <w:t>Desfire</w:t>
      </w:r>
      <w:proofErr w:type="spellEnd"/>
      <w:r>
        <w:rPr>
          <w:rFonts w:ascii="Calibri" w:eastAsia="Calibri" w:hAnsi="Calibri" w:cs="Calibri"/>
          <w:sz w:val="24"/>
        </w:rPr>
        <w:t xml:space="preserve"> EV1 8Kb</w:t>
      </w:r>
      <w:r w:rsidR="00272214">
        <w:rPr>
          <w:rFonts w:ascii="Calibri" w:eastAsia="Calibri" w:hAnsi="Calibri" w:cs="Calibri"/>
          <w:sz w:val="24"/>
        </w:rPr>
        <w:t>,</w:t>
      </w:r>
    </w:p>
    <w:p w14:paraId="2662DBD1" w14:textId="0F7829FC" w:rsidR="00272214" w:rsidRDefault="00272214" w:rsidP="00025A33">
      <w:pPr>
        <w:numPr>
          <w:ilvl w:val="0"/>
          <w:numId w:val="5"/>
        </w:numPr>
        <w:suppressAutoHyphens w:val="0"/>
        <w:spacing w:after="240"/>
        <w:jc w:val="both"/>
        <w:rPr>
          <w:rFonts w:ascii="Calibri" w:eastAsia="Calibri" w:hAnsi="Calibri" w:cs="Calibri"/>
          <w:sz w:val="24"/>
        </w:rPr>
      </w:pPr>
      <w:r>
        <w:rPr>
          <w:rFonts w:ascii="Calibri" w:eastAsia="Calibri" w:hAnsi="Calibri" w:cs="Calibri"/>
          <w:sz w:val="24"/>
        </w:rPr>
        <w:t>karta musí být dále kompatibilní s přístupovým systémem postaveným na technologii „</w:t>
      </w:r>
      <w:proofErr w:type="spellStart"/>
      <w:r w:rsidRPr="00272214">
        <w:rPr>
          <w:rFonts w:ascii="Calibri" w:eastAsia="Calibri" w:hAnsi="Calibri" w:cs="Calibri"/>
          <w:sz w:val="24"/>
        </w:rPr>
        <w:t>iCLASS</w:t>
      </w:r>
      <w:proofErr w:type="spellEnd"/>
      <w:r w:rsidRPr="00272214">
        <w:rPr>
          <w:rFonts w:ascii="Calibri" w:eastAsia="Calibri" w:hAnsi="Calibri" w:cs="Calibri"/>
          <w:sz w:val="24"/>
        </w:rPr>
        <w:t xml:space="preserve"> </w:t>
      </w:r>
      <w:proofErr w:type="spellStart"/>
      <w:r w:rsidRPr="00272214">
        <w:rPr>
          <w:rFonts w:ascii="Calibri" w:eastAsia="Calibri" w:hAnsi="Calibri" w:cs="Calibri"/>
          <w:sz w:val="24"/>
        </w:rPr>
        <w:t>Seos</w:t>
      </w:r>
      <w:proofErr w:type="spellEnd"/>
      <w:r>
        <w:rPr>
          <w:rFonts w:ascii="Calibri" w:eastAsia="Calibri" w:hAnsi="Calibri" w:cs="Calibri"/>
          <w:sz w:val="24"/>
        </w:rPr>
        <w:t>“.</w:t>
      </w:r>
    </w:p>
    <w:p w14:paraId="58600C5A" w14:textId="51357BD9" w:rsidR="00E63825" w:rsidRDefault="00E63825" w:rsidP="00025A33">
      <w:pPr>
        <w:jc w:val="both"/>
      </w:pPr>
    </w:p>
    <w:p w14:paraId="2D43B152" w14:textId="77777777" w:rsidR="00025A33" w:rsidRDefault="00025A33" w:rsidP="00025A33">
      <w:pPr>
        <w:jc w:val="both"/>
      </w:pPr>
      <w:r>
        <w:t>Vlastnosti kontaktního čipu a PKI aplikace:</w:t>
      </w:r>
    </w:p>
    <w:p w14:paraId="18F66996" w14:textId="0E4BFF03" w:rsidR="00025A33" w:rsidRDefault="00025A33" w:rsidP="00025A33">
      <w:pPr>
        <w:pStyle w:val="Odstavecseseznamem"/>
        <w:numPr>
          <w:ilvl w:val="0"/>
          <w:numId w:val="11"/>
        </w:numPr>
        <w:jc w:val="both"/>
      </w:pPr>
      <w:r>
        <w:t>všechny operace s privátním klíčem probíhají uvnitř čipu – klíč neopustí prostředí karty,</w:t>
      </w:r>
    </w:p>
    <w:p w14:paraId="403D6E51" w14:textId="4E94C7B4" w:rsidR="00025A33" w:rsidRDefault="00025A33" w:rsidP="00025A33">
      <w:pPr>
        <w:pStyle w:val="Odstavecseseznamem"/>
        <w:numPr>
          <w:ilvl w:val="0"/>
          <w:numId w:val="11"/>
        </w:numPr>
        <w:jc w:val="both"/>
      </w:pPr>
      <w:r>
        <w:t>privátní klíč uložený na kartě nelze z karty vyexportovat,</w:t>
      </w:r>
    </w:p>
    <w:p w14:paraId="0FBDF691" w14:textId="0EEE63E2" w:rsidR="00025A33" w:rsidRDefault="00025A33" w:rsidP="00025A33">
      <w:pPr>
        <w:pStyle w:val="Odstavecseseznamem"/>
        <w:numPr>
          <w:ilvl w:val="0"/>
          <w:numId w:val="11"/>
        </w:numPr>
        <w:jc w:val="both"/>
      </w:pPr>
      <w:r>
        <w:t xml:space="preserve">vytváření kvalifikovaného elektronického podpisu splňující nařízení </w:t>
      </w:r>
      <w:proofErr w:type="spellStart"/>
      <w:r>
        <w:t>eIDAS</w:t>
      </w:r>
      <w:proofErr w:type="spellEnd"/>
      <w:r>
        <w:t>,</w:t>
      </w:r>
    </w:p>
    <w:p w14:paraId="05A8C3B0" w14:textId="6DDBCFB3" w:rsidR="00025A33" w:rsidRDefault="00025A33" w:rsidP="00025A33">
      <w:pPr>
        <w:pStyle w:val="Odstavecseseznamem"/>
        <w:numPr>
          <w:ilvl w:val="0"/>
          <w:numId w:val="11"/>
        </w:numPr>
        <w:jc w:val="both"/>
      </w:pPr>
      <w:r>
        <w:t>klíče pro kvalifikovaný elektronický podpis jsou generovány v čipu,</w:t>
      </w:r>
    </w:p>
    <w:p w14:paraId="3667F474" w14:textId="4D583B95" w:rsidR="00025A33" w:rsidRDefault="00025A33" w:rsidP="00025A33">
      <w:pPr>
        <w:pStyle w:val="Odstavecseseznamem"/>
        <w:numPr>
          <w:ilvl w:val="0"/>
          <w:numId w:val="11"/>
        </w:numPr>
        <w:jc w:val="both"/>
      </w:pPr>
      <w:r>
        <w:t>klíče, které nejsou určeny pro kvalifikovaný elektronický podpis, mohou být generovány v čipu anebo mohou být na kartu importovány,</w:t>
      </w:r>
    </w:p>
    <w:p w14:paraId="4D19E4D9" w14:textId="550C7E79" w:rsidR="00025A33" w:rsidRDefault="00025A33" w:rsidP="00025A33">
      <w:pPr>
        <w:pStyle w:val="Odstavecseseznamem"/>
        <w:numPr>
          <w:ilvl w:val="0"/>
          <w:numId w:val="11"/>
        </w:numPr>
        <w:jc w:val="both"/>
      </w:pPr>
      <w:r>
        <w:t>generování RSA i ECC klíčů v čipu i import klíčů s certifikáty do čipu, ze souboru formátu PKCS#12,</w:t>
      </w:r>
    </w:p>
    <w:p w14:paraId="756D4972" w14:textId="6ECF920F" w:rsidR="00025A33" w:rsidRDefault="00025A33" w:rsidP="00025A33">
      <w:pPr>
        <w:pStyle w:val="Odstavecseseznamem"/>
        <w:numPr>
          <w:ilvl w:val="0"/>
          <w:numId w:val="11"/>
        </w:numPr>
        <w:jc w:val="both"/>
      </w:pPr>
      <w:r>
        <w:t>archivaci privátních klíčů v procesech vydávání šifrovacích certifikátů.</w:t>
      </w:r>
    </w:p>
    <w:p w14:paraId="5BF95506" w14:textId="77777777" w:rsidR="00025A33" w:rsidRDefault="00025A33" w:rsidP="00025A33">
      <w:pPr>
        <w:ind w:left="360"/>
        <w:jc w:val="both"/>
      </w:pPr>
    </w:p>
    <w:p w14:paraId="7CA79AD6" w14:textId="6F4BD1AF" w:rsidR="00025A33" w:rsidRDefault="00025A33" w:rsidP="00025A33">
      <w:pPr>
        <w:jc w:val="both"/>
      </w:pPr>
      <w:r>
        <w:t>Podporované jsou minimálně kryptografické algoritmy:</w:t>
      </w:r>
    </w:p>
    <w:p w14:paraId="44EC10D5" w14:textId="3A6D0AFD" w:rsidR="00025A33" w:rsidRDefault="00025A33" w:rsidP="00025A33">
      <w:pPr>
        <w:pStyle w:val="Odstavecseseznamem"/>
        <w:numPr>
          <w:ilvl w:val="0"/>
          <w:numId w:val="12"/>
        </w:numPr>
        <w:jc w:val="both"/>
      </w:pPr>
      <w:r>
        <w:t>symetrické: AES</w:t>
      </w:r>
      <w:r w:rsidR="00981F8E">
        <w:t xml:space="preserve"> 256 a vyšší</w:t>
      </w:r>
    </w:p>
    <w:p w14:paraId="2F4E966B" w14:textId="72A7A892" w:rsidR="00025A33" w:rsidRDefault="00025A33" w:rsidP="00025A33">
      <w:pPr>
        <w:pStyle w:val="Odstavecseseznamem"/>
        <w:numPr>
          <w:ilvl w:val="0"/>
          <w:numId w:val="12"/>
        </w:numPr>
        <w:jc w:val="both"/>
      </w:pPr>
      <w:proofErr w:type="spellStart"/>
      <w:r>
        <w:t>hash</w:t>
      </w:r>
      <w:proofErr w:type="spellEnd"/>
      <w:r>
        <w:t>: SHA-256, SHA-384, SHA-512</w:t>
      </w:r>
      <w:r w:rsidR="00981F8E">
        <w:t xml:space="preserve"> a vyšší</w:t>
      </w:r>
    </w:p>
    <w:p w14:paraId="74ED54F2" w14:textId="17293B0F" w:rsidR="00025A33" w:rsidRDefault="00025A33" w:rsidP="00025A33">
      <w:pPr>
        <w:pStyle w:val="Odstavecseseznamem"/>
        <w:numPr>
          <w:ilvl w:val="0"/>
          <w:numId w:val="12"/>
        </w:numPr>
        <w:jc w:val="both"/>
      </w:pPr>
      <w:r>
        <w:t xml:space="preserve">RSA: </w:t>
      </w:r>
      <w:r w:rsidR="00981F8E">
        <w:t>3072</w:t>
      </w:r>
      <w:r>
        <w:t xml:space="preserve"> bitů</w:t>
      </w:r>
      <w:r w:rsidR="00981F8E">
        <w:t xml:space="preserve"> a vyšší</w:t>
      </w:r>
      <w:r>
        <w:t>,</w:t>
      </w:r>
    </w:p>
    <w:p w14:paraId="25734E47" w14:textId="1567D7C7" w:rsidR="00025A33" w:rsidRDefault="00025A33" w:rsidP="0028389A">
      <w:pPr>
        <w:pStyle w:val="Odstavecseseznamem"/>
        <w:numPr>
          <w:ilvl w:val="0"/>
          <w:numId w:val="12"/>
        </w:numPr>
        <w:jc w:val="both"/>
      </w:pPr>
      <w:r>
        <w:t>eliptické křivky: P-384</w:t>
      </w:r>
      <w:r w:rsidR="00981F8E">
        <w:t xml:space="preserve"> a vyšší</w:t>
      </w:r>
    </w:p>
    <w:p w14:paraId="2F040586" w14:textId="3698E2D6" w:rsidR="00025A33" w:rsidRDefault="00025A33" w:rsidP="00025A33">
      <w:pPr>
        <w:jc w:val="both"/>
      </w:pPr>
      <w:r>
        <w:t>Dále je požadováno:</w:t>
      </w:r>
    </w:p>
    <w:p w14:paraId="21A050C8" w14:textId="77777777" w:rsidR="00025A33" w:rsidRDefault="00025A33" w:rsidP="00025A33">
      <w:pPr>
        <w:pStyle w:val="Odstavecseseznamem"/>
        <w:numPr>
          <w:ilvl w:val="0"/>
          <w:numId w:val="12"/>
        </w:numPr>
        <w:jc w:val="both"/>
      </w:pPr>
      <w:r>
        <w:t xml:space="preserve">zablokování bezpečnostního kódu PIN, </w:t>
      </w:r>
      <w:proofErr w:type="gramStart"/>
      <w:r>
        <w:t>QPIN</w:t>
      </w:r>
      <w:proofErr w:type="gramEnd"/>
      <w:r>
        <w:t xml:space="preserve"> resp. PUK po opakovaném chybném zadání PIN, </w:t>
      </w:r>
      <w:proofErr w:type="gramStart"/>
      <w:r>
        <w:t>QPIN</w:t>
      </w:r>
      <w:proofErr w:type="gramEnd"/>
      <w:r>
        <w:t xml:space="preserve"> resp. PUK,</w:t>
      </w:r>
    </w:p>
    <w:p w14:paraId="79EA5E10" w14:textId="77777777" w:rsidR="00025A33" w:rsidRDefault="00025A33" w:rsidP="00025A33">
      <w:pPr>
        <w:pStyle w:val="Odstavecseseznamem"/>
        <w:numPr>
          <w:ilvl w:val="0"/>
          <w:numId w:val="12"/>
        </w:numPr>
        <w:jc w:val="both"/>
      </w:pPr>
      <w:r>
        <w:t>podpora odblokování bezpečnostního kódu PIN pomocí PIN nebo PUK, podpora odblokování bezpečnostního kódu QPIN pomocí QPIN nebo PUK,</w:t>
      </w:r>
    </w:p>
    <w:p w14:paraId="6A9B074D" w14:textId="77777777" w:rsidR="00025A33" w:rsidRDefault="00025A33" w:rsidP="00025A33">
      <w:pPr>
        <w:pStyle w:val="Odstavecseseznamem"/>
        <w:numPr>
          <w:ilvl w:val="0"/>
          <w:numId w:val="12"/>
        </w:numPr>
        <w:jc w:val="both"/>
      </w:pPr>
      <w:r>
        <w:t>zabezpečení komunikace na bázi e-mailů (S/MIME, elektronický podpis a šifrování e-mailů),</w:t>
      </w:r>
    </w:p>
    <w:p w14:paraId="7E6D6D63" w14:textId="509861A7" w:rsidR="00025A33" w:rsidRDefault="00025A33" w:rsidP="00025A33">
      <w:pPr>
        <w:pStyle w:val="Odstavecseseznamem"/>
        <w:numPr>
          <w:ilvl w:val="0"/>
          <w:numId w:val="12"/>
        </w:numPr>
        <w:jc w:val="both"/>
      </w:pPr>
      <w:proofErr w:type="spellStart"/>
      <w:r>
        <w:t>dvoufaktorová</w:t>
      </w:r>
      <w:proofErr w:type="spellEnd"/>
      <w:r>
        <w:t xml:space="preserve"> autentizace na bázi certifikátů X.509 (do PC v prostředí Microsoft AD, webových služeb, VPN, aplikací atd.)</w:t>
      </w:r>
    </w:p>
    <w:p w14:paraId="470A594A" w14:textId="3ED3C558" w:rsidR="00025A33" w:rsidRDefault="00025A33" w:rsidP="00025A33">
      <w:pPr>
        <w:jc w:val="both"/>
      </w:pPr>
      <w:r>
        <w:t>Vytváření elektronického podpisu na bázi certifikátů ve formě:</w:t>
      </w:r>
    </w:p>
    <w:p w14:paraId="73103C21" w14:textId="5D46A3F3" w:rsidR="00025A33" w:rsidRDefault="00025A33" w:rsidP="00025A33">
      <w:pPr>
        <w:pStyle w:val="Odstavecseseznamem"/>
        <w:numPr>
          <w:ilvl w:val="0"/>
          <w:numId w:val="13"/>
        </w:numPr>
        <w:jc w:val="both"/>
      </w:pPr>
      <w:r>
        <w:t>kvalifikovaného elektronického podpisu,</w:t>
      </w:r>
    </w:p>
    <w:p w14:paraId="50DFAC6F" w14:textId="7A0C848E" w:rsidR="00025A33" w:rsidRDefault="00025A33" w:rsidP="00025A33">
      <w:pPr>
        <w:pStyle w:val="Odstavecseseznamem"/>
        <w:numPr>
          <w:ilvl w:val="0"/>
          <w:numId w:val="13"/>
        </w:numPr>
        <w:jc w:val="both"/>
      </w:pPr>
      <w:r>
        <w:t>zaručeného elektronického podpisu,</w:t>
      </w:r>
    </w:p>
    <w:p w14:paraId="146BCE49" w14:textId="70961BDE" w:rsidR="00025A33" w:rsidRDefault="00025A33" w:rsidP="00025A33">
      <w:pPr>
        <w:pStyle w:val="Odstavecseseznamem"/>
        <w:numPr>
          <w:ilvl w:val="0"/>
          <w:numId w:val="13"/>
        </w:numPr>
        <w:jc w:val="both"/>
      </w:pPr>
      <w:r>
        <w:t>uznávaného elektronického podpisu a jiné formy elektronického podpisu.</w:t>
      </w:r>
    </w:p>
    <w:p w14:paraId="343D96C5" w14:textId="77777777" w:rsidR="00DA220D" w:rsidRDefault="00DA220D" w:rsidP="00DA220D">
      <w:pPr>
        <w:pStyle w:val="Odstavecseseznamem"/>
        <w:jc w:val="both"/>
      </w:pPr>
    </w:p>
    <w:p w14:paraId="513BC807" w14:textId="77777777" w:rsidR="00DA220D" w:rsidRDefault="00025A33" w:rsidP="00DA220D">
      <w:pPr>
        <w:jc w:val="both"/>
      </w:pPr>
      <w:r>
        <w:t xml:space="preserve">Hybridní čipová karta podporuje získání následného certifikátu prostřednictvím aplikace pro automatizovanou obnovu certifikátů. </w:t>
      </w:r>
      <w:r w:rsidR="00DA220D">
        <w:t>Č</w:t>
      </w:r>
      <w:r>
        <w:t xml:space="preserve">ipové karty budou dodány s ovládacím software, pro integraci kontaktního čipu karty do operačního systému. </w:t>
      </w:r>
    </w:p>
    <w:p w14:paraId="56400C3C" w14:textId="7D75829D" w:rsidR="00025A33" w:rsidRDefault="00025A33" w:rsidP="00DA220D">
      <w:pPr>
        <w:ind w:firstLine="708"/>
        <w:jc w:val="both"/>
      </w:pPr>
      <w:r>
        <w:t>Vlastnosti ovládacího software:</w:t>
      </w:r>
    </w:p>
    <w:p w14:paraId="72224FF5" w14:textId="2FC37D2C" w:rsidR="00025A33" w:rsidRDefault="00025A33" w:rsidP="00EF6D6C">
      <w:pPr>
        <w:pStyle w:val="Odstavecseseznamem"/>
        <w:numPr>
          <w:ilvl w:val="1"/>
          <w:numId w:val="14"/>
        </w:numPr>
        <w:jc w:val="both"/>
      </w:pPr>
      <w:r>
        <w:t xml:space="preserve">podléhá specifikaci Microsoft Smart </w:t>
      </w:r>
      <w:proofErr w:type="spellStart"/>
      <w:r>
        <w:t>Card</w:t>
      </w:r>
      <w:proofErr w:type="spellEnd"/>
      <w:r>
        <w:t xml:space="preserve"> </w:t>
      </w:r>
      <w:proofErr w:type="spellStart"/>
      <w:r>
        <w:t>minidriver</w:t>
      </w:r>
      <w:proofErr w:type="spellEnd"/>
      <w:r>
        <w:t xml:space="preserve"> </w:t>
      </w:r>
      <w:proofErr w:type="spellStart"/>
      <w:r>
        <w:t>for</w:t>
      </w:r>
      <w:proofErr w:type="spellEnd"/>
      <w:r>
        <w:t xml:space="preserve"> Windows Base CSP V5.07 nebo vyšší</w:t>
      </w:r>
      <w:r w:rsidR="00676558">
        <w:t>,</w:t>
      </w:r>
    </w:p>
    <w:p w14:paraId="29625501" w14:textId="79A5BC2D" w:rsidR="00025A33" w:rsidRDefault="00025A33" w:rsidP="00EF6D6C">
      <w:pPr>
        <w:pStyle w:val="Odstavecseseznamem"/>
        <w:numPr>
          <w:ilvl w:val="1"/>
          <w:numId w:val="14"/>
        </w:numPr>
        <w:jc w:val="both"/>
      </w:pPr>
      <w:r>
        <w:lastRenderedPageBreak/>
        <w:t xml:space="preserve">podpora Microsoft </w:t>
      </w:r>
      <w:proofErr w:type="spellStart"/>
      <w:r>
        <w:t>CryptoAPI</w:t>
      </w:r>
      <w:proofErr w:type="spellEnd"/>
      <w:r>
        <w:t>, Microsoft CNG i PKCS#11</w:t>
      </w:r>
      <w:r w:rsidR="00676558">
        <w:t>,</w:t>
      </w:r>
    </w:p>
    <w:p w14:paraId="3C63C987" w14:textId="445F16A9" w:rsidR="00025A33" w:rsidRDefault="00025A33" w:rsidP="00EF6D6C">
      <w:pPr>
        <w:pStyle w:val="Odstavecseseznamem"/>
        <w:numPr>
          <w:ilvl w:val="1"/>
          <w:numId w:val="14"/>
        </w:numPr>
        <w:jc w:val="both"/>
      </w:pPr>
      <w:r>
        <w:t xml:space="preserve">použití na OS MS Windows </w:t>
      </w:r>
      <w:r w:rsidR="00EF6D6C">
        <w:t>10</w:t>
      </w:r>
      <w:r>
        <w:t xml:space="preserve"> nebo vyšších verzích</w:t>
      </w:r>
      <w:r w:rsidR="00676558">
        <w:t>,</w:t>
      </w:r>
    </w:p>
    <w:p w14:paraId="5B37026E" w14:textId="02CD94C2" w:rsidR="00025A33" w:rsidRDefault="00025A33" w:rsidP="00EF6D6C">
      <w:pPr>
        <w:pStyle w:val="Odstavecseseznamem"/>
        <w:numPr>
          <w:ilvl w:val="1"/>
          <w:numId w:val="14"/>
        </w:numPr>
        <w:jc w:val="both"/>
      </w:pPr>
      <w:proofErr w:type="gramStart"/>
      <w:r>
        <w:t>použití  na</w:t>
      </w:r>
      <w:proofErr w:type="gramEnd"/>
      <w:r>
        <w:t xml:space="preserve"> Linux – LTS (Long Term Support) verze pro </w:t>
      </w:r>
      <w:proofErr w:type="spellStart"/>
      <w:r>
        <w:t>Ubuntu</w:t>
      </w:r>
      <w:proofErr w:type="spellEnd"/>
      <w:r>
        <w:t xml:space="preserve"> a RHEL (PKCS#11) OS X (PKCS#11)</w:t>
      </w:r>
      <w:r w:rsidR="00676558">
        <w:t>,</w:t>
      </w:r>
    </w:p>
    <w:p w14:paraId="68650D40" w14:textId="13ED3B26" w:rsidR="00025A33" w:rsidRDefault="00025A33" w:rsidP="00EF6D6C">
      <w:pPr>
        <w:pStyle w:val="Odstavecseseznamem"/>
        <w:numPr>
          <w:ilvl w:val="1"/>
          <w:numId w:val="14"/>
        </w:numPr>
        <w:jc w:val="both"/>
      </w:pPr>
      <w:r>
        <w:t>podpora obslužné a bezobslužné instalace</w:t>
      </w:r>
      <w:r w:rsidR="00EF6D6C">
        <w:t xml:space="preserve"> na Windows</w:t>
      </w:r>
      <w:r>
        <w:t>, RPM, DEB</w:t>
      </w:r>
      <w:r w:rsidR="00676558">
        <w:t>.</w:t>
      </w:r>
    </w:p>
    <w:p w14:paraId="07BA418C" w14:textId="77777777" w:rsidR="00025A33" w:rsidRDefault="00025A33" w:rsidP="00025A33">
      <w:pPr>
        <w:jc w:val="both"/>
      </w:pPr>
    </w:p>
    <w:p w14:paraId="0F713D8D" w14:textId="77777777" w:rsidR="00025A33" w:rsidRDefault="00025A33" w:rsidP="00025A33">
      <w:pPr>
        <w:jc w:val="both"/>
      </w:pPr>
      <w:r>
        <w:t>Stav dodané karty:</w:t>
      </w:r>
    </w:p>
    <w:p w14:paraId="06530BB7" w14:textId="4B2A02B6" w:rsidR="00025A33" w:rsidRDefault="00676558" w:rsidP="00676558">
      <w:pPr>
        <w:pStyle w:val="Odstavecseseznamem"/>
        <w:numPr>
          <w:ilvl w:val="0"/>
          <w:numId w:val="14"/>
        </w:numPr>
        <w:jc w:val="both"/>
      </w:pPr>
      <w:r>
        <w:t>i</w:t>
      </w:r>
      <w:r w:rsidR="00025A33">
        <w:t>nicializovaná PKI aplikace s PIN, QPIN a PUK</w:t>
      </w:r>
      <w:r>
        <w:t>,</w:t>
      </w:r>
    </w:p>
    <w:p w14:paraId="3AF51584" w14:textId="047A8644" w:rsidR="00025A33" w:rsidRDefault="00676558" w:rsidP="00676558">
      <w:pPr>
        <w:pStyle w:val="Odstavecseseznamem"/>
        <w:numPr>
          <w:ilvl w:val="0"/>
          <w:numId w:val="14"/>
        </w:numPr>
        <w:jc w:val="both"/>
      </w:pPr>
      <w:r>
        <w:t>p</w:t>
      </w:r>
      <w:r w:rsidR="00025A33">
        <w:t>ředání seznamu personalizovaných karet, pro import do evidence CMS. U každé karty uvedeno číslo kontaktního, případně i bezkontaktního čipu</w:t>
      </w:r>
      <w:r>
        <w:t>,</w:t>
      </w:r>
    </w:p>
    <w:p w14:paraId="33479E04" w14:textId="2C1CAB33" w:rsidR="00025A33" w:rsidRDefault="00676558" w:rsidP="00025A33">
      <w:pPr>
        <w:pStyle w:val="Odstavecseseznamem"/>
        <w:numPr>
          <w:ilvl w:val="0"/>
          <w:numId w:val="14"/>
        </w:numPr>
        <w:jc w:val="both"/>
      </w:pPr>
      <w:r>
        <w:t>i</w:t>
      </w:r>
      <w:r w:rsidR="00025A33">
        <w:t xml:space="preserve">nicializovaná PKI aplikace výchozími hodnotami PIN, QPIN a PUK. Technickými prostředky bude vynuceno, aby si uživatel po přijetí karty změnil hodnotu bezpečnostních kódů. </w:t>
      </w:r>
    </w:p>
    <w:p w14:paraId="5D85C4D6" w14:textId="77777777" w:rsidR="00025A33" w:rsidRDefault="00025A33" w:rsidP="00025A33">
      <w:pPr>
        <w:jc w:val="both"/>
      </w:pPr>
    </w:p>
    <w:p w14:paraId="6FDD2739" w14:textId="6CD40671" w:rsidR="00025A33" w:rsidRDefault="00025A33" w:rsidP="00025A33">
      <w:pPr>
        <w:jc w:val="both"/>
      </w:pPr>
      <w:r>
        <w:t>Požadavky na aplikace pro správu a podporu čipových karet a certifikátů:</w:t>
      </w:r>
    </w:p>
    <w:p w14:paraId="53FC8AB5" w14:textId="49BF137C" w:rsidR="00025A33" w:rsidRDefault="00676558" w:rsidP="00676558">
      <w:pPr>
        <w:pStyle w:val="Odstavecseseznamem"/>
        <w:numPr>
          <w:ilvl w:val="0"/>
          <w:numId w:val="15"/>
        </w:numPr>
        <w:jc w:val="both"/>
      </w:pPr>
      <w:r>
        <w:t>a</w:t>
      </w:r>
      <w:r w:rsidR="00025A33">
        <w:t xml:space="preserve">utomatizovaná </w:t>
      </w:r>
      <w:r w:rsidR="001924F9">
        <w:t xml:space="preserve">instalace a </w:t>
      </w:r>
      <w:r w:rsidR="00025A33">
        <w:t>obnova kvalifikovaných i komerčních certifikátů od externího poskytovatele</w:t>
      </w:r>
      <w:r w:rsidR="001924F9">
        <w:t xml:space="preserve"> (min. pro 3 externí autority),</w:t>
      </w:r>
      <w:r w:rsidR="00025A33">
        <w:t xml:space="preserve"> </w:t>
      </w:r>
      <w:r w:rsidR="001924F9">
        <w:t>instalace a a</w:t>
      </w:r>
      <w:r w:rsidR="00025A33">
        <w:t>utomatizovaná obnova interních certifikátů z doménové CA</w:t>
      </w:r>
      <w:r>
        <w:t>,</w:t>
      </w:r>
    </w:p>
    <w:p w14:paraId="1A623632" w14:textId="75709177" w:rsidR="00025A33" w:rsidRDefault="00676558" w:rsidP="00676558">
      <w:pPr>
        <w:pStyle w:val="Odstavecseseznamem"/>
        <w:numPr>
          <w:ilvl w:val="0"/>
          <w:numId w:val="15"/>
        </w:numPr>
        <w:jc w:val="both"/>
      </w:pPr>
      <w:r>
        <w:t>i</w:t>
      </w:r>
      <w:r w:rsidR="00025A33">
        <w:t>mplementace aplikace, které prostřednictvím e-mailové notifikace upozorní uživatele na blížící se konec platnosti certifikátu</w:t>
      </w:r>
      <w:r>
        <w:t>,</w:t>
      </w:r>
    </w:p>
    <w:p w14:paraId="75484666" w14:textId="6A92311B" w:rsidR="00025A33" w:rsidRDefault="00676558" w:rsidP="00676558">
      <w:pPr>
        <w:pStyle w:val="Odstavecseseznamem"/>
        <w:numPr>
          <w:ilvl w:val="0"/>
          <w:numId w:val="15"/>
        </w:numPr>
        <w:jc w:val="both"/>
      </w:pPr>
      <w:r>
        <w:t>i</w:t>
      </w:r>
      <w:r w:rsidR="00025A33">
        <w:t>mplementace webové aplikace, určené správcům certifikátů. Možnost vyhledávat a prohlížet informace o certifikátech, odvolávat certifikáty, generovat a prohlížet reporty</w:t>
      </w:r>
      <w:r>
        <w:t>,</w:t>
      </w:r>
    </w:p>
    <w:p w14:paraId="7C2071D1" w14:textId="30F115A0" w:rsidR="00025A33" w:rsidRDefault="00676558" w:rsidP="00676558">
      <w:pPr>
        <w:pStyle w:val="Odstavecseseznamem"/>
        <w:numPr>
          <w:ilvl w:val="0"/>
          <w:numId w:val="15"/>
        </w:numPr>
        <w:jc w:val="both"/>
      </w:pPr>
      <w:r>
        <w:t>p</w:t>
      </w:r>
      <w:r w:rsidR="00025A33">
        <w:t xml:space="preserve">ro </w:t>
      </w:r>
      <w:proofErr w:type="spellStart"/>
      <w:r w:rsidR="00025A33">
        <w:t>onboarding</w:t>
      </w:r>
      <w:proofErr w:type="spellEnd"/>
      <w:r w:rsidR="00025A33">
        <w:t xml:space="preserve"> FIDO2 metody autentizace se využije standardních nástrojů AAD od společnosti Microsoft</w:t>
      </w:r>
      <w:r w:rsidR="001473E3">
        <w:t xml:space="preserve"> nebo dodané externí aplikace.</w:t>
      </w:r>
    </w:p>
    <w:p w14:paraId="1E9DC090" w14:textId="77777777" w:rsidR="00676558" w:rsidRPr="00025A33" w:rsidRDefault="00676558" w:rsidP="00676558">
      <w:pPr>
        <w:jc w:val="both"/>
      </w:pPr>
    </w:p>
    <w:p w14:paraId="00227B51" w14:textId="77777777" w:rsidR="00B86070" w:rsidRDefault="00420F7E" w:rsidP="00B86070">
      <w:pPr>
        <w:pStyle w:val="Nadpis3"/>
      </w:pPr>
      <w:bookmarkStart w:id="3" w:name="_Toc197428791"/>
      <w:bookmarkStart w:id="4" w:name="_Hlk190643348"/>
      <w:proofErr w:type="spellStart"/>
      <w:r>
        <w:t>Multifaktorová</w:t>
      </w:r>
      <w:proofErr w:type="spellEnd"/>
      <w:r>
        <w:t xml:space="preserve"> autentizace mobilním telefonem</w:t>
      </w:r>
      <w:bookmarkEnd w:id="3"/>
    </w:p>
    <w:bookmarkEnd w:id="4"/>
    <w:p w14:paraId="05C66569" w14:textId="063D92D7" w:rsidR="00577BAE" w:rsidRDefault="00577BAE" w:rsidP="00577BAE">
      <w:pPr>
        <w:jc w:val="both"/>
        <w:rPr>
          <w:lang w:eastAsia="en-US"/>
        </w:rPr>
      </w:pPr>
      <w:r>
        <w:rPr>
          <w:lang w:eastAsia="en-US"/>
        </w:rPr>
        <w:t>C</w:t>
      </w:r>
      <w:r w:rsidRPr="00577BAE">
        <w:rPr>
          <w:lang w:eastAsia="en-US"/>
        </w:rPr>
        <w:t xml:space="preserve">ílem je použití bezpečné a moderní metody </w:t>
      </w:r>
      <w:proofErr w:type="spellStart"/>
      <w:r w:rsidRPr="00577BAE">
        <w:rPr>
          <w:lang w:eastAsia="en-US"/>
        </w:rPr>
        <w:t>multifaktorové</w:t>
      </w:r>
      <w:proofErr w:type="spellEnd"/>
      <w:r w:rsidRPr="00577BAE">
        <w:rPr>
          <w:lang w:eastAsia="en-US"/>
        </w:rPr>
        <w:t xml:space="preserve"> autentizace pomocí mobilního telefonu, kde zaměstnanec další faktor autentizace potvrzuje v autentizační aplikaci. Použití </w:t>
      </w:r>
      <w:proofErr w:type="spellStart"/>
      <w:r w:rsidRPr="00577BAE">
        <w:rPr>
          <w:lang w:eastAsia="en-US"/>
        </w:rPr>
        <w:t>multifaktorové</w:t>
      </w:r>
      <w:proofErr w:type="spellEnd"/>
      <w:r w:rsidRPr="00577BAE">
        <w:rPr>
          <w:lang w:eastAsia="en-US"/>
        </w:rPr>
        <w:t xml:space="preserve"> autentizace mobilním telefonem, která bude co nejlépe vyhovovat a zapadat do podmínek</w:t>
      </w:r>
      <w:r>
        <w:rPr>
          <w:lang w:eastAsia="en-US"/>
        </w:rPr>
        <w:t>,</w:t>
      </w:r>
      <w:r w:rsidRPr="00577BAE">
        <w:rPr>
          <w:lang w:eastAsia="en-US"/>
        </w:rPr>
        <w:t xml:space="preserve"> požadavků </w:t>
      </w:r>
      <w:r>
        <w:rPr>
          <w:lang w:eastAsia="en-US"/>
        </w:rPr>
        <w:t>a scénářů vzešlých z analýzy v rámci implementace</w:t>
      </w:r>
      <w:r w:rsidRPr="00577BAE">
        <w:rPr>
          <w:lang w:eastAsia="en-US"/>
        </w:rPr>
        <w:t xml:space="preserve">. </w:t>
      </w:r>
    </w:p>
    <w:p w14:paraId="7A5A6BAF" w14:textId="77777777" w:rsidR="00577BAE" w:rsidRPr="00577BAE" w:rsidRDefault="00577BAE" w:rsidP="00577BAE">
      <w:pPr>
        <w:jc w:val="both"/>
        <w:rPr>
          <w:b/>
          <w:lang w:eastAsia="en-US"/>
        </w:rPr>
      </w:pPr>
    </w:p>
    <w:p w14:paraId="272D28DD" w14:textId="77777777" w:rsidR="00577BAE" w:rsidRPr="00577BAE" w:rsidRDefault="00577BAE" w:rsidP="00577BAE">
      <w:pPr>
        <w:jc w:val="both"/>
        <w:rPr>
          <w:rFonts w:eastAsiaTheme="minorHAnsi"/>
        </w:rPr>
      </w:pPr>
      <w:r w:rsidRPr="00577BAE">
        <w:rPr>
          <w:rFonts w:eastAsiaTheme="minorHAnsi"/>
        </w:rPr>
        <w:t>Povinné technické vlastnosti</w:t>
      </w:r>
      <w:r w:rsidRPr="00577BAE">
        <w:t xml:space="preserve"> pro řešení MFA prostřednictvím mobilní aplikace:</w:t>
      </w:r>
    </w:p>
    <w:p w14:paraId="0A857736" w14:textId="605E317B" w:rsidR="00577BAE" w:rsidRPr="00577BAE" w:rsidRDefault="00577BAE" w:rsidP="00577BAE">
      <w:pPr>
        <w:pStyle w:val="Odstavecseseznamem"/>
        <w:numPr>
          <w:ilvl w:val="0"/>
          <w:numId w:val="15"/>
        </w:numPr>
        <w:jc w:val="both"/>
      </w:pPr>
      <w:bookmarkStart w:id="5" w:name="_n123xefqnvq"/>
      <w:bookmarkEnd w:id="5"/>
      <w:r>
        <w:t>ř</w:t>
      </w:r>
      <w:r w:rsidRPr="00577BAE">
        <w:t xml:space="preserve">ešení musí být připraveno pro použití jako cloudová služba a </w:t>
      </w:r>
      <w:proofErr w:type="spellStart"/>
      <w:r w:rsidRPr="00577BAE">
        <w:t>onpremise</w:t>
      </w:r>
      <w:proofErr w:type="spellEnd"/>
      <w:r w:rsidRPr="00577BAE">
        <w:t xml:space="preserve"> řešení</w:t>
      </w:r>
      <w:r>
        <w:t>,</w:t>
      </w:r>
    </w:p>
    <w:p w14:paraId="3D3B0CB0" w14:textId="71B731D0" w:rsidR="00577BAE" w:rsidRPr="00577BAE" w:rsidRDefault="00577BAE" w:rsidP="00577BAE">
      <w:pPr>
        <w:pStyle w:val="Odstavecseseznamem"/>
        <w:numPr>
          <w:ilvl w:val="0"/>
          <w:numId w:val="15"/>
        </w:numPr>
        <w:jc w:val="both"/>
      </w:pPr>
      <w:bookmarkStart w:id="6" w:name="_funvgrlx8820"/>
      <w:bookmarkEnd w:id="6"/>
      <w:r>
        <w:t>ř</w:t>
      </w:r>
      <w:r w:rsidRPr="00577BAE">
        <w:t xml:space="preserve">ešení musí podporovat tyto scénáře </w:t>
      </w:r>
      <w:proofErr w:type="spellStart"/>
      <w:r w:rsidRPr="00577BAE">
        <w:t>multifaktorové</w:t>
      </w:r>
      <w:proofErr w:type="spellEnd"/>
      <w:r w:rsidRPr="00577BAE">
        <w:t xml:space="preserve"> autentizace pomocí mobilního telefonu</w:t>
      </w:r>
      <w:r>
        <w:t>:</w:t>
      </w:r>
    </w:p>
    <w:p w14:paraId="1D628D03" w14:textId="7F1708B4" w:rsidR="00577BAE" w:rsidRPr="00577BAE" w:rsidRDefault="00577BAE" w:rsidP="00577BAE">
      <w:pPr>
        <w:pStyle w:val="Odstavecseseznamem"/>
        <w:numPr>
          <w:ilvl w:val="1"/>
          <w:numId w:val="15"/>
        </w:numPr>
        <w:jc w:val="both"/>
      </w:pPr>
      <w:bookmarkStart w:id="7" w:name="_1v2dg8hysmo5"/>
      <w:bookmarkEnd w:id="7"/>
      <w:r>
        <w:t>a</w:t>
      </w:r>
      <w:r w:rsidRPr="00577BAE">
        <w:t>utentizace bez použití hesla (</w:t>
      </w:r>
      <w:proofErr w:type="spellStart"/>
      <w:r w:rsidRPr="00577BAE">
        <w:t>passwordless</w:t>
      </w:r>
      <w:proofErr w:type="spellEnd"/>
      <w:r w:rsidRPr="00577BAE">
        <w:t>) do operačního systému MS Windows s použitím certifikátu uživatele</w:t>
      </w:r>
      <w:r>
        <w:t>,</w:t>
      </w:r>
    </w:p>
    <w:p w14:paraId="68C87418" w14:textId="31B5EF75" w:rsidR="00577BAE" w:rsidRPr="00577BAE" w:rsidRDefault="00577BAE" w:rsidP="00577BAE">
      <w:pPr>
        <w:pStyle w:val="Odstavecseseznamem"/>
        <w:numPr>
          <w:ilvl w:val="1"/>
          <w:numId w:val="15"/>
        </w:numPr>
        <w:jc w:val="both"/>
      </w:pPr>
      <w:bookmarkStart w:id="8" w:name="_bnxw1ljzbtmp"/>
      <w:bookmarkEnd w:id="8"/>
      <w:r>
        <w:t>a</w:t>
      </w:r>
      <w:r w:rsidRPr="00577BAE">
        <w:t>utentizace bez použití hesla (</w:t>
      </w:r>
      <w:proofErr w:type="spellStart"/>
      <w:r w:rsidRPr="00577BAE">
        <w:t>passwordless</w:t>
      </w:r>
      <w:proofErr w:type="spellEnd"/>
      <w:r w:rsidRPr="00577BAE">
        <w:t>) do VPN s použitím certifikátu uživatele pomocí PKI</w:t>
      </w:r>
      <w:r>
        <w:t>,</w:t>
      </w:r>
    </w:p>
    <w:p w14:paraId="6D1AABE9" w14:textId="2BB01DF8" w:rsidR="00577BAE" w:rsidRPr="00577BAE" w:rsidRDefault="00577BAE" w:rsidP="00577BAE">
      <w:pPr>
        <w:pStyle w:val="Odstavecseseznamem"/>
        <w:numPr>
          <w:ilvl w:val="1"/>
          <w:numId w:val="15"/>
        </w:numPr>
        <w:jc w:val="both"/>
      </w:pPr>
      <w:bookmarkStart w:id="9" w:name="_fhlo4bbewf4c"/>
      <w:bookmarkEnd w:id="9"/>
      <w:r>
        <w:t>a</w:t>
      </w:r>
      <w:r w:rsidRPr="00577BAE">
        <w:t>utentizace do interních webových aplikací prostřednictvím standardizovaných autentizačních protokolů OIDC, SAML2.0, OAuth2</w:t>
      </w:r>
      <w:r>
        <w:t>,</w:t>
      </w:r>
    </w:p>
    <w:p w14:paraId="3341F8C4" w14:textId="59675914" w:rsidR="00577BAE" w:rsidRPr="00577BAE" w:rsidRDefault="00577BAE" w:rsidP="00577BAE">
      <w:pPr>
        <w:pStyle w:val="Odstavecseseznamem"/>
        <w:numPr>
          <w:ilvl w:val="1"/>
          <w:numId w:val="15"/>
        </w:numPr>
        <w:jc w:val="both"/>
      </w:pPr>
      <w:bookmarkStart w:id="10" w:name="_ja93fs6l1qbd"/>
      <w:bookmarkEnd w:id="10"/>
      <w:r>
        <w:t>a</w:t>
      </w:r>
      <w:r w:rsidRPr="00577BAE">
        <w:t>utentizace do aplikací prostřednictvím standardizovaného protokolu RADIUS</w:t>
      </w:r>
      <w:r>
        <w:t>,</w:t>
      </w:r>
    </w:p>
    <w:p w14:paraId="04F13912" w14:textId="76A38B75" w:rsidR="00577BAE" w:rsidRPr="00577BAE" w:rsidRDefault="00577BAE" w:rsidP="00577BAE">
      <w:pPr>
        <w:pStyle w:val="Odstavecseseznamem"/>
        <w:numPr>
          <w:ilvl w:val="1"/>
          <w:numId w:val="15"/>
        </w:numPr>
        <w:jc w:val="both"/>
      </w:pPr>
      <w:bookmarkStart w:id="11" w:name="_5hkv7uyfln4e"/>
      <w:bookmarkEnd w:id="11"/>
      <w:r>
        <w:t>z</w:t>
      </w:r>
      <w:r w:rsidRPr="00577BAE">
        <w:t xml:space="preserve">aručený elektronický podpis a autorizaci uživatele před </w:t>
      </w:r>
      <w:proofErr w:type="gramStart"/>
      <w:r w:rsidRPr="00577BAE">
        <w:t>podpisem - podpisový</w:t>
      </w:r>
      <w:proofErr w:type="gramEnd"/>
      <w:r w:rsidRPr="00577BAE">
        <w:t xml:space="preserve"> certifikát je vydán doménovou certifikační autoritou.</w:t>
      </w:r>
    </w:p>
    <w:p w14:paraId="35270E0E" w14:textId="084DA627" w:rsidR="00577BAE" w:rsidRPr="00577BAE" w:rsidRDefault="00577BAE" w:rsidP="00577BAE">
      <w:pPr>
        <w:pStyle w:val="Odstavecseseznamem"/>
        <w:numPr>
          <w:ilvl w:val="0"/>
          <w:numId w:val="15"/>
        </w:numPr>
      </w:pPr>
      <w:bookmarkStart w:id="12" w:name="_7d1h40fksg6k"/>
      <w:bookmarkEnd w:id="12"/>
      <w:r>
        <w:lastRenderedPageBreak/>
        <w:t>s</w:t>
      </w:r>
      <w:r w:rsidRPr="00577BAE">
        <w:t>oučástí dodávky musí být autorizační server, kdy autorizace musí probíhat prostřednictvím aplikace v mobilním telefonu</w:t>
      </w:r>
      <w:r>
        <w:t>,</w:t>
      </w:r>
    </w:p>
    <w:p w14:paraId="3652F080" w14:textId="27AB6EC2" w:rsidR="00577BAE" w:rsidRPr="00577BAE" w:rsidRDefault="00577BAE" w:rsidP="00577BAE">
      <w:pPr>
        <w:pStyle w:val="Odstavecseseznamem"/>
        <w:numPr>
          <w:ilvl w:val="0"/>
          <w:numId w:val="15"/>
        </w:numPr>
      </w:pPr>
      <w:bookmarkStart w:id="13" w:name="_rir7ufjw9hdd"/>
      <w:bookmarkEnd w:id="13"/>
      <w:r>
        <w:t>p</w:t>
      </w:r>
      <w:r w:rsidRPr="00577BAE">
        <w:t xml:space="preserve">ovinné metody autorizačního serveru a mobilní aplikace musí být </w:t>
      </w:r>
      <w:proofErr w:type="spellStart"/>
      <w:r w:rsidRPr="00577BAE">
        <w:t>push</w:t>
      </w:r>
      <w:proofErr w:type="spellEnd"/>
      <w:r w:rsidRPr="00577BAE">
        <w:t xml:space="preserve"> notifikace, jednorázové heslo OTP nebo SMS</w:t>
      </w:r>
      <w:r>
        <w:t>,</w:t>
      </w:r>
    </w:p>
    <w:p w14:paraId="26E127EE" w14:textId="1D2271AA" w:rsidR="00577BAE" w:rsidRPr="00577BAE" w:rsidRDefault="00577BAE" w:rsidP="00577BAE">
      <w:pPr>
        <w:pStyle w:val="Odstavecseseznamem"/>
        <w:numPr>
          <w:ilvl w:val="0"/>
          <w:numId w:val="15"/>
        </w:numPr>
      </w:pPr>
      <w:bookmarkStart w:id="14" w:name="_kmbyw3a9lqbu"/>
      <w:bookmarkEnd w:id="14"/>
      <w:r>
        <w:t>ř</w:t>
      </w:r>
      <w:r w:rsidRPr="00577BAE">
        <w:t>ešení musí podporovat metodu dynamického anonymního QR kódu, to znamená uživatel nemusí zadávat uživatelské jméno a naskenuje QR kód (měnící se v čase)</w:t>
      </w:r>
      <w:r>
        <w:t>,</w:t>
      </w:r>
    </w:p>
    <w:p w14:paraId="26C5AF9A" w14:textId="08312C7A" w:rsidR="00577BAE" w:rsidRPr="00577BAE" w:rsidRDefault="00577BAE" w:rsidP="00577BAE">
      <w:pPr>
        <w:pStyle w:val="Odstavecseseznamem"/>
        <w:numPr>
          <w:ilvl w:val="0"/>
          <w:numId w:val="15"/>
        </w:numPr>
      </w:pPr>
      <w:bookmarkStart w:id="15" w:name="_n448pu1om75r"/>
      <w:bookmarkEnd w:id="15"/>
      <w:proofErr w:type="gramStart"/>
      <w:r>
        <w:t>ř</w:t>
      </w:r>
      <w:r w:rsidRPr="00577BAE">
        <w:t>ešení  musí</w:t>
      </w:r>
      <w:proofErr w:type="gramEnd"/>
      <w:r w:rsidRPr="00577BAE">
        <w:t xml:space="preserve"> podporovat jako metodu autentizace také HW zařízení (</w:t>
      </w:r>
      <w:proofErr w:type="spellStart"/>
      <w:r w:rsidRPr="00577BAE">
        <w:t>smartkarta</w:t>
      </w:r>
      <w:proofErr w:type="spellEnd"/>
      <w:r w:rsidRPr="00577BAE">
        <w:t xml:space="preserve"> s certifikátem)</w:t>
      </w:r>
      <w:r>
        <w:t>,</w:t>
      </w:r>
    </w:p>
    <w:p w14:paraId="2EA610EB" w14:textId="49D3DD76" w:rsidR="00577BAE" w:rsidRPr="00577BAE" w:rsidRDefault="00577BAE" w:rsidP="00577BAE">
      <w:pPr>
        <w:pStyle w:val="Odstavecseseznamem"/>
        <w:numPr>
          <w:ilvl w:val="0"/>
          <w:numId w:val="15"/>
        </w:numPr>
      </w:pPr>
      <w:bookmarkStart w:id="16" w:name="_sfmsexsi81tv"/>
      <w:bookmarkStart w:id="17" w:name="_p6m4c2tkjyuw"/>
      <w:bookmarkStart w:id="18" w:name="_9s8yc2vhd5s2"/>
      <w:bookmarkEnd w:id="16"/>
      <w:bookmarkEnd w:id="17"/>
      <w:bookmarkEnd w:id="18"/>
      <w:r>
        <w:t>ř</w:t>
      </w:r>
      <w:r w:rsidRPr="00577BAE">
        <w:t xml:space="preserve">ešení musí podporovat </w:t>
      </w:r>
      <w:r>
        <w:t xml:space="preserve">minimálně </w:t>
      </w:r>
      <w:r w:rsidRPr="00577BAE">
        <w:t xml:space="preserve">tyto </w:t>
      </w:r>
      <w:proofErr w:type="spellStart"/>
      <w:r w:rsidRPr="00577BAE">
        <w:t>identitní</w:t>
      </w:r>
      <w:proofErr w:type="spellEnd"/>
      <w:r w:rsidRPr="00577BAE">
        <w:t xml:space="preserve"> systémy: MS </w:t>
      </w:r>
      <w:proofErr w:type="spellStart"/>
      <w:r w:rsidRPr="00577BAE">
        <w:t>Entra</w:t>
      </w:r>
      <w:proofErr w:type="spellEnd"/>
      <w:r w:rsidRPr="00577BAE">
        <w:t xml:space="preserve">, </w:t>
      </w:r>
      <w:proofErr w:type="spellStart"/>
      <w:r w:rsidRPr="00577BAE">
        <w:t>onpremise</w:t>
      </w:r>
      <w:proofErr w:type="spellEnd"/>
      <w:r w:rsidRPr="00577BAE">
        <w:t xml:space="preserve"> AD, Google Cloud Identity </w:t>
      </w:r>
      <w:proofErr w:type="spellStart"/>
      <w:r w:rsidRPr="00577BAE">
        <w:t>Platform</w:t>
      </w:r>
      <w:proofErr w:type="spellEnd"/>
      <w:r>
        <w:t>,</w:t>
      </w:r>
    </w:p>
    <w:p w14:paraId="33E3C50A" w14:textId="02C05368" w:rsidR="00577BAE" w:rsidRPr="00577BAE" w:rsidRDefault="00577BAE" w:rsidP="00577BAE">
      <w:pPr>
        <w:pStyle w:val="Odstavecseseznamem"/>
        <w:numPr>
          <w:ilvl w:val="0"/>
          <w:numId w:val="15"/>
        </w:numPr>
      </w:pPr>
      <w:bookmarkStart w:id="19" w:name="_wbrr216l58t1"/>
      <w:bookmarkEnd w:id="19"/>
      <w:r>
        <w:t>ř</w:t>
      </w:r>
      <w:r w:rsidRPr="00577BAE">
        <w:t xml:space="preserve">ešení </w:t>
      </w:r>
      <w:proofErr w:type="gramStart"/>
      <w:r w:rsidRPr="00577BAE">
        <w:t>musí  obsahovat</w:t>
      </w:r>
      <w:proofErr w:type="gramEnd"/>
      <w:r w:rsidRPr="00577BAE">
        <w:t xml:space="preserve"> REST API rozhraní pro integraci s ostatními </w:t>
      </w:r>
      <w:proofErr w:type="spellStart"/>
      <w:r w:rsidRPr="00577BAE">
        <w:t>identitními</w:t>
      </w:r>
      <w:proofErr w:type="spellEnd"/>
      <w:r w:rsidRPr="00577BAE">
        <w:t xml:space="preserve"> systémy</w:t>
      </w:r>
      <w:r>
        <w:t>,</w:t>
      </w:r>
    </w:p>
    <w:p w14:paraId="440AD6EA" w14:textId="3C4FF092" w:rsidR="00577BAE" w:rsidRPr="00577BAE" w:rsidRDefault="00577BAE" w:rsidP="00577BAE">
      <w:pPr>
        <w:pStyle w:val="Odstavecseseznamem"/>
        <w:numPr>
          <w:ilvl w:val="0"/>
          <w:numId w:val="15"/>
        </w:numPr>
      </w:pPr>
      <w:bookmarkStart w:id="20" w:name="_3llanfqdsvag"/>
      <w:bookmarkEnd w:id="20"/>
      <w:proofErr w:type="gramStart"/>
      <w:r>
        <w:t>ř</w:t>
      </w:r>
      <w:r w:rsidRPr="00577BAE">
        <w:t>ešení  musí</w:t>
      </w:r>
      <w:proofErr w:type="gramEnd"/>
      <w:r w:rsidRPr="00577BAE">
        <w:t xml:space="preserve"> mít k dispozici REST rozhraní pro přímou integraci aplikací Zadavatele s autorizačním server pro scénář autorizace/autentizace</w:t>
      </w:r>
      <w:r>
        <w:t>,</w:t>
      </w:r>
    </w:p>
    <w:p w14:paraId="6EE3B761" w14:textId="7E0D221A" w:rsidR="00577BAE" w:rsidRPr="00577BAE" w:rsidRDefault="00577BAE" w:rsidP="00577BAE">
      <w:pPr>
        <w:pStyle w:val="Odstavecseseznamem"/>
        <w:numPr>
          <w:ilvl w:val="0"/>
          <w:numId w:val="15"/>
        </w:numPr>
      </w:pPr>
      <w:bookmarkStart w:id="21" w:name="_3882c12jn9wx"/>
      <w:bookmarkEnd w:id="21"/>
      <w:proofErr w:type="gramStart"/>
      <w:r>
        <w:t>ř</w:t>
      </w:r>
      <w:r w:rsidRPr="00577BAE">
        <w:t>ešení  musí</w:t>
      </w:r>
      <w:proofErr w:type="gramEnd"/>
      <w:r w:rsidRPr="00577BAE">
        <w:t xml:space="preserve"> umožnit přizpůsobení obsahu autentizační/autorizační transakce</w:t>
      </w:r>
      <w:r>
        <w:t>,</w:t>
      </w:r>
    </w:p>
    <w:p w14:paraId="3C11B799" w14:textId="77777777" w:rsidR="00577BAE" w:rsidRDefault="00577BAE" w:rsidP="00577BAE">
      <w:pPr>
        <w:pStyle w:val="Odstavecseseznamem"/>
        <w:numPr>
          <w:ilvl w:val="0"/>
          <w:numId w:val="15"/>
        </w:numPr>
      </w:pPr>
      <w:bookmarkStart w:id="22" w:name="_ry15q0smxu2p"/>
      <w:bookmarkEnd w:id="22"/>
      <w:proofErr w:type="gramStart"/>
      <w:r>
        <w:t>ř</w:t>
      </w:r>
      <w:r w:rsidRPr="00577BAE">
        <w:t>ešení  musí</w:t>
      </w:r>
      <w:proofErr w:type="gramEnd"/>
      <w:r w:rsidRPr="00577BAE">
        <w:t xml:space="preserve"> umožnit úpravy autentizační login stránky dle </w:t>
      </w:r>
      <w:r>
        <w:t>firemní</w:t>
      </w:r>
      <w:r w:rsidRPr="00577BAE">
        <w:t xml:space="preserve"> identity Zadavatele</w:t>
      </w:r>
      <w:bookmarkStart w:id="23" w:name="_aw1cj7pj3d45"/>
      <w:bookmarkEnd w:id="23"/>
      <w:r>
        <w:t>,</w:t>
      </w:r>
      <w:bookmarkStart w:id="24" w:name="_6un0e5lq0nr4"/>
      <w:bookmarkEnd w:id="24"/>
    </w:p>
    <w:p w14:paraId="6147C873" w14:textId="77777777" w:rsidR="00577BAE" w:rsidRDefault="00577BAE" w:rsidP="00577BAE">
      <w:pPr>
        <w:pStyle w:val="Odstavecseseznamem"/>
        <w:numPr>
          <w:ilvl w:val="0"/>
          <w:numId w:val="15"/>
        </w:numPr>
      </w:pPr>
      <w:r>
        <w:t>d</w:t>
      </w:r>
      <w:r w:rsidRPr="00577BAE">
        <w:t>ostupnost mobilní aplikace musí být pro koncové zařízení iOS, Android</w:t>
      </w:r>
      <w:r>
        <w:t>,</w:t>
      </w:r>
      <w:bookmarkStart w:id="25" w:name="_ceg058mkmeaj"/>
      <w:bookmarkEnd w:id="25"/>
    </w:p>
    <w:p w14:paraId="45533324" w14:textId="77777777" w:rsidR="00577BAE" w:rsidRDefault="00577BAE" w:rsidP="00577BAE">
      <w:pPr>
        <w:pStyle w:val="Odstavecseseznamem"/>
        <w:numPr>
          <w:ilvl w:val="0"/>
          <w:numId w:val="15"/>
        </w:numPr>
      </w:pPr>
      <w:r>
        <w:t>m</w:t>
      </w:r>
      <w:r w:rsidRPr="00577BAE">
        <w:t xml:space="preserve">obilní aplikace musí podporovat </w:t>
      </w:r>
      <w:proofErr w:type="spellStart"/>
      <w:r w:rsidRPr="00577BAE">
        <w:t>multitenantní</w:t>
      </w:r>
      <w:proofErr w:type="spellEnd"/>
      <w:r w:rsidRPr="00577BAE">
        <w:t xml:space="preserve"> použití</w:t>
      </w:r>
      <w:r>
        <w:t>,</w:t>
      </w:r>
      <w:bookmarkStart w:id="26" w:name="_c6fik0yfev51"/>
      <w:bookmarkEnd w:id="26"/>
    </w:p>
    <w:p w14:paraId="0C49C928" w14:textId="77777777" w:rsidR="005E27B9" w:rsidRDefault="00577BAE" w:rsidP="005E27B9">
      <w:pPr>
        <w:pStyle w:val="Odstavecseseznamem"/>
        <w:numPr>
          <w:ilvl w:val="0"/>
          <w:numId w:val="15"/>
        </w:numPr>
      </w:pPr>
      <w:r>
        <w:t>m</w:t>
      </w:r>
      <w:r w:rsidRPr="00577BAE">
        <w:t xml:space="preserve">obilní aplikace musí </w:t>
      </w:r>
      <w:r w:rsidR="005E27B9" w:rsidRPr="00577BAE">
        <w:t xml:space="preserve">při autentizaci </w:t>
      </w:r>
      <w:r w:rsidRPr="00577BAE">
        <w:t xml:space="preserve">podporovat </w:t>
      </w:r>
      <w:proofErr w:type="gramStart"/>
      <w:r w:rsidRPr="00577BAE">
        <w:t>biometriky - otisk</w:t>
      </w:r>
      <w:proofErr w:type="gramEnd"/>
      <w:r w:rsidRPr="00577BAE">
        <w:t xml:space="preserve"> prstu (</w:t>
      </w:r>
      <w:proofErr w:type="spellStart"/>
      <w:r w:rsidRPr="00577BAE">
        <w:t>fingerprint</w:t>
      </w:r>
      <w:proofErr w:type="spellEnd"/>
      <w:r w:rsidRPr="00577BAE">
        <w:t xml:space="preserve">), </w:t>
      </w:r>
      <w:r>
        <w:t>rozpoznání</w:t>
      </w:r>
      <w:r w:rsidRPr="00577BAE">
        <w:t xml:space="preserve"> obličeje (face ID)</w:t>
      </w:r>
      <w:r w:rsidR="005E27B9">
        <w:t>,</w:t>
      </w:r>
      <w:bookmarkStart w:id="27" w:name="_af646wzaepkg"/>
      <w:bookmarkStart w:id="28" w:name="_m34s6gq62o8d"/>
      <w:bookmarkEnd w:id="27"/>
      <w:bookmarkEnd w:id="28"/>
    </w:p>
    <w:p w14:paraId="4893D85F" w14:textId="77777777" w:rsidR="005E27B9" w:rsidRDefault="005E27B9" w:rsidP="005E27B9">
      <w:pPr>
        <w:pStyle w:val="Odstavecseseznamem"/>
        <w:numPr>
          <w:ilvl w:val="0"/>
          <w:numId w:val="15"/>
        </w:numPr>
      </w:pPr>
      <w:r>
        <w:t>a</w:t>
      </w:r>
      <w:r w:rsidR="00577BAE" w:rsidRPr="00577BAE">
        <w:t xml:space="preserve">plikace musí monitorovat podezřelé chování, potencionální nebezpečí a stav mobilního zařízení: Integrita systému, Integrita aplikace, Instalace z důvěryhodného zdroje, Runtime manipulace, Detekce překrytí obrazovky, Zámek zařízení, Zabezpečení biometrikou, </w:t>
      </w:r>
      <w:proofErr w:type="spellStart"/>
      <w:r w:rsidR="00577BAE" w:rsidRPr="00577BAE">
        <w:t>Root</w:t>
      </w:r>
      <w:proofErr w:type="spellEnd"/>
      <w:r w:rsidR="00577BAE" w:rsidRPr="00577BAE">
        <w:t xml:space="preserve"> operačního systému</w:t>
      </w:r>
      <w:r>
        <w:t>,</w:t>
      </w:r>
      <w:bookmarkStart w:id="29" w:name="_91ygs27jr6vr"/>
      <w:bookmarkEnd w:id="29"/>
    </w:p>
    <w:p w14:paraId="01FB2D72" w14:textId="77777777" w:rsidR="005E27B9" w:rsidRDefault="005E27B9" w:rsidP="005E27B9">
      <w:pPr>
        <w:pStyle w:val="Odstavecseseznamem"/>
        <w:numPr>
          <w:ilvl w:val="0"/>
          <w:numId w:val="15"/>
        </w:numPr>
      </w:pPr>
      <w:r>
        <w:t>i</w:t>
      </w:r>
      <w:r w:rsidR="00577BAE" w:rsidRPr="00577BAE">
        <w:t xml:space="preserve">nformace z podezřelého chování v rámci mobilního telefonu musí být zobrazeny v náhledu pro </w:t>
      </w:r>
      <w:proofErr w:type="gramStart"/>
      <w:r w:rsidR="00577BAE" w:rsidRPr="00577BAE">
        <w:t>administrátora - administrátorská</w:t>
      </w:r>
      <w:proofErr w:type="gramEnd"/>
      <w:r w:rsidR="00577BAE" w:rsidRPr="00577BAE">
        <w:t xml:space="preserve"> konzole</w:t>
      </w:r>
      <w:r>
        <w:t>,</w:t>
      </w:r>
      <w:bookmarkStart w:id="30" w:name="_v07kaumljvrl"/>
      <w:bookmarkEnd w:id="30"/>
    </w:p>
    <w:p w14:paraId="306B4D40" w14:textId="77777777" w:rsidR="005E27B9" w:rsidRDefault="005E27B9" w:rsidP="005E27B9">
      <w:pPr>
        <w:pStyle w:val="Odstavecseseznamem"/>
        <w:numPr>
          <w:ilvl w:val="0"/>
          <w:numId w:val="15"/>
        </w:numPr>
      </w:pPr>
      <w:r>
        <w:t xml:space="preserve">aplikace musí umožnit </w:t>
      </w:r>
      <w:r w:rsidR="00577BAE" w:rsidRPr="00577BAE">
        <w:t xml:space="preserve">použití autorizačního SDK </w:t>
      </w:r>
      <w:r>
        <w:t>pro další</w:t>
      </w:r>
      <w:r w:rsidR="00577BAE" w:rsidRPr="00577BAE">
        <w:t xml:space="preserve"> mobilní aplikace</w:t>
      </w:r>
      <w:r>
        <w:t>,</w:t>
      </w:r>
      <w:bookmarkStart w:id="31" w:name="_1wbzm3m4cpa5"/>
      <w:bookmarkEnd w:id="31"/>
    </w:p>
    <w:p w14:paraId="301FA190" w14:textId="77777777" w:rsidR="005E27B9" w:rsidRDefault="005E27B9" w:rsidP="005E27B9">
      <w:pPr>
        <w:pStyle w:val="Odstavecseseznamem"/>
        <w:numPr>
          <w:ilvl w:val="0"/>
          <w:numId w:val="15"/>
        </w:numPr>
      </w:pPr>
      <w:r>
        <w:t>a</w:t>
      </w:r>
      <w:r w:rsidR="00577BAE" w:rsidRPr="00577BAE">
        <w:t>ktivace mobilní aplikace s identitou uživatele musí být pomocí QR kódu</w:t>
      </w:r>
      <w:bookmarkStart w:id="32" w:name="_dh9b5z237lg"/>
      <w:bookmarkEnd w:id="32"/>
      <w:r>
        <w:t>,</w:t>
      </w:r>
    </w:p>
    <w:p w14:paraId="31CA1214" w14:textId="77777777" w:rsidR="005E27B9" w:rsidRDefault="005E27B9" w:rsidP="005E27B9">
      <w:pPr>
        <w:pStyle w:val="Odstavecseseznamem"/>
        <w:numPr>
          <w:ilvl w:val="0"/>
          <w:numId w:val="15"/>
        </w:numPr>
      </w:pPr>
      <w:r>
        <w:t>ř</w:t>
      </w:r>
      <w:r w:rsidR="00577BAE" w:rsidRPr="00577BAE">
        <w:t>ešení musí umožnit použití více mobilních telefonů pro jednoho uživatele</w:t>
      </w:r>
      <w:r>
        <w:t xml:space="preserve"> stejně jako využití jednoho mobilního telefonu pro více uživatelů (použití posádkových mobilních telefonů bez nutnosti individuálního zavádění uživatelů do každého telefonu),</w:t>
      </w:r>
      <w:bookmarkStart w:id="33" w:name="_17hf7de7mqqb"/>
      <w:bookmarkEnd w:id="33"/>
    </w:p>
    <w:p w14:paraId="561D2554" w14:textId="460B727B" w:rsidR="001473E3" w:rsidRPr="001473E3" w:rsidRDefault="005E27B9" w:rsidP="001473E3">
      <w:pPr>
        <w:pStyle w:val="Odstavecseseznamem"/>
        <w:numPr>
          <w:ilvl w:val="0"/>
          <w:numId w:val="15"/>
        </w:numPr>
      </w:pPr>
      <w:r>
        <w:t>j</w:t>
      </w:r>
      <w:r w:rsidR="00577BAE" w:rsidRPr="00577BAE">
        <w:t>azyk aplikace</w:t>
      </w:r>
      <w:r>
        <w:t xml:space="preserve"> minimálně </w:t>
      </w:r>
      <w:r w:rsidR="00577BAE" w:rsidRPr="00577BAE">
        <w:t>če</w:t>
      </w:r>
      <w:r>
        <w:t>ský</w:t>
      </w:r>
      <w:r w:rsidR="00577BAE" w:rsidRPr="00577BAE">
        <w:t xml:space="preserve"> a </w:t>
      </w:r>
      <w:r>
        <w:t>anglický s možností přepnutí</w:t>
      </w:r>
      <w:r w:rsidR="001924F9">
        <w:t xml:space="preserve"> uživatelem.</w:t>
      </w:r>
    </w:p>
    <w:p w14:paraId="1CF205A0" w14:textId="77777777" w:rsidR="00DA220D" w:rsidRPr="00DA220D" w:rsidRDefault="00DA220D" w:rsidP="00DA220D">
      <w:pPr>
        <w:rPr>
          <w:lang w:eastAsia="en-US"/>
        </w:rPr>
      </w:pPr>
    </w:p>
    <w:p w14:paraId="5BE84B25" w14:textId="5C609434" w:rsidR="00420F7E" w:rsidRPr="00420F7E" w:rsidRDefault="00420F7E" w:rsidP="00B86070">
      <w:pPr>
        <w:pStyle w:val="Nadpis3"/>
      </w:pPr>
      <w:bookmarkStart w:id="34" w:name="_Toc197428792"/>
      <w:r>
        <w:t>Vzdálené elektronické podepisování</w:t>
      </w:r>
      <w:bookmarkEnd w:id="34"/>
    </w:p>
    <w:p w14:paraId="5658F54D" w14:textId="6E64728F" w:rsidR="00A62A8B" w:rsidRPr="00A62A8B" w:rsidRDefault="00A62A8B" w:rsidP="00A62A8B">
      <w:pPr>
        <w:spacing w:after="120" w:line="271" w:lineRule="auto"/>
        <w:jc w:val="both"/>
        <w:rPr>
          <w:rFonts w:asciiTheme="minorHAnsi" w:hAnsiTheme="minorHAnsi" w:cstheme="minorHAnsi"/>
          <w:szCs w:val="22"/>
        </w:rPr>
      </w:pPr>
      <w:r>
        <w:rPr>
          <w:rFonts w:asciiTheme="minorHAnsi" w:hAnsiTheme="minorHAnsi" w:cstheme="minorHAnsi"/>
          <w:szCs w:val="22"/>
        </w:rPr>
        <w:t xml:space="preserve">Dodavatel dodá </w:t>
      </w:r>
      <w:r w:rsidRPr="00A62A8B">
        <w:rPr>
          <w:rFonts w:asciiTheme="minorHAnsi" w:hAnsiTheme="minorHAnsi" w:cstheme="minorHAnsi"/>
          <w:szCs w:val="22"/>
        </w:rPr>
        <w:t xml:space="preserve">řešení pro kvalifikovaný elektronický podpis a kvalifikovanou elektronickou pečeť na dálku dle nařízení </w:t>
      </w:r>
      <w:proofErr w:type="spellStart"/>
      <w:r w:rsidRPr="00A62A8B">
        <w:rPr>
          <w:rFonts w:asciiTheme="minorHAnsi" w:hAnsiTheme="minorHAnsi" w:cstheme="minorHAnsi"/>
          <w:szCs w:val="22"/>
        </w:rPr>
        <w:t>eIDAS</w:t>
      </w:r>
      <w:proofErr w:type="spellEnd"/>
      <w:r w:rsidRPr="00A62A8B">
        <w:rPr>
          <w:rFonts w:asciiTheme="minorHAnsi" w:hAnsiTheme="minorHAnsi" w:cstheme="minorHAnsi"/>
          <w:szCs w:val="22"/>
        </w:rPr>
        <w:t xml:space="preserve">. </w:t>
      </w:r>
    </w:p>
    <w:p w14:paraId="2DC78209" w14:textId="3DF76086" w:rsidR="00A62A8B" w:rsidRPr="00A62A8B" w:rsidRDefault="00A62A8B" w:rsidP="00A62A8B">
      <w:pPr>
        <w:spacing w:after="120" w:line="271" w:lineRule="auto"/>
        <w:jc w:val="both"/>
        <w:rPr>
          <w:rFonts w:asciiTheme="minorHAnsi" w:hAnsiTheme="minorHAnsi" w:cstheme="minorHAnsi"/>
          <w:szCs w:val="22"/>
        </w:rPr>
      </w:pPr>
      <w:bookmarkStart w:id="35" w:name="_wv9g3gyh9vnt"/>
      <w:bookmarkEnd w:id="35"/>
      <w:r w:rsidRPr="00A62A8B">
        <w:rPr>
          <w:rFonts w:asciiTheme="minorHAnsi" w:hAnsiTheme="minorHAnsi" w:cstheme="minorHAnsi"/>
          <w:szCs w:val="22"/>
        </w:rPr>
        <w:t xml:space="preserve">Cílem je ulehčit svým zaměstnancům práci s kvalifikovanými certifikáty bez nutnosti vazby na fyzický nosič a kvalifikovaně podepsat odkudkoliv ze svého vlastního mobilního zařízení (smartphone, tablet), počítače a stávajících aplikací (např. </w:t>
      </w:r>
      <w:r w:rsidR="006C6AF4">
        <w:rPr>
          <w:rFonts w:asciiTheme="minorHAnsi" w:hAnsiTheme="minorHAnsi" w:cstheme="minorHAnsi"/>
          <w:szCs w:val="22"/>
        </w:rPr>
        <w:t>Zdravotnická dokumentace ZZS</w:t>
      </w:r>
      <w:r w:rsidRPr="00A62A8B">
        <w:rPr>
          <w:rFonts w:asciiTheme="minorHAnsi" w:hAnsiTheme="minorHAnsi" w:cstheme="minorHAnsi"/>
          <w:szCs w:val="22"/>
        </w:rPr>
        <w:t xml:space="preserve">, Spisová služba apod.) </w:t>
      </w:r>
      <w:r>
        <w:rPr>
          <w:rFonts w:asciiTheme="minorHAnsi" w:hAnsiTheme="minorHAnsi" w:cstheme="minorHAnsi"/>
          <w:szCs w:val="22"/>
        </w:rPr>
        <w:t xml:space="preserve">Dodavatel musí zajistit, aby při dodržení všech </w:t>
      </w:r>
      <w:r w:rsidRPr="00A62A8B">
        <w:rPr>
          <w:rFonts w:asciiTheme="minorHAnsi" w:hAnsiTheme="minorHAnsi" w:cstheme="minorHAnsi"/>
          <w:szCs w:val="22"/>
        </w:rPr>
        <w:t xml:space="preserve">bezpečnostních opatření nemohlo dojít ke zneužití certifikátu. </w:t>
      </w:r>
    </w:p>
    <w:p w14:paraId="59D45ECC" w14:textId="77777777" w:rsidR="00A62A8B" w:rsidRPr="00A62A8B" w:rsidRDefault="00A62A8B" w:rsidP="00A62A8B">
      <w:pPr>
        <w:spacing w:after="120" w:line="271" w:lineRule="auto"/>
        <w:jc w:val="both"/>
        <w:rPr>
          <w:rFonts w:asciiTheme="minorHAnsi" w:hAnsiTheme="minorHAnsi" w:cstheme="minorHAnsi"/>
          <w:szCs w:val="22"/>
        </w:rPr>
      </w:pPr>
      <w:bookmarkStart w:id="36" w:name="_4rzfvqu0qn64"/>
      <w:bookmarkEnd w:id="36"/>
      <w:r w:rsidRPr="00A62A8B">
        <w:rPr>
          <w:rFonts w:asciiTheme="minorHAnsi" w:hAnsiTheme="minorHAnsi" w:cstheme="minorHAnsi"/>
          <w:szCs w:val="22"/>
        </w:rPr>
        <w:br/>
      </w:r>
      <w:r w:rsidRPr="00A62A8B">
        <w:rPr>
          <w:rFonts w:asciiTheme="minorHAnsi" w:hAnsiTheme="minorHAnsi" w:cstheme="minorHAnsi"/>
          <w:b/>
          <w:szCs w:val="22"/>
        </w:rPr>
        <w:t xml:space="preserve">Povinné technické vlastnosti </w:t>
      </w:r>
    </w:p>
    <w:p w14:paraId="4345958C" w14:textId="400AC80F" w:rsidR="00A62A8B" w:rsidRPr="00A62A8B" w:rsidRDefault="00A62A8B" w:rsidP="00A62A8B">
      <w:pPr>
        <w:numPr>
          <w:ilvl w:val="0"/>
          <w:numId w:val="19"/>
        </w:numPr>
        <w:spacing w:after="120" w:line="271" w:lineRule="auto"/>
        <w:jc w:val="both"/>
        <w:rPr>
          <w:rFonts w:asciiTheme="minorHAnsi" w:eastAsiaTheme="minorHAnsi" w:hAnsiTheme="minorHAnsi" w:cstheme="minorBidi"/>
          <w:kern w:val="2"/>
          <w:lang w:eastAsia="en-US"/>
          <w14:ligatures w14:val="standardContextual"/>
        </w:rPr>
      </w:pPr>
      <w:r w:rsidRPr="00A62A8B">
        <w:rPr>
          <w:rFonts w:asciiTheme="minorHAnsi" w:eastAsiaTheme="minorHAnsi" w:hAnsiTheme="minorHAnsi" w:cstheme="minorBidi"/>
          <w:kern w:val="2"/>
          <w:lang w:eastAsia="en-US"/>
          <w14:ligatures w14:val="standardContextual"/>
        </w:rPr>
        <w:lastRenderedPageBreak/>
        <w:t>součástí dodávky musí být certifikovaný SAM dle ČSN EN 419 241-2, který je uveden na QSCD seznamu vedeném EU,</w:t>
      </w:r>
    </w:p>
    <w:p w14:paraId="5F86E2BD" w14:textId="792893CF" w:rsidR="00A62A8B" w:rsidRPr="00A62A8B" w:rsidRDefault="00A62A8B" w:rsidP="00A62A8B">
      <w:pPr>
        <w:numPr>
          <w:ilvl w:val="0"/>
          <w:numId w:val="19"/>
        </w:numPr>
        <w:spacing w:after="120" w:line="271" w:lineRule="auto"/>
        <w:jc w:val="both"/>
        <w:rPr>
          <w:rFonts w:asciiTheme="minorHAnsi" w:eastAsiaTheme="minorHAnsi" w:hAnsiTheme="minorHAnsi" w:cstheme="minorBidi"/>
          <w:kern w:val="2"/>
          <w:lang w:eastAsia="en-US"/>
          <w14:ligatures w14:val="standardContextual"/>
        </w:rPr>
      </w:pPr>
      <w:r w:rsidRPr="00A62A8B">
        <w:rPr>
          <w:rFonts w:asciiTheme="minorHAnsi" w:eastAsiaTheme="minorHAnsi" w:hAnsiTheme="minorHAnsi" w:cstheme="minorBidi"/>
          <w:kern w:val="2"/>
          <w:lang w:eastAsia="en-US"/>
          <w14:ligatures w14:val="standardContextual"/>
        </w:rPr>
        <w:t xml:space="preserve">API rozhraní pro vytváření elektronického podpisu na dálku musí splňovat </w:t>
      </w:r>
      <w:proofErr w:type="gramStart"/>
      <w:r w:rsidRPr="00A62A8B">
        <w:rPr>
          <w:rFonts w:asciiTheme="minorHAnsi" w:eastAsiaTheme="minorHAnsi" w:hAnsiTheme="minorHAnsi" w:cstheme="minorBidi"/>
          <w:kern w:val="2"/>
          <w:lang w:eastAsia="en-US"/>
          <w14:ligatures w14:val="standardContextual"/>
        </w:rPr>
        <w:t>standard  ETSI</w:t>
      </w:r>
      <w:proofErr w:type="gramEnd"/>
      <w:r w:rsidRPr="00A62A8B">
        <w:rPr>
          <w:rFonts w:asciiTheme="minorHAnsi" w:eastAsiaTheme="minorHAnsi" w:hAnsiTheme="minorHAnsi" w:cstheme="minorBidi"/>
          <w:kern w:val="2"/>
          <w:lang w:eastAsia="en-US"/>
          <w14:ligatures w14:val="standardContextual"/>
        </w:rPr>
        <w:t xml:space="preserve"> TS 119 432,</w:t>
      </w:r>
    </w:p>
    <w:p w14:paraId="54B5666B" w14:textId="64A72110" w:rsidR="00A62A8B" w:rsidRPr="00A62A8B" w:rsidRDefault="00A62A8B" w:rsidP="00A62A8B">
      <w:pPr>
        <w:numPr>
          <w:ilvl w:val="0"/>
          <w:numId w:val="19"/>
        </w:numPr>
        <w:spacing w:after="120" w:line="271" w:lineRule="auto"/>
        <w:jc w:val="both"/>
        <w:rPr>
          <w:rFonts w:asciiTheme="minorHAnsi" w:eastAsiaTheme="minorHAnsi" w:hAnsiTheme="minorHAnsi" w:cstheme="minorBidi"/>
          <w:kern w:val="2"/>
          <w:lang w:eastAsia="en-US"/>
          <w14:ligatures w14:val="standardContextual"/>
        </w:rPr>
      </w:pPr>
      <w:r w:rsidRPr="00A62A8B">
        <w:rPr>
          <w:rFonts w:asciiTheme="minorHAnsi" w:eastAsiaTheme="minorHAnsi" w:hAnsiTheme="minorHAnsi" w:cstheme="minorBidi"/>
          <w:kern w:val="2"/>
          <w:lang w:eastAsia="en-US"/>
          <w14:ligatures w14:val="standardContextual"/>
        </w:rPr>
        <w:t xml:space="preserve">součástí dodávky musí být HSM moduly, které splňují QSCD certifikaci a jsou uvedeny na EU trust listu nebo obdobné </w:t>
      </w:r>
      <w:r w:rsidR="001F700F">
        <w:rPr>
          <w:rFonts w:asciiTheme="minorHAnsi" w:eastAsiaTheme="minorHAnsi" w:hAnsiTheme="minorHAnsi" w:cstheme="minorBidi"/>
          <w:kern w:val="2"/>
          <w:lang w:eastAsia="en-US"/>
          <w14:ligatures w14:val="standardContextual"/>
        </w:rPr>
        <w:t xml:space="preserve">softwarové </w:t>
      </w:r>
      <w:r w:rsidRPr="00A62A8B">
        <w:rPr>
          <w:rFonts w:asciiTheme="minorHAnsi" w:eastAsiaTheme="minorHAnsi" w:hAnsiTheme="minorHAnsi" w:cstheme="minorBidi"/>
          <w:kern w:val="2"/>
          <w:lang w:eastAsia="en-US"/>
          <w14:ligatures w14:val="standardContextual"/>
        </w:rPr>
        <w:t>certifikované řešení</w:t>
      </w:r>
      <w:r w:rsidR="00CD4361">
        <w:rPr>
          <w:rFonts w:asciiTheme="minorHAnsi" w:eastAsiaTheme="minorHAnsi" w:hAnsiTheme="minorHAnsi" w:cstheme="minorBidi"/>
          <w:kern w:val="2"/>
          <w:lang w:eastAsia="en-US"/>
          <w14:ligatures w14:val="standardContextual"/>
        </w:rPr>
        <w:t xml:space="preserve"> se stejnou úrovní zabezpečení jako HSM </w:t>
      </w:r>
      <w:proofErr w:type="gramStart"/>
      <w:r w:rsidR="00CD4361">
        <w:rPr>
          <w:rFonts w:asciiTheme="minorHAnsi" w:eastAsiaTheme="minorHAnsi" w:hAnsiTheme="minorHAnsi" w:cstheme="minorBidi"/>
          <w:kern w:val="2"/>
          <w:lang w:eastAsia="en-US"/>
          <w14:ligatures w14:val="standardContextual"/>
        </w:rPr>
        <w:t>moduly</w:t>
      </w:r>
      <w:r w:rsidR="001F700F">
        <w:rPr>
          <w:rFonts w:asciiTheme="minorHAnsi" w:eastAsiaTheme="minorHAnsi" w:hAnsiTheme="minorHAnsi" w:cstheme="minorBidi"/>
          <w:kern w:val="2"/>
          <w:lang w:eastAsia="en-US"/>
          <w14:ligatures w14:val="standardContextual"/>
        </w:rPr>
        <w:t xml:space="preserve"> -</w:t>
      </w:r>
      <w:r w:rsidRPr="00A62A8B">
        <w:rPr>
          <w:rFonts w:asciiTheme="minorHAnsi" w:eastAsiaTheme="minorHAnsi" w:hAnsiTheme="minorHAnsi" w:cstheme="minorBidi"/>
          <w:kern w:val="2"/>
          <w:lang w:eastAsia="en-US"/>
          <w14:ligatures w14:val="standardContextual"/>
        </w:rPr>
        <w:t xml:space="preserve"> redundantní</w:t>
      </w:r>
      <w:proofErr w:type="gramEnd"/>
      <w:r w:rsidRPr="00A62A8B">
        <w:rPr>
          <w:rFonts w:asciiTheme="minorHAnsi" w:eastAsiaTheme="minorHAnsi" w:hAnsiTheme="minorHAnsi" w:cstheme="minorBidi"/>
          <w:kern w:val="2"/>
          <w:lang w:eastAsia="en-US"/>
          <w14:ligatures w14:val="standardContextual"/>
        </w:rPr>
        <w:t xml:space="preserve"> provedení</w:t>
      </w:r>
      <w:r w:rsidR="001F700F">
        <w:rPr>
          <w:rFonts w:asciiTheme="minorHAnsi" w:eastAsiaTheme="minorHAnsi" w:hAnsiTheme="minorHAnsi" w:cstheme="minorBidi"/>
          <w:kern w:val="2"/>
          <w:lang w:eastAsia="en-US"/>
          <w14:ligatures w14:val="standardContextual"/>
        </w:rPr>
        <w:t xml:space="preserve"> minimálně složeno ze dvou nodů</w:t>
      </w:r>
      <w:r w:rsidR="00CD4361">
        <w:rPr>
          <w:rFonts w:asciiTheme="minorHAnsi" w:eastAsiaTheme="minorHAnsi" w:hAnsiTheme="minorHAnsi" w:cstheme="minorBidi"/>
          <w:kern w:val="2"/>
          <w:lang w:eastAsia="en-US"/>
          <w14:ligatures w14:val="standardContextual"/>
        </w:rPr>
        <w:t xml:space="preserve"> (virtuálních nebo fyzických)</w:t>
      </w:r>
      <w:r w:rsidRPr="00A62A8B">
        <w:rPr>
          <w:rFonts w:asciiTheme="minorHAnsi" w:eastAsiaTheme="minorHAnsi" w:hAnsiTheme="minorHAnsi" w:cstheme="minorBidi"/>
          <w:kern w:val="2"/>
          <w:lang w:eastAsia="en-US"/>
          <w14:ligatures w14:val="standardContextual"/>
        </w:rPr>
        <w:t>,</w:t>
      </w:r>
    </w:p>
    <w:p w14:paraId="47E19CCC" w14:textId="748EEBCF" w:rsidR="00A62A8B" w:rsidRPr="00A62A8B" w:rsidRDefault="001F700F" w:rsidP="00A62A8B">
      <w:pPr>
        <w:numPr>
          <w:ilvl w:val="0"/>
          <w:numId w:val="19"/>
        </w:numPr>
        <w:spacing w:after="120" w:line="271" w:lineRule="auto"/>
        <w:jc w:val="both"/>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 xml:space="preserve">požadován výkon </w:t>
      </w:r>
      <w:r w:rsidR="00A62A8B" w:rsidRPr="00A62A8B">
        <w:rPr>
          <w:rFonts w:asciiTheme="minorHAnsi" w:eastAsiaTheme="minorHAnsi" w:hAnsiTheme="minorHAnsi" w:cstheme="minorBidi"/>
          <w:kern w:val="2"/>
          <w:lang w:eastAsia="en-US"/>
          <w14:ligatures w14:val="standardContextual"/>
        </w:rPr>
        <w:t>minimáln</w:t>
      </w:r>
      <w:r>
        <w:rPr>
          <w:rFonts w:asciiTheme="minorHAnsi" w:eastAsiaTheme="minorHAnsi" w:hAnsiTheme="minorHAnsi" w:cstheme="minorBidi"/>
          <w:kern w:val="2"/>
          <w:lang w:eastAsia="en-US"/>
          <w14:ligatures w14:val="standardContextual"/>
        </w:rPr>
        <w:t>ě 5</w:t>
      </w:r>
      <w:r w:rsidR="00A62A8B" w:rsidRPr="00A62A8B">
        <w:rPr>
          <w:rFonts w:asciiTheme="minorHAnsi" w:eastAsiaTheme="minorHAnsi" w:hAnsiTheme="minorHAnsi" w:cstheme="minorBidi"/>
          <w:kern w:val="2"/>
          <w:lang w:eastAsia="en-US"/>
          <w14:ligatures w14:val="standardContextual"/>
        </w:rPr>
        <w:t xml:space="preserve"> vydávaných podpisů/pečetí za sekundu,</w:t>
      </w:r>
    </w:p>
    <w:p w14:paraId="3549127B" w14:textId="6C862AD1" w:rsidR="00A62A8B" w:rsidRPr="00A62A8B" w:rsidRDefault="00A62A8B" w:rsidP="00A62A8B">
      <w:pPr>
        <w:numPr>
          <w:ilvl w:val="0"/>
          <w:numId w:val="19"/>
        </w:numPr>
        <w:spacing w:after="120" w:line="271" w:lineRule="auto"/>
        <w:jc w:val="both"/>
        <w:rPr>
          <w:rFonts w:asciiTheme="minorHAnsi" w:eastAsiaTheme="minorHAnsi" w:hAnsiTheme="minorHAnsi" w:cstheme="minorBidi"/>
          <w:kern w:val="2"/>
          <w:lang w:eastAsia="en-US"/>
          <w14:ligatures w14:val="standardContextual"/>
        </w:rPr>
      </w:pPr>
      <w:r w:rsidRPr="00A62A8B">
        <w:rPr>
          <w:rFonts w:asciiTheme="minorHAnsi" w:eastAsiaTheme="minorHAnsi" w:hAnsiTheme="minorHAnsi" w:cstheme="minorBidi"/>
          <w:kern w:val="2"/>
          <w:lang w:eastAsia="en-US"/>
          <w14:ligatures w14:val="standardContextual"/>
        </w:rPr>
        <w:t xml:space="preserve">podporované formáty kvalifikovaného elektronického podpisu a elektronické pečeti musí být minimálně tyto: </w:t>
      </w:r>
      <w:proofErr w:type="spellStart"/>
      <w:r w:rsidRPr="00A62A8B">
        <w:rPr>
          <w:rFonts w:asciiTheme="minorHAnsi" w:eastAsiaTheme="minorHAnsi" w:hAnsiTheme="minorHAnsi" w:cstheme="minorBidi"/>
          <w:kern w:val="2"/>
          <w:lang w:eastAsia="en-US"/>
          <w14:ligatures w14:val="standardContextual"/>
        </w:rPr>
        <w:t>PAdES</w:t>
      </w:r>
      <w:proofErr w:type="spellEnd"/>
      <w:r w:rsidRPr="00A62A8B">
        <w:rPr>
          <w:rFonts w:asciiTheme="minorHAnsi" w:eastAsiaTheme="minorHAnsi" w:hAnsiTheme="minorHAnsi" w:cstheme="minorBidi"/>
          <w:kern w:val="2"/>
          <w:lang w:eastAsia="en-US"/>
          <w14:ligatures w14:val="standardContextual"/>
        </w:rPr>
        <w:t xml:space="preserve">-B-B, </w:t>
      </w:r>
      <w:proofErr w:type="spellStart"/>
      <w:r w:rsidRPr="00A62A8B">
        <w:rPr>
          <w:rFonts w:asciiTheme="minorHAnsi" w:eastAsiaTheme="minorHAnsi" w:hAnsiTheme="minorHAnsi" w:cstheme="minorBidi"/>
          <w:kern w:val="2"/>
          <w:lang w:eastAsia="en-US"/>
          <w14:ligatures w14:val="standardContextual"/>
        </w:rPr>
        <w:t>PAdES</w:t>
      </w:r>
      <w:proofErr w:type="spellEnd"/>
      <w:r w:rsidRPr="00A62A8B">
        <w:rPr>
          <w:rFonts w:asciiTheme="minorHAnsi" w:eastAsiaTheme="minorHAnsi" w:hAnsiTheme="minorHAnsi" w:cstheme="minorBidi"/>
          <w:kern w:val="2"/>
          <w:lang w:eastAsia="en-US"/>
          <w14:ligatures w14:val="standardContextual"/>
        </w:rPr>
        <w:t xml:space="preserve">-B-T, </w:t>
      </w:r>
      <w:proofErr w:type="spellStart"/>
      <w:r w:rsidRPr="00A62A8B">
        <w:rPr>
          <w:rFonts w:asciiTheme="minorHAnsi" w:eastAsiaTheme="minorHAnsi" w:hAnsiTheme="minorHAnsi" w:cstheme="minorBidi"/>
          <w:kern w:val="2"/>
          <w:lang w:eastAsia="en-US"/>
          <w14:ligatures w14:val="standardContextual"/>
        </w:rPr>
        <w:t>XAdES</w:t>
      </w:r>
      <w:proofErr w:type="spellEnd"/>
      <w:r w:rsidRPr="00A62A8B">
        <w:rPr>
          <w:rFonts w:asciiTheme="minorHAnsi" w:eastAsiaTheme="minorHAnsi" w:hAnsiTheme="minorHAnsi" w:cstheme="minorBidi"/>
          <w:kern w:val="2"/>
          <w:lang w:eastAsia="en-US"/>
          <w14:ligatures w14:val="standardContextual"/>
        </w:rPr>
        <w:t xml:space="preserve">-B-B, </w:t>
      </w:r>
      <w:proofErr w:type="spellStart"/>
      <w:r w:rsidRPr="00A62A8B">
        <w:rPr>
          <w:rFonts w:asciiTheme="minorHAnsi" w:eastAsiaTheme="minorHAnsi" w:hAnsiTheme="minorHAnsi" w:cstheme="minorBidi"/>
          <w:kern w:val="2"/>
          <w:lang w:eastAsia="en-US"/>
          <w14:ligatures w14:val="standardContextual"/>
        </w:rPr>
        <w:t>XAdES</w:t>
      </w:r>
      <w:proofErr w:type="spellEnd"/>
      <w:r w:rsidRPr="00A62A8B">
        <w:rPr>
          <w:rFonts w:asciiTheme="minorHAnsi" w:eastAsiaTheme="minorHAnsi" w:hAnsiTheme="minorHAnsi" w:cstheme="minorBidi"/>
          <w:kern w:val="2"/>
          <w:lang w:eastAsia="en-US"/>
          <w14:ligatures w14:val="standardContextual"/>
        </w:rPr>
        <w:t xml:space="preserve">-B-T, </w:t>
      </w:r>
      <w:proofErr w:type="spellStart"/>
      <w:r w:rsidRPr="00A62A8B">
        <w:rPr>
          <w:rFonts w:asciiTheme="minorHAnsi" w:eastAsiaTheme="minorHAnsi" w:hAnsiTheme="minorHAnsi" w:cstheme="minorBidi"/>
          <w:kern w:val="2"/>
          <w:lang w:eastAsia="en-US"/>
          <w14:ligatures w14:val="standardContextual"/>
        </w:rPr>
        <w:t>CAdES</w:t>
      </w:r>
      <w:proofErr w:type="spellEnd"/>
      <w:r w:rsidRPr="00A62A8B">
        <w:rPr>
          <w:rFonts w:asciiTheme="minorHAnsi" w:eastAsiaTheme="minorHAnsi" w:hAnsiTheme="minorHAnsi" w:cstheme="minorBidi"/>
          <w:kern w:val="2"/>
          <w:lang w:eastAsia="en-US"/>
          <w14:ligatures w14:val="standardContextual"/>
        </w:rPr>
        <w:t xml:space="preserve">-B-B, </w:t>
      </w:r>
      <w:proofErr w:type="spellStart"/>
      <w:r w:rsidRPr="00A62A8B">
        <w:rPr>
          <w:rFonts w:asciiTheme="minorHAnsi" w:eastAsiaTheme="minorHAnsi" w:hAnsiTheme="minorHAnsi" w:cstheme="minorBidi"/>
          <w:kern w:val="2"/>
          <w:lang w:eastAsia="en-US"/>
          <w14:ligatures w14:val="standardContextual"/>
        </w:rPr>
        <w:t>CAdES</w:t>
      </w:r>
      <w:proofErr w:type="spellEnd"/>
      <w:r w:rsidRPr="00A62A8B">
        <w:rPr>
          <w:rFonts w:asciiTheme="minorHAnsi" w:eastAsiaTheme="minorHAnsi" w:hAnsiTheme="minorHAnsi" w:cstheme="minorBidi"/>
          <w:kern w:val="2"/>
          <w:lang w:eastAsia="en-US"/>
          <w14:ligatures w14:val="standardContextual"/>
        </w:rPr>
        <w:t xml:space="preserve">-B-T, </w:t>
      </w:r>
      <w:proofErr w:type="spellStart"/>
      <w:r w:rsidRPr="00A62A8B">
        <w:rPr>
          <w:rFonts w:asciiTheme="minorHAnsi" w:eastAsiaTheme="minorHAnsi" w:hAnsiTheme="minorHAnsi" w:cstheme="minorBidi"/>
          <w:kern w:val="2"/>
          <w:lang w:eastAsia="en-US"/>
          <w14:ligatures w14:val="standardContextual"/>
        </w:rPr>
        <w:t>ASiC</w:t>
      </w:r>
      <w:proofErr w:type="spellEnd"/>
      <w:r w:rsidRPr="00A62A8B">
        <w:rPr>
          <w:rFonts w:asciiTheme="minorHAnsi" w:eastAsiaTheme="minorHAnsi" w:hAnsiTheme="minorHAnsi" w:cstheme="minorBidi"/>
          <w:kern w:val="2"/>
          <w:lang w:eastAsia="en-US"/>
          <w14:ligatures w14:val="standardContextual"/>
        </w:rPr>
        <w:t>-S,</w:t>
      </w:r>
    </w:p>
    <w:p w14:paraId="4F56C064" w14:textId="1C00657B" w:rsidR="00A62A8B" w:rsidRPr="00A62A8B" w:rsidRDefault="00A62A8B" w:rsidP="00A62A8B">
      <w:pPr>
        <w:numPr>
          <w:ilvl w:val="0"/>
          <w:numId w:val="19"/>
        </w:numPr>
        <w:spacing w:after="120" w:line="271" w:lineRule="auto"/>
        <w:jc w:val="both"/>
        <w:rPr>
          <w:rFonts w:asciiTheme="minorHAnsi" w:eastAsiaTheme="minorHAnsi" w:hAnsiTheme="minorHAnsi" w:cstheme="minorBidi"/>
          <w:kern w:val="2"/>
          <w:lang w:eastAsia="en-US"/>
          <w14:ligatures w14:val="standardContextual"/>
        </w:rPr>
      </w:pPr>
      <w:r w:rsidRPr="00A62A8B">
        <w:rPr>
          <w:rFonts w:asciiTheme="minorHAnsi" w:eastAsiaTheme="minorHAnsi" w:hAnsiTheme="minorHAnsi" w:cstheme="minorBidi"/>
          <w:kern w:val="2"/>
          <w:lang w:eastAsia="en-US"/>
          <w14:ligatures w14:val="standardContextual"/>
        </w:rPr>
        <w:t xml:space="preserve">dodavatel musí </w:t>
      </w:r>
      <w:r w:rsidR="008A3A1E">
        <w:rPr>
          <w:rFonts w:asciiTheme="minorHAnsi" w:eastAsiaTheme="minorHAnsi" w:hAnsiTheme="minorHAnsi" w:cstheme="minorBidi"/>
          <w:kern w:val="2"/>
          <w:lang w:eastAsia="en-US"/>
          <w14:ligatures w14:val="standardContextual"/>
        </w:rPr>
        <w:t xml:space="preserve">v rámci plnění </w:t>
      </w:r>
      <w:r w:rsidRPr="00A62A8B">
        <w:rPr>
          <w:rFonts w:asciiTheme="minorHAnsi" w:eastAsiaTheme="minorHAnsi" w:hAnsiTheme="minorHAnsi" w:cstheme="minorBidi"/>
          <w:kern w:val="2"/>
          <w:lang w:eastAsia="en-US"/>
          <w14:ligatures w14:val="standardContextual"/>
        </w:rPr>
        <w:t xml:space="preserve">předložit certifikát úspěšně absolvovaných ETSI </w:t>
      </w:r>
      <w:proofErr w:type="spellStart"/>
      <w:r w:rsidRPr="00A62A8B">
        <w:rPr>
          <w:rFonts w:asciiTheme="minorHAnsi" w:eastAsiaTheme="minorHAnsi" w:hAnsiTheme="minorHAnsi" w:cstheme="minorBidi"/>
          <w:kern w:val="2"/>
          <w:lang w:eastAsia="en-US"/>
          <w14:ligatures w14:val="standardContextual"/>
        </w:rPr>
        <w:t>plug</w:t>
      </w:r>
      <w:proofErr w:type="spellEnd"/>
      <w:r w:rsidRPr="00A62A8B">
        <w:rPr>
          <w:rFonts w:asciiTheme="minorHAnsi" w:eastAsiaTheme="minorHAnsi" w:hAnsiTheme="minorHAnsi" w:cstheme="minorBidi"/>
          <w:kern w:val="2"/>
          <w:lang w:eastAsia="en-US"/>
          <w14:ligatures w14:val="standardContextual"/>
        </w:rPr>
        <w:t xml:space="preserve">-testů </w:t>
      </w:r>
      <w:r w:rsidRPr="00A62A8B">
        <w:rPr>
          <w:rFonts w:asciiTheme="minorHAnsi" w:eastAsiaTheme="minorHAnsi" w:hAnsiTheme="minorHAnsi" w:cstheme="minorBidi"/>
          <w:kern w:val="2"/>
          <w:lang w:eastAsia="en-US"/>
          <w14:ligatures w14:val="standardContextual"/>
        </w:rPr>
        <w:br/>
        <w:t xml:space="preserve">pro formáty </w:t>
      </w:r>
      <w:proofErr w:type="spellStart"/>
      <w:r w:rsidRPr="00A62A8B">
        <w:rPr>
          <w:rFonts w:asciiTheme="minorHAnsi" w:eastAsiaTheme="minorHAnsi" w:hAnsiTheme="minorHAnsi" w:cstheme="minorBidi"/>
          <w:kern w:val="2"/>
          <w:lang w:eastAsia="en-US"/>
          <w14:ligatures w14:val="standardContextual"/>
        </w:rPr>
        <w:t>PAdES</w:t>
      </w:r>
      <w:proofErr w:type="spellEnd"/>
      <w:r w:rsidRPr="00A62A8B">
        <w:rPr>
          <w:rFonts w:asciiTheme="minorHAnsi" w:eastAsiaTheme="minorHAnsi" w:hAnsiTheme="minorHAnsi" w:cstheme="minorBidi"/>
          <w:kern w:val="2"/>
          <w:lang w:eastAsia="en-US"/>
          <w14:ligatures w14:val="standardContextual"/>
        </w:rPr>
        <w:t xml:space="preserve">, </w:t>
      </w:r>
      <w:proofErr w:type="spellStart"/>
      <w:r w:rsidRPr="00A62A8B">
        <w:rPr>
          <w:rFonts w:asciiTheme="minorHAnsi" w:eastAsiaTheme="minorHAnsi" w:hAnsiTheme="minorHAnsi" w:cstheme="minorBidi"/>
          <w:kern w:val="2"/>
          <w:lang w:eastAsia="en-US"/>
          <w14:ligatures w14:val="standardContextual"/>
        </w:rPr>
        <w:t>XAdES</w:t>
      </w:r>
      <w:proofErr w:type="spellEnd"/>
      <w:r w:rsidRPr="00A62A8B">
        <w:rPr>
          <w:rFonts w:asciiTheme="minorHAnsi" w:eastAsiaTheme="minorHAnsi" w:hAnsiTheme="minorHAnsi" w:cstheme="minorBidi"/>
          <w:kern w:val="2"/>
          <w:lang w:eastAsia="en-US"/>
          <w14:ligatures w14:val="standardContextual"/>
        </w:rPr>
        <w:t xml:space="preserve">, </w:t>
      </w:r>
      <w:proofErr w:type="spellStart"/>
      <w:r w:rsidRPr="00A62A8B">
        <w:rPr>
          <w:rFonts w:asciiTheme="minorHAnsi" w:eastAsiaTheme="minorHAnsi" w:hAnsiTheme="minorHAnsi" w:cstheme="minorBidi"/>
          <w:kern w:val="2"/>
          <w:lang w:eastAsia="en-US"/>
          <w14:ligatures w14:val="standardContextual"/>
        </w:rPr>
        <w:t>CAdES</w:t>
      </w:r>
      <w:proofErr w:type="spellEnd"/>
      <w:r w:rsidRPr="00A62A8B">
        <w:rPr>
          <w:rFonts w:asciiTheme="minorHAnsi" w:eastAsiaTheme="minorHAnsi" w:hAnsiTheme="minorHAnsi" w:cstheme="minorBidi"/>
          <w:kern w:val="2"/>
          <w:lang w:eastAsia="en-US"/>
          <w14:ligatures w14:val="standardContextual"/>
        </w:rPr>
        <w:t>,</w:t>
      </w:r>
    </w:p>
    <w:p w14:paraId="4E1F8FA6" w14:textId="5783DD1B" w:rsidR="00A62A8B" w:rsidRPr="00A62A8B" w:rsidRDefault="00A62A8B" w:rsidP="00A62A8B">
      <w:pPr>
        <w:numPr>
          <w:ilvl w:val="0"/>
          <w:numId w:val="19"/>
        </w:numPr>
        <w:spacing w:after="120" w:line="271" w:lineRule="auto"/>
        <w:jc w:val="both"/>
        <w:rPr>
          <w:rFonts w:asciiTheme="minorHAnsi" w:eastAsiaTheme="minorHAnsi" w:hAnsiTheme="minorHAnsi" w:cstheme="minorBidi"/>
          <w:kern w:val="2"/>
          <w:lang w:eastAsia="en-US"/>
          <w14:ligatures w14:val="standardContextual"/>
        </w:rPr>
      </w:pPr>
      <w:r w:rsidRPr="00A62A8B">
        <w:rPr>
          <w:rFonts w:asciiTheme="minorHAnsi" w:eastAsiaTheme="minorHAnsi" w:hAnsiTheme="minorHAnsi" w:cstheme="minorBidi"/>
          <w:kern w:val="2"/>
          <w:lang w:eastAsia="en-US"/>
          <w14:ligatures w14:val="standardContextual"/>
        </w:rPr>
        <w:t xml:space="preserve">řešení musí umožnit podpis více souborů jedním požadavkem, </w:t>
      </w:r>
    </w:p>
    <w:p w14:paraId="2BD6AC8C" w14:textId="56FD3DA7" w:rsidR="00A62A8B" w:rsidRPr="00A62A8B" w:rsidRDefault="00A62A8B" w:rsidP="00A62A8B">
      <w:pPr>
        <w:numPr>
          <w:ilvl w:val="0"/>
          <w:numId w:val="19"/>
        </w:numPr>
        <w:spacing w:after="120" w:line="271" w:lineRule="auto"/>
        <w:jc w:val="both"/>
        <w:rPr>
          <w:rFonts w:asciiTheme="minorHAnsi" w:eastAsiaTheme="minorHAnsi" w:hAnsiTheme="minorHAnsi" w:cstheme="minorBidi"/>
          <w:kern w:val="2"/>
          <w:lang w:eastAsia="en-US"/>
          <w14:ligatures w14:val="standardContextual"/>
        </w:rPr>
      </w:pPr>
      <w:r w:rsidRPr="00A62A8B">
        <w:rPr>
          <w:rFonts w:asciiTheme="minorHAnsi" w:eastAsiaTheme="minorHAnsi" w:hAnsiTheme="minorHAnsi" w:cstheme="minorBidi"/>
          <w:kern w:val="2"/>
          <w:lang w:eastAsia="en-US"/>
          <w14:ligatures w14:val="standardContextual"/>
        </w:rPr>
        <w:t>řešení musí podporovat režim podpisu kvalifikovaným dlouhodobým i krátkodobým (“jednorázovým”) certifikátem,</w:t>
      </w:r>
    </w:p>
    <w:p w14:paraId="65A63725" w14:textId="149ADCBF" w:rsidR="00A62A8B" w:rsidRPr="00A62A8B" w:rsidRDefault="00A62A8B" w:rsidP="00A62A8B">
      <w:pPr>
        <w:numPr>
          <w:ilvl w:val="0"/>
          <w:numId w:val="19"/>
        </w:numPr>
        <w:spacing w:after="120" w:line="271" w:lineRule="auto"/>
        <w:jc w:val="both"/>
        <w:rPr>
          <w:rFonts w:asciiTheme="minorHAnsi" w:eastAsiaTheme="minorHAnsi" w:hAnsiTheme="minorHAnsi" w:cstheme="minorBidi"/>
          <w:kern w:val="2"/>
          <w:lang w:eastAsia="en-US"/>
          <w14:ligatures w14:val="standardContextual"/>
        </w:rPr>
      </w:pPr>
      <w:r w:rsidRPr="00A62A8B">
        <w:rPr>
          <w:rFonts w:asciiTheme="minorHAnsi" w:eastAsiaTheme="minorHAnsi" w:hAnsiTheme="minorHAnsi" w:cstheme="minorBidi"/>
          <w:kern w:val="2"/>
          <w:lang w:eastAsia="en-US"/>
          <w14:ligatures w14:val="standardContextual"/>
        </w:rPr>
        <w:t>řešení musí zajistit, že pro jednu identitu uživatele lze použít více certifikátů se stejným nebo obecně jiným účelem,</w:t>
      </w:r>
    </w:p>
    <w:p w14:paraId="349E80CD" w14:textId="2BCEF97A" w:rsidR="00A62A8B" w:rsidRPr="00A62A8B" w:rsidRDefault="00A62A8B" w:rsidP="00A62A8B">
      <w:pPr>
        <w:numPr>
          <w:ilvl w:val="0"/>
          <w:numId w:val="19"/>
        </w:numPr>
        <w:spacing w:after="120" w:line="271" w:lineRule="auto"/>
        <w:jc w:val="both"/>
        <w:rPr>
          <w:rFonts w:asciiTheme="minorHAnsi" w:eastAsiaTheme="minorHAnsi" w:hAnsiTheme="minorHAnsi" w:cstheme="minorBidi"/>
          <w:kern w:val="2"/>
          <w:lang w:eastAsia="en-US"/>
          <w14:ligatures w14:val="standardContextual"/>
        </w:rPr>
      </w:pPr>
      <w:r w:rsidRPr="00A62A8B">
        <w:rPr>
          <w:rFonts w:asciiTheme="minorHAnsi" w:eastAsiaTheme="minorHAnsi" w:hAnsiTheme="minorHAnsi" w:cstheme="minorBidi"/>
          <w:kern w:val="2"/>
          <w:lang w:eastAsia="en-US"/>
          <w14:ligatures w14:val="standardContextual"/>
        </w:rPr>
        <w:t>dodavatel musí být schopen propojit řešení s Poskytovatelem služeb vytvářejícím důvěru (TSP) pro vydávání kvalifikovaných certifikátů pro elektronický podpis, resp. elektronickou pečeť vybraným Zadavatelem,</w:t>
      </w:r>
    </w:p>
    <w:p w14:paraId="3FC003B3" w14:textId="4EA388E6" w:rsidR="00A62A8B" w:rsidRPr="00A62A8B" w:rsidRDefault="00A62A8B" w:rsidP="00A62A8B">
      <w:pPr>
        <w:numPr>
          <w:ilvl w:val="0"/>
          <w:numId w:val="19"/>
        </w:numPr>
        <w:spacing w:after="120" w:line="271" w:lineRule="auto"/>
        <w:jc w:val="both"/>
        <w:rPr>
          <w:rFonts w:asciiTheme="minorHAnsi" w:eastAsiaTheme="minorHAnsi" w:hAnsiTheme="minorHAnsi" w:cstheme="minorBidi"/>
          <w:kern w:val="2"/>
          <w:lang w:eastAsia="en-US"/>
          <w14:ligatures w14:val="standardContextual"/>
        </w:rPr>
      </w:pPr>
      <w:r w:rsidRPr="00A62A8B">
        <w:rPr>
          <w:rFonts w:asciiTheme="minorHAnsi" w:eastAsiaTheme="minorHAnsi" w:hAnsiTheme="minorHAnsi" w:cstheme="minorBidi"/>
          <w:kern w:val="2"/>
          <w:lang w:eastAsia="en-US"/>
          <w14:ligatures w14:val="standardContextual"/>
        </w:rPr>
        <w:t xml:space="preserve">řešení musí zajistit, aby byla vedena auditní stopa vykonávaných operací a změn konfigurace a ta musí být odesílána definovaným protokolem do systému </w:t>
      </w:r>
      <w:r w:rsidR="003A4FF7">
        <w:rPr>
          <w:rFonts w:asciiTheme="minorHAnsi" w:eastAsiaTheme="minorHAnsi" w:hAnsiTheme="minorHAnsi" w:cstheme="minorBidi"/>
          <w:kern w:val="2"/>
          <w:lang w:eastAsia="en-US"/>
          <w14:ligatures w14:val="standardContextual"/>
        </w:rPr>
        <w:t>log managementu</w:t>
      </w:r>
      <w:r w:rsidRPr="00A62A8B">
        <w:rPr>
          <w:rFonts w:asciiTheme="minorHAnsi" w:eastAsiaTheme="minorHAnsi" w:hAnsiTheme="minorHAnsi" w:cstheme="minorBidi"/>
          <w:kern w:val="2"/>
          <w:lang w:eastAsia="en-US"/>
          <w14:ligatures w14:val="standardContextual"/>
        </w:rPr>
        <w:t>,</w:t>
      </w:r>
    </w:p>
    <w:p w14:paraId="445AD1F4" w14:textId="34CD6006" w:rsidR="00A62A8B" w:rsidRPr="00A62A8B" w:rsidRDefault="00A62A8B" w:rsidP="00A62A8B">
      <w:pPr>
        <w:numPr>
          <w:ilvl w:val="0"/>
          <w:numId w:val="19"/>
        </w:numPr>
        <w:spacing w:after="120" w:line="271" w:lineRule="auto"/>
        <w:jc w:val="both"/>
        <w:rPr>
          <w:rFonts w:asciiTheme="minorHAnsi" w:eastAsiaTheme="minorHAnsi" w:hAnsiTheme="minorHAnsi" w:cstheme="minorBidi"/>
          <w:kern w:val="2"/>
          <w:lang w:eastAsia="en-US"/>
          <w14:ligatures w14:val="standardContextual"/>
        </w:rPr>
      </w:pPr>
      <w:r w:rsidRPr="00A62A8B">
        <w:rPr>
          <w:rFonts w:asciiTheme="minorHAnsi" w:eastAsiaTheme="minorHAnsi" w:hAnsiTheme="minorHAnsi" w:cstheme="minorBidi"/>
          <w:kern w:val="2"/>
          <w:lang w:eastAsia="en-US"/>
          <w14:ligatures w14:val="standardContextual"/>
        </w:rPr>
        <w:t xml:space="preserve">řešení musí podporovat škálovatelnost a vysokou dostupnost (HA), </w:t>
      </w:r>
    </w:p>
    <w:p w14:paraId="6B355501" w14:textId="786B3DC5" w:rsidR="00A62A8B" w:rsidRPr="00A62A8B" w:rsidRDefault="00A62A8B" w:rsidP="00A62A8B">
      <w:pPr>
        <w:numPr>
          <w:ilvl w:val="0"/>
          <w:numId w:val="19"/>
        </w:numPr>
        <w:spacing w:after="120" w:line="271" w:lineRule="auto"/>
        <w:jc w:val="both"/>
        <w:rPr>
          <w:rFonts w:asciiTheme="minorHAnsi" w:eastAsiaTheme="minorHAnsi" w:hAnsiTheme="minorHAnsi" w:cstheme="minorBidi"/>
          <w:kern w:val="2"/>
          <w:lang w:eastAsia="en-US"/>
          <w14:ligatures w14:val="standardContextual"/>
        </w:rPr>
      </w:pPr>
      <w:r w:rsidRPr="00A62A8B">
        <w:rPr>
          <w:rFonts w:asciiTheme="minorHAnsi" w:eastAsiaTheme="minorHAnsi" w:hAnsiTheme="minorHAnsi" w:cstheme="minorBidi"/>
          <w:kern w:val="2"/>
          <w:lang w:eastAsia="en-US"/>
          <w14:ligatures w14:val="standardContextual"/>
        </w:rPr>
        <w:t xml:space="preserve">řešení musí podporovat </w:t>
      </w:r>
      <w:proofErr w:type="gramStart"/>
      <w:r w:rsidRPr="00A62A8B">
        <w:rPr>
          <w:rFonts w:asciiTheme="minorHAnsi" w:eastAsiaTheme="minorHAnsi" w:hAnsiTheme="minorHAnsi" w:cstheme="minorBidi"/>
          <w:kern w:val="2"/>
          <w:lang w:eastAsia="en-US"/>
          <w14:ligatures w14:val="standardContextual"/>
        </w:rPr>
        <w:t>architekturu - HW</w:t>
      </w:r>
      <w:proofErr w:type="gramEnd"/>
      <w:r w:rsidRPr="00A62A8B">
        <w:rPr>
          <w:rFonts w:asciiTheme="minorHAnsi" w:eastAsiaTheme="minorHAnsi" w:hAnsiTheme="minorHAnsi" w:cstheme="minorBidi"/>
          <w:kern w:val="2"/>
          <w:lang w:eastAsia="en-US"/>
          <w14:ligatures w14:val="standardContextual"/>
        </w:rPr>
        <w:t xml:space="preserve"> server pro SAM modul a samostatný HSM nebo obdobné </w:t>
      </w:r>
      <w:r w:rsidR="0072161D">
        <w:rPr>
          <w:rFonts w:asciiTheme="minorHAnsi" w:eastAsiaTheme="minorHAnsi" w:hAnsiTheme="minorHAnsi" w:cstheme="minorBidi"/>
          <w:kern w:val="2"/>
          <w:lang w:eastAsia="en-US"/>
          <w14:ligatures w14:val="standardContextual"/>
        </w:rPr>
        <w:t xml:space="preserve">certifikované </w:t>
      </w:r>
      <w:r w:rsidRPr="00A62A8B">
        <w:rPr>
          <w:rFonts w:asciiTheme="minorHAnsi" w:eastAsiaTheme="minorHAnsi" w:hAnsiTheme="minorHAnsi" w:cstheme="minorBidi"/>
          <w:kern w:val="2"/>
          <w:lang w:eastAsia="en-US"/>
          <w14:ligatures w14:val="standardContextual"/>
        </w:rPr>
        <w:t>SW řešení,</w:t>
      </w:r>
    </w:p>
    <w:p w14:paraId="780AFF9F" w14:textId="6BA6A613" w:rsidR="00A62A8B" w:rsidRPr="00A62A8B" w:rsidRDefault="00A62A8B" w:rsidP="00A62A8B">
      <w:pPr>
        <w:numPr>
          <w:ilvl w:val="0"/>
          <w:numId w:val="19"/>
        </w:numPr>
        <w:spacing w:after="120" w:line="271" w:lineRule="auto"/>
        <w:jc w:val="both"/>
        <w:rPr>
          <w:rFonts w:asciiTheme="minorHAnsi" w:eastAsiaTheme="minorHAnsi" w:hAnsiTheme="minorHAnsi" w:cstheme="minorBidi"/>
          <w:kern w:val="2"/>
          <w:lang w:eastAsia="en-US"/>
          <w14:ligatures w14:val="standardContextual"/>
        </w:rPr>
      </w:pPr>
      <w:r w:rsidRPr="00A62A8B">
        <w:rPr>
          <w:rFonts w:asciiTheme="minorHAnsi" w:eastAsiaTheme="minorHAnsi" w:hAnsiTheme="minorHAnsi" w:cstheme="minorBidi"/>
          <w:kern w:val="2"/>
          <w:lang w:eastAsia="en-US"/>
          <w14:ligatures w14:val="standardContextual"/>
        </w:rPr>
        <w:t xml:space="preserve">řešení musí obsahovat přehled změn provedených v nastavení služby vytváření elektronických podpisů/pečetí na dálku a odesílání definovaným protokolem do systému </w:t>
      </w:r>
      <w:r w:rsidR="003A4FF7">
        <w:rPr>
          <w:rFonts w:asciiTheme="minorHAnsi" w:eastAsiaTheme="minorHAnsi" w:hAnsiTheme="minorHAnsi" w:cstheme="minorBidi"/>
          <w:kern w:val="2"/>
          <w:lang w:eastAsia="en-US"/>
          <w14:ligatures w14:val="standardContextual"/>
        </w:rPr>
        <w:t>log managementu</w:t>
      </w:r>
      <w:r w:rsidRPr="00A62A8B">
        <w:rPr>
          <w:rFonts w:asciiTheme="minorHAnsi" w:eastAsiaTheme="minorHAnsi" w:hAnsiTheme="minorHAnsi" w:cstheme="minorBidi"/>
          <w:kern w:val="2"/>
          <w:lang w:eastAsia="en-US"/>
          <w14:ligatures w14:val="standardContextual"/>
        </w:rPr>
        <w:t>,</w:t>
      </w:r>
    </w:p>
    <w:p w14:paraId="58FD6521" w14:textId="4DEA5E15" w:rsidR="00A62A8B" w:rsidRPr="00A62A8B" w:rsidRDefault="00A62A8B" w:rsidP="00A62A8B">
      <w:pPr>
        <w:numPr>
          <w:ilvl w:val="0"/>
          <w:numId w:val="19"/>
        </w:numPr>
        <w:spacing w:after="120" w:line="271" w:lineRule="auto"/>
        <w:jc w:val="both"/>
        <w:rPr>
          <w:rFonts w:asciiTheme="minorHAnsi" w:eastAsiaTheme="minorHAnsi" w:hAnsiTheme="minorHAnsi" w:cstheme="minorBidi"/>
          <w:kern w:val="2"/>
          <w:lang w:eastAsia="en-US"/>
          <w14:ligatures w14:val="standardContextual"/>
        </w:rPr>
      </w:pPr>
      <w:r w:rsidRPr="00A62A8B">
        <w:rPr>
          <w:rFonts w:asciiTheme="minorHAnsi" w:eastAsiaTheme="minorHAnsi" w:hAnsiTheme="minorHAnsi" w:cstheme="minorBidi"/>
          <w:kern w:val="2"/>
          <w:lang w:eastAsia="en-US"/>
          <w14:ligatures w14:val="standardContextual"/>
        </w:rPr>
        <w:t>řešení musí zajistit přehled prováděných podpisových operací a jejich výsledek,</w:t>
      </w:r>
    </w:p>
    <w:p w14:paraId="0C1D9243" w14:textId="6AFDF157" w:rsidR="00A62A8B" w:rsidRPr="00A62A8B" w:rsidRDefault="00A62A8B" w:rsidP="00A62A8B">
      <w:pPr>
        <w:numPr>
          <w:ilvl w:val="0"/>
          <w:numId w:val="19"/>
        </w:numPr>
        <w:spacing w:after="120" w:line="271" w:lineRule="auto"/>
        <w:jc w:val="both"/>
        <w:rPr>
          <w:rFonts w:asciiTheme="minorHAnsi" w:eastAsiaTheme="minorHAnsi" w:hAnsiTheme="minorHAnsi" w:cstheme="minorBidi"/>
          <w:kern w:val="2"/>
          <w:lang w:eastAsia="en-US"/>
          <w14:ligatures w14:val="standardContextual"/>
        </w:rPr>
      </w:pPr>
      <w:r w:rsidRPr="00A62A8B">
        <w:rPr>
          <w:rFonts w:asciiTheme="minorHAnsi" w:eastAsiaTheme="minorHAnsi" w:hAnsiTheme="minorHAnsi" w:cstheme="minorBidi"/>
          <w:kern w:val="2"/>
          <w:lang w:eastAsia="en-US"/>
          <w14:ligatures w14:val="standardContextual"/>
        </w:rPr>
        <w:t>řešení musí zobrazit přehled operací souvisejících s životním cyklem certifikátu – generování klíčů, vydání a obnova certifikátu,</w:t>
      </w:r>
    </w:p>
    <w:p w14:paraId="6580BDB3" w14:textId="43B43BFE" w:rsidR="00A62A8B" w:rsidRPr="00A62A8B" w:rsidRDefault="00A62A8B" w:rsidP="00A62A8B">
      <w:pPr>
        <w:numPr>
          <w:ilvl w:val="0"/>
          <w:numId w:val="19"/>
        </w:numPr>
        <w:spacing w:after="120" w:line="271" w:lineRule="auto"/>
        <w:jc w:val="both"/>
        <w:rPr>
          <w:rFonts w:asciiTheme="minorHAnsi" w:eastAsiaTheme="minorHAnsi" w:hAnsiTheme="minorHAnsi" w:cstheme="minorBidi"/>
          <w:kern w:val="2"/>
          <w:lang w:eastAsia="en-US"/>
          <w14:ligatures w14:val="standardContextual"/>
        </w:rPr>
      </w:pPr>
      <w:r w:rsidRPr="00A62A8B">
        <w:rPr>
          <w:rFonts w:asciiTheme="minorHAnsi" w:eastAsiaTheme="minorHAnsi" w:hAnsiTheme="minorHAnsi" w:cstheme="minorBidi"/>
          <w:kern w:val="2"/>
          <w:lang w:eastAsia="en-US"/>
          <w14:ligatures w14:val="standardContextual"/>
        </w:rPr>
        <w:t>řešení musí mít přehled stavu jednotlivých komponent – např. HSM, SAM, API, GUI,</w:t>
      </w:r>
    </w:p>
    <w:p w14:paraId="16FA600F" w14:textId="2E83C118" w:rsidR="00A62A8B" w:rsidRPr="00A62A8B" w:rsidRDefault="00A62A8B" w:rsidP="00A62A8B">
      <w:pPr>
        <w:numPr>
          <w:ilvl w:val="0"/>
          <w:numId w:val="19"/>
        </w:numPr>
        <w:spacing w:after="120" w:line="271" w:lineRule="auto"/>
        <w:jc w:val="both"/>
        <w:rPr>
          <w:rFonts w:asciiTheme="minorHAnsi" w:eastAsiaTheme="minorHAnsi" w:hAnsiTheme="minorHAnsi" w:cstheme="minorBidi"/>
          <w:kern w:val="2"/>
          <w:lang w:eastAsia="en-US"/>
          <w14:ligatures w14:val="standardContextual"/>
        </w:rPr>
      </w:pPr>
      <w:r w:rsidRPr="00A62A8B">
        <w:rPr>
          <w:rFonts w:asciiTheme="minorHAnsi" w:eastAsiaTheme="minorHAnsi" w:hAnsiTheme="minorHAnsi" w:cstheme="minorBidi"/>
          <w:kern w:val="2"/>
          <w:lang w:eastAsia="en-US"/>
          <w14:ligatures w14:val="standardContextual"/>
        </w:rPr>
        <w:t>řešení musí zajistit auditní logy pro systémy typu SIEM a log management,</w:t>
      </w:r>
    </w:p>
    <w:p w14:paraId="1E43E5BC" w14:textId="6DE6C977" w:rsidR="00A62A8B" w:rsidRPr="00A62A8B" w:rsidRDefault="00A62A8B" w:rsidP="00A62A8B">
      <w:pPr>
        <w:numPr>
          <w:ilvl w:val="0"/>
          <w:numId w:val="19"/>
        </w:numPr>
        <w:spacing w:after="120" w:line="271" w:lineRule="auto"/>
        <w:jc w:val="both"/>
        <w:rPr>
          <w:rFonts w:asciiTheme="minorHAnsi" w:eastAsiaTheme="minorHAnsi" w:hAnsiTheme="minorHAnsi" w:cstheme="minorBidi"/>
          <w:kern w:val="2"/>
          <w:lang w:eastAsia="en-US"/>
          <w14:ligatures w14:val="standardContextual"/>
        </w:rPr>
      </w:pPr>
      <w:r w:rsidRPr="00A62A8B">
        <w:rPr>
          <w:rFonts w:asciiTheme="minorHAnsi" w:eastAsiaTheme="minorHAnsi" w:hAnsiTheme="minorHAnsi" w:cstheme="minorBidi"/>
          <w:kern w:val="2"/>
          <w:lang w:eastAsia="en-US"/>
          <w14:ligatures w14:val="standardContextual"/>
        </w:rPr>
        <w:t>řešení musí umožnit aktivaci různých typů notifikací v souvislosti s životním cyklem certifikátů,</w:t>
      </w:r>
    </w:p>
    <w:p w14:paraId="284B6A07" w14:textId="07B62AB9" w:rsidR="00CB447C" w:rsidRPr="004C4996" w:rsidRDefault="00A62A8B" w:rsidP="006116E0">
      <w:pPr>
        <w:numPr>
          <w:ilvl w:val="0"/>
          <w:numId w:val="19"/>
        </w:numPr>
        <w:suppressAutoHyphens w:val="0"/>
        <w:spacing w:after="160" w:line="278" w:lineRule="auto"/>
        <w:jc w:val="both"/>
        <w:rPr>
          <w:rFonts w:asciiTheme="majorHAnsi" w:eastAsiaTheme="majorEastAsia" w:hAnsiTheme="majorHAnsi" w:cstheme="majorBidi"/>
          <w:color w:val="0F4761" w:themeColor="accent1" w:themeShade="BF"/>
          <w:kern w:val="2"/>
          <w:sz w:val="32"/>
          <w:szCs w:val="32"/>
          <w:lang w:eastAsia="en-US"/>
          <w14:ligatures w14:val="standardContextual"/>
        </w:rPr>
      </w:pPr>
      <w:r w:rsidRPr="004C4996">
        <w:rPr>
          <w:rFonts w:asciiTheme="minorHAnsi" w:eastAsiaTheme="minorHAnsi" w:hAnsiTheme="minorHAnsi" w:cstheme="minorBidi"/>
          <w:kern w:val="2"/>
          <w:lang w:eastAsia="en-US"/>
          <w14:ligatures w14:val="standardContextual"/>
        </w:rPr>
        <w:lastRenderedPageBreak/>
        <w:t xml:space="preserve">součástí dodávky musí být autorizační server pro autorizaci samotného elektronického </w:t>
      </w:r>
      <w:proofErr w:type="gramStart"/>
      <w:r w:rsidRPr="004C4996">
        <w:rPr>
          <w:rFonts w:asciiTheme="minorHAnsi" w:eastAsiaTheme="minorHAnsi" w:hAnsiTheme="minorHAnsi" w:cstheme="minorBidi"/>
          <w:kern w:val="2"/>
          <w:lang w:eastAsia="en-US"/>
          <w14:ligatures w14:val="standardContextual"/>
        </w:rPr>
        <w:t>podpisu - povinná</w:t>
      </w:r>
      <w:proofErr w:type="gramEnd"/>
      <w:r w:rsidRPr="004C4996">
        <w:rPr>
          <w:rFonts w:asciiTheme="minorHAnsi" w:eastAsiaTheme="minorHAnsi" w:hAnsiTheme="minorHAnsi" w:cstheme="minorBidi"/>
          <w:kern w:val="2"/>
          <w:lang w:eastAsia="en-US"/>
          <w14:ligatures w14:val="standardContextual"/>
        </w:rPr>
        <w:t xml:space="preserve"> požadavky na autorizační server vycházejí ze stejných požadavků jako </w:t>
      </w:r>
      <w:proofErr w:type="gramStart"/>
      <w:r w:rsidRPr="004C4996">
        <w:rPr>
          <w:rFonts w:asciiTheme="minorHAnsi" w:eastAsiaTheme="minorHAnsi" w:hAnsiTheme="minorHAnsi" w:cstheme="minorBidi"/>
          <w:kern w:val="2"/>
          <w:lang w:eastAsia="en-US"/>
          <w14:ligatures w14:val="standardContextual"/>
        </w:rPr>
        <w:t>u  MFA</w:t>
      </w:r>
      <w:proofErr w:type="gramEnd"/>
      <w:r w:rsidRPr="004C4996">
        <w:rPr>
          <w:rFonts w:asciiTheme="minorHAnsi" w:eastAsiaTheme="minorHAnsi" w:hAnsiTheme="minorHAnsi" w:cstheme="minorBidi"/>
          <w:kern w:val="2"/>
          <w:lang w:eastAsia="en-US"/>
          <w14:ligatures w14:val="standardContextual"/>
        </w:rPr>
        <w:t xml:space="preserve"> mobilním telefonem (popsáno výše).</w:t>
      </w:r>
      <w:r w:rsidR="00CB447C">
        <w:br w:type="page"/>
      </w:r>
    </w:p>
    <w:p w14:paraId="2FB8EC73" w14:textId="3A945FE4" w:rsidR="005F67FA" w:rsidRDefault="00714FC5" w:rsidP="00420F7E">
      <w:pPr>
        <w:pStyle w:val="Nadpis2"/>
      </w:pPr>
      <w:bookmarkStart w:id="37" w:name="_Toc197428793"/>
      <w:r>
        <w:lastRenderedPageBreak/>
        <w:t>P</w:t>
      </w:r>
      <w:r w:rsidR="00420F7E">
        <w:t>ožadované způsoby integrace</w:t>
      </w:r>
      <w:r w:rsidR="00B86070">
        <w:t xml:space="preserve"> a autentizace</w:t>
      </w:r>
      <w:r>
        <w:t xml:space="preserve"> uživatelů jednotlivých IS zadav</w:t>
      </w:r>
      <w:r w:rsidR="002318FA">
        <w:t>a</w:t>
      </w:r>
      <w:r>
        <w:t>tele</w:t>
      </w:r>
      <w:bookmarkEnd w:id="37"/>
    </w:p>
    <w:p w14:paraId="2FE5D7E1" w14:textId="526DE4D8" w:rsidR="00714FC5" w:rsidRPr="001B1BD7" w:rsidRDefault="00714FC5" w:rsidP="00714FC5"/>
    <w:p w14:paraId="0784F77D" w14:textId="46EB7F02" w:rsidR="00F67058" w:rsidRDefault="00F67058" w:rsidP="00714FC5">
      <w:pPr>
        <w:pStyle w:val="Odstavecseseznamem"/>
        <w:numPr>
          <w:ilvl w:val="0"/>
          <w:numId w:val="19"/>
        </w:numPr>
        <w:spacing w:after="120" w:line="271" w:lineRule="auto"/>
        <w:jc w:val="both"/>
        <w:rPr>
          <w:rFonts w:cstheme="minorHAnsi"/>
          <w:szCs w:val="22"/>
        </w:rPr>
      </w:pPr>
      <w:r>
        <w:rPr>
          <w:rFonts w:cstheme="minorHAnsi"/>
          <w:szCs w:val="22"/>
        </w:rPr>
        <w:t>Přihlášení k AD účtu stacionárního PC, VPN, RDP atp.:</w:t>
      </w:r>
    </w:p>
    <w:p w14:paraId="05FB5DBA" w14:textId="19CA32D6" w:rsidR="00F67058" w:rsidRDefault="00CB549E" w:rsidP="00F67058">
      <w:pPr>
        <w:pStyle w:val="Odstavecseseznamem"/>
        <w:numPr>
          <w:ilvl w:val="1"/>
          <w:numId w:val="19"/>
        </w:numPr>
        <w:spacing w:after="120" w:line="271" w:lineRule="auto"/>
        <w:jc w:val="both"/>
        <w:rPr>
          <w:rFonts w:cstheme="minorHAnsi"/>
          <w:szCs w:val="22"/>
        </w:rPr>
      </w:pPr>
      <w:proofErr w:type="spellStart"/>
      <w:r>
        <w:rPr>
          <w:rFonts w:cstheme="minorHAnsi"/>
          <w:szCs w:val="22"/>
        </w:rPr>
        <w:t>b</w:t>
      </w:r>
      <w:r w:rsidR="00F67058">
        <w:rPr>
          <w:rFonts w:cstheme="minorHAnsi"/>
          <w:szCs w:val="22"/>
        </w:rPr>
        <w:t>ezheslové</w:t>
      </w:r>
      <w:proofErr w:type="spellEnd"/>
      <w:r w:rsidR="00F67058">
        <w:rPr>
          <w:rFonts w:cstheme="minorHAnsi"/>
          <w:szCs w:val="22"/>
        </w:rPr>
        <w:t xml:space="preserve"> přihlášení bezdrátovou hybridní kartou,</w:t>
      </w:r>
    </w:p>
    <w:p w14:paraId="2052939B" w14:textId="4F24122D" w:rsidR="00F67058" w:rsidRDefault="00CB549E" w:rsidP="00F67058">
      <w:pPr>
        <w:pStyle w:val="Odstavecseseznamem"/>
        <w:numPr>
          <w:ilvl w:val="1"/>
          <w:numId w:val="19"/>
        </w:numPr>
        <w:spacing w:after="120" w:line="271" w:lineRule="auto"/>
        <w:jc w:val="both"/>
        <w:rPr>
          <w:rFonts w:cstheme="minorHAnsi"/>
          <w:szCs w:val="22"/>
        </w:rPr>
      </w:pPr>
      <w:r>
        <w:rPr>
          <w:rFonts w:cstheme="minorHAnsi"/>
          <w:szCs w:val="22"/>
        </w:rPr>
        <w:t>a</w:t>
      </w:r>
      <w:r w:rsidR="00F67058">
        <w:rPr>
          <w:rFonts w:cstheme="minorHAnsi"/>
          <w:szCs w:val="22"/>
        </w:rPr>
        <w:t xml:space="preserve">lternativní </w:t>
      </w:r>
      <w:proofErr w:type="spellStart"/>
      <w:r>
        <w:rPr>
          <w:rFonts w:cstheme="minorHAnsi"/>
          <w:szCs w:val="22"/>
        </w:rPr>
        <w:t>multifaktorová</w:t>
      </w:r>
      <w:proofErr w:type="spellEnd"/>
      <w:r>
        <w:rPr>
          <w:rFonts w:cstheme="minorHAnsi"/>
          <w:szCs w:val="22"/>
        </w:rPr>
        <w:t xml:space="preserve"> autentizace </w:t>
      </w:r>
      <w:r w:rsidRPr="00F67058">
        <w:rPr>
          <w:rFonts w:cstheme="minorHAnsi"/>
          <w:szCs w:val="22"/>
        </w:rPr>
        <w:t>mobilním telefonem</w:t>
      </w:r>
      <w:r>
        <w:rPr>
          <w:rFonts w:cstheme="minorHAnsi"/>
          <w:szCs w:val="22"/>
        </w:rPr>
        <w:t>.</w:t>
      </w:r>
    </w:p>
    <w:p w14:paraId="7838C2DC" w14:textId="627BC29D" w:rsidR="00EE0B2E" w:rsidRDefault="00714FC5" w:rsidP="00714FC5">
      <w:pPr>
        <w:pStyle w:val="Odstavecseseznamem"/>
        <w:numPr>
          <w:ilvl w:val="0"/>
          <w:numId w:val="19"/>
        </w:numPr>
        <w:spacing w:after="120" w:line="271" w:lineRule="auto"/>
        <w:jc w:val="both"/>
        <w:rPr>
          <w:rFonts w:cstheme="minorHAnsi"/>
          <w:szCs w:val="22"/>
        </w:rPr>
      </w:pPr>
      <w:r>
        <w:rPr>
          <w:rFonts w:cstheme="minorHAnsi"/>
          <w:szCs w:val="22"/>
        </w:rPr>
        <w:t xml:space="preserve">Personální systém </w:t>
      </w:r>
      <w:proofErr w:type="spellStart"/>
      <w:r>
        <w:rPr>
          <w:rFonts w:cstheme="minorHAnsi"/>
          <w:szCs w:val="22"/>
        </w:rPr>
        <w:t>Vema</w:t>
      </w:r>
      <w:proofErr w:type="spellEnd"/>
      <w:r w:rsidR="00CB549E">
        <w:rPr>
          <w:rFonts w:cstheme="minorHAnsi"/>
          <w:szCs w:val="22"/>
        </w:rPr>
        <w:t>:</w:t>
      </w:r>
    </w:p>
    <w:p w14:paraId="4DEEFBC3" w14:textId="6A7BC45A" w:rsidR="00F67058" w:rsidRDefault="00CB549E" w:rsidP="00F67058">
      <w:pPr>
        <w:pStyle w:val="Odstavecseseznamem"/>
        <w:numPr>
          <w:ilvl w:val="1"/>
          <w:numId w:val="19"/>
        </w:numPr>
        <w:spacing w:after="120" w:line="271" w:lineRule="auto"/>
        <w:jc w:val="both"/>
        <w:rPr>
          <w:rFonts w:cstheme="minorHAnsi"/>
          <w:szCs w:val="22"/>
        </w:rPr>
      </w:pPr>
      <w:r>
        <w:rPr>
          <w:rFonts w:cstheme="minorHAnsi"/>
          <w:szCs w:val="22"/>
        </w:rPr>
        <w:t>i</w:t>
      </w:r>
      <w:r w:rsidR="00714FC5">
        <w:rPr>
          <w:rFonts w:cstheme="minorHAnsi"/>
          <w:szCs w:val="22"/>
        </w:rPr>
        <w:t xml:space="preserve">ntegrované ověření </w:t>
      </w:r>
      <w:r w:rsidR="00F67058">
        <w:rPr>
          <w:rFonts w:cstheme="minorHAnsi"/>
          <w:szCs w:val="22"/>
        </w:rPr>
        <w:t>v rámci AD</w:t>
      </w:r>
      <w:r>
        <w:rPr>
          <w:rFonts w:cstheme="minorHAnsi"/>
          <w:szCs w:val="22"/>
        </w:rPr>
        <w:t>.</w:t>
      </w:r>
    </w:p>
    <w:p w14:paraId="05BCEBFC" w14:textId="0230BE60" w:rsidR="00F67058" w:rsidRDefault="00F67058" w:rsidP="00F67058">
      <w:pPr>
        <w:pStyle w:val="Odstavecseseznamem"/>
        <w:numPr>
          <w:ilvl w:val="0"/>
          <w:numId w:val="19"/>
        </w:numPr>
        <w:spacing w:after="120" w:line="271" w:lineRule="auto"/>
        <w:jc w:val="both"/>
        <w:rPr>
          <w:rFonts w:cstheme="minorHAnsi"/>
          <w:szCs w:val="22"/>
        </w:rPr>
      </w:pPr>
      <w:r>
        <w:rPr>
          <w:rFonts w:cstheme="minorHAnsi"/>
          <w:szCs w:val="22"/>
        </w:rPr>
        <w:t xml:space="preserve">Ekonomický systém </w:t>
      </w:r>
      <w:proofErr w:type="spellStart"/>
      <w:r>
        <w:rPr>
          <w:rFonts w:cstheme="minorHAnsi"/>
          <w:szCs w:val="22"/>
        </w:rPr>
        <w:t>Gordic</w:t>
      </w:r>
      <w:proofErr w:type="spellEnd"/>
      <w:r w:rsidR="00CB549E">
        <w:rPr>
          <w:rFonts w:cstheme="minorHAnsi"/>
          <w:szCs w:val="22"/>
        </w:rPr>
        <w:t>:</w:t>
      </w:r>
    </w:p>
    <w:p w14:paraId="32272275" w14:textId="23041310" w:rsidR="00F67058" w:rsidRDefault="00CB549E" w:rsidP="00F67058">
      <w:pPr>
        <w:pStyle w:val="Odstavecseseznamem"/>
        <w:numPr>
          <w:ilvl w:val="1"/>
          <w:numId w:val="19"/>
        </w:numPr>
        <w:spacing w:after="120" w:line="271" w:lineRule="auto"/>
        <w:jc w:val="both"/>
        <w:rPr>
          <w:rFonts w:cstheme="minorHAnsi"/>
          <w:szCs w:val="22"/>
        </w:rPr>
      </w:pPr>
      <w:r>
        <w:rPr>
          <w:rFonts w:cstheme="minorHAnsi"/>
          <w:szCs w:val="22"/>
        </w:rPr>
        <w:t>i</w:t>
      </w:r>
      <w:r w:rsidR="00F67058">
        <w:rPr>
          <w:rFonts w:cstheme="minorHAnsi"/>
          <w:szCs w:val="22"/>
        </w:rPr>
        <w:t>ntegrované ověření v rámci AD</w:t>
      </w:r>
      <w:r>
        <w:rPr>
          <w:rFonts w:cstheme="minorHAnsi"/>
          <w:szCs w:val="22"/>
        </w:rPr>
        <w:t>.</w:t>
      </w:r>
    </w:p>
    <w:p w14:paraId="45684BB1" w14:textId="33935D7D" w:rsidR="00F67058" w:rsidRDefault="00F67058" w:rsidP="00F67058">
      <w:pPr>
        <w:pStyle w:val="Odstavecseseznamem"/>
        <w:numPr>
          <w:ilvl w:val="0"/>
          <w:numId w:val="19"/>
        </w:numPr>
        <w:spacing w:after="120" w:line="271" w:lineRule="auto"/>
        <w:jc w:val="both"/>
        <w:rPr>
          <w:rFonts w:cstheme="minorHAnsi"/>
          <w:szCs w:val="22"/>
        </w:rPr>
      </w:pPr>
      <w:r>
        <w:rPr>
          <w:rFonts w:cstheme="minorHAnsi"/>
          <w:szCs w:val="22"/>
        </w:rPr>
        <w:t>Systém zdravotnické dokumentace</w:t>
      </w:r>
    </w:p>
    <w:p w14:paraId="3DE8A8B8" w14:textId="77777777" w:rsidR="00F67058" w:rsidRDefault="00F67058" w:rsidP="00EE0B2E">
      <w:pPr>
        <w:pStyle w:val="Odstavecseseznamem"/>
        <w:numPr>
          <w:ilvl w:val="1"/>
          <w:numId w:val="19"/>
        </w:numPr>
        <w:spacing w:after="120" w:line="271" w:lineRule="auto"/>
        <w:jc w:val="both"/>
        <w:rPr>
          <w:rFonts w:cstheme="minorHAnsi"/>
          <w:szCs w:val="22"/>
        </w:rPr>
      </w:pPr>
      <w:r>
        <w:rPr>
          <w:rFonts w:cstheme="minorHAnsi"/>
          <w:szCs w:val="22"/>
        </w:rPr>
        <w:t>Mobilní zadávání dat:</w:t>
      </w:r>
    </w:p>
    <w:p w14:paraId="37A8B4BB" w14:textId="5FE116CF" w:rsidR="00EE0B2E" w:rsidRDefault="00CB549E" w:rsidP="00F67058">
      <w:pPr>
        <w:pStyle w:val="Odstavecseseznamem"/>
        <w:numPr>
          <w:ilvl w:val="2"/>
          <w:numId w:val="19"/>
        </w:numPr>
        <w:spacing w:after="120" w:line="271" w:lineRule="auto"/>
        <w:jc w:val="both"/>
        <w:rPr>
          <w:rFonts w:cstheme="minorHAnsi"/>
          <w:szCs w:val="22"/>
        </w:rPr>
      </w:pPr>
      <w:proofErr w:type="spellStart"/>
      <w:r>
        <w:rPr>
          <w:rFonts w:cstheme="minorHAnsi"/>
          <w:szCs w:val="22"/>
        </w:rPr>
        <w:t>m</w:t>
      </w:r>
      <w:r w:rsidR="00F67058" w:rsidRPr="00F67058">
        <w:rPr>
          <w:rFonts w:cstheme="minorHAnsi"/>
          <w:szCs w:val="22"/>
        </w:rPr>
        <w:t>ultifaktorová</w:t>
      </w:r>
      <w:proofErr w:type="spellEnd"/>
      <w:r w:rsidR="00F67058" w:rsidRPr="00F67058">
        <w:rPr>
          <w:rFonts w:cstheme="minorHAnsi"/>
          <w:szCs w:val="22"/>
        </w:rPr>
        <w:t xml:space="preserve"> autentizace mobilním telefonem</w:t>
      </w:r>
      <w:r>
        <w:rPr>
          <w:rFonts w:cstheme="minorHAnsi"/>
          <w:szCs w:val="22"/>
        </w:rPr>
        <w:t xml:space="preserve"> posádky</w:t>
      </w:r>
      <w:r w:rsidR="00F67058">
        <w:rPr>
          <w:rFonts w:cstheme="minorHAnsi"/>
          <w:szCs w:val="22"/>
        </w:rPr>
        <w:t>,</w:t>
      </w:r>
    </w:p>
    <w:p w14:paraId="641B9DB3" w14:textId="5F57F48A" w:rsidR="00F67058" w:rsidRDefault="00CB549E" w:rsidP="00F67058">
      <w:pPr>
        <w:pStyle w:val="Odstavecseseznamem"/>
        <w:numPr>
          <w:ilvl w:val="2"/>
          <w:numId w:val="19"/>
        </w:numPr>
        <w:spacing w:after="120" w:line="271" w:lineRule="auto"/>
        <w:jc w:val="both"/>
        <w:rPr>
          <w:rFonts w:cstheme="minorHAnsi"/>
          <w:szCs w:val="22"/>
        </w:rPr>
      </w:pPr>
      <w:r>
        <w:rPr>
          <w:rFonts w:cstheme="minorHAnsi"/>
          <w:szCs w:val="22"/>
        </w:rPr>
        <w:t>v</w:t>
      </w:r>
      <w:r w:rsidR="00F67058">
        <w:rPr>
          <w:rFonts w:cstheme="minorHAnsi"/>
          <w:szCs w:val="22"/>
        </w:rPr>
        <w:t>zdálené elektronické podepisování pomocí integrace aplikace mobilního zadávání dat ZD.</w:t>
      </w:r>
    </w:p>
    <w:p w14:paraId="090262C6" w14:textId="5F21719B" w:rsidR="00F67058" w:rsidRDefault="00F67058" w:rsidP="00F67058">
      <w:pPr>
        <w:pStyle w:val="Odstavecseseznamem"/>
        <w:numPr>
          <w:ilvl w:val="1"/>
          <w:numId w:val="19"/>
        </w:numPr>
        <w:spacing w:after="120" w:line="271" w:lineRule="auto"/>
        <w:jc w:val="both"/>
        <w:rPr>
          <w:rFonts w:cstheme="minorHAnsi"/>
          <w:szCs w:val="22"/>
        </w:rPr>
      </w:pPr>
      <w:r>
        <w:rPr>
          <w:rFonts w:cstheme="minorHAnsi"/>
          <w:szCs w:val="22"/>
        </w:rPr>
        <w:t>Stacionární webová aplikace</w:t>
      </w:r>
      <w:r w:rsidR="00CB549E">
        <w:rPr>
          <w:rFonts w:cstheme="minorHAnsi"/>
          <w:szCs w:val="22"/>
        </w:rPr>
        <w:t>:</w:t>
      </w:r>
    </w:p>
    <w:p w14:paraId="2C7E70DC" w14:textId="21103FF2" w:rsidR="00F67058" w:rsidRDefault="00CB549E" w:rsidP="00F67058">
      <w:pPr>
        <w:pStyle w:val="Odstavecseseznamem"/>
        <w:numPr>
          <w:ilvl w:val="2"/>
          <w:numId w:val="19"/>
        </w:numPr>
        <w:spacing w:after="120" w:line="271" w:lineRule="auto"/>
        <w:jc w:val="both"/>
        <w:rPr>
          <w:rFonts w:cstheme="minorHAnsi"/>
          <w:szCs w:val="22"/>
        </w:rPr>
      </w:pPr>
      <w:r>
        <w:rPr>
          <w:rFonts w:cstheme="minorHAnsi"/>
          <w:szCs w:val="22"/>
        </w:rPr>
        <w:t>i</w:t>
      </w:r>
      <w:r w:rsidR="00F67058">
        <w:rPr>
          <w:rFonts w:cstheme="minorHAnsi"/>
          <w:szCs w:val="22"/>
        </w:rPr>
        <w:t>ntegrované ověření v rámci AD pro přístup z PC v rámci interních sítí</w:t>
      </w:r>
      <w:r>
        <w:rPr>
          <w:rFonts w:cstheme="minorHAnsi"/>
          <w:szCs w:val="22"/>
        </w:rPr>
        <w:t>,</w:t>
      </w:r>
    </w:p>
    <w:p w14:paraId="7C9D8002" w14:textId="7F5269AC" w:rsidR="00F67058" w:rsidRDefault="00B73163" w:rsidP="00F67058">
      <w:pPr>
        <w:pStyle w:val="Odstavecseseznamem"/>
        <w:numPr>
          <w:ilvl w:val="2"/>
          <w:numId w:val="19"/>
        </w:numPr>
        <w:spacing w:after="120" w:line="271" w:lineRule="auto"/>
        <w:jc w:val="both"/>
        <w:rPr>
          <w:rFonts w:cstheme="minorHAnsi"/>
          <w:szCs w:val="22"/>
        </w:rPr>
      </w:pPr>
      <w:r>
        <w:rPr>
          <w:rFonts w:cstheme="minorHAnsi"/>
          <w:szCs w:val="22"/>
        </w:rPr>
        <w:t>vzdálené elektronické podepisování</w:t>
      </w:r>
      <w:r w:rsidR="00CB549E">
        <w:rPr>
          <w:rFonts w:cstheme="minorHAnsi"/>
          <w:szCs w:val="22"/>
        </w:rPr>
        <w:t>,</w:t>
      </w:r>
    </w:p>
    <w:p w14:paraId="05F02412" w14:textId="1E416E3C" w:rsidR="00B73163" w:rsidRDefault="00B73163" w:rsidP="00F67058">
      <w:pPr>
        <w:pStyle w:val="Odstavecseseznamem"/>
        <w:numPr>
          <w:ilvl w:val="2"/>
          <w:numId w:val="19"/>
        </w:numPr>
        <w:spacing w:after="120" w:line="271" w:lineRule="auto"/>
        <w:jc w:val="both"/>
        <w:rPr>
          <w:rFonts w:cstheme="minorHAnsi"/>
          <w:szCs w:val="22"/>
        </w:rPr>
      </w:pPr>
      <w:proofErr w:type="spellStart"/>
      <w:r>
        <w:rPr>
          <w:rFonts w:cstheme="minorHAnsi"/>
          <w:szCs w:val="22"/>
        </w:rPr>
        <w:t>bezheslové</w:t>
      </w:r>
      <w:proofErr w:type="spellEnd"/>
      <w:r>
        <w:rPr>
          <w:rFonts w:cstheme="minorHAnsi"/>
          <w:szCs w:val="22"/>
        </w:rPr>
        <w:t xml:space="preserve"> ověření pomocí hybridní karty,</w:t>
      </w:r>
    </w:p>
    <w:p w14:paraId="49691998" w14:textId="7F37AF95" w:rsidR="00CB549E" w:rsidRDefault="00CB549E" w:rsidP="00F67058">
      <w:pPr>
        <w:pStyle w:val="Odstavecseseznamem"/>
        <w:numPr>
          <w:ilvl w:val="2"/>
          <w:numId w:val="19"/>
        </w:numPr>
        <w:spacing w:after="120" w:line="271" w:lineRule="auto"/>
        <w:jc w:val="both"/>
        <w:rPr>
          <w:rFonts w:cstheme="minorHAnsi"/>
          <w:szCs w:val="22"/>
        </w:rPr>
      </w:pPr>
      <w:proofErr w:type="spellStart"/>
      <w:r>
        <w:rPr>
          <w:rFonts w:cstheme="minorHAnsi"/>
          <w:szCs w:val="22"/>
        </w:rPr>
        <w:t>multifaktorová</w:t>
      </w:r>
      <w:proofErr w:type="spellEnd"/>
      <w:r>
        <w:rPr>
          <w:rFonts w:cstheme="minorHAnsi"/>
          <w:szCs w:val="22"/>
        </w:rPr>
        <w:t xml:space="preserve"> autentizace mobilním telefonem pro přístup z PC mimo doménu (přístup přes VPN, z tabletů posádek apod.).</w:t>
      </w:r>
    </w:p>
    <w:p w14:paraId="45FC82C2" w14:textId="5632D315" w:rsidR="00CB549E" w:rsidRDefault="00CB549E" w:rsidP="00CB549E">
      <w:pPr>
        <w:pStyle w:val="Odstavecseseznamem"/>
        <w:numPr>
          <w:ilvl w:val="0"/>
          <w:numId w:val="19"/>
        </w:numPr>
        <w:spacing w:after="120" w:line="271" w:lineRule="auto"/>
        <w:jc w:val="both"/>
        <w:rPr>
          <w:rFonts w:cstheme="minorHAnsi"/>
          <w:szCs w:val="22"/>
        </w:rPr>
      </w:pPr>
      <w:r>
        <w:rPr>
          <w:rFonts w:cstheme="minorHAnsi"/>
          <w:szCs w:val="22"/>
        </w:rPr>
        <w:t xml:space="preserve">Intranetová webová aplikace, </w:t>
      </w:r>
      <w:proofErr w:type="spellStart"/>
      <w:r>
        <w:rPr>
          <w:rFonts w:cstheme="minorHAnsi"/>
          <w:szCs w:val="22"/>
        </w:rPr>
        <w:t>webmail</w:t>
      </w:r>
      <w:proofErr w:type="spellEnd"/>
      <w:r>
        <w:rPr>
          <w:rFonts w:cstheme="minorHAnsi"/>
          <w:szCs w:val="22"/>
        </w:rPr>
        <w:t xml:space="preserve"> apod.</w:t>
      </w:r>
    </w:p>
    <w:p w14:paraId="422272EE" w14:textId="50E79B76" w:rsidR="00CB549E" w:rsidRDefault="00CB549E" w:rsidP="00CB549E">
      <w:pPr>
        <w:pStyle w:val="Odstavecseseznamem"/>
        <w:numPr>
          <w:ilvl w:val="1"/>
          <w:numId w:val="19"/>
        </w:numPr>
        <w:spacing w:after="120" w:line="271" w:lineRule="auto"/>
        <w:jc w:val="both"/>
        <w:rPr>
          <w:rFonts w:cstheme="minorHAnsi"/>
          <w:szCs w:val="22"/>
        </w:rPr>
      </w:pPr>
      <w:r>
        <w:rPr>
          <w:rFonts w:cstheme="minorHAnsi"/>
          <w:szCs w:val="22"/>
        </w:rPr>
        <w:t xml:space="preserve">přístup ze stacionárních PC </w:t>
      </w:r>
      <w:r w:rsidR="0047273E">
        <w:rPr>
          <w:rFonts w:cstheme="minorHAnsi"/>
          <w:szCs w:val="22"/>
        </w:rPr>
        <w:t xml:space="preserve">v rámci AD </w:t>
      </w:r>
      <w:r>
        <w:rPr>
          <w:rFonts w:cstheme="minorHAnsi"/>
          <w:szCs w:val="22"/>
        </w:rPr>
        <w:t>pomocí integrace s AD (pokud je podporováno),</w:t>
      </w:r>
    </w:p>
    <w:p w14:paraId="7D23CF41" w14:textId="77777777" w:rsidR="00CB549E" w:rsidRDefault="00CB549E" w:rsidP="00CB549E">
      <w:pPr>
        <w:pStyle w:val="Odstavecseseznamem"/>
        <w:numPr>
          <w:ilvl w:val="1"/>
          <w:numId w:val="19"/>
        </w:numPr>
        <w:spacing w:after="120" w:line="271" w:lineRule="auto"/>
        <w:jc w:val="both"/>
        <w:rPr>
          <w:rFonts w:cstheme="minorHAnsi"/>
          <w:szCs w:val="22"/>
        </w:rPr>
      </w:pPr>
      <w:proofErr w:type="spellStart"/>
      <w:r>
        <w:rPr>
          <w:rFonts w:cstheme="minorHAnsi"/>
          <w:szCs w:val="22"/>
        </w:rPr>
        <w:t>bezheslové</w:t>
      </w:r>
      <w:proofErr w:type="spellEnd"/>
      <w:r>
        <w:rPr>
          <w:rFonts w:cstheme="minorHAnsi"/>
          <w:szCs w:val="22"/>
        </w:rPr>
        <w:t xml:space="preserve"> ověření pomocí hybridní karty, </w:t>
      </w:r>
    </w:p>
    <w:p w14:paraId="7FFAD82E" w14:textId="075548E4" w:rsidR="00CB549E" w:rsidRDefault="00CB549E" w:rsidP="00CB549E">
      <w:pPr>
        <w:pStyle w:val="Odstavecseseznamem"/>
        <w:numPr>
          <w:ilvl w:val="1"/>
          <w:numId w:val="19"/>
        </w:numPr>
        <w:spacing w:after="120" w:line="271" w:lineRule="auto"/>
        <w:jc w:val="both"/>
        <w:rPr>
          <w:rFonts w:cstheme="minorHAnsi"/>
          <w:szCs w:val="22"/>
        </w:rPr>
      </w:pPr>
      <w:r>
        <w:rPr>
          <w:rFonts w:cstheme="minorHAnsi"/>
          <w:szCs w:val="22"/>
        </w:rPr>
        <w:t xml:space="preserve">alternativně </w:t>
      </w:r>
      <w:proofErr w:type="spellStart"/>
      <w:r>
        <w:rPr>
          <w:rFonts w:cstheme="minorHAnsi"/>
          <w:szCs w:val="22"/>
        </w:rPr>
        <w:t>multifaktorové</w:t>
      </w:r>
      <w:proofErr w:type="spellEnd"/>
      <w:r>
        <w:rPr>
          <w:rFonts w:cstheme="minorHAnsi"/>
          <w:szCs w:val="22"/>
        </w:rPr>
        <w:t xml:space="preserve"> ověření mobilním</w:t>
      </w:r>
      <w:r w:rsidR="00193D58">
        <w:rPr>
          <w:rFonts w:cstheme="minorHAnsi"/>
          <w:szCs w:val="22"/>
        </w:rPr>
        <w:t xml:space="preserve"> telefonem</w:t>
      </w:r>
      <w:r>
        <w:rPr>
          <w:rFonts w:cstheme="minorHAnsi"/>
          <w:szCs w:val="22"/>
        </w:rPr>
        <w:t>.</w:t>
      </w:r>
    </w:p>
    <w:p w14:paraId="70EF9648" w14:textId="77777777" w:rsidR="004E5EF5" w:rsidRPr="004E5EF5" w:rsidRDefault="004E5EF5" w:rsidP="004E5EF5">
      <w:pPr>
        <w:spacing w:after="120" w:line="271" w:lineRule="auto"/>
        <w:jc w:val="both"/>
        <w:rPr>
          <w:rFonts w:cstheme="minorHAnsi"/>
          <w:szCs w:val="22"/>
        </w:rPr>
      </w:pPr>
    </w:p>
    <w:p w14:paraId="5ED11A58" w14:textId="1DBA713D" w:rsidR="004E5EF5" w:rsidRDefault="004E5EF5" w:rsidP="004E5EF5">
      <w:pPr>
        <w:pStyle w:val="Nadpis2"/>
      </w:pPr>
      <w:bookmarkStart w:id="38" w:name="_Toc197428794"/>
      <w:r>
        <w:t>Povinné součásti dodávky</w:t>
      </w:r>
      <w:bookmarkEnd w:id="38"/>
    </w:p>
    <w:p w14:paraId="7F7CE877" w14:textId="49DD5BFD" w:rsidR="004E5EF5" w:rsidRDefault="004E5EF5" w:rsidP="004E5EF5">
      <w:pPr>
        <w:ind w:left="360"/>
        <w:rPr>
          <w:lang w:eastAsia="en-US"/>
        </w:rPr>
      </w:pPr>
      <w:r>
        <w:rPr>
          <w:lang w:eastAsia="en-US"/>
        </w:rPr>
        <w:t xml:space="preserve">Součástí </w:t>
      </w:r>
      <w:r w:rsidR="003B7400">
        <w:rPr>
          <w:lang w:eastAsia="en-US"/>
        </w:rPr>
        <w:t>plnění</w:t>
      </w:r>
      <w:r>
        <w:rPr>
          <w:lang w:eastAsia="en-US"/>
        </w:rPr>
        <w:t xml:space="preserve"> bude zejména:</w:t>
      </w:r>
    </w:p>
    <w:p w14:paraId="17B61958" w14:textId="21A3D3D8" w:rsidR="004E5EF5" w:rsidRDefault="004E5EF5" w:rsidP="004E5EF5">
      <w:pPr>
        <w:pStyle w:val="Odstavecseseznamem"/>
        <w:numPr>
          <w:ilvl w:val="0"/>
          <w:numId w:val="20"/>
        </w:numPr>
      </w:pPr>
      <w:r>
        <w:t>Provedení vstupní analýzy</w:t>
      </w:r>
    </w:p>
    <w:p w14:paraId="6B0F9502" w14:textId="77777777" w:rsidR="004E5EF5" w:rsidRDefault="004E5EF5" w:rsidP="004E5EF5">
      <w:pPr>
        <w:pStyle w:val="Odstavecseseznamem"/>
        <w:numPr>
          <w:ilvl w:val="0"/>
          <w:numId w:val="20"/>
        </w:numPr>
      </w:pPr>
      <w:r>
        <w:t>Vypracování realizačního projektu</w:t>
      </w:r>
    </w:p>
    <w:p w14:paraId="327BF0B9" w14:textId="5CB6DEB7" w:rsidR="004E5EF5" w:rsidRDefault="004E5EF5" w:rsidP="004E5EF5">
      <w:pPr>
        <w:pStyle w:val="Odstavecseseznamem"/>
        <w:numPr>
          <w:ilvl w:val="0"/>
          <w:numId w:val="20"/>
        </w:numPr>
      </w:pPr>
      <w:r>
        <w:t>Dodávka a implementace jednotlivých</w:t>
      </w:r>
      <w:r w:rsidR="00B77332">
        <w:t xml:space="preserve"> systémů a </w:t>
      </w:r>
      <w:r>
        <w:t>subsystémů</w:t>
      </w:r>
    </w:p>
    <w:p w14:paraId="28D066FE" w14:textId="1DCA28BA" w:rsidR="004E5EF5" w:rsidRDefault="004E5EF5" w:rsidP="004E5EF5">
      <w:pPr>
        <w:pStyle w:val="Odstavecseseznamem"/>
        <w:numPr>
          <w:ilvl w:val="0"/>
          <w:numId w:val="20"/>
        </w:numPr>
      </w:pPr>
      <w:r>
        <w:t>Integrace MFA do prostředí zadavatele (včetně dodání dokumentace pro integraci jednotlivých systémů zadavatele)</w:t>
      </w:r>
    </w:p>
    <w:p w14:paraId="06098357" w14:textId="47E2CD85" w:rsidR="004E5EF5" w:rsidRDefault="004E5EF5" w:rsidP="004E5EF5">
      <w:pPr>
        <w:pStyle w:val="Odstavecseseznamem"/>
        <w:numPr>
          <w:ilvl w:val="0"/>
          <w:numId w:val="20"/>
        </w:numPr>
      </w:pPr>
      <w:r>
        <w:t>Dodávka bezpečnostní dokumentace</w:t>
      </w:r>
    </w:p>
    <w:p w14:paraId="2956AA5C" w14:textId="1768DA42" w:rsidR="004E5EF5" w:rsidRDefault="004E5EF5" w:rsidP="004E5EF5">
      <w:pPr>
        <w:pStyle w:val="Odstavecseseznamem"/>
        <w:numPr>
          <w:ilvl w:val="0"/>
          <w:numId w:val="20"/>
        </w:numPr>
      </w:pPr>
      <w:r>
        <w:t>Provedení školení správců systémů</w:t>
      </w:r>
    </w:p>
    <w:p w14:paraId="3D1937C7" w14:textId="23A62852" w:rsidR="004E5EF5" w:rsidRDefault="004E5EF5" w:rsidP="004E5EF5">
      <w:pPr>
        <w:pStyle w:val="Odstavecseseznamem"/>
        <w:numPr>
          <w:ilvl w:val="0"/>
          <w:numId w:val="20"/>
        </w:numPr>
      </w:pPr>
      <w:r>
        <w:t>Předání a akceptace díla</w:t>
      </w:r>
    </w:p>
    <w:p w14:paraId="1481FC83" w14:textId="0CDCB5F1" w:rsidR="00B77332" w:rsidRDefault="00B77332" w:rsidP="00B77332">
      <w:pPr>
        <w:pStyle w:val="Odstavecseseznamem"/>
        <w:numPr>
          <w:ilvl w:val="0"/>
          <w:numId w:val="20"/>
        </w:numPr>
      </w:pPr>
      <w:r>
        <w:t>Zajištění testovacího provozu</w:t>
      </w:r>
    </w:p>
    <w:p w14:paraId="1021E382" w14:textId="77777777" w:rsidR="005D6F1A" w:rsidRDefault="005D6F1A" w:rsidP="005D6F1A"/>
    <w:p w14:paraId="477A4C19" w14:textId="293818A1" w:rsidR="005D6F1A" w:rsidRPr="004E5EF5" w:rsidRDefault="005D6F1A" w:rsidP="005D6F1A">
      <w:r>
        <w:t xml:space="preserve">Součástí vstupní analýzy bude vypracování návrhu harmonogramu jednotlivých částí, který bude po schválení Zadavatelem zanesen do realizačního projektu. </w:t>
      </w:r>
    </w:p>
    <w:p w14:paraId="2688E2FD" w14:textId="5F9CC3BB" w:rsidR="0047273E" w:rsidRPr="00CB549E" w:rsidRDefault="00C505F3" w:rsidP="0047273E">
      <w:pPr>
        <w:pStyle w:val="Odstavecseseznamem"/>
        <w:spacing w:after="120" w:line="271" w:lineRule="auto"/>
        <w:jc w:val="both"/>
        <w:rPr>
          <w:rFonts w:cstheme="minorHAnsi"/>
          <w:szCs w:val="22"/>
        </w:rPr>
      </w:pPr>
      <w:r>
        <w:rPr>
          <w:rFonts w:cstheme="minorHAnsi"/>
          <w:szCs w:val="22"/>
        </w:rPr>
        <w:t xml:space="preserve"> </w:t>
      </w:r>
    </w:p>
    <w:p w14:paraId="1B525F84" w14:textId="44C7EFD4" w:rsidR="00EE0B2E" w:rsidRPr="007131F9" w:rsidRDefault="00EE0B2E" w:rsidP="00EE0B2E">
      <w:pPr>
        <w:spacing w:after="120" w:line="271" w:lineRule="auto"/>
        <w:jc w:val="both"/>
        <w:rPr>
          <w:rFonts w:asciiTheme="minorHAnsi" w:hAnsiTheme="minorHAnsi" w:cstheme="minorHAnsi"/>
          <w:szCs w:val="22"/>
        </w:rPr>
      </w:pPr>
    </w:p>
    <w:p w14:paraId="2B48BA88" w14:textId="7164A984" w:rsidR="00EE0B2E" w:rsidRDefault="007A6ABA" w:rsidP="00981F8E">
      <w:pPr>
        <w:pStyle w:val="Nadpis2"/>
      </w:pPr>
      <w:bookmarkStart w:id="39" w:name="_Toc197428795"/>
      <w:r>
        <w:t>Běh aplikací, z</w:t>
      </w:r>
      <w:r w:rsidR="00981F8E">
        <w:t>áruka, podpora a služby</w:t>
      </w:r>
      <w:bookmarkEnd w:id="39"/>
    </w:p>
    <w:p w14:paraId="6B804393" w14:textId="0412014A" w:rsidR="00930A15" w:rsidRDefault="00981F8E" w:rsidP="00483126">
      <w:pPr>
        <w:ind w:firstLine="360"/>
        <w:jc w:val="both"/>
        <w:rPr>
          <w:lang w:eastAsia="en-US"/>
        </w:rPr>
      </w:pPr>
      <w:r>
        <w:rPr>
          <w:lang w:eastAsia="en-US"/>
        </w:rPr>
        <w:t xml:space="preserve">Součástí dodávky bude </w:t>
      </w:r>
      <w:r w:rsidR="004E5EF5">
        <w:rPr>
          <w:lang w:eastAsia="en-US"/>
        </w:rPr>
        <w:t>tří</w:t>
      </w:r>
      <w:r>
        <w:rPr>
          <w:lang w:eastAsia="en-US"/>
        </w:rPr>
        <w:t>letá záruka na všechna dodaná zařízení a aplikace</w:t>
      </w:r>
      <w:r w:rsidR="00483126">
        <w:rPr>
          <w:lang w:eastAsia="en-US"/>
        </w:rPr>
        <w:t>. Další záruka na HW komponenty bude volitelně řešena Zadavatelem po ukončení záruky.</w:t>
      </w:r>
    </w:p>
    <w:p w14:paraId="1E3E0F01" w14:textId="77777777" w:rsidR="007A6ABA" w:rsidRDefault="007A6ABA" w:rsidP="005129DE">
      <w:pPr>
        <w:jc w:val="both"/>
        <w:rPr>
          <w:lang w:eastAsia="en-US"/>
        </w:rPr>
      </w:pPr>
    </w:p>
    <w:p w14:paraId="141D0E40" w14:textId="04A9A5D4" w:rsidR="007A6ABA" w:rsidRDefault="007A6ABA" w:rsidP="007A6ABA">
      <w:pPr>
        <w:ind w:firstLine="360"/>
        <w:jc w:val="both"/>
        <w:rPr>
          <w:lang w:eastAsia="en-US"/>
        </w:rPr>
      </w:pPr>
      <w:r>
        <w:rPr>
          <w:lang w:eastAsia="en-US"/>
        </w:rPr>
        <w:t>Aplikace mohou být provozovány v prostředí virtualizace Zadavatele, které je provozováno na platformě Hyper-V, kdy Zadavatel poskytne potřebný počet licencí Windows Server 2022. Pokud je pro běh potřebný jiný operační systém, musí být</w:t>
      </w:r>
      <w:r w:rsidR="00073F72">
        <w:rPr>
          <w:lang w:eastAsia="en-US"/>
        </w:rPr>
        <w:t xml:space="preserve"> licence</w:t>
      </w:r>
      <w:r>
        <w:rPr>
          <w:lang w:eastAsia="en-US"/>
        </w:rPr>
        <w:t xml:space="preserve"> </w:t>
      </w:r>
      <w:r w:rsidR="00B77332">
        <w:rPr>
          <w:lang w:eastAsia="en-US"/>
        </w:rPr>
        <w:t xml:space="preserve">těchto OS </w:t>
      </w:r>
      <w:r>
        <w:rPr>
          <w:lang w:eastAsia="en-US"/>
        </w:rPr>
        <w:t xml:space="preserve">součástí dodávky. </w:t>
      </w:r>
    </w:p>
    <w:p w14:paraId="16A4A3BF" w14:textId="77777777" w:rsidR="007A6ABA" w:rsidRDefault="007A6ABA" w:rsidP="007A6ABA">
      <w:pPr>
        <w:ind w:firstLine="360"/>
        <w:jc w:val="both"/>
        <w:rPr>
          <w:lang w:eastAsia="en-US"/>
        </w:rPr>
      </w:pPr>
    </w:p>
    <w:p w14:paraId="0E9576D4" w14:textId="08962E32" w:rsidR="007A6ABA" w:rsidRDefault="007A6ABA" w:rsidP="005129DE">
      <w:pPr>
        <w:ind w:firstLine="360"/>
        <w:jc w:val="both"/>
        <w:rPr>
          <w:lang w:eastAsia="en-US"/>
        </w:rPr>
      </w:pPr>
      <w:r>
        <w:rPr>
          <w:lang w:eastAsia="en-US"/>
        </w:rPr>
        <w:t xml:space="preserve">Část </w:t>
      </w:r>
      <w:r w:rsidR="00935B0B">
        <w:rPr>
          <w:lang w:eastAsia="en-US"/>
        </w:rPr>
        <w:t xml:space="preserve">z </w:t>
      </w:r>
      <w:r>
        <w:rPr>
          <w:lang w:eastAsia="en-US"/>
        </w:rPr>
        <w:t>dodávky „</w:t>
      </w:r>
      <w:proofErr w:type="spellStart"/>
      <w:r w:rsidR="00073F72" w:rsidRPr="00073F72">
        <w:rPr>
          <w:lang w:eastAsia="en-US"/>
        </w:rPr>
        <w:t>Multifaktorov</w:t>
      </w:r>
      <w:r w:rsidR="00935B0B">
        <w:rPr>
          <w:lang w:eastAsia="en-US"/>
        </w:rPr>
        <w:t>é</w:t>
      </w:r>
      <w:proofErr w:type="spellEnd"/>
      <w:r w:rsidR="00073F72" w:rsidRPr="00073F72">
        <w:rPr>
          <w:lang w:eastAsia="en-US"/>
        </w:rPr>
        <w:t xml:space="preserve"> autentizace mobilním telefonem</w:t>
      </w:r>
      <w:r>
        <w:rPr>
          <w:lang w:eastAsia="en-US"/>
        </w:rPr>
        <w:t xml:space="preserve">“ </w:t>
      </w:r>
      <w:r w:rsidR="00073F72">
        <w:rPr>
          <w:lang w:eastAsia="en-US"/>
        </w:rPr>
        <w:t>může dodavatel nabídnou</w:t>
      </w:r>
      <w:r w:rsidR="002318FA">
        <w:rPr>
          <w:lang w:eastAsia="en-US"/>
        </w:rPr>
        <w:t>t</w:t>
      </w:r>
      <w:r w:rsidR="00073F72">
        <w:rPr>
          <w:lang w:eastAsia="en-US"/>
        </w:rPr>
        <w:t xml:space="preserve"> </w:t>
      </w:r>
      <w:r>
        <w:rPr>
          <w:lang w:eastAsia="en-US"/>
        </w:rPr>
        <w:t>jako služb</w:t>
      </w:r>
      <w:r w:rsidR="00073F72">
        <w:rPr>
          <w:lang w:eastAsia="en-US"/>
        </w:rPr>
        <w:t xml:space="preserve">u s provozem </w:t>
      </w:r>
      <w:r>
        <w:rPr>
          <w:lang w:eastAsia="en-US"/>
        </w:rPr>
        <w:t>v</w:t>
      </w:r>
      <w:r w:rsidR="00073F72">
        <w:rPr>
          <w:lang w:eastAsia="en-US"/>
        </w:rPr>
        <w:t> </w:t>
      </w:r>
      <w:r>
        <w:rPr>
          <w:lang w:eastAsia="en-US"/>
        </w:rPr>
        <w:t>cloudu</w:t>
      </w:r>
      <w:r w:rsidR="00073F72">
        <w:rPr>
          <w:lang w:eastAsia="en-US"/>
        </w:rPr>
        <w:t xml:space="preserve">, za předpokladu, že bude dodržena dostupnost </w:t>
      </w:r>
      <w:proofErr w:type="gramStart"/>
      <w:r w:rsidR="00073F72">
        <w:rPr>
          <w:lang w:eastAsia="en-US"/>
        </w:rPr>
        <w:t>99,8</w:t>
      </w:r>
      <w:r w:rsidR="00073F72" w:rsidRPr="005A75E1">
        <w:rPr>
          <w:lang w:eastAsia="en-US"/>
        </w:rPr>
        <w:t>%</w:t>
      </w:r>
      <w:proofErr w:type="gramEnd"/>
      <w:r w:rsidR="00073F72" w:rsidRPr="005A75E1">
        <w:rPr>
          <w:lang w:eastAsia="en-US"/>
        </w:rPr>
        <w:t xml:space="preserve"> v r</w:t>
      </w:r>
      <w:r w:rsidR="00073F72">
        <w:rPr>
          <w:lang w:eastAsia="en-US"/>
        </w:rPr>
        <w:t>ámci měsíce a nedostupnost služby nebude mít žádný vliv na ostatní služby (zejména MFA pomocí čipových karet).</w:t>
      </w:r>
      <w:r w:rsidR="00935B0B">
        <w:rPr>
          <w:lang w:eastAsia="en-US"/>
        </w:rPr>
        <w:t xml:space="preserve"> Zodpovědnost za běh aplikací v rámci cloudu, včetně zajištění bezpečnosti </w:t>
      </w:r>
      <w:r w:rsidR="00F17FDD">
        <w:rPr>
          <w:lang w:eastAsia="en-US"/>
        </w:rPr>
        <w:t xml:space="preserve">běhu </w:t>
      </w:r>
      <w:r w:rsidR="00935B0B">
        <w:rPr>
          <w:lang w:eastAsia="en-US"/>
        </w:rPr>
        <w:t>přechází na poskytovatele včetně všech případných důsledků.</w:t>
      </w:r>
      <w:r w:rsidR="00073F72">
        <w:rPr>
          <w:lang w:eastAsia="en-US"/>
        </w:rPr>
        <w:t xml:space="preserve"> Případné nedodržení dostupnosti bude považováno za porušení </w:t>
      </w:r>
      <w:r w:rsidR="002318FA">
        <w:rPr>
          <w:lang w:eastAsia="en-US"/>
        </w:rPr>
        <w:t>sjednané</w:t>
      </w:r>
      <w:r w:rsidR="00073F72">
        <w:rPr>
          <w:lang w:eastAsia="en-US"/>
        </w:rPr>
        <w:t xml:space="preserve"> podpory</w:t>
      </w:r>
      <w:r w:rsidR="002318FA">
        <w:rPr>
          <w:lang w:eastAsia="en-US"/>
        </w:rPr>
        <w:t xml:space="preserve"> dle smlouvy</w:t>
      </w:r>
      <w:r w:rsidR="00073F72">
        <w:rPr>
          <w:lang w:eastAsia="en-US"/>
        </w:rPr>
        <w:t>. C</w:t>
      </w:r>
      <w:r>
        <w:rPr>
          <w:lang w:eastAsia="en-US"/>
        </w:rPr>
        <w:t xml:space="preserve">ena provozu </w:t>
      </w:r>
      <w:r w:rsidR="00073F72">
        <w:rPr>
          <w:lang w:eastAsia="en-US"/>
        </w:rPr>
        <w:t>v rámci cloudu a poskytování</w:t>
      </w:r>
      <w:r>
        <w:rPr>
          <w:lang w:eastAsia="en-US"/>
        </w:rPr>
        <w:t xml:space="preserve"> aplikací </w:t>
      </w:r>
      <w:r w:rsidR="00073F72">
        <w:rPr>
          <w:lang w:eastAsia="en-US"/>
        </w:rPr>
        <w:t xml:space="preserve">běžících v cloudu musí být součástí ceny za podporu. </w:t>
      </w:r>
    </w:p>
    <w:p w14:paraId="07BE8001" w14:textId="77777777" w:rsidR="008A3A1E" w:rsidRDefault="008A3A1E" w:rsidP="005129DE">
      <w:pPr>
        <w:ind w:firstLine="360"/>
        <w:jc w:val="both"/>
        <w:rPr>
          <w:lang w:eastAsia="en-US"/>
        </w:rPr>
      </w:pPr>
    </w:p>
    <w:p w14:paraId="74643C24" w14:textId="0AB29F94" w:rsidR="008A3A1E" w:rsidRDefault="008A3A1E" w:rsidP="005129DE">
      <w:pPr>
        <w:ind w:firstLine="360"/>
        <w:jc w:val="both"/>
        <w:rPr>
          <w:lang w:eastAsia="en-US"/>
        </w:rPr>
      </w:pPr>
      <w:r w:rsidRPr="008A3A1E">
        <w:rPr>
          <w:lang w:eastAsia="en-US"/>
        </w:rPr>
        <w:t>Licence on</w:t>
      </w:r>
      <w:r>
        <w:rPr>
          <w:lang w:eastAsia="en-US"/>
        </w:rPr>
        <w:t xml:space="preserve"> </w:t>
      </w:r>
      <w:r w:rsidRPr="008A3A1E">
        <w:rPr>
          <w:lang w:eastAsia="en-US"/>
        </w:rPr>
        <w:t>premis</w:t>
      </w:r>
      <w:r>
        <w:rPr>
          <w:lang w:eastAsia="en-US"/>
        </w:rPr>
        <w:t>e</w:t>
      </w:r>
      <w:r w:rsidRPr="008A3A1E">
        <w:rPr>
          <w:lang w:eastAsia="en-US"/>
        </w:rPr>
        <w:t xml:space="preserve"> řešení musí být trvalé, tedy nemůže jít o licence, které trvají jen po dobu předplatného nebo podpory. Licence části „</w:t>
      </w:r>
      <w:proofErr w:type="spellStart"/>
      <w:r w:rsidRPr="008A3A1E">
        <w:rPr>
          <w:lang w:eastAsia="en-US"/>
        </w:rPr>
        <w:t>Multifaktorové</w:t>
      </w:r>
      <w:proofErr w:type="spellEnd"/>
      <w:r w:rsidRPr="008A3A1E">
        <w:rPr>
          <w:lang w:eastAsia="en-US"/>
        </w:rPr>
        <w:t xml:space="preserve"> autentizace mobilním telefonem“, pokud budou provozovány jako služba v cloudu, jsou plně na zajištění dodavatelem, tedy po případném ukončení smlouvy a poskytování služeb se nepředpokládá přechod těchto licencí na zadavatele.</w:t>
      </w:r>
    </w:p>
    <w:p w14:paraId="213683F2" w14:textId="77777777" w:rsidR="005129DE" w:rsidRDefault="005129DE" w:rsidP="007A6ABA">
      <w:pPr>
        <w:ind w:firstLine="360"/>
        <w:jc w:val="both"/>
        <w:rPr>
          <w:lang w:eastAsia="en-US"/>
        </w:rPr>
      </w:pPr>
    </w:p>
    <w:p w14:paraId="02BB52E2" w14:textId="6C6DC1B1" w:rsidR="005129DE" w:rsidRDefault="005129DE" w:rsidP="005129DE">
      <w:pPr>
        <w:ind w:firstLine="360"/>
        <w:jc w:val="both"/>
        <w:rPr>
          <w:lang w:eastAsia="en-US"/>
        </w:rPr>
      </w:pPr>
      <w:r>
        <w:rPr>
          <w:lang w:eastAsia="en-US"/>
        </w:rPr>
        <w:t>V rámci nabídky podpory bude nabídnuta podpora dodaných systémů</w:t>
      </w:r>
      <w:r w:rsidR="003B7400">
        <w:rPr>
          <w:lang w:eastAsia="en-US"/>
        </w:rPr>
        <w:t>,</w:t>
      </w:r>
      <w:r>
        <w:rPr>
          <w:lang w:eastAsia="en-US"/>
        </w:rPr>
        <w:t xml:space="preserve"> a to na dobu neurčitou </w:t>
      </w:r>
      <w:r w:rsidR="003B7400">
        <w:rPr>
          <w:lang w:eastAsia="en-US"/>
        </w:rPr>
        <w:t>(</w:t>
      </w:r>
      <w:r>
        <w:rPr>
          <w:lang w:eastAsia="en-US"/>
        </w:rPr>
        <w:t>s kalkulací ceny na 4 roky</w:t>
      </w:r>
      <w:r w:rsidR="003B7400">
        <w:rPr>
          <w:lang w:eastAsia="en-US"/>
        </w:rPr>
        <w:t xml:space="preserve"> pro účely hodnocení nabídek</w:t>
      </w:r>
      <w:r w:rsidR="008A3A1E">
        <w:rPr>
          <w:lang w:eastAsia="en-US"/>
        </w:rPr>
        <w:t xml:space="preserve"> v rámci zadávacího řízení na veřejnou zakázku</w:t>
      </w:r>
      <w:r w:rsidR="003B7400">
        <w:rPr>
          <w:lang w:eastAsia="en-US"/>
        </w:rPr>
        <w:t>)</w:t>
      </w:r>
      <w:r>
        <w:rPr>
          <w:lang w:eastAsia="en-US"/>
        </w:rPr>
        <w:t xml:space="preserve"> s následujícími parametry, podle priority incidentů:</w:t>
      </w:r>
    </w:p>
    <w:p w14:paraId="2516B9C9" w14:textId="77777777" w:rsidR="005129DE" w:rsidRDefault="005129DE" w:rsidP="005129DE">
      <w:pPr>
        <w:ind w:firstLine="360"/>
        <w:jc w:val="both"/>
        <w:rPr>
          <w:lang w:eastAsia="en-US"/>
        </w:rPr>
      </w:pPr>
    </w:p>
    <w:p w14:paraId="40C63D14" w14:textId="015E2BBF" w:rsidR="005129DE" w:rsidRDefault="005129DE" w:rsidP="005129DE">
      <w:pPr>
        <w:ind w:firstLine="708"/>
        <w:jc w:val="both"/>
      </w:pPr>
      <w:r w:rsidRPr="00263C42">
        <w:rPr>
          <w:b/>
        </w:rPr>
        <w:t>A – Urgentní</w:t>
      </w:r>
      <w:r>
        <w:t>: IS na který je dodavatel povinen poskytovat podporu nebo jeho část je zcela nefunkční, neumožňuje práci uživatelů se systémem</w:t>
      </w:r>
      <w:r w:rsidR="00150842">
        <w:t xml:space="preserve"> (ani alternativní cestou</w:t>
      </w:r>
      <w:r w:rsidR="00A34BF9">
        <w:t xml:space="preserve"> nebo vyřadit</w:t>
      </w:r>
      <w:r w:rsidR="00150842">
        <w:t>)</w:t>
      </w:r>
      <w:r>
        <w:t>, nebo došlo k závažnému bezpečnostnímu incidentu (napadení a prolomení systému).</w:t>
      </w:r>
    </w:p>
    <w:p w14:paraId="3C682B2A" w14:textId="77777777" w:rsidR="005129DE" w:rsidRDefault="005129DE" w:rsidP="005129DE">
      <w:pPr>
        <w:ind w:firstLine="708"/>
      </w:pPr>
    </w:p>
    <w:p w14:paraId="1021FAE5" w14:textId="3B81D52C" w:rsidR="005129DE" w:rsidRDefault="005129DE" w:rsidP="005129DE">
      <w:pPr>
        <w:ind w:firstLine="708"/>
        <w:jc w:val="both"/>
      </w:pPr>
      <w:r w:rsidRPr="00263C42">
        <w:rPr>
          <w:b/>
        </w:rPr>
        <w:t>B – Závažné</w:t>
      </w:r>
      <w:r>
        <w:t xml:space="preserve">: IS na který je dodavatel povinen poskytovat podporu nebo jeho část je částečně nefunkční, umožňuje částečné poskytování služeb, po přechodnou dobu se sníženým uživatelským komfortem nebo neumožňuje zcela práci minoritní aktuálně zastupitelné části uživatelů, nebo došlo k méně závažnému bezpečnostnímu incidentu (pokus o napadení bez prolomení systému s omezením funkčnosti). </w:t>
      </w:r>
    </w:p>
    <w:p w14:paraId="24C975C9" w14:textId="77777777" w:rsidR="005129DE" w:rsidRDefault="005129DE" w:rsidP="005129DE">
      <w:pPr>
        <w:ind w:firstLine="708"/>
      </w:pPr>
    </w:p>
    <w:p w14:paraId="02A2EBF3" w14:textId="08102D00" w:rsidR="005129DE" w:rsidRDefault="005129DE" w:rsidP="00483126">
      <w:pPr>
        <w:ind w:firstLine="708"/>
        <w:jc w:val="both"/>
      </w:pPr>
      <w:r w:rsidRPr="00263C42">
        <w:rPr>
          <w:b/>
        </w:rPr>
        <w:t xml:space="preserve">C </w:t>
      </w:r>
      <w:r>
        <w:rPr>
          <w:b/>
        </w:rPr>
        <w:t>–</w:t>
      </w:r>
      <w:r w:rsidRPr="00263C42">
        <w:rPr>
          <w:b/>
        </w:rPr>
        <w:t xml:space="preserve"> Ostatní</w:t>
      </w:r>
      <w:r>
        <w:t xml:space="preserve">: jakákoliv chyba malého rozsahu nespadající do výše dvou uvedených priorit A, B – nebrání neodkladně užívání IS nebo jeho části, ale nejsou v souladu se stavem předání nebo legislativním rámcem a méně významné bezpečnostní incidenty (prověření bezpečnostního incidentu </w:t>
      </w:r>
      <w:r w:rsidR="00483126">
        <w:t xml:space="preserve">při podezření </w:t>
      </w:r>
      <w:r>
        <w:t>o napadení bez vlivu na funkčnost)</w:t>
      </w:r>
    </w:p>
    <w:p w14:paraId="46AA26BB" w14:textId="77777777" w:rsidR="005129DE" w:rsidRDefault="005129DE" w:rsidP="00483126">
      <w:pPr>
        <w:jc w:val="both"/>
        <w:rPr>
          <w:lang w:eastAsia="en-US"/>
        </w:rPr>
      </w:pPr>
    </w:p>
    <w:p w14:paraId="533D79CD" w14:textId="77777777" w:rsidR="00483126" w:rsidRDefault="00483126" w:rsidP="00A34BF9">
      <w:pPr>
        <w:jc w:val="both"/>
      </w:pPr>
      <w:r w:rsidRPr="00263C42">
        <w:rPr>
          <w:b/>
        </w:rPr>
        <w:t>Doba reakce</w:t>
      </w:r>
      <w:r>
        <w:t xml:space="preserve"> – doba, která uplyne od přijetí incidentu poskytovatelem služby do potvrzení doby zahájení řešení incidentu poskytovatelem.</w:t>
      </w:r>
    </w:p>
    <w:p w14:paraId="070DF864" w14:textId="77777777" w:rsidR="00483126" w:rsidRDefault="00483126" w:rsidP="00483126">
      <w:pPr>
        <w:rPr>
          <w:b/>
        </w:rPr>
      </w:pPr>
    </w:p>
    <w:p w14:paraId="78768F53" w14:textId="3AD0A8A9" w:rsidR="00483126" w:rsidRDefault="00483126" w:rsidP="00A34BF9">
      <w:pPr>
        <w:jc w:val="both"/>
      </w:pPr>
      <w:r w:rsidRPr="00263C42">
        <w:rPr>
          <w:b/>
        </w:rPr>
        <w:t>Doba na překlenutí vady</w:t>
      </w:r>
      <w:r>
        <w:t xml:space="preserve"> – doba, která uplyne od přijetí incidentu poskytovatelem služby do poskytnutí dočasného řešení zmírňujícího dopady incidentu, tedy do zprovoznění do stavu, kdy je odstraněna akutní nefunkčnost (např. obnoven běh IS restartem služby nebo zařízení, provedením dočasného </w:t>
      </w:r>
      <w:proofErr w:type="spellStart"/>
      <w:r>
        <w:t>downgrade</w:t>
      </w:r>
      <w:proofErr w:type="spellEnd"/>
      <w:r w:rsidR="00A34BF9">
        <w:t xml:space="preserve"> nebo přechod na nižší stupeň autentizace</w:t>
      </w:r>
      <w:r>
        <w:t>, dočasné vyřazení chybující části/služby apod.) a pracuje se na finálním odstranění vady.</w:t>
      </w:r>
    </w:p>
    <w:p w14:paraId="71D100AE" w14:textId="77777777" w:rsidR="00483126" w:rsidRDefault="00483126" w:rsidP="00483126">
      <w:pPr>
        <w:rPr>
          <w:b/>
        </w:rPr>
      </w:pPr>
    </w:p>
    <w:p w14:paraId="77656BE5" w14:textId="3DFEC4CF" w:rsidR="00483126" w:rsidRDefault="00483126" w:rsidP="00A34BF9">
      <w:pPr>
        <w:jc w:val="both"/>
      </w:pPr>
      <w:r w:rsidRPr="00263C42">
        <w:rPr>
          <w:b/>
        </w:rPr>
        <w:t>Doba vyřešení incidentu a předání objednateli k ověření vyřešení</w:t>
      </w:r>
      <w:r>
        <w:t xml:space="preserve"> – doba, která uplyne od přijetí incidentu po předání řešení k ověření. Doba potřebná na ověření vyřešení ze strany objednatele není započítávána do doby vyřešení. Vyřešením je chápáno i snížení úrovně incidentu v daném čase a tím prodloužení doby pro řešení v souladu s nižší úrovní incidentu.</w:t>
      </w:r>
    </w:p>
    <w:p w14:paraId="4BCAFAF8" w14:textId="77777777" w:rsidR="00483126" w:rsidRDefault="00483126" w:rsidP="00483126">
      <w:pPr>
        <w:jc w:val="both"/>
        <w:rPr>
          <w:lang w:eastAsia="en-US"/>
        </w:rPr>
      </w:pPr>
    </w:p>
    <w:tbl>
      <w:tblPr>
        <w:tblStyle w:val="Mkatabulky"/>
        <w:tblW w:w="9157" w:type="dxa"/>
        <w:tblLook w:val="04A0" w:firstRow="1" w:lastRow="0" w:firstColumn="1" w:lastColumn="0" w:noHBand="0" w:noVBand="1"/>
      </w:tblPr>
      <w:tblGrid>
        <w:gridCol w:w="3190"/>
        <w:gridCol w:w="2023"/>
        <w:gridCol w:w="2021"/>
        <w:gridCol w:w="1923"/>
      </w:tblGrid>
      <w:tr w:rsidR="00483126" w:rsidRPr="00857B9C" w14:paraId="1F74DDE8" w14:textId="77777777" w:rsidTr="002624D8">
        <w:trPr>
          <w:trHeight w:val="282"/>
        </w:trPr>
        <w:tc>
          <w:tcPr>
            <w:tcW w:w="3190" w:type="dxa"/>
            <w:shd w:val="clear" w:color="auto" w:fill="83CAEB" w:themeFill="accent1" w:themeFillTint="66"/>
          </w:tcPr>
          <w:p w14:paraId="574C9EED" w14:textId="77777777" w:rsidR="00483126" w:rsidRPr="00857B9C" w:rsidRDefault="00483126" w:rsidP="002624D8">
            <w:pPr>
              <w:pStyle w:val="text"/>
              <w:jc w:val="center"/>
              <w:rPr>
                <w:b/>
              </w:rPr>
            </w:pPr>
          </w:p>
        </w:tc>
        <w:tc>
          <w:tcPr>
            <w:tcW w:w="2023" w:type="dxa"/>
            <w:shd w:val="clear" w:color="auto" w:fill="83CAEB" w:themeFill="accent1" w:themeFillTint="66"/>
          </w:tcPr>
          <w:p w14:paraId="3179CF41" w14:textId="77777777" w:rsidR="00483126" w:rsidRPr="00857B9C" w:rsidRDefault="00483126" w:rsidP="002624D8">
            <w:pPr>
              <w:pStyle w:val="text"/>
              <w:jc w:val="center"/>
              <w:rPr>
                <w:b/>
              </w:rPr>
            </w:pPr>
            <w:r w:rsidRPr="00857B9C">
              <w:rPr>
                <w:b/>
              </w:rPr>
              <w:t>Priorita A</w:t>
            </w:r>
          </w:p>
        </w:tc>
        <w:tc>
          <w:tcPr>
            <w:tcW w:w="2021" w:type="dxa"/>
            <w:shd w:val="clear" w:color="auto" w:fill="83CAEB" w:themeFill="accent1" w:themeFillTint="66"/>
          </w:tcPr>
          <w:p w14:paraId="2910AC55" w14:textId="77777777" w:rsidR="00483126" w:rsidRPr="00857B9C" w:rsidRDefault="00483126" w:rsidP="002624D8">
            <w:pPr>
              <w:pStyle w:val="text"/>
              <w:jc w:val="center"/>
              <w:rPr>
                <w:b/>
              </w:rPr>
            </w:pPr>
            <w:r w:rsidRPr="00857B9C">
              <w:rPr>
                <w:b/>
              </w:rPr>
              <w:t>Priorita B</w:t>
            </w:r>
          </w:p>
        </w:tc>
        <w:tc>
          <w:tcPr>
            <w:tcW w:w="1923" w:type="dxa"/>
            <w:shd w:val="clear" w:color="auto" w:fill="83CAEB" w:themeFill="accent1" w:themeFillTint="66"/>
          </w:tcPr>
          <w:p w14:paraId="7FB009CC" w14:textId="77777777" w:rsidR="00483126" w:rsidRPr="00857B9C" w:rsidRDefault="00483126" w:rsidP="002624D8">
            <w:pPr>
              <w:pStyle w:val="text"/>
              <w:jc w:val="center"/>
              <w:rPr>
                <w:b/>
              </w:rPr>
            </w:pPr>
            <w:r w:rsidRPr="00857B9C">
              <w:rPr>
                <w:b/>
              </w:rPr>
              <w:t>Priorita C</w:t>
            </w:r>
          </w:p>
        </w:tc>
      </w:tr>
      <w:tr w:rsidR="00483126" w:rsidRPr="00150766" w14:paraId="5CCDE134" w14:textId="77777777" w:rsidTr="002624D8">
        <w:trPr>
          <w:trHeight w:val="518"/>
        </w:trPr>
        <w:tc>
          <w:tcPr>
            <w:tcW w:w="3190" w:type="dxa"/>
          </w:tcPr>
          <w:p w14:paraId="6171DE6D" w14:textId="77777777" w:rsidR="00483126" w:rsidRPr="00857B9C" w:rsidRDefault="00483126" w:rsidP="002624D8">
            <w:pPr>
              <w:pStyle w:val="text"/>
              <w:jc w:val="left"/>
              <w:rPr>
                <w:b/>
              </w:rPr>
            </w:pPr>
            <w:r w:rsidRPr="00857B9C">
              <w:rPr>
                <w:b/>
              </w:rPr>
              <w:t>Doba reakce</w:t>
            </w:r>
          </w:p>
        </w:tc>
        <w:tc>
          <w:tcPr>
            <w:tcW w:w="2023" w:type="dxa"/>
          </w:tcPr>
          <w:p w14:paraId="686EF0EF" w14:textId="0806132E" w:rsidR="00483126" w:rsidRPr="00150766" w:rsidRDefault="00150842" w:rsidP="002624D8">
            <w:pPr>
              <w:pStyle w:val="text"/>
              <w:jc w:val="center"/>
            </w:pPr>
            <w:r>
              <w:t>1</w:t>
            </w:r>
            <w:r w:rsidR="00483126">
              <w:t xml:space="preserve"> hod.</w:t>
            </w:r>
          </w:p>
        </w:tc>
        <w:tc>
          <w:tcPr>
            <w:tcW w:w="2021" w:type="dxa"/>
          </w:tcPr>
          <w:p w14:paraId="031DEBE7" w14:textId="3BE21198" w:rsidR="00483126" w:rsidRPr="00150766" w:rsidRDefault="00483126" w:rsidP="002624D8">
            <w:pPr>
              <w:pStyle w:val="text"/>
              <w:jc w:val="center"/>
            </w:pPr>
            <w:r>
              <w:t>8 hod.</w:t>
            </w:r>
          </w:p>
        </w:tc>
        <w:tc>
          <w:tcPr>
            <w:tcW w:w="1923" w:type="dxa"/>
          </w:tcPr>
          <w:p w14:paraId="2DEF9FB0" w14:textId="455A8721" w:rsidR="00483126" w:rsidRPr="00150766" w:rsidRDefault="00150842" w:rsidP="002624D8">
            <w:pPr>
              <w:pStyle w:val="text"/>
              <w:jc w:val="center"/>
            </w:pPr>
            <w:r>
              <w:t>NBD*</w:t>
            </w:r>
          </w:p>
        </w:tc>
      </w:tr>
      <w:tr w:rsidR="00483126" w:rsidRPr="00F90C6D" w14:paraId="43D535F2" w14:textId="77777777" w:rsidTr="002624D8">
        <w:trPr>
          <w:trHeight w:val="269"/>
        </w:trPr>
        <w:tc>
          <w:tcPr>
            <w:tcW w:w="3190" w:type="dxa"/>
          </w:tcPr>
          <w:p w14:paraId="6145768F" w14:textId="77777777" w:rsidR="00483126" w:rsidRPr="00857B9C" w:rsidRDefault="00483126" w:rsidP="002624D8">
            <w:pPr>
              <w:pStyle w:val="text"/>
              <w:jc w:val="left"/>
              <w:rPr>
                <w:b/>
              </w:rPr>
            </w:pPr>
            <w:r>
              <w:rPr>
                <w:b/>
              </w:rPr>
              <w:t>Doba na překlenutí vady</w:t>
            </w:r>
          </w:p>
        </w:tc>
        <w:tc>
          <w:tcPr>
            <w:tcW w:w="2023" w:type="dxa"/>
          </w:tcPr>
          <w:p w14:paraId="40E230A7" w14:textId="513A3C40" w:rsidR="00483126" w:rsidRPr="00F90C6D" w:rsidRDefault="00483126" w:rsidP="002624D8">
            <w:pPr>
              <w:pStyle w:val="text"/>
              <w:jc w:val="center"/>
            </w:pPr>
            <w:r>
              <w:t>4</w:t>
            </w:r>
            <w:r w:rsidRPr="00F90C6D">
              <w:t xml:space="preserve"> hod</w:t>
            </w:r>
            <w:r>
              <w:t>.</w:t>
            </w:r>
          </w:p>
        </w:tc>
        <w:tc>
          <w:tcPr>
            <w:tcW w:w="2021" w:type="dxa"/>
          </w:tcPr>
          <w:p w14:paraId="4071554D" w14:textId="5DFEE33B" w:rsidR="00483126" w:rsidRPr="00F90C6D" w:rsidRDefault="00483126" w:rsidP="002624D8">
            <w:pPr>
              <w:pStyle w:val="text"/>
              <w:jc w:val="center"/>
            </w:pPr>
            <w:r>
              <w:t>24</w:t>
            </w:r>
            <w:r w:rsidRPr="00F90C6D">
              <w:t xml:space="preserve"> hod</w:t>
            </w:r>
            <w:r>
              <w:t>.</w:t>
            </w:r>
          </w:p>
        </w:tc>
        <w:tc>
          <w:tcPr>
            <w:tcW w:w="1923" w:type="dxa"/>
          </w:tcPr>
          <w:p w14:paraId="56E2549F" w14:textId="0335057F" w:rsidR="00483126" w:rsidRPr="00F90C6D" w:rsidRDefault="00150842" w:rsidP="002624D8">
            <w:pPr>
              <w:pStyle w:val="text"/>
              <w:jc w:val="center"/>
            </w:pPr>
            <w:r>
              <w:t>48</w:t>
            </w:r>
            <w:r w:rsidR="00483126" w:rsidRPr="00F90C6D">
              <w:t xml:space="preserve"> hod</w:t>
            </w:r>
            <w:r w:rsidR="00483126">
              <w:t>.</w:t>
            </w:r>
            <w:r>
              <w:t xml:space="preserve"> od reakce</w:t>
            </w:r>
          </w:p>
        </w:tc>
      </w:tr>
      <w:tr w:rsidR="00483126" w:rsidRPr="00F90C6D" w14:paraId="7204E0E3" w14:textId="77777777" w:rsidTr="002624D8">
        <w:trPr>
          <w:trHeight w:val="354"/>
        </w:trPr>
        <w:tc>
          <w:tcPr>
            <w:tcW w:w="3190" w:type="dxa"/>
          </w:tcPr>
          <w:p w14:paraId="65836B1D" w14:textId="77777777" w:rsidR="00483126" w:rsidRPr="00857B9C" w:rsidRDefault="00483126" w:rsidP="002624D8">
            <w:pPr>
              <w:pStyle w:val="text"/>
              <w:jc w:val="left"/>
              <w:rPr>
                <w:b/>
              </w:rPr>
            </w:pPr>
            <w:r w:rsidRPr="00857B9C">
              <w:rPr>
                <w:b/>
              </w:rPr>
              <w:t>Doba vyřešení</w:t>
            </w:r>
          </w:p>
        </w:tc>
        <w:tc>
          <w:tcPr>
            <w:tcW w:w="2023" w:type="dxa"/>
          </w:tcPr>
          <w:p w14:paraId="7DB12E71" w14:textId="7CF16782" w:rsidR="00483126" w:rsidRPr="00F90C6D" w:rsidRDefault="00150842" w:rsidP="00150842">
            <w:pPr>
              <w:pStyle w:val="text"/>
              <w:jc w:val="center"/>
            </w:pPr>
            <w:r>
              <w:t>48</w:t>
            </w:r>
            <w:r w:rsidRPr="00F90C6D">
              <w:t xml:space="preserve"> hod</w:t>
            </w:r>
            <w:r>
              <w:t>.</w:t>
            </w:r>
          </w:p>
        </w:tc>
        <w:tc>
          <w:tcPr>
            <w:tcW w:w="2021" w:type="dxa"/>
          </w:tcPr>
          <w:p w14:paraId="114FAF5F" w14:textId="7AAF69E1" w:rsidR="00483126" w:rsidRPr="00F90C6D" w:rsidRDefault="00150842" w:rsidP="00150842">
            <w:pPr>
              <w:pStyle w:val="text"/>
              <w:jc w:val="center"/>
            </w:pPr>
            <w:r>
              <w:t>72</w:t>
            </w:r>
            <w:r w:rsidRPr="00F90C6D">
              <w:t xml:space="preserve"> hod</w:t>
            </w:r>
            <w:r>
              <w:t>.</w:t>
            </w:r>
          </w:p>
        </w:tc>
        <w:tc>
          <w:tcPr>
            <w:tcW w:w="1923" w:type="dxa"/>
          </w:tcPr>
          <w:p w14:paraId="39078EFA" w14:textId="70A580F7" w:rsidR="00483126" w:rsidRPr="00F90C6D" w:rsidRDefault="00150842" w:rsidP="00150842">
            <w:pPr>
              <w:pStyle w:val="text"/>
              <w:jc w:val="center"/>
            </w:pPr>
            <w:r>
              <w:t xml:space="preserve">5 </w:t>
            </w:r>
            <w:r w:rsidR="00483126">
              <w:t>dní</w:t>
            </w:r>
            <w:r>
              <w:t xml:space="preserve"> od reakce</w:t>
            </w:r>
          </w:p>
        </w:tc>
      </w:tr>
    </w:tbl>
    <w:p w14:paraId="3A79982B" w14:textId="1D6E8178" w:rsidR="005129DE" w:rsidRDefault="00150842" w:rsidP="00150842">
      <w:pPr>
        <w:jc w:val="both"/>
        <w:rPr>
          <w:lang w:eastAsia="en-US"/>
        </w:rPr>
      </w:pPr>
      <w:r>
        <w:t>* Nejbližší pracovní den</w:t>
      </w:r>
    </w:p>
    <w:p w14:paraId="52F902A2" w14:textId="41C82ACE" w:rsidR="005129DE" w:rsidRDefault="005129DE" w:rsidP="00483126">
      <w:pPr>
        <w:jc w:val="both"/>
      </w:pPr>
    </w:p>
    <w:p w14:paraId="5214E903" w14:textId="64094660" w:rsidR="00150842" w:rsidRPr="00981F8E" w:rsidRDefault="00150842" w:rsidP="00483126">
      <w:pPr>
        <w:jc w:val="both"/>
      </w:pPr>
      <w:r>
        <w:t xml:space="preserve">Za účelem uplatnění podpory poskytne dodavatele Zadavateli přístup k lince podpory (hotline) a dále do helpdesku, kde bude </w:t>
      </w:r>
      <w:r w:rsidR="00A34BF9">
        <w:t>prováděna správa a kontrola způsobu řešení incidentů. Za nahlášení vady se považuje čas ohlášení na linku podpory a následným zanesením do systému helpdesku dodavatele.</w:t>
      </w:r>
    </w:p>
    <w:sectPr w:rsidR="00150842" w:rsidRPr="00981F8E">
      <w:headerReference w:type="even"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40865" w14:textId="77777777" w:rsidR="00F579DE" w:rsidRDefault="00F579DE" w:rsidP="00C17C0A">
      <w:r>
        <w:separator/>
      </w:r>
    </w:p>
  </w:endnote>
  <w:endnote w:type="continuationSeparator" w:id="0">
    <w:p w14:paraId="48C86651" w14:textId="77777777" w:rsidR="00F579DE" w:rsidRDefault="00F579DE" w:rsidP="00C1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AA90E" w14:textId="77777777" w:rsidR="00F579DE" w:rsidRDefault="00F579DE" w:rsidP="00C17C0A">
      <w:r>
        <w:separator/>
      </w:r>
    </w:p>
  </w:footnote>
  <w:footnote w:type="continuationSeparator" w:id="0">
    <w:p w14:paraId="75457CAA" w14:textId="77777777" w:rsidR="00F579DE" w:rsidRDefault="00F579DE" w:rsidP="00C17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1F77B" w14:textId="3D3989F1" w:rsidR="00C17C0A" w:rsidRDefault="00C17C0A">
    <w:pPr>
      <w:pStyle w:val="Zhlav"/>
    </w:pPr>
    <w:r>
      <w:rPr>
        <w:noProof/>
        <w14:ligatures w14:val="standardContextual"/>
      </w:rPr>
      <mc:AlternateContent>
        <mc:Choice Requires="wps">
          <w:drawing>
            <wp:anchor distT="0" distB="0" distL="0" distR="0" simplePos="0" relativeHeight="251659264" behindDoc="0" locked="0" layoutInCell="1" allowOverlap="1" wp14:anchorId="636DB2A6" wp14:editId="52BF587F">
              <wp:simplePos x="635" y="635"/>
              <wp:positionH relativeFrom="page">
                <wp:align>right</wp:align>
              </wp:positionH>
              <wp:positionV relativeFrom="page">
                <wp:align>top</wp:align>
              </wp:positionV>
              <wp:extent cx="1908175" cy="345440"/>
              <wp:effectExtent l="0" t="0" r="0" b="16510"/>
              <wp:wrapNone/>
              <wp:docPr id="293173" name="Textové pole 2" descr="Klasifikace informací: Neveřej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8175" cy="345440"/>
                      </a:xfrm>
                      <a:prstGeom prst="rect">
                        <a:avLst/>
                      </a:prstGeom>
                      <a:noFill/>
                      <a:ln>
                        <a:noFill/>
                      </a:ln>
                    </wps:spPr>
                    <wps:txbx>
                      <w:txbxContent>
                        <w:p w14:paraId="4C2B4F32" w14:textId="348A1173" w:rsidR="00C17C0A" w:rsidRPr="00C17C0A" w:rsidRDefault="00C17C0A" w:rsidP="00C17C0A">
                          <w:pPr>
                            <w:rPr>
                              <w:rFonts w:ascii="Calibri" w:eastAsia="Calibri" w:hAnsi="Calibri" w:cs="Calibri"/>
                              <w:noProof/>
                              <w:color w:val="000000"/>
                              <w:sz w:val="20"/>
                              <w:szCs w:val="20"/>
                            </w:rPr>
                          </w:pPr>
                          <w:r w:rsidRPr="00C17C0A">
                            <w:rPr>
                              <w:rFonts w:ascii="Calibri" w:eastAsia="Calibri" w:hAnsi="Calibri" w:cs="Calibri"/>
                              <w:noProof/>
                              <w:color w:val="000000"/>
                              <w:sz w:val="20"/>
                              <w:szCs w:val="20"/>
                            </w:rPr>
                            <w:t>Klasifikace informací: Neveřejné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36DB2A6" id="_x0000_t202" coordsize="21600,21600" o:spt="202" path="m,l,21600r21600,l21600,xe">
              <v:stroke joinstyle="miter"/>
              <v:path gradientshapeok="t" o:connecttype="rect"/>
            </v:shapetype>
            <v:shape id="Textové pole 2" o:spid="_x0000_s1026" type="#_x0000_t202" alt="Klasifikace informací: Neveřejné" style="position:absolute;margin-left:99.05pt;margin-top:0;width:150.25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7cDgIAABsEAAAOAAAAZHJzL2Uyb0RvYy54bWysU0uP2jAQvlfqf7B8LwkU2m1EWNFdUVVC&#10;uyux1Z6NY5NIjseyBxL66zs2Abbbnqpe7Hl5Ht98nt/2rWEH5UMDtuTjUc6ZshKqxu5K/uN59eGG&#10;s4DCVsKAVSU/qsBvF+/fzTtXqAnUYCrlGSWxoehcyWtEV2RZkLVqRRiBU5acGnwrkFS/yyovOsre&#10;mmyS55+yDnzlPEgVAlnvT06+SPm1VhIftQ4KmSk59Ybp9OncxjNbzEWx88LVjRzaEP/QRSsaS0Uv&#10;qe4FCrb3zR+p2kZ6CKBxJKHNQOtGqjQDTTPO30yzqYVTaRYCJ7gLTOH/pZUPh4178gz7r9DTAiMg&#10;nQtFIGOcp9e+jTd1yshPEB4vsKkemYyPvuQ3488zziT5Pk5n02nCNbu+dj7gNwUti0LJPa0loSUO&#10;64BUkULPIbGYhVVjTFqNsb8ZKDBasmuLUcJ+2w99b6E60jgeTpsOTq4aqrkWAZ+Ep9XSBERXfKRD&#10;G+hKDoPEWQ3+59/sMZ4QJy9nHVGl5Ja4zJn5bmkTkVVJIBhmOWk+aZPZNI/a9hxk9+0dEAvH9CGc&#10;TGIMRnMWtYf2hdi8jNXIJaykmiXHs3iHJ+LSb5BquUxBxCIncG03TsbUEayI5HP/Irwb4EZa1AOc&#10;ySSKN6ifYuPL4JZ7JOzTSiKwJzQHvImBaVPDb4kUf62nqOufXvwCAAD//wMAUEsDBBQABgAIAAAA&#10;IQBP40o43gAAAAQBAAAPAAAAZHJzL2Rvd25yZXYueG1sTI/BbsIwEETvlfgHayv1UoFNgYqmcVBV&#10;CakcegCaAzcnXpKo8TqyTUj+vm4v5bLSaEYzb9PNYFrWo/ONJQnzmQCGVFrdUCXh67idroH5oEir&#10;1hJKGNHDJpvcpSrR9kp77A+hYrGEfKIk1CF0Cee+rNEoP7MdUvTO1hkVonQV105dY7lp+ZMQz9yo&#10;huJCrTp8r7H8PlyMhHxwj5/bl93HWJyafhS7fLE+51I+3A9vr8ACDuE/DL/4ER2yyFTYC2nPWgnx&#10;kfB3o7cQYgWskLBaLoFnKb+Fz34AAAD//wMAUEsBAi0AFAAGAAgAAAAhALaDOJL+AAAA4QEAABMA&#10;AAAAAAAAAAAAAAAAAAAAAFtDb250ZW50X1R5cGVzXS54bWxQSwECLQAUAAYACAAAACEAOP0h/9YA&#10;AACUAQAACwAAAAAAAAAAAAAAAAAvAQAAX3JlbHMvLnJlbHNQSwECLQAUAAYACAAAACEAfFXe3A4C&#10;AAAbBAAADgAAAAAAAAAAAAAAAAAuAgAAZHJzL2Uyb0RvYy54bWxQSwECLQAUAAYACAAAACEAT+NK&#10;ON4AAAAEAQAADwAAAAAAAAAAAAAAAABoBAAAZHJzL2Rvd25yZXYueG1sUEsFBgAAAAAEAAQA8wAA&#10;AHMFAAAAAA==&#10;" filled="f" stroked="f">
              <v:textbox style="mso-fit-shape-to-text:t" inset="0,15pt,20pt,0">
                <w:txbxContent>
                  <w:p w14:paraId="4C2B4F32" w14:textId="348A1173" w:rsidR="00C17C0A" w:rsidRPr="00C17C0A" w:rsidRDefault="00C17C0A" w:rsidP="00C17C0A">
                    <w:pPr>
                      <w:rPr>
                        <w:rFonts w:ascii="Calibri" w:eastAsia="Calibri" w:hAnsi="Calibri" w:cs="Calibri"/>
                        <w:noProof/>
                        <w:color w:val="000000"/>
                        <w:sz w:val="20"/>
                        <w:szCs w:val="20"/>
                      </w:rPr>
                    </w:pPr>
                    <w:r w:rsidRPr="00C17C0A">
                      <w:rPr>
                        <w:rFonts w:ascii="Calibri" w:eastAsia="Calibri" w:hAnsi="Calibri" w:cs="Calibri"/>
                        <w:noProof/>
                        <w:color w:val="000000"/>
                        <w:sz w:val="20"/>
                        <w:szCs w:val="20"/>
                      </w:rPr>
                      <w:t>Klasifikace informací: Neveřejné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5257F" w14:textId="68D26A44" w:rsidR="00C17C0A" w:rsidRDefault="00C17C0A">
    <w:pPr>
      <w:pStyle w:val="Zhlav"/>
    </w:pPr>
    <w:r>
      <w:rPr>
        <w:noProof/>
        <w14:ligatures w14:val="standardContextual"/>
      </w:rPr>
      <mc:AlternateContent>
        <mc:Choice Requires="wps">
          <w:drawing>
            <wp:anchor distT="0" distB="0" distL="0" distR="0" simplePos="0" relativeHeight="251658240" behindDoc="0" locked="0" layoutInCell="1" allowOverlap="1" wp14:anchorId="6B43924F" wp14:editId="2C168C1F">
              <wp:simplePos x="635" y="635"/>
              <wp:positionH relativeFrom="page">
                <wp:align>right</wp:align>
              </wp:positionH>
              <wp:positionV relativeFrom="page">
                <wp:align>top</wp:align>
              </wp:positionV>
              <wp:extent cx="1908175" cy="345440"/>
              <wp:effectExtent l="0" t="0" r="0" b="16510"/>
              <wp:wrapNone/>
              <wp:docPr id="569824028" name="Textové pole 1" descr="Klasifikace informací: Neveřej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8175" cy="345440"/>
                      </a:xfrm>
                      <a:prstGeom prst="rect">
                        <a:avLst/>
                      </a:prstGeom>
                      <a:noFill/>
                      <a:ln>
                        <a:noFill/>
                      </a:ln>
                    </wps:spPr>
                    <wps:txbx>
                      <w:txbxContent>
                        <w:p w14:paraId="0CD391CD" w14:textId="2B8D2A7C" w:rsidR="00C17C0A" w:rsidRPr="00C17C0A" w:rsidRDefault="00C17C0A" w:rsidP="00C17C0A">
                          <w:pPr>
                            <w:rPr>
                              <w:rFonts w:ascii="Calibri" w:eastAsia="Calibri" w:hAnsi="Calibri" w:cs="Calibri"/>
                              <w:noProof/>
                              <w:color w:val="000000"/>
                              <w:sz w:val="20"/>
                              <w:szCs w:val="20"/>
                            </w:rPr>
                          </w:pPr>
                          <w:r w:rsidRPr="00C17C0A">
                            <w:rPr>
                              <w:rFonts w:ascii="Calibri" w:eastAsia="Calibri" w:hAnsi="Calibri" w:cs="Calibri"/>
                              <w:noProof/>
                              <w:color w:val="000000"/>
                              <w:sz w:val="20"/>
                              <w:szCs w:val="20"/>
                            </w:rPr>
                            <w:t>Klasifikace informací: Neveřejné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B43924F" id="_x0000_t202" coordsize="21600,21600" o:spt="202" path="m,l,21600r21600,l21600,xe">
              <v:stroke joinstyle="miter"/>
              <v:path gradientshapeok="t" o:connecttype="rect"/>
            </v:shapetype>
            <v:shape id="Textové pole 1" o:spid="_x0000_s1027" type="#_x0000_t202" alt="Klasifikace informací: Neveřejné" style="position:absolute;margin-left:99.05pt;margin-top:0;width:150.25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kvEgIAACIEAAAOAAAAZHJzL2Uyb0RvYy54bWysU01v2zAMvQ/YfxB0X+xkydYZcYqsRYYB&#10;QVsgHXpWZCk2YImCxMTOfv0oOR9dt9Owi0yKND/ee5rf9qZlB+VDA7bk41HOmbISqsbuSv7jefXh&#10;hrOAwlaiBatKflSB3y7ev5t3rlATqKGtlGdUxIaicyWvEV2RZUHWyogwAqcsBTV4I5Bcv8sqLzqq&#10;btpskuefsg585TxIFQLd3g9Bvkj1tVYSH7UOCllbcpoN0+nTuY1ntpiLYueFqxt5GkP8wxRGNJaa&#10;XkrdCxRs75s/SplGegigcSTBZKB1I1XagbYZ52+22dTCqbQLgRPcBabw/8rKh8PGPXmG/VfoicAI&#10;SOdCEegy7tNrb+KXJmUUJwiPF9hUj0zGn77kN+PPM84kxT5OZ9NpwjW7/u18wG8KDItGyT3RktAS&#10;h3VA6kip55TYzMKqadtETWt/u6DEeJNdR4wW9tueNdWr8bdQHWkrDwPhwclVQ63XIuCT8MQwLUKq&#10;xUc6dAtdyeFkcVaD//m3+5hPwFOUs44UU3JLkuas/W6JkCiuZBAas5w8n7zJbJpHb3tOsntzByTG&#10;Mb0LJ5MZk7E9m9qDeSFRL2M3CgkrqWfJ8Wze4aBfehRSLZcpicTkBK7txslYOmIWAX3uX4R3J9SR&#10;+HqAs6ZE8Qb8ITf+Gdxyj0RBYibiO6B5gp2EmAg7PZqo9Nd+yro+7cUvAAAA//8DAFBLAwQUAAYA&#10;CAAAACEAT+NKON4AAAAEAQAADwAAAGRycy9kb3ducmV2LnhtbEyPwW7CMBBE75X4B2sr9VKBTYGK&#10;pnFQVQmpHHoAmgM3J16SqPE6sk1I/r5uL+Wy0mhGM2/TzWBa1qPzjSUJ85kAhlRa3VAl4eu4na6B&#10;+aBIq9YSShjRwyab3KUq0fZKe+wPoWKxhHyiJNQhdAnnvqzRKD+zHVL0ztYZFaJ0FddOXWO5afmT&#10;EM/cqIbiQq06fK+x/D5cjIR8cI+f25fdx1icmn4Uu3yxPudSPtwPb6/AAg7hPwy/+BEdsshU2Atp&#10;z1oJ8ZHwd6O3EGIFrJCwWi6BZym/hc9+AAAA//8DAFBLAQItABQABgAIAAAAIQC2gziS/gAAAOEB&#10;AAATAAAAAAAAAAAAAAAAAAAAAABbQ29udGVudF9UeXBlc10ueG1sUEsBAi0AFAAGAAgAAAAhADj9&#10;If/WAAAAlAEAAAsAAAAAAAAAAAAAAAAALwEAAF9yZWxzLy5yZWxzUEsBAi0AFAAGAAgAAAAhAFSY&#10;eS8SAgAAIgQAAA4AAAAAAAAAAAAAAAAALgIAAGRycy9lMm9Eb2MueG1sUEsBAi0AFAAGAAgAAAAh&#10;AE/jSjjeAAAABAEAAA8AAAAAAAAAAAAAAAAAbAQAAGRycy9kb3ducmV2LnhtbFBLBQYAAAAABAAE&#10;APMAAAB3BQAAAAA=&#10;" filled="f" stroked="f">
              <v:textbox style="mso-fit-shape-to-text:t" inset="0,15pt,20pt,0">
                <w:txbxContent>
                  <w:p w14:paraId="0CD391CD" w14:textId="2B8D2A7C" w:rsidR="00C17C0A" w:rsidRPr="00C17C0A" w:rsidRDefault="00C17C0A" w:rsidP="00C17C0A">
                    <w:pPr>
                      <w:rPr>
                        <w:rFonts w:ascii="Calibri" w:eastAsia="Calibri" w:hAnsi="Calibri" w:cs="Calibri"/>
                        <w:noProof/>
                        <w:color w:val="000000"/>
                        <w:sz w:val="20"/>
                        <w:szCs w:val="20"/>
                      </w:rPr>
                    </w:pPr>
                    <w:r w:rsidRPr="00C17C0A">
                      <w:rPr>
                        <w:rFonts w:ascii="Calibri" w:eastAsia="Calibri" w:hAnsi="Calibri" w:cs="Calibri"/>
                        <w:noProof/>
                        <w:color w:val="000000"/>
                        <w:sz w:val="20"/>
                        <w:szCs w:val="20"/>
                      </w:rPr>
                      <w:t>Klasifikace informací: Neveřejné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245B"/>
    <w:multiLevelType w:val="multilevel"/>
    <w:tmpl w:val="18DC00DE"/>
    <w:lvl w:ilvl="0">
      <w:numFmt w:val="bullet"/>
      <w:lvlText w:val="-"/>
      <w:lvlJc w:val="left"/>
      <w:pPr>
        <w:ind w:left="720" w:hanging="360"/>
      </w:pPr>
      <w:rPr>
        <w:rFonts w:ascii="Aptos" w:eastAsia="Times New Roman" w:hAnsi="Aptos"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C148B8"/>
    <w:multiLevelType w:val="hybridMultilevel"/>
    <w:tmpl w:val="1C20421E"/>
    <w:lvl w:ilvl="0" w:tplc="0C624B6A">
      <w:numFmt w:val="bullet"/>
      <w:lvlText w:val="-"/>
      <w:lvlJc w:val="left"/>
      <w:pPr>
        <w:ind w:left="720" w:hanging="360"/>
      </w:pPr>
      <w:rPr>
        <w:rFonts w:ascii="Aptos" w:eastAsia="Times New Roman" w:hAnsi="Apto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E64AD0"/>
    <w:multiLevelType w:val="multilevel"/>
    <w:tmpl w:val="2BB89CC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FCA3769"/>
    <w:multiLevelType w:val="hybridMultilevel"/>
    <w:tmpl w:val="BC72DDB0"/>
    <w:lvl w:ilvl="0" w:tplc="0C624B6A">
      <w:numFmt w:val="bullet"/>
      <w:lvlText w:val="-"/>
      <w:lvlJc w:val="left"/>
      <w:pPr>
        <w:ind w:left="720" w:hanging="360"/>
      </w:pPr>
      <w:rPr>
        <w:rFonts w:ascii="Aptos" w:eastAsia="Times New Roman" w:hAnsi="Apto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6A4337"/>
    <w:multiLevelType w:val="hybridMultilevel"/>
    <w:tmpl w:val="A7A29D98"/>
    <w:lvl w:ilvl="0" w:tplc="35A2E840">
      <w:start w:val="7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9A0390"/>
    <w:multiLevelType w:val="hybridMultilevel"/>
    <w:tmpl w:val="2E4EB088"/>
    <w:lvl w:ilvl="0" w:tplc="0C624B6A">
      <w:numFmt w:val="bullet"/>
      <w:lvlText w:val="-"/>
      <w:lvlJc w:val="left"/>
      <w:pPr>
        <w:ind w:left="720" w:hanging="360"/>
      </w:pPr>
      <w:rPr>
        <w:rFonts w:ascii="Aptos" w:eastAsia="Times New Roman" w:hAnsi="Apto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C02334"/>
    <w:multiLevelType w:val="hybridMultilevel"/>
    <w:tmpl w:val="9B3027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CB65E26"/>
    <w:multiLevelType w:val="hybridMultilevel"/>
    <w:tmpl w:val="461065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CBC26F5"/>
    <w:multiLevelType w:val="multilevel"/>
    <w:tmpl w:val="70E0C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D8F3B48"/>
    <w:multiLevelType w:val="hybridMultilevel"/>
    <w:tmpl w:val="7A547858"/>
    <w:lvl w:ilvl="0" w:tplc="0C624B6A">
      <w:numFmt w:val="bullet"/>
      <w:lvlText w:val="-"/>
      <w:lvlJc w:val="left"/>
      <w:pPr>
        <w:ind w:left="720" w:hanging="360"/>
      </w:pPr>
      <w:rPr>
        <w:rFonts w:ascii="Aptos" w:eastAsia="Times New Roman" w:hAnsi="Apto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58A53FC"/>
    <w:multiLevelType w:val="multilevel"/>
    <w:tmpl w:val="829AB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62E6D80"/>
    <w:multiLevelType w:val="hybridMultilevel"/>
    <w:tmpl w:val="762E34FE"/>
    <w:lvl w:ilvl="0" w:tplc="C43E32E8">
      <w:numFmt w:val="bullet"/>
      <w:lvlText w:val="-"/>
      <w:lvlJc w:val="left"/>
      <w:pPr>
        <w:ind w:left="720" w:hanging="360"/>
      </w:pPr>
      <w:rPr>
        <w:rFonts w:ascii="Aptos" w:eastAsia="Times New Roman" w:hAnsi="Apto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C296B25"/>
    <w:multiLevelType w:val="hybridMultilevel"/>
    <w:tmpl w:val="8FC27E88"/>
    <w:lvl w:ilvl="0" w:tplc="0C624B6A">
      <w:numFmt w:val="bullet"/>
      <w:lvlText w:val="-"/>
      <w:lvlJc w:val="left"/>
      <w:pPr>
        <w:ind w:left="720" w:hanging="360"/>
      </w:pPr>
      <w:rPr>
        <w:rFonts w:ascii="Aptos" w:eastAsia="Times New Roman" w:hAnsi="Apto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45731C0"/>
    <w:multiLevelType w:val="hybridMultilevel"/>
    <w:tmpl w:val="B84CB538"/>
    <w:lvl w:ilvl="0" w:tplc="E3DAB7BA">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C573A9"/>
    <w:multiLevelType w:val="hybridMultilevel"/>
    <w:tmpl w:val="CA906F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7E75E9D"/>
    <w:multiLevelType w:val="hybridMultilevel"/>
    <w:tmpl w:val="D712823C"/>
    <w:lvl w:ilvl="0" w:tplc="0C624B6A">
      <w:numFmt w:val="bullet"/>
      <w:lvlText w:val="-"/>
      <w:lvlJc w:val="left"/>
      <w:pPr>
        <w:ind w:left="720" w:hanging="360"/>
      </w:pPr>
      <w:rPr>
        <w:rFonts w:ascii="Aptos" w:eastAsia="Times New Roman" w:hAnsi="Apto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5C6C21"/>
    <w:multiLevelType w:val="hybridMultilevel"/>
    <w:tmpl w:val="131430C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6C082C13"/>
    <w:multiLevelType w:val="hybridMultilevel"/>
    <w:tmpl w:val="0F44230A"/>
    <w:lvl w:ilvl="0" w:tplc="0C624B6A">
      <w:numFmt w:val="bullet"/>
      <w:lvlText w:val="-"/>
      <w:lvlJc w:val="left"/>
      <w:pPr>
        <w:ind w:left="720" w:hanging="360"/>
      </w:pPr>
      <w:rPr>
        <w:rFonts w:ascii="Aptos" w:eastAsia="Times New Roman" w:hAnsi="Apto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72466DA"/>
    <w:multiLevelType w:val="hybridMultilevel"/>
    <w:tmpl w:val="BC0A5DAA"/>
    <w:lvl w:ilvl="0" w:tplc="FA72823C">
      <w:start w:val="4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B1D5340"/>
    <w:multiLevelType w:val="multilevel"/>
    <w:tmpl w:val="2BB89CC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7CD66E40"/>
    <w:multiLevelType w:val="hybridMultilevel"/>
    <w:tmpl w:val="B146604C"/>
    <w:lvl w:ilvl="0" w:tplc="DF903892">
      <w:start w:val="7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DE16A18"/>
    <w:multiLevelType w:val="hybridMultilevel"/>
    <w:tmpl w:val="6DDAD454"/>
    <w:lvl w:ilvl="0" w:tplc="BEC6237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4E4279"/>
    <w:multiLevelType w:val="hybridMultilevel"/>
    <w:tmpl w:val="BB52D0D2"/>
    <w:lvl w:ilvl="0" w:tplc="F92A4EEA">
      <w:start w:val="4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B23276"/>
    <w:multiLevelType w:val="hybridMultilevel"/>
    <w:tmpl w:val="981A84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15554203">
    <w:abstractNumId w:val="23"/>
  </w:num>
  <w:num w:numId="2" w16cid:durableId="1894807328">
    <w:abstractNumId w:val="13"/>
  </w:num>
  <w:num w:numId="3" w16cid:durableId="578757889">
    <w:abstractNumId w:val="11"/>
  </w:num>
  <w:num w:numId="4" w16cid:durableId="606741796">
    <w:abstractNumId w:val="9"/>
  </w:num>
  <w:num w:numId="5" w16cid:durableId="1032609723">
    <w:abstractNumId w:val="12"/>
  </w:num>
  <w:num w:numId="6" w16cid:durableId="2078043378">
    <w:abstractNumId w:val="14"/>
  </w:num>
  <w:num w:numId="7" w16cid:durableId="335353655">
    <w:abstractNumId w:val="6"/>
  </w:num>
  <w:num w:numId="8" w16cid:durableId="1766419547">
    <w:abstractNumId w:val="7"/>
  </w:num>
  <w:num w:numId="9" w16cid:durableId="1465344738">
    <w:abstractNumId w:val="10"/>
  </w:num>
  <w:num w:numId="10" w16cid:durableId="1253512616">
    <w:abstractNumId w:val="6"/>
  </w:num>
  <w:num w:numId="11" w16cid:durableId="27872791">
    <w:abstractNumId w:val="1"/>
  </w:num>
  <w:num w:numId="12" w16cid:durableId="979530221">
    <w:abstractNumId w:val="15"/>
  </w:num>
  <w:num w:numId="13" w16cid:durableId="854735444">
    <w:abstractNumId w:val="17"/>
  </w:num>
  <w:num w:numId="14" w16cid:durableId="1534147678">
    <w:abstractNumId w:val="3"/>
  </w:num>
  <w:num w:numId="15" w16cid:durableId="2030328595">
    <w:abstractNumId w:val="5"/>
  </w:num>
  <w:num w:numId="16" w16cid:durableId="1668050477">
    <w:abstractNumId w:val="19"/>
  </w:num>
  <w:num w:numId="17" w16cid:durableId="315568264">
    <w:abstractNumId w:val="2"/>
  </w:num>
  <w:num w:numId="18" w16cid:durableId="874926207">
    <w:abstractNumId w:val="8"/>
  </w:num>
  <w:num w:numId="19" w16cid:durableId="2006782950">
    <w:abstractNumId w:val="0"/>
  </w:num>
  <w:num w:numId="20" w16cid:durableId="250088651">
    <w:abstractNumId w:val="16"/>
  </w:num>
  <w:num w:numId="21" w16cid:durableId="2090926498">
    <w:abstractNumId w:val="21"/>
  </w:num>
  <w:num w:numId="22" w16cid:durableId="636688292">
    <w:abstractNumId w:val="4"/>
  </w:num>
  <w:num w:numId="23" w16cid:durableId="22368831">
    <w:abstractNumId w:val="22"/>
  </w:num>
  <w:num w:numId="24" w16cid:durableId="1854490674">
    <w:abstractNumId w:val="20"/>
  </w:num>
  <w:num w:numId="25" w16cid:durableId="4379155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B2"/>
    <w:rsid w:val="00025A33"/>
    <w:rsid w:val="00026EE7"/>
    <w:rsid w:val="000318DE"/>
    <w:rsid w:val="00073F72"/>
    <w:rsid w:val="000A388F"/>
    <w:rsid w:val="000F143E"/>
    <w:rsid w:val="001473E3"/>
    <w:rsid w:val="00150842"/>
    <w:rsid w:val="001603D9"/>
    <w:rsid w:val="00177942"/>
    <w:rsid w:val="001909C5"/>
    <w:rsid w:val="00191A46"/>
    <w:rsid w:val="001924F9"/>
    <w:rsid w:val="00193D58"/>
    <w:rsid w:val="001B1BD7"/>
    <w:rsid w:val="001C01A0"/>
    <w:rsid w:val="001F6730"/>
    <w:rsid w:val="001F700F"/>
    <w:rsid w:val="002318FA"/>
    <w:rsid w:val="00272214"/>
    <w:rsid w:val="00296F15"/>
    <w:rsid w:val="002A18B8"/>
    <w:rsid w:val="002E4C35"/>
    <w:rsid w:val="002E74F0"/>
    <w:rsid w:val="00302607"/>
    <w:rsid w:val="0033220C"/>
    <w:rsid w:val="003A4FF7"/>
    <w:rsid w:val="003B7400"/>
    <w:rsid w:val="00420F7E"/>
    <w:rsid w:val="0043387F"/>
    <w:rsid w:val="00436AE4"/>
    <w:rsid w:val="0047273E"/>
    <w:rsid w:val="00483126"/>
    <w:rsid w:val="004C4996"/>
    <w:rsid w:val="004E24B2"/>
    <w:rsid w:val="004E5EF5"/>
    <w:rsid w:val="005129DE"/>
    <w:rsid w:val="00515FDC"/>
    <w:rsid w:val="0055563F"/>
    <w:rsid w:val="00576CF4"/>
    <w:rsid w:val="00577BAE"/>
    <w:rsid w:val="0059755F"/>
    <w:rsid w:val="005A75E1"/>
    <w:rsid w:val="005C3C5B"/>
    <w:rsid w:val="005D6F1A"/>
    <w:rsid w:val="005E1D26"/>
    <w:rsid w:val="005E27B9"/>
    <w:rsid w:val="005F67FA"/>
    <w:rsid w:val="00661E46"/>
    <w:rsid w:val="00676558"/>
    <w:rsid w:val="006C6AF4"/>
    <w:rsid w:val="00714FC5"/>
    <w:rsid w:val="0072161D"/>
    <w:rsid w:val="00793BB1"/>
    <w:rsid w:val="007A6ABA"/>
    <w:rsid w:val="007A6BEC"/>
    <w:rsid w:val="007B0ACA"/>
    <w:rsid w:val="007B5EBC"/>
    <w:rsid w:val="007D6DEB"/>
    <w:rsid w:val="00857373"/>
    <w:rsid w:val="00877CF3"/>
    <w:rsid w:val="008A3A1E"/>
    <w:rsid w:val="008F1F70"/>
    <w:rsid w:val="00906A0A"/>
    <w:rsid w:val="00930A15"/>
    <w:rsid w:val="00935B0B"/>
    <w:rsid w:val="00967096"/>
    <w:rsid w:val="00981F8E"/>
    <w:rsid w:val="00983F29"/>
    <w:rsid w:val="009C4E3E"/>
    <w:rsid w:val="009E7AAE"/>
    <w:rsid w:val="00A34BF9"/>
    <w:rsid w:val="00A555AC"/>
    <w:rsid w:val="00A62A8B"/>
    <w:rsid w:val="00A955DC"/>
    <w:rsid w:val="00AA1CE1"/>
    <w:rsid w:val="00AE0D1A"/>
    <w:rsid w:val="00B22314"/>
    <w:rsid w:val="00B73163"/>
    <w:rsid w:val="00B77332"/>
    <w:rsid w:val="00B86070"/>
    <w:rsid w:val="00C17C0A"/>
    <w:rsid w:val="00C505F3"/>
    <w:rsid w:val="00CB447C"/>
    <w:rsid w:val="00CB549E"/>
    <w:rsid w:val="00CD4361"/>
    <w:rsid w:val="00D0263C"/>
    <w:rsid w:val="00DA220D"/>
    <w:rsid w:val="00DD7221"/>
    <w:rsid w:val="00E01B38"/>
    <w:rsid w:val="00E174CB"/>
    <w:rsid w:val="00E25C29"/>
    <w:rsid w:val="00E3029D"/>
    <w:rsid w:val="00E36E8B"/>
    <w:rsid w:val="00E60454"/>
    <w:rsid w:val="00E63825"/>
    <w:rsid w:val="00E90310"/>
    <w:rsid w:val="00EE0B2E"/>
    <w:rsid w:val="00EF6D6C"/>
    <w:rsid w:val="00F00168"/>
    <w:rsid w:val="00F17FDD"/>
    <w:rsid w:val="00F579DE"/>
    <w:rsid w:val="00F67058"/>
    <w:rsid w:val="00F70445"/>
    <w:rsid w:val="00F85CFA"/>
    <w:rsid w:val="00FC55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37D38"/>
  <w15:chartTrackingRefBased/>
  <w15:docId w15:val="{90F47FE7-6DA7-4BB7-BC71-C6250359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67FA"/>
    <w:pPr>
      <w:suppressAutoHyphens/>
      <w:spacing w:after="0" w:line="240" w:lineRule="auto"/>
    </w:pPr>
    <w:rPr>
      <w:rFonts w:ascii="Aptos" w:eastAsia="Times New Roman" w:hAnsi="Aptos" w:cs="Times New Roman"/>
      <w:kern w:val="0"/>
      <w:sz w:val="22"/>
      <w:lang w:eastAsia="zh-CN"/>
      <w14:ligatures w14:val="none"/>
    </w:rPr>
  </w:style>
  <w:style w:type="paragraph" w:styleId="Nadpis1">
    <w:name w:val="heading 1"/>
    <w:basedOn w:val="Normln"/>
    <w:next w:val="Normln"/>
    <w:link w:val="Nadpis1Char"/>
    <w:uiPriority w:val="9"/>
    <w:qFormat/>
    <w:rsid w:val="004E24B2"/>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
    <w:next w:val="Normln"/>
    <w:link w:val="Nadpis2Char"/>
    <w:uiPriority w:val="9"/>
    <w:unhideWhenUsed/>
    <w:qFormat/>
    <w:rsid w:val="004E24B2"/>
    <w:pPr>
      <w:keepNext/>
      <w:keepLines/>
      <w:numPr>
        <w:numId w:val="2"/>
      </w:numPr>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
    <w:next w:val="Normln"/>
    <w:link w:val="Nadpis3Char"/>
    <w:uiPriority w:val="9"/>
    <w:unhideWhenUsed/>
    <w:qFormat/>
    <w:rsid w:val="004E24B2"/>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4E24B2"/>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dpis5">
    <w:name w:val="heading 5"/>
    <w:basedOn w:val="Normln"/>
    <w:next w:val="Normln"/>
    <w:link w:val="Nadpis5Char"/>
    <w:uiPriority w:val="9"/>
    <w:semiHidden/>
    <w:unhideWhenUsed/>
    <w:qFormat/>
    <w:rsid w:val="004E24B2"/>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dpis6">
    <w:name w:val="heading 6"/>
    <w:basedOn w:val="Normln"/>
    <w:next w:val="Normln"/>
    <w:link w:val="Nadpis6Char"/>
    <w:uiPriority w:val="9"/>
    <w:semiHidden/>
    <w:unhideWhenUsed/>
    <w:qFormat/>
    <w:rsid w:val="004E24B2"/>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dpis7">
    <w:name w:val="heading 7"/>
    <w:basedOn w:val="Normln"/>
    <w:next w:val="Normln"/>
    <w:link w:val="Nadpis7Char"/>
    <w:uiPriority w:val="9"/>
    <w:semiHidden/>
    <w:unhideWhenUsed/>
    <w:qFormat/>
    <w:rsid w:val="004E24B2"/>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dpis8">
    <w:name w:val="heading 8"/>
    <w:basedOn w:val="Normln"/>
    <w:next w:val="Normln"/>
    <w:link w:val="Nadpis8Char"/>
    <w:uiPriority w:val="9"/>
    <w:semiHidden/>
    <w:unhideWhenUsed/>
    <w:qFormat/>
    <w:rsid w:val="004E24B2"/>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dpis9">
    <w:name w:val="heading 9"/>
    <w:basedOn w:val="Normln"/>
    <w:next w:val="Normln"/>
    <w:link w:val="Nadpis9Char"/>
    <w:uiPriority w:val="9"/>
    <w:semiHidden/>
    <w:unhideWhenUsed/>
    <w:qFormat/>
    <w:rsid w:val="004E24B2"/>
    <w:pPr>
      <w:keepNext/>
      <w:keepLines/>
      <w:suppressAutoHyphens w:val="0"/>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24B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4E24B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4E24B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E24B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E24B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E24B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E24B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E24B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E24B2"/>
    <w:rPr>
      <w:rFonts w:eastAsiaTheme="majorEastAsia" w:cstheme="majorBidi"/>
      <w:color w:val="272727" w:themeColor="text1" w:themeTint="D8"/>
    </w:rPr>
  </w:style>
  <w:style w:type="paragraph" w:styleId="Nzev">
    <w:name w:val="Title"/>
    <w:basedOn w:val="Normln"/>
    <w:next w:val="Normln"/>
    <w:link w:val="NzevChar"/>
    <w:uiPriority w:val="10"/>
    <w:qFormat/>
    <w:rsid w:val="004E24B2"/>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4E24B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E24B2"/>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4E24B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E24B2"/>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tChar">
    <w:name w:val="Citát Char"/>
    <w:basedOn w:val="Standardnpsmoodstavce"/>
    <w:link w:val="Citt"/>
    <w:uiPriority w:val="29"/>
    <w:rsid w:val="004E24B2"/>
    <w:rPr>
      <w:i/>
      <w:iCs/>
      <w:color w:val="404040" w:themeColor="text1" w:themeTint="BF"/>
    </w:rPr>
  </w:style>
  <w:style w:type="paragraph" w:styleId="Odstavecseseznamem">
    <w:name w:val="List Paragraph"/>
    <w:basedOn w:val="Normln"/>
    <w:uiPriority w:val="34"/>
    <w:qFormat/>
    <w:rsid w:val="004E24B2"/>
    <w:pPr>
      <w:suppressAutoHyphens w:val="0"/>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Zdraznnintenzivn">
    <w:name w:val="Intense Emphasis"/>
    <w:basedOn w:val="Standardnpsmoodstavce"/>
    <w:uiPriority w:val="21"/>
    <w:qFormat/>
    <w:rsid w:val="004E24B2"/>
    <w:rPr>
      <w:i/>
      <w:iCs/>
      <w:color w:val="0F4761" w:themeColor="accent1" w:themeShade="BF"/>
    </w:rPr>
  </w:style>
  <w:style w:type="paragraph" w:styleId="Vrazncitt">
    <w:name w:val="Intense Quote"/>
    <w:basedOn w:val="Normln"/>
    <w:next w:val="Normln"/>
    <w:link w:val="VrazncittChar"/>
    <w:uiPriority w:val="30"/>
    <w:qFormat/>
    <w:rsid w:val="004E24B2"/>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VrazncittChar">
    <w:name w:val="Výrazný citát Char"/>
    <w:basedOn w:val="Standardnpsmoodstavce"/>
    <w:link w:val="Vrazncitt"/>
    <w:uiPriority w:val="30"/>
    <w:rsid w:val="004E24B2"/>
    <w:rPr>
      <w:i/>
      <w:iCs/>
      <w:color w:val="0F4761" w:themeColor="accent1" w:themeShade="BF"/>
    </w:rPr>
  </w:style>
  <w:style w:type="character" w:styleId="Odkazintenzivn">
    <w:name w:val="Intense Reference"/>
    <w:basedOn w:val="Standardnpsmoodstavce"/>
    <w:uiPriority w:val="32"/>
    <w:qFormat/>
    <w:rsid w:val="004E24B2"/>
    <w:rPr>
      <w:b/>
      <w:bCs/>
      <w:smallCaps/>
      <w:color w:val="0F4761" w:themeColor="accent1" w:themeShade="BF"/>
      <w:spacing w:val="5"/>
    </w:rPr>
  </w:style>
  <w:style w:type="paragraph" w:styleId="Nadpisobsahu">
    <w:name w:val="TOC Heading"/>
    <w:basedOn w:val="Nadpis1"/>
    <w:next w:val="Normln"/>
    <w:uiPriority w:val="39"/>
    <w:unhideWhenUsed/>
    <w:qFormat/>
    <w:rsid w:val="00B86070"/>
    <w:pPr>
      <w:spacing w:before="240" w:after="0" w:line="259" w:lineRule="auto"/>
      <w:outlineLvl w:val="9"/>
    </w:pPr>
    <w:rPr>
      <w:kern w:val="0"/>
      <w:sz w:val="32"/>
      <w:szCs w:val="32"/>
      <w:lang w:eastAsia="cs-CZ"/>
      <w14:ligatures w14:val="none"/>
    </w:rPr>
  </w:style>
  <w:style w:type="paragraph" w:styleId="Obsah1">
    <w:name w:val="toc 1"/>
    <w:basedOn w:val="Normln"/>
    <w:next w:val="Normln"/>
    <w:autoRedefine/>
    <w:uiPriority w:val="39"/>
    <w:unhideWhenUsed/>
    <w:rsid w:val="00B86070"/>
    <w:pPr>
      <w:spacing w:after="100"/>
    </w:pPr>
  </w:style>
  <w:style w:type="paragraph" w:styleId="Obsah2">
    <w:name w:val="toc 2"/>
    <w:basedOn w:val="Normln"/>
    <w:next w:val="Normln"/>
    <w:autoRedefine/>
    <w:uiPriority w:val="39"/>
    <w:unhideWhenUsed/>
    <w:rsid w:val="00B86070"/>
    <w:pPr>
      <w:spacing w:after="100"/>
      <w:ind w:left="220"/>
    </w:pPr>
  </w:style>
  <w:style w:type="paragraph" w:styleId="Obsah3">
    <w:name w:val="toc 3"/>
    <w:basedOn w:val="Normln"/>
    <w:next w:val="Normln"/>
    <w:autoRedefine/>
    <w:uiPriority w:val="39"/>
    <w:unhideWhenUsed/>
    <w:rsid w:val="00B86070"/>
    <w:pPr>
      <w:spacing w:after="100"/>
      <w:ind w:left="440"/>
    </w:pPr>
  </w:style>
  <w:style w:type="character" w:styleId="Hypertextovodkaz">
    <w:name w:val="Hyperlink"/>
    <w:basedOn w:val="Standardnpsmoodstavce"/>
    <w:uiPriority w:val="99"/>
    <w:unhideWhenUsed/>
    <w:rsid w:val="00B86070"/>
    <w:rPr>
      <w:color w:val="467886" w:themeColor="hyperlink"/>
      <w:u w:val="single"/>
    </w:rPr>
  </w:style>
  <w:style w:type="paragraph" w:styleId="Zhlav">
    <w:name w:val="header"/>
    <w:basedOn w:val="Normln"/>
    <w:link w:val="ZhlavChar"/>
    <w:uiPriority w:val="99"/>
    <w:unhideWhenUsed/>
    <w:rsid w:val="00C17C0A"/>
    <w:pPr>
      <w:tabs>
        <w:tab w:val="center" w:pos="4536"/>
        <w:tab w:val="right" w:pos="9072"/>
      </w:tabs>
    </w:pPr>
  </w:style>
  <w:style w:type="character" w:customStyle="1" w:styleId="ZhlavChar">
    <w:name w:val="Záhlaví Char"/>
    <w:basedOn w:val="Standardnpsmoodstavce"/>
    <w:link w:val="Zhlav"/>
    <w:uiPriority w:val="99"/>
    <w:rsid w:val="00C17C0A"/>
    <w:rPr>
      <w:rFonts w:ascii="Aptos" w:eastAsia="Times New Roman" w:hAnsi="Aptos" w:cs="Times New Roman"/>
      <w:kern w:val="0"/>
      <w:sz w:val="22"/>
      <w:lang w:eastAsia="zh-CN"/>
      <w14:ligatures w14:val="none"/>
    </w:rPr>
  </w:style>
  <w:style w:type="character" w:styleId="Odkaznakoment">
    <w:name w:val="annotation reference"/>
    <w:basedOn w:val="Standardnpsmoodstavce"/>
    <w:uiPriority w:val="99"/>
    <w:semiHidden/>
    <w:unhideWhenUsed/>
    <w:rsid w:val="00C17C0A"/>
    <w:rPr>
      <w:sz w:val="16"/>
      <w:szCs w:val="16"/>
    </w:rPr>
  </w:style>
  <w:style w:type="paragraph" w:styleId="Textkomente">
    <w:name w:val="annotation text"/>
    <w:basedOn w:val="Normln"/>
    <w:link w:val="TextkomenteChar"/>
    <w:uiPriority w:val="99"/>
    <w:unhideWhenUsed/>
    <w:rsid w:val="00C17C0A"/>
    <w:rPr>
      <w:sz w:val="20"/>
      <w:szCs w:val="20"/>
    </w:rPr>
  </w:style>
  <w:style w:type="character" w:customStyle="1" w:styleId="TextkomenteChar">
    <w:name w:val="Text komentáře Char"/>
    <w:basedOn w:val="Standardnpsmoodstavce"/>
    <w:link w:val="Textkomente"/>
    <w:uiPriority w:val="99"/>
    <w:rsid w:val="00C17C0A"/>
    <w:rPr>
      <w:rFonts w:ascii="Aptos" w:eastAsia="Times New Roman" w:hAnsi="Aptos" w:cs="Times New Roman"/>
      <w:kern w:val="0"/>
      <w:sz w:val="20"/>
      <w:szCs w:val="20"/>
      <w:lang w:eastAsia="zh-CN"/>
      <w14:ligatures w14:val="none"/>
    </w:rPr>
  </w:style>
  <w:style w:type="paragraph" w:styleId="Pedmtkomente">
    <w:name w:val="annotation subject"/>
    <w:basedOn w:val="Textkomente"/>
    <w:next w:val="Textkomente"/>
    <w:link w:val="PedmtkomenteChar"/>
    <w:uiPriority w:val="99"/>
    <w:semiHidden/>
    <w:unhideWhenUsed/>
    <w:rsid w:val="00C17C0A"/>
    <w:rPr>
      <w:b/>
      <w:bCs/>
    </w:rPr>
  </w:style>
  <w:style w:type="character" w:customStyle="1" w:styleId="PedmtkomenteChar">
    <w:name w:val="Předmět komentáře Char"/>
    <w:basedOn w:val="TextkomenteChar"/>
    <w:link w:val="Pedmtkomente"/>
    <w:uiPriority w:val="99"/>
    <w:semiHidden/>
    <w:rsid w:val="00C17C0A"/>
    <w:rPr>
      <w:rFonts w:ascii="Aptos" w:eastAsia="Times New Roman" w:hAnsi="Aptos" w:cs="Times New Roman"/>
      <w:b/>
      <w:bCs/>
      <w:kern w:val="0"/>
      <w:sz w:val="20"/>
      <w:szCs w:val="20"/>
      <w:lang w:eastAsia="zh-CN"/>
      <w14:ligatures w14:val="none"/>
    </w:rPr>
  </w:style>
  <w:style w:type="paragraph" w:customStyle="1" w:styleId="text">
    <w:name w:val="text"/>
    <w:basedOn w:val="Normln"/>
    <w:link w:val="textChar"/>
    <w:qFormat/>
    <w:rsid w:val="00483126"/>
    <w:pPr>
      <w:spacing w:before="120" w:after="120"/>
      <w:jc w:val="both"/>
    </w:pPr>
    <w:rPr>
      <w:rFonts w:ascii="Calibri" w:eastAsia="Calibri" w:hAnsi="Calibri" w:cs="Arial"/>
      <w:bCs/>
      <w:kern w:val="32"/>
      <w:sz w:val="20"/>
      <w:lang w:eastAsia="cs-CZ"/>
    </w:rPr>
  </w:style>
  <w:style w:type="character" w:customStyle="1" w:styleId="textChar">
    <w:name w:val="text Char"/>
    <w:basedOn w:val="Standardnpsmoodstavce"/>
    <w:link w:val="text"/>
    <w:rsid w:val="00483126"/>
    <w:rPr>
      <w:rFonts w:ascii="Calibri" w:eastAsia="Calibri" w:hAnsi="Calibri" w:cs="Arial"/>
      <w:bCs/>
      <w:kern w:val="32"/>
      <w:sz w:val="20"/>
      <w:lang w:eastAsia="cs-CZ"/>
      <w14:ligatures w14:val="none"/>
    </w:rPr>
  </w:style>
  <w:style w:type="table" w:styleId="Mkatabulky">
    <w:name w:val="Table Grid"/>
    <w:basedOn w:val="Normlntabulka"/>
    <w:uiPriority w:val="59"/>
    <w:rsid w:val="0048312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A75E1"/>
    <w:pPr>
      <w:spacing w:after="0" w:line="240" w:lineRule="auto"/>
    </w:pPr>
    <w:rPr>
      <w:rFonts w:ascii="Aptos" w:eastAsia="Times New Roman" w:hAnsi="Aptos" w:cs="Times New Roman"/>
      <w:kern w:val="0"/>
      <w:sz w:val="22"/>
      <w:lang w:eastAsia="zh-CN"/>
      <w14:ligatures w14:val="none"/>
    </w:rPr>
  </w:style>
  <w:style w:type="paragraph" w:styleId="Zpat">
    <w:name w:val="footer"/>
    <w:basedOn w:val="Normln"/>
    <w:link w:val="ZpatChar"/>
    <w:uiPriority w:val="99"/>
    <w:unhideWhenUsed/>
    <w:rsid w:val="005A75E1"/>
    <w:pPr>
      <w:tabs>
        <w:tab w:val="center" w:pos="4536"/>
        <w:tab w:val="right" w:pos="9072"/>
      </w:tabs>
    </w:pPr>
  </w:style>
  <w:style w:type="character" w:customStyle="1" w:styleId="ZpatChar">
    <w:name w:val="Zápatí Char"/>
    <w:basedOn w:val="Standardnpsmoodstavce"/>
    <w:link w:val="Zpat"/>
    <w:uiPriority w:val="99"/>
    <w:rsid w:val="005A75E1"/>
    <w:rPr>
      <w:rFonts w:ascii="Aptos" w:eastAsia="Times New Roman" w:hAnsi="Aptos" w:cs="Times New Roman"/>
      <w:kern w:val="0"/>
      <w:sz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4058">
      <w:bodyDiv w:val="1"/>
      <w:marLeft w:val="0"/>
      <w:marRight w:val="0"/>
      <w:marTop w:val="0"/>
      <w:marBottom w:val="0"/>
      <w:divBdr>
        <w:top w:val="none" w:sz="0" w:space="0" w:color="auto"/>
        <w:left w:val="none" w:sz="0" w:space="0" w:color="auto"/>
        <w:bottom w:val="none" w:sz="0" w:space="0" w:color="auto"/>
        <w:right w:val="none" w:sz="0" w:space="0" w:color="auto"/>
      </w:divBdr>
    </w:div>
    <w:div w:id="421418492">
      <w:bodyDiv w:val="1"/>
      <w:marLeft w:val="0"/>
      <w:marRight w:val="0"/>
      <w:marTop w:val="0"/>
      <w:marBottom w:val="0"/>
      <w:divBdr>
        <w:top w:val="none" w:sz="0" w:space="0" w:color="auto"/>
        <w:left w:val="none" w:sz="0" w:space="0" w:color="auto"/>
        <w:bottom w:val="none" w:sz="0" w:space="0" w:color="auto"/>
        <w:right w:val="none" w:sz="0" w:space="0" w:color="auto"/>
      </w:divBdr>
    </w:div>
    <w:div w:id="553934032">
      <w:bodyDiv w:val="1"/>
      <w:marLeft w:val="0"/>
      <w:marRight w:val="0"/>
      <w:marTop w:val="0"/>
      <w:marBottom w:val="0"/>
      <w:divBdr>
        <w:top w:val="none" w:sz="0" w:space="0" w:color="auto"/>
        <w:left w:val="none" w:sz="0" w:space="0" w:color="auto"/>
        <w:bottom w:val="none" w:sz="0" w:space="0" w:color="auto"/>
        <w:right w:val="none" w:sz="0" w:space="0" w:color="auto"/>
      </w:divBdr>
    </w:div>
    <w:div w:id="577785806">
      <w:bodyDiv w:val="1"/>
      <w:marLeft w:val="0"/>
      <w:marRight w:val="0"/>
      <w:marTop w:val="0"/>
      <w:marBottom w:val="0"/>
      <w:divBdr>
        <w:top w:val="none" w:sz="0" w:space="0" w:color="auto"/>
        <w:left w:val="none" w:sz="0" w:space="0" w:color="auto"/>
        <w:bottom w:val="none" w:sz="0" w:space="0" w:color="auto"/>
        <w:right w:val="none" w:sz="0" w:space="0" w:color="auto"/>
      </w:divBdr>
    </w:div>
    <w:div w:id="949976427">
      <w:bodyDiv w:val="1"/>
      <w:marLeft w:val="0"/>
      <w:marRight w:val="0"/>
      <w:marTop w:val="0"/>
      <w:marBottom w:val="0"/>
      <w:divBdr>
        <w:top w:val="none" w:sz="0" w:space="0" w:color="auto"/>
        <w:left w:val="none" w:sz="0" w:space="0" w:color="auto"/>
        <w:bottom w:val="none" w:sz="0" w:space="0" w:color="auto"/>
        <w:right w:val="none" w:sz="0" w:space="0" w:color="auto"/>
      </w:divBdr>
    </w:div>
    <w:div w:id="1315522346">
      <w:bodyDiv w:val="1"/>
      <w:marLeft w:val="0"/>
      <w:marRight w:val="0"/>
      <w:marTop w:val="0"/>
      <w:marBottom w:val="0"/>
      <w:divBdr>
        <w:top w:val="none" w:sz="0" w:space="0" w:color="auto"/>
        <w:left w:val="none" w:sz="0" w:space="0" w:color="auto"/>
        <w:bottom w:val="none" w:sz="0" w:space="0" w:color="auto"/>
        <w:right w:val="none" w:sz="0" w:space="0" w:color="auto"/>
      </w:divBdr>
    </w:div>
    <w:div w:id="1449398603">
      <w:bodyDiv w:val="1"/>
      <w:marLeft w:val="0"/>
      <w:marRight w:val="0"/>
      <w:marTop w:val="0"/>
      <w:marBottom w:val="0"/>
      <w:divBdr>
        <w:top w:val="none" w:sz="0" w:space="0" w:color="auto"/>
        <w:left w:val="none" w:sz="0" w:space="0" w:color="auto"/>
        <w:bottom w:val="none" w:sz="0" w:space="0" w:color="auto"/>
        <w:right w:val="none" w:sz="0" w:space="0" w:color="auto"/>
      </w:divBdr>
    </w:div>
    <w:div w:id="1696997414">
      <w:bodyDiv w:val="1"/>
      <w:marLeft w:val="0"/>
      <w:marRight w:val="0"/>
      <w:marTop w:val="0"/>
      <w:marBottom w:val="0"/>
      <w:divBdr>
        <w:top w:val="none" w:sz="0" w:space="0" w:color="auto"/>
        <w:left w:val="none" w:sz="0" w:space="0" w:color="auto"/>
        <w:bottom w:val="none" w:sz="0" w:space="0" w:color="auto"/>
        <w:right w:val="none" w:sz="0" w:space="0" w:color="auto"/>
      </w:divBdr>
    </w:div>
    <w:div w:id="17286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31D79-2DDF-4AA0-AA19-BD5F16E3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12</Pages>
  <Words>3119</Words>
  <Characters>18403</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Koběrský</dc:creator>
  <cp:keywords/>
  <dc:description/>
  <cp:lastModifiedBy>Milan Friedrich</cp:lastModifiedBy>
  <cp:revision>26</cp:revision>
  <dcterms:created xsi:type="dcterms:W3CDTF">2025-03-11T10:03:00Z</dcterms:created>
  <dcterms:modified xsi:type="dcterms:W3CDTF">2025-07-24T16:27:00Z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21f6d31c,47935,67c74374</vt:lpwstr>
  </property>
  <property fmtid="{D5CDD505-2E9C-101B-9397-08002B2CF9AE}" pid="3" name="ClassificationContentMarkingHeaderFontProps">
    <vt:lpwstr>#000000,10,Calibri</vt:lpwstr>
  </property>
  <property fmtid="{D5CDD505-2E9C-101B-9397-08002B2CF9AE}" pid="4" name="ClassificationContentMarkingHeaderText">
    <vt:lpwstr>Klasifikace informací: Neveřejné</vt:lpwstr>
  </property>
  <property fmtid="{D5CDD505-2E9C-101B-9397-08002B2CF9AE}" pid="5" name="MSIP_Label_bc6485ca-f2de-49f2-a5cd-8de0946504fc_Enabled">
    <vt:lpwstr>true</vt:lpwstr>
  </property>
  <property fmtid="{D5CDD505-2E9C-101B-9397-08002B2CF9AE}" pid="6" name="MSIP_Label_bc6485ca-f2de-49f2-a5cd-8de0946504fc_SetDate">
    <vt:lpwstr>2025-03-11T09:47:25Z</vt:lpwstr>
  </property>
  <property fmtid="{D5CDD505-2E9C-101B-9397-08002B2CF9AE}" pid="7" name="MSIP_Label_bc6485ca-f2de-49f2-a5cd-8de0946504fc_Method">
    <vt:lpwstr>Privileged</vt:lpwstr>
  </property>
  <property fmtid="{D5CDD505-2E9C-101B-9397-08002B2CF9AE}" pid="8" name="MSIP_Label_bc6485ca-f2de-49f2-a5cd-8de0946504fc_Name">
    <vt:lpwstr>Neveřejné</vt:lpwstr>
  </property>
  <property fmtid="{D5CDD505-2E9C-101B-9397-08002B2CF9AE}" pid="9" name="MSIP_Label_bc6485ca-f2de-49f2-a5cd-8de0946504fc_SiteId">
    <vt:lpwstr>11736566-1383-4cd1-8b08-dd59faa7d7a1</vt:lpwstr>
  </property>
  <property fmtid="{D5CDD505-2E9C-101B-9397-08002B2CF9AE}" pid="10" name="MSIP_Label_bc6485ca-f2de-49f2-a5cd-8de0946504fc_ActionId">
    <vt:lpwstr>426608d4-7c46-4cb5-abb9-be6d42ed6e06</vt:lpwstr>
  </property>
  <property fmtid="{D5CDD505-2E9C-101B-9397-08002B2CF9AE}" pid="11" name="MSIP_Label_bc6485ca-f2de-49f2-a5cd-8de0946504fc_ContentBits">
    <vt:lpwstr>1</vt:lpwstr>
  </property>
  <property fmtid="{D5CDD505-2E9C-101B-9397-08002B2CF9AE}" pid="12" name="MSIP_Label_bc6485ca-f2de-49f2-a5cd-8de0946504fc_Tag">
    <vt:lpwstr>10, 0, 1, 1</vt:lpwstr>
  </property>
</Properties>
</file>