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555"/>
        <w:tblW w:w="10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3827"/>
        <w:gridCol w:w="607"/>
      </w:tblGrid>
      <w:tr w:rsidR="000249B8" w:rsidRPr="000249B8" w14:paraId="420E2256" w14:textId="77777777" w:rsidTr="003654AE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14:paraId="6FC0EEDB" w14:textId="70F12C39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49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Analyzátor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982D63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2031D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249B8" w:rsidRPr="000249B8" w14:paraId="2C2D86E7" w14:textId="77777777" w:rsidTr="003654AE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81CED" w14:textId="1C8B77D1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obchodní označení, typ, vč. uvedení výrobce</w:t>
            </w:r>
            <w:r w:rsidR="004A09A8">
              <w:rPr>
                <w:rFonts w:ascii="Calibri" w:eastAsia="Times New Roman" w:hAnsi="Calibri" w:cs="Calibri"/>
                <w:color w:val="000000"/>
                <w:lang w:eastAsia="cs-CZ"/>
              </w:rPr>
              <w:t>, rok výroby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A8836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870D6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249B8" w:rsidRPr="000249B8" w14:paraId="1AE11481" w14:textId="77777777" w:rsidTr="003654A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D187E" w14:textId="0F058D89" w:rsidR="000249B8" w:rsidRPr="000249B8" w:rsidRDefault="003B1871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nový, nepoužívaný automatický analyzátor (diagnostický zdravotnický prostředek in vitro </w:t>
            </w:r>
            <w:r w:rsidRPr="00E51EB1">
              <w:rPr>
                <w:rFonts w:ascii="Calibri" w:eastAsia="Times New Roman" w:hAnsi="Calibri" w:cs="Calibri"/>
                <w:lang w:eastAsia="cs-CZ"/>
              </w:rPr>
              <w:t>dle platné legislativy</w:t>
            </w: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), vč. ovládacího SW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18C0A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6358B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249B8" w:rsidRPr="000249B8" w14:paraId="12F0E523" w14:textId="77777777" w:rsidTr="003654A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C47D8" w14:textId="0313477D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principem měření je heterogenní </w:t>
            </w:r>
            <w:r w:rsidR="005B11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enzymová </w:t>
            </w:r>
            <w:proofErr w:type="spellStart"/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imunoanalýza</w:t>
            </w:r>
            <w:proofErr w:type="spellEnd"/>
            <w:r w:rsidR="005B11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(ELISA)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CFF09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0E6BE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3024" w:rsidRPr="000249B8" w14:paraId="1F2ACCAD" w14:textId="77777777" w:rsidTr="003654A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A6C7D" w14:textId="2E82E825" w:rsidR="00CC3024" w:rsidRPr="000249B8" w:rsidRDefault="00D52E9B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 w:rsidR="00CC3024">
              <w:rPr>
                <w:rFonts w:ascii="Calibri" w:eastAsia="Times New Roman" w:hAnsi="Calibri" w:cs="Calibri"/>
                <w:color w:val="000000"/>
                <w:lang w:eastAsia="cs-CZ"/>
              </w:rPr>
              <w:t>trip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ov</w:t>
            </w:r>
            <w:r w:rsidR="003B1871">
              <w:rPr>
                <w:rFonts w:ascii="Calibri" w:eastAsia="Times New Roman" w:hAnsi="Calibri" w:cs="Calibri"/>
                <w:color w:val="000000"/>
                <w:lang w:eastAsia="cs-CZ"/>
              </w:rPr>
              <w:t>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monotest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technologi</w:t>
            </w:r>
            <w:r w:rsidR="003B1871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098AD" w14:textId="77777777" w:rsidR="00CC3024" w:rsidRPr="000249B8" w:rsidRDefault="00CC3024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8E1791" w14:textId="77777777" w:rsidR="00CC3024" w:rsidRPr="000249B8" w:rsidRDefault="00CC3024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249B8" w:rsidRPr="000249B8" w14:paraId="71C6D1E3" w14:textId="77777777" w:rsidTr="003654A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95345" w14:textId="7DA3A33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stanovení všech </w:t>
            </w:r>
            <w:r w:rsidRPr="00E51EB1">
              <w:rPr>
                <w:rFonts w:ascii="Calibri" w:eastAsia="Times New Roman" w:hAnsi="Calibri" w:cs="Calibri"/>
                <w:lang w:eastAsia="cs-CZ"/>
              </w:rPr>
              <w:t xml:space="preserve">testů ve všech vzorcích </w:t>
            </w: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="004C1F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např. </w:t>
            </w: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sérum, </w:t>
            </w:r>
            <w:proofErr w:type="gramStart"/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stolice</w:t>
            </w:r>
            <w:r w:rsidR="004C1F2D">
              <w:rPr>
                <w:rFonts w:ascii="Calibri" w:eastAsia="Times New Roman" w:hAnsi="Calibri" w:cs="Calibri"/>
                <w:color w:val="000000"/>
                <w:lang w:eastAsia="cs-CZ"/>
              </w:rPr>
              <w:t>..</w:t>
            </w:r>
            <w:proofErr w:type="gramEnd"/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) na palubě nabízeného analyzátoru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C56A2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45327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B5EDB" w:rsidRPr="000249B8" w14:paraId="774C7440" w14:textId="77777777" w:rsidTr="003654A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59403" w14:textId="3A40D9A2" w:rsidR="00AB5EDB" w:rsidRPr="00E51EB1" w:rsidRDefault="00E51EB1" w:rsidP="003654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B1871">
              <w:rPr>
                <w:rFonts w:ascii="Calibri" w:eastAsia="Times New Roman" w:hAnsi="Calibri" w:cs="Calibri"/>
                <w:lang w:eastAsia="cs-CZ"/>
              </w:rPr>
              <w:t>a</w:t>
            </w:r>
            <w:r w:rsidR="00AB5EDB" w:rsidRPr="003B1871">
              <w:rPr>
                <w:rFonts w:ascii="Calibri" w:eastAsia="Times New Roman" w:hAnsi="Calibri" w:cs="Calibri"/>
                <w:lang w:eastAsia="cs-CZ"/>
              </w:rPr>
              <w:t xml:space="preserve">nalýza z primárních odběrových zkumavek </w:t>
            </w:r>
            <w:r w:rsidR="005D0E7B">
              <w:rPr>
                <w:rFonts w:ascii="Calibri" w:eastAsia="Times New Roman" w:hAnsi="Calibri" w:cs="Calibri"/>
                <w:lang w:eastAsia="cs-CZ"/>
              </w:rPr>
              <w:t>–</w:t>
            </w:r>
            <w:r w:rsidR="00AB5EDB" w:rsidRPr="003B1871">
              <w:rPr>
                <w:rFonts w:ascii="Calibri" w:eastAsia="Times New Roman" w:hAnsi="Calibri" w:cs="Calibri"/>
                <w:lang w:eastAsia="cs-CZ"/>
              </w:rPr>
              <w:t xml:space="preserve"> vzorky séra v uzavřeném odběrovém systému "</w:t>
            </w:r>
            <w:proofErr w:type="spellStart"/>
            <w:r w:rsidR="00AB5EDB" w:rsidRPr="003B1871">
              <w:rPr>
                <w:rFonts w:ascii="Calibri" w:eastAsia="Times New Roman" w:hAnsi="Calibri" w:cs="Calibri"/>
                <w:lang w:eastAsia="cs-CZ"/>
              </w:rPr>
              <w:t>Sarstedt</w:t>
            </w:r>
            <w:proofErr w:type="spellEnd"/>
            <w:r w:rsidR="00AB5EDB" w:rsidRPr="003B1871">
              <w:rPr>
                <w:rFonts w:ascii="Calibri" w:eastAsia="Times New Roman" w:hAnsi="Calibri" w:cs="Calibri"/>
                <w:lang w:eastAsia="cs-CZ"/>
              </w:rPr>
              <w:t>"</w:t>
            </w:r>
            <w:r w:rsidR="00AB5EDB" w:rsidRPr="00E51EB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BEE51" w14:textId="35AF6D0B" w:rsidR="00AB5EDB" w:rsidRPr="000249B8" w:rsidRDefault="001C0168" w:rsidP="003654AE">
            <w:pPr>
              <w:shd w:val="clear" w:color="auto" w:fill="FFFFFF"/>
              <w:spacing w:after="0" w:line="480" w:lineRule="atLeast"/>
              <w:outlineLvl w:val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C247E2" w14:textId="77777777" w:rsidR="00AB5EDB" w:rsidRPr="000249B8" w:rsidRDefault="00AB5EDB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249B8" w:rsidRPr="000249B8" w14:paraId="79F29133" w14:textId="77777777" w:rsidTr="003654A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F497A" w14:textId="7176D733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výkon analyzátoru min. </w:t>
            </w:r>
            <w:r w:rsidR="004C1F2D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  <w:r w:rsidR="003B18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stripů (testů) </w:t>
            </w: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  <w:r w:rsidR="004C1F2D">
              <w:rPr>
                <w:rFonts w:ascii="Calibri" w:eastAsia="Times New Roman" w:hAnsi="Calibri" w:cs="Calibri"/>
                <w:color w:val="000000"/>
                <w:lang w:eastAsia="cs-CZ"/>
              </w:rPr>
              <w:t>hodinu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27DF2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6A8B3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249B8" w:rsidRPr="000249B8" w14:paraId="3A7BAA15" w14:textId="77777777" w:rsidTr="003654A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937E1" w14:textId="645479C9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analýza po pacient</w:t>
            </w:r>
            <w:r w:rsidR="00CC3024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ch (</w:t>
            </w:r>
            <w:proofErr w:type="spellStart"/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random</w:t>
            </w:r>
            <w:proofErr w:type="spellEnd"/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access</w:t>
            </w:r>
            <w:proofErr w:type="spellEnd"/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19160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2D329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249B8" w:rsidRPr="000249B8" w14:paraId="5804EEC3" w14:textId="77777777" w:rsidTr="003654A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8B2F8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871">
              <w:rPr>
                <w:rFonts w:ascii="Calibri" w:eastAsia="Times New Roman" w:hAnsi="Calibri" w:cs="Calibri"/>
                <w:color w:val="000000"/>
                <w:lang w:eastAsia="cs-CZ"/>
              </w:rPr>
              <w:t>vkládání vzorků je kontinuální bez nutnosti zastavení a přerušení právě probíhající analýzy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6B340" w14:textId="2BD1444F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79250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B5EDB" w:rsidRPr="000249B8" w14:paraId="1DCEFB3C" w14:textId="77777777" w:rsidTr="003654A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DBB36" w14:textId="283AC6F1" w:rsidR="00AB5EDB" w:rsidRPr="00AB5EDB" w:rsidRDefault="00AB5EDB" w:rsidP="003654A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E51EB1">
              <w:rPr>
                <w:rFonts w:ascii="Calibri" w:eastAsia="Times New Roman" w:hAnsi="Calibri" w:cs="Calibri"/>
                <w:lang w:eastAsia="cs-CZ"/>
              </w:rPr>
              <w:t xml:space="preserve">vkládání reagenčních </w:t>
            </w:r>
            <w:r w:rsidR="00EF7D9B">
              <w:rPr>
                <w:rFonts w:ascii="Calibri" w:eastAsia="Times New Roman" w:hAnsi="Calibri" w:cs="Calibri"/>
                <w:lang w:eastAsia="cs-CZ"/>
              </w:rPr>
              <w:t>stripů</w:t>
            </w:r>
            <w:r w:rsidRPr="00E51EB1">
              <w:rPr>
                <w:rFonts w:ascii="Calibri" w:eastAsia="Times New Roman" w:hAnsi="Calibri" w:cs="Calibri"/>
                <w:lang w:eastAsia="cs-CZ"/>
              </w:rPr>
              <w:t xml:space="preserve"> je kontinuální bez nutnosti zastavení a přerušení právě probíhající analýzy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3D478" w14:textId="77777777" w:rsidR="00AB5EDB" w:rsidRPr="000249B8" w:rsidRDefault="00AB5EDB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AACEDD" w14:textId="77777777" w:rsidR="00AB5EDB" w:rsidRPr="000249B8" w:rsidRDefault="00AB5EDB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249B8" w:rsidRPr="000249B8" w14:paraId="75687F8D" w14:textId="77777777" w:rsidTr="003654AE">
        <w:trPr>
          <w:trHeight w:val="46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897AA" w14:textId="0ABB3738" w:rsidR="000249B8" w:rsidRPr="000249B8" w:rsidRDefault="00E51EB1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1EB1">
              <w:rPr>
                <w:rFonts w:ascii="Calibri" w:eastAsia="Times New Roman" w:hAnsi="Calibri" w:cs="Calibri"/>
                <w:lang w:eastAsia="cs-CZ"/>
              </w:rPr>
              <w:t>u</w:t>
            </w:r>
            <w:r w:rsidR="000249B8" w:rsidRPr="00E51EB1">
              <w:rPr>
                <w:rFonts w:ascii="Calibri" w:eastAsia="Times New Roman" w:hAnsi="Calibri" w:cs="Calibri"/>
                <w:lang w:eastAsia="cs-CZ"/>
              </w:rPr>
              <w:t>možňuje</w:t>
            </w:r>
            <w:r w:rsidRPr="00E51EB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0249B8"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předřazení </w:t>
            </w:r>
            <w:r w:rsidR="000249B8" w:rsidRPr="00A641EF">
              <w:rPr>
                <w:rFonts w:ascii="Calibri" w:eastAsia="Times New Roman" w:hAnsi="Calibri" w:cs="Calibri"/>
                <w:lang w:eastAsia="cs-CZ"/>
              </w:rPr>
              <w:t>urgentní</w:t>
            </w:r>
            <w:r w:rsidRPr="00A641EF">
              <w:rPr>
                <w:rFonts w:ascii="Calibri" w:eastAsia="Times New Roman" w:hAnsi="Calibri" w:cs="Calibri"/>
                <w:lang w:eastAsia="cs-CZ"/>
              </w:rPr>
              <w:t>ch</w:t>
            </w:r>
            <w:r w:rsidR="000249B8" w:rsidRPr="00A641EF">
              <w:rPr>
                <w:rFonts w:ascii="Calibri" w:eastAsia="Times New Roman" w:hAnsi="Calibri" w:cs="Calibri"/>
                <w:lang w:eastAsia="cs-CZ"/>
              </w:rPr>
              <w:t xml:space="preserve"> vzork</w:t>
            </w:r>
            <w:r w:rsidRPr="00A641EF">
              <w:rPr>
                <w:rFonts w:ascii="Calibri" w:eastAsia="Times New Roman" w:hAnsi="Calibri" w:cs="Calibri"/>
                <w:lang w:eastAsia="cs-CZ"/>
              </w:rPr>
              <w:t>ů</w:t>
            </w:r>
            <w:r w:rsidR="000249B8" w:rsidRPr="00A641EF">
              <w:rPr>
                <w:rFonts w:ascii="Calibri" w:eastAsia="Times New Roman" w:hAnsi="Calibri" w:cs="Calibri"/>
                <w:lang w:eastAsia="cs-CZ"/>
              </w:rPr>
              <w:t xml:space="preserve"> bez </w:t>
            </w:r>
            <w:r w:rsidR="000249B8"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přerušení ostatních analýz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F3305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50D9F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249B8" w:rsidRPr="000249B8" w14:paraId="58BAE61B" w14:textId="77777777" w:rsidTr="003654A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9619F" w14:textId="55D304B9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1EB1">
              <w:rPr>
                <w:rFonts w:ascii="Calibri" w:eastAsia="Times New Roman" w:hAnsi="Calibri" w:cs="Calibri"/>
                <w:lang w:eastAsia="cs-CZ"/>
              </w:rPr>
              <w:t xml:space="preserve">automatická </w:t>
            </w: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identifikace vzorků</w:t>
            </w:r>
            <w:r w:rsidR="00E51E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čárovým kódem při vložení vzorku</w:t>
            </w:r>
            <w:r w:rsidR="00E51E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 analyzátoru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02F817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45057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249B8" w:rsidRPr="000249B8" w14:paraId="04522D17" w14:textId="77777777" w:rsidTr="003654A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A851C" w14:textId="53FF5469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1EB1">
              <w:rPr>
                <w:rFonts w:ascii="Calibri" w:eastAsia="Times New Roman" w:hAnsi="Calibri" w:cs="Calibri"/>
                <w:lang w:eastAsia="cs-CZ"/>
              </w:rPr>
              <w:t xml:space="preserve">automatická </w:t>
            </w: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identifikace</w:t>
            </w:r>
            <w:r w:rsidR="005B11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stripů</w:t>
            </w: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pomocí čárových kódů</w:t>
            </w:r>
            <w:r w:rsidR="00E51E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nebo </w:t>
            </w:r>
            <w:r w:rsidR="00E51EB1" w:rsidRPr="006D3E14">
              <w:rPr>
                <w:rFonts w:ascii="Calibri" w:eastAsia="Times New Roman" w:hAnsi="Calibri" w:cs="Calibri"/>
                <w:lang w:eastAsia="cs-CZ"/>
              </w:rPr>
              <w:t>QR kódů</w:t>
            </w:r>
            <w:r w:rsidRPr="006D3E14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r w:rsidRPr="00E51EB1">
              <w:rPr>
                <w:rFonts w:ascii="Calibri" w:eastAsia="Times New Roman" w:hAnsi="Calibri" w:cs="Calibri"/>
                <w:lang w:eastAsia="cs-CZ"/>
              </w:rPr>
              <w:t>zde se myslí kompatibilní systém značení a HW přístroje (přenášené informace jsou minimálně: expirace, název</w:t>
            </w:r>
            <w:r w:rsidRPr="003B1871">
              <w:rPr>
                <w:rFonts w:ascii="Calibri" w:eastAsia="Times New Roman" w:hAnsi="Calibri" w:cs="Calibri"/>
                <w:lang w:eastAsia="cs-CZ"/>
              </w:rPr>
              <w:t>, č. šarže)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13AD8" w14:textId="0C96ECA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EB48BC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11CE" w:rsidRPr="000249B8" w14:paraId="5B96F2AD" w14:textId="77777777" w:rsidTr="003654A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30000" w14:textId="127F1DDC" w:rsidR="005B11CE" w:rsidRDefault="005B11CE" w:rsidP="003654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součástí každého stripu je integrovaná kontrola a vestavěná kalibrace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3FCC1" w14:textId="77777777" w:rsidR="005B11CE" w:rsidRPr="000249B8" w:rsidRDefault="005B11CE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946296" w14:textId="77777777" w:rsidR="005B11CE" w:rsidRPr="000249B8" w:rsidRDefault="005B11CE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249B8" w:rsidRPr="000249B8" w14:paraId="588C4D40" w14:textId="77777777" w:rsidTr="003654A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A7676" w14:textId="7F6B02CA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reagenční prostor </w:t>
            </w:r>
            <w:r w:rsidRPr="00E51EB1">
              <w:rPr>
                <w:rFonts w:ascii="Calibri" w:eastAsia="Times New Roman" w:hAnsi="Calibri" w:cs="Calibri"/>
                <w:lang w:eastAsia="cs-CZ"/>
              </w:rPr>
              <w:t xml:space="preserve">s kapacitou </w:t>
            </w:r>
            <w:r w:rsidR="00AB5EDB" w:rsidRPr="00E51EB1">
              <w:rPr>
                <w:rFonts w:ascii="Calibri" w:eastAsia="Times New Roman" w:hAnsi="Calibri" w:cs="Calibri"/>
                <w:lang w:eastAsia="cs-CZ"/>
              </w:rPr>
              <w:t>min</w:t>
            </w:r>
            <w:r w:rsidR="00E51EB1">
              <w:rPr>
                <w:rFonts w:ascii="Calibri" w:eastAsia="Times New Roman" w:hAnsi="Calibri" w:cs="Calibri"/>
                <w:lang w:eastAsia="cs-CZ"/>
              </w:rPr>
              <w:t>.</w:t>
            </w:r>
            <w:r w:rsidR="00AB5EDB" w:rsidRPr="00E51EB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EF7D9B">
              <w:rPr>
                <w:rFonts w:ascii="Calibri" w:eastAsia="Times New Roman" w:hAnsi="Calibri" w:cs="Calibri"/>
                <w:lang w:eastAsia="cs-CZ"/>
              </w:rPr>
              <w:t>80</w:t>
            </w:r>
            <w:r w:rsidR="00AB5EDB" w:rsidRPr="00E51EB1">
              <w:rPr>
                <w:rFonts w:ascii="Calibri" w:eastAsia="Times New Roman" w:hAnsi="Calibri" w:cs="Calibri"/>
                <w:lang w:eastAsia="cs-CZ"/>
              </w:rPr>
              <w:t xml:space="preserve"> pozic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F4B6E" w14:textId="624F9FF8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DAE81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249B8" w:rsidRPr="000249B8" w14:paraId="27A5C3A7" w14:textId="77777777" w:rsidTr="00162A09">
        <w:trPr>
          <w:gridAfter w:val="1"/>
          <w:wAfter w:w="607" w:type="dxa"/>
          <w:trHeight w:val="32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C678B" w14:textId="07D9CF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1871">
              <w:rPr>
                <w:rFonts w:ascii="Calibri" w:eastAsia="Times New Roman" w:hAnsi="Calibri" w:cs="Calibri"/>
                <w:color w:val="000000"/>
                <w:lang w:eastAsia="cs-CZ"/>
              </w:rPr>
              <w:t>senzor integrity vzorku (</w:t>
            </w:r>
            <w:r w:rsidR="003B1871" w:rsidRPr="003B18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minimálně </w:t>
            </w:r>
            <w:r w:rsidRPr="003B1871">
              <w:rPr>
                <w:rFonts w:ascii="Calibri" w:eastAsia="Times New Roman" w:hAnsi="Calibri" w:cs="Calibri"/>
                <w:color w:val="000000"/>
                <w:lang w:eastAsia="cs-CZ"/>
              </w:rPr>
              <w:t>detekce bublin)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D0A6C" w14:textId="49F8AA66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249B8" w:rsidRPr="000249B8" w14:paraId="2334D110" w14:textId="77777777" w:rsidTr="003654A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02E9" w14:textId="10BEB187" w:rsidR="000249B8" w:rsidRPr="000249B8" w:rsidRDefault="00E51EB1" w:rsidP="003654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</w:t>
            </w:r>
            <w:r w:rsidR="000249B8" w:rsidRPr="00024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ohledatelnost všech zásahů obsluhy (log)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55FC3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7A1BD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B5EDB" w:rsidRPr="000249B8" w14:paraId="6A260CA6" w14:textId="77777777" w:rsidTr="003654A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B201" w14:textId="25FF8F75" w:rsidR="00AB5EDB" w:rsidRPr="00AB5EDB" w:rsidRDefault="00E51EB1" w:rsidP="003654A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E51E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  <w:r w:rsidR="00AB5EDB" w:rsidRPr="00E51E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bousměrné připojení na LIS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ABF7B" w14:textId="77777777" w:rsidR="00AB5EDB" w:rsidRPr="000249B8" w:rsidRDefault="00AB5EDB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40B9D5" w14:textId="77777777" w:rsidR="00AB5EDB" w:rsidRPr="000249B8" w:rsidRDefault="00AB5EDB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249B8" w:rsidRPr="000249B8" w14:paraId="2D8DB33B" w14:textId="77777777" w:rsidTr="003654A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520F7" w14:textId="383F2772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skupina v</w:t>
            </w:r>
            <w:r w:rsidR="00E51E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 systému </w:t>
            </w: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EHK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E6884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C600E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249B8" w:rsidRPr="000249B8" w14:paraId="79570019" w14:textId="77777777" w:rsidTr="003654AE">
        <w:trPr>
          <w:trHeight w:val="28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1B67A" w14:textId="607E5346" w:rsidR="000249B8" w:rsidRPr="000249B8" w:rsidRDefault="00A641EF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součástí výpůjčky bude </w:t>
            </w:r>
            <w:r w:rsidR="000249B8"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záložní zdr</w:t>
            </w:r>
            <w:r w:rsidR="00E51EB1">
              <w:rPr>
                <w:rFonts w:ascii="Calibri" w:eastAsia="Times New Roman" w:hAnsi="Calibri" w:cs="Calibri"/>
                <w:color w:val="000000"/>
                <w:lang w:eastAsia="cs-CZ"/>
              </w:rPr>
              <w:t>oj el. energie (UPS) s</w:t>
            </w:r>
            <w:r w:rsidR="000249B8"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dobou záložního napájení </w:t>
            </w:r>
            <w:r w:rsidR="00E51E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min. </w:t>
            </w:r>
            <w:r w:rsidR="000249B8"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30 minut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22A35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9FC76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249B8" w:rsidRPr="000249B8" w14:paraId="72601908" w14:textId="77777777" w:rsidTr="003654A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BB8FE" w14:textId="170E55E1" w:rsidR="000249B8" w:rsidRPr="000249B8" w:rsidRDefault="00A641EF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so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učástí výpůjčky bude </w:t>
            </w:r>
            <w:r w:rsidRPr="00E51EB1">
              <w:rPr>
                <w:rFonts w:ascii="Calibri" w:eastAsia="Times New Roman" w:hAnsi="Calibri" w:cs="Calibri"/>
                <w:lang w:eastAsia="cs-CZ"/>
              </w:rPr>
              <w:t>externí</w:t>
            </w: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čtečka čárových kódů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4B021" w14:textId="65446D72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5C33F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249B8" w:rsidRPr="000249B8" w14:paraId="73B7646F" w14:textId="77777777" w:rsidTr="003654AE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175F39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ACCA52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AA9F8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249B8" w:rsidRPr="000249B8" w14:paraId="30837C76" w14:textId="77777777" w:rsidTr="003654AE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14:paraId="5D94F241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49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Reagencie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1E923D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CF3D8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249B8" w:rsidRPr="000249B8" w14:paraId="21680F2D" w14:textId="77777777" w:rsidTr="00162A09">
        <w:trPr>
          <w:trHeight w:val="4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A9049" w14:textId="05E17C60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49B8">
              <w:rPr>
                <w:rFonts w:ascii="Calibri" w:eastAsia="Times New Roman" w:hAnsi="Calibri" w:cs="Calibri"/>
                <w:color w:val="000000"/>
                <w:lang w:eastAsia="cs-CZ"/>
              </w:rPr>
              <w:t>exspirace dodaných diagnostik min</w:t>
            </w:r>
            <w:r w:rsidRPr="00E51EB1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r w:rsidR="00AB5EDB" w:rsidRPr="00E51EB1">
              <w:rPr>
                <w:rFonts w:ascii="Calibri" w:eastAsia="Times New Roman" w:hAnsi="Calibri" w:cs="Calibri"/>
                <w:lang w:eastAsia="cs-CZ"/>
              </w:rPr>
              <w:t>6</w:t>
            </w:r>
            <w:r w:rsidRPr="00E51EB1">
              <w:rPr>
                <w:rFonts w:ascii="Calibri" w:eastAsia="Times New Roman" w:hAnsi="Calibri" w:cs="Calibri"/>
                <w:lang w:eastAsia="cs-CZ"/>
              </w:rPr>
              <w:t xml:space="preserve"> měsíc</w:t>
            </w:r>
            <w:r w:rsidR="00AB5EDB" w:rsidRPr="00E51EB1">
              <w:rPr>
                <w:rFonts w:ascii="Calibri" w:eastAsia="Times New Roman" w:hAnsi="Calibri" w:cs="Calibri"/>
                <w:lang w:eastAsia="cs-CZ"/>
              </w:rPr>
              <w:t>ů</w:t>
            </w:r>
            <w:r w:rsidRPr="00E51EB1">
              <w:rPr>
                <w:rFonts w:ascii="Calibri" w:eastAsia="Times New Roman" w:hAnsi="Calibri" w:cs="Calibri"/>
                <w:lang w:eastAsia="cs-CZ"/>
              </w:rPr>
              <w:t xml:space="preserve"> od dodání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E1D0F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8FD8871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249B8" w:rsidRPr="000249B8" w14:paraId="19D560CB" w14:textId="77777777" w:rsidTr="003654AE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E6B3" w14:textId="5F7AC852" w:rsidR="000249B8" w:rsidRPr="000249B8" w:rsidRDefault="00146459" w:rsidP="003654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r w:rsidR="000249B8" w:rsidRPr="000249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hoda zdravotnického prostředku in vitro posouzena podle IVD (98/79/ES) za splnění podmínek pro prodloužené přechodné období, nebo podle IVDR (746/2017) nařízení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12118" w14:textId="3C8A970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32F54D0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249B8" w:rsidRPr="000249B8" w14:paraId="4CD2B1C3" w14:textId="77777777" w:rsidTr="003654AE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9AA4D" w14:textId="32E2F2C2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16F9C1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85146" w14:textId="77777777" w:rsidR="000249B8" w:rsidRPr="000249B8" w:rsidRDefault="000249B8" w:rsidP="0036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5572B0E" w14:textId="79143FBD" w:rsidR="005C722E" w:rsidRDefault="003654AE" w:rsidP="001C0168">
      <w:r>
        <w:t xml:space="preserve">Příloha č. 6 </w:t>
      </w:r>
      <w:r w:rsidRPr="004A09A8">
        <w:rPr>
          <w:b/>
          <w:bCs/>
        </w:rPr>
        <w:t>Minimální technické podmínky</w:t>
      </w:r>
    </w:p>
    <w:sectPr w:rsidR="005C722E" w:rsidSect="000249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8"/>
    <w:rsid w:val="000249B8"/>
    <w:rsid w:val="000D27FB"/>
    <w:rsid w:val="001176EF"/>
    <w:rsid w:val="00146459"/>
    <w:rsid w:val="00162A09"/>
    <w:rsid w:val="001C0168"/>
    <w:rsid w:val="002E7F36"/>
    <w:rsid w:val="003654AE"/>
    <w:rsid w:val="003B1871"/>
    <w:rsid w:val="0041687B"/>
    <w:rsid w:val="004A09A8"/>
    <w:rsid w:val="004C1F2D"/>
    <w:rsid w:val="00552D0F"/>
    <w:rsid w:val="005B11CE"/>
    <w:rsid w:val="005C722E"/>
    <w:rsid w:val="005D0E7B"/>
    <w:rsid w:val="006D1B0E"/>
    <w:rsid w:val="006D3E14"/>
    <w:rsid w:val="006E1995"/>
    <w:rsid w:val="007404AD"/>
    <w:rsid w:val="007B721D"/>
    <w:rsid w:val="00A23510"/>
    <w:rsid w:val="00A641EF"/>
    <w:rsid w:val="00AB5EDB"/>
    <w:rsid w:val="00B25129"/>
    <w:rsid w:val="00CC3024"/>
    <w:rsid w:val="00D52E9B"/>
    <w:rsid w:val="00D57E7F"/>
    <w:rsid w:val="00DF5BEB"/>
    <w:rsid w:val="00E51EB1"/>
    <w:rsid w:val="00EF7D9B"/>
    <w:rsid w:val="00FC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81E3"/>
  <w15:docId w15:val="{2D25B5A6-DDAB-48DE-B57C-F93D2A3B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5BEB"/>
  </w:style>
  <w:style w:type="paragraph" w:styleId="Nadpis1">
    <w:name w:val="heading 1"/>
    <w:basedOn w:val="Normln"/>
    <w:link w:val="Nadpis1Char"/>
    <w:uiPriority w:val="9"/>
    <w:qFormat/>
    <w:rsid w:val="001C0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D0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C016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Ručka</dc:creator>
  <cp:lastModifiedBy>Roxana Otrubová</cp:lastModifiedBy>
  <cp:revision>5</cp:revision>
  <cp:lastPrinted>2025-01-22T07:02:00Z</cp:lastPrinted>
  <dcterms:created xsi:type="dcterms:W3CDTF">2025-07-31T08:02:00Z</dcterms:created>
  <dcterms:modified xsi:type="dcterms:W3CDTF">2025-08-08T07:22:00Z</dcterms:modified>
</cp:coreProperties>
</file>