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DA05" w14:textId="48BE0846" w:rsidR="003A59AC" w:rsidRPr="00B70735" w:rsidRDefault="00310E5D" w:rsidP="00B70735">
      <w:pPr>
        <w:pStyle w:val="Zkladntextodsazen31"/>
        <w:ind w:firstLine="0"/>
      </w:pPr>
      <w:r w:rsidRPr="00B70735">
        <w:rPr>
          <w:b/>
          <w:bCs/>
          <w:lang w:eastAsia="en-US"/>
        </w:rPr>
        <w:t xml:space="preserve">Příloha č. </w:t>
      </w:r>
      <w:r w:rsidR="008A2924">
        <w:rPr>
          <w:b/>
          <w:bCs/>
          <w:lang w:eastAsia="en-US"/>
        </w:rPr>
        <w:t>5</w:t>
      </w:r>
      <w:r w:rsidR="00EA0380" w:rsidRPr="00B70735">
        <w:rPr>
          <w:b/>
          <w:bCs/>
          <w:lang w:eastAsia="en-US"/>
        </w:rPr>
        <w:t xml:space="preserve"> </w:t>
      </w:r>
      <w:r w:rsidR="00A130EA">
        <w:t>Oznámení</w:t>
      </w:r>
    </w:p>
    <w:p w14:paraId="6DA0B27A" w14:textId="77777777" w:rsidR="007716B5" w:rsidRDefault="007716B5" w:rsidP="00B70735">
      <w:pPr>
        <w:pStyle w:val="Bezmezer"/>
        <w:jc w:val="both"/>
        <w:rPr>
          <w:rFonts w:ascii="Times New Roman" w:hAnsi="Times New Roman" w:cs="Times New Roman"/>
          <w:sz w:val="24"/>
          <w:szCs w:val="24"/>
        </w:rPr>
      </w:pPr>
    </w:p>
    <w:p w14:paraId="48EBE928" w14:textId="076FEAC4" w:rsidR="00B70735" w:rsidRPr="00B70735" w:rsidRDefault="00310E5D" w:rsidP="00B70735">
      <w:pPr>
        <w:pStyle w:val="Bezmezer"/>
        <w:jc w:val="both"/>
        <w:rPr>
          <w:rFonts w:ascii="Times New Roman" w:hAnsi="Times New Roman" w:cs="Times New Roman"/>
          <w:b/>
          <w:bCs/>
          <w:sz w:val="24"/>
          <w:szCs w:val="24"/>
        </w:rPr>
      </w:pPr>
      <w:r w:rsidRPr="00B70735">
        <w:rPr>
          <w:rFonts w:ascii="Times New Roman" w:hAnsi="Times New Roman" w:cs="Times New Roman"/>
          <w:sz w:val="24"/>
          <w:szCs w:val="24"/>
        </w:rPr>
        <w:t xml:space="preserve">VZ </w:t>
      </w:r>
      <w:r w:rsidR="00B70735" w:rsidRPr="00B70735">
        <w:rPr>
          <w:rFonts w:ascii="Times New Roman" w:hAnsi="Times New Roman" w:cs="Times New Roman"/>
          <w:b/>
          <w:bCs/>
          <w:sz w:val="24"/>
          <w:szCs w:val="24"/>
        </w:rPr>
        <w:t>„</w:t>
      </w:r>
      <w:r w:rsidR="00556116">
        <w:rPr>
          <w:rFonts w:ascii="Times New Roman" w:hAnsi="Times New Roman" w:cs="Times New Roman"/>
          <w:b/>
          <w:bCs/>
          <w:sz w:val="24"/>
          <w:szCs w:val="24"/>
        </w:rPr>
        <w:t xml:space="preserve">Dodávky </w:t>
      </w:r>
      <w:r w:rsidR="00FB583B">
        <w:rPr>
          <w:rFonts w:ascii="Times New Roman" w:hAnsi="Times New Roman" w:cs="Times New Roman"/>
          <w:b/>
          <w:bCs/>
          <w:sz w:val="24"/>
          <w:szCs w:val="24"/>
        </w:rPr>
        <w:t xml:space="preserve">injekčních </w:t>
      </w:r>
      <w:r w:rsidR="00B80AB3">
        <w:rPr>
          <w:rFonts w:ascii="Times New Roman" w:hAnsi="Times New Roman" w:cs="Times New Roman"/>
          <w:b/>
          <w:bCs/>
          <w:sz w:val="24"/>
          <w:szCs w:val="24"/>
        </w:rPr>
        <w:t>jehel a stříkaček</w:t>
      </w:r>
      <w:r w:rsidR="00B70735" w:rsidRPr="00B70735">
        <w:rPr>
          <w:rFonts w:ascii="Times New Roman" w:hAnsi="Times New Roman" w:cs="Times New Roman"/>
          <w:b/>
          <w:bCs/>
          <w:sz w:val="24"/>
          <w:szCs w:val="24"/>
        </w:rPr>
        <w:t>“</w:t>
      </w:r>
    </w:p>
    <w:p w14:paraId="1D5C80AB" w14:textId="77777777" w:rsidR="007C0572" w:rsidRDefault="007C0572" w:rsidP="003A59AC">
      <w:pPr>
        <w:pStyle w:val="Podtitul"/>
        <w:jc w:val="both"/>
        <w:rPr>
          <w:rFonts w:ascii="Times New Roman" w:hAnsi="Times New Roman" w:cs="Times New Roman"/>
          <w:b/>
          <w:bCs/>
        </w:rPr>
      </w:pPr>
    </w:p>
    <w:p w14:paraId="1FD6EEA0" w14:textId="5832BC95" w:rsidR="006C7DDC" w:rsidRDefault="008A2924" w:rsidP="00E34727">
      <w:pPr>
        <w:rPr>
          <w:b/>
          <w:bCs/>
          <w:sz w:val="24"/>
          <w:szCs w:val="24"/>
        </w:rPr>
      </w:pPr>
      <w:r>
        <w:rPr>
          <w:b/>
          <w:bCs/>
          <w:sz w:val="24"/>
          <w:szCs w:val="24"/>
        </w:rPr>
        <w:t xml:space="preserve">Obchodní </w:t>
      </w:r>
      <w:r w:rsidR="006C7DDC">
        <w:rPr>
          <w:b/>
          <w:bCs/>
          <w:sz w:val="24"/>
          <w:szCs w:val="24"/>
        </w:rPr>
        <w:t>podmínky</w:t>
      </w:r>
    </w:p>
    <w:p w14:paraId="7856E431" w14:textId="77777777" w:rsidR="006C7DDC" w:rsidRDefault="006C7DDC" w:rsidP="00E34727">
      <w:pPr>
        <w:rPr>
          <w:b/>
          <w:bCs/>
          <w:sz w:val="24"/>
          <w:szCs w:val="24"/>
        </w:rPr>
      </w:pPr>
    </w:p>
    <w:p w14:paraId="04FD52A8" w14:textId="03538A13" w:rsidR="007C0572" w:rsidRPr="009539A7" w:rsidRDefault="00801C43" w:rsidP="003A59AC">
      <w:pPr>
        <w:pStyle w:val="Podtitul"/>
        <w:jc w:val="both"/>
        <w:rPr>
          <w:rFonts w:ascii="Times New Roman" w:hAnsi="Times New Roman" w:cs="Times New Roman"/>
          <w:b/>
        </w:rPr>
      </w:pPr>
      <w:r w:rsidRPr="00801C43">
        <w:rPr>
          <w:rFonts w:ascii="Times New Roman" w:hAnsi="Times New Roman" w:cs="Times New Roman"/>
          <w:b/>
          <w:bCs/>
          <w:lang w:val="en-AU"/>
        </w:rPr>
        <w:t>P25V00000396</w:t>
      </w:r>
    </w:p>
    <w:p w14:paraId="0558AF62" w14:textId="77777777" w:rsidR="00EA0380" w:rsidRDefault="00EA0380" w:rsidP="00310E5D">
      <w:pPr>
        <w:pStyle w:val="Zkladntext22"/>
        <w:tabs>
          <w:tab w:val="left" w:pos="0"/>
        </w:tabs>
        <w:rPr>
          <w:b/>
        </w:rPr>
      </w:pPr>
    </w:p>
    <w:p w14:paraId="364CF1FD" w14:textId="77777777" w:rsidR="00EA0380" w:rsidRDefault="003D736B" w:rsidP="003D736B">
      <w:pPr>
        <w:pStyle w:val="Zkladntext22"/>
        <w:tabs>
          <w:tab w:val="left" w:pos="0"/>
        </w:tabs>
        <w:jc w:val="center"/>
        <w:rPr>
          <w:b/>
        </w:rPr>
      </w:pPr>
      <w:r>
        <w:rPr>
          <w:b/>
        </w:rPr>
        <w:t>RÁMCOVÁ KUPNÍ SMLOUVA</w:t>
      </w:r>
    </w:p>
    <w:p w14:paraId="40EC57FE" w14:textId="12ECF62D" w:rsidR="0028382D" w:rsidRPr="006B0349" w:rsidRDefault="0028382D" w:rsidP="0028382D">
      <w:pPr>
        <w:jc w:val="center"/>
        <w:rPr>
          <w:sz w:val="24"/>
          <w:szCs w:val="24"/>
          <w:lang w:val="cs-CZ"/>
        </w:rPr>
      </w:pPr>
      <w:r w:rsidRPr="006B0349">
        <w:rPr>
          <w:sz w:val="24"/>
          <w:szCs w:val="24"/>
          <w:lang w:val="cs-CZ"/>
        </w:rPr>
        <w:t>uzavřená v souladu s ust. § 2079</w:t>
      </w:r>
      <w:r w:rsidR="000F0A94">
        <w:rPr>
          <w:sz w:val="24"/>
          <w:szCs w:val="24"/>
          <w:lang w:val="cs-CZ"/>
        </w:rPr>
        <w:t xml:space="preserve"> a násl.</w:t>
      </w:r>
      <w:r w:rsidRPr="006B0349">
        <w:rPr>
          <w:sz w:val="24"/>
          <w:szCs w:val="24"/>
          <w:lang w:val="cs-CZ"/>
        </w:rPr>
        <w:t xml:space="preserve"> zákona č. 89/2012 Sb., občanského zákoníku</w:t>
      </w:r>
      <w:r>
        <w:t xml:space="preserve"> </w:t>
      </w:r>
      <w:r w:rsidRPr="006B0349">
        <w:rPr>
          <w:sz w:val="24"/>
          <w:szCs w:val="24"/>
          <w:lang w:val="cs-CZ"/>
        </w:rPr>
        <w:t>mezi těmito smluvními stranami</w:t>
      </w:r>
      <w:r w:rsidR="00036C3E">
        <w:rPr>
          <w:sz w:val="24"/>
          <w:szCs w:val="24"/>
          <w:lang w:val="cs-CZ"/>
        </w:rPr>
        <w:t>:</w:t>
      </w:r>
    </w:p>
    <w:p w14:paraId="45F894EC" w14:textId="77777777" w:rsidR="00EA0380" w:rsidRDefault="00EA0380" w:rsidP="0028382D">
      <w:pPr>
        <w:pStyle w:val="Zkladntext22"/>
        <w:tabs>
          <w:tab w:val="left" w:pos="0"/>
        </w:tabs>
        <w:jc w:val="center"/>
        <w:rPr>
          <w:b/>
        </w:rPr>
      </w:pPr>
    </w:p>
    <w:p w14:paraId="05E7C094" w14:textId="77777777" w:rsidR="00036C3E" w:rsidRDefault="00036C3E" w:rsidP="0028382D">
      <w:pPr>
        <w:pStyle w:val="Zkladntext22"/>
        <w:tabs>
          <w:tab w:val="left" w:pos="0"/>
        </w:tabs>
        <w:jc w:val="center"/>
        <w:rPr>
          <w:b/>
        </w:rPr>
      </w:pPr>
    </w:p>
    <w:p w14:paraId="26D397F4" w14:textId="5C6AE360" w:rsidR="004532A0" w:rsidRPr="006B0349" w:rsidRDefault="004532A0" w:rsidP="004532A0">
      <w:pPr>
        <w:rPr>
          <w:b/>
          <w:sz w:val="24"/>
          <w:szCs w:val="24"/>
          <w:lang w:eastAsia="en-US"/>
        </w:rPr>
      </w:pPr>
      <w:r>
        <w:rPr>
          <w:b/>
          <w:sz w:val="24"/>
          <w:szCs w:val="24"/>
          <w:lang w:eastAsia="en-US"/>
        </w:rPr>
        <w:t xml:space="preserve">1. </w:t>
      </w:r>
      <w:r w:rsidRPr="006B0349">
        <w:rPr>
          <w:b/>
          <w:sz w:val="24"/>
          <w:szCs w:val="24"/>
          <w:lang w:eastAsia="en-US"/>
        </w:rPr>
        <w:t>Nemocnice Havířov, příspěvková organizace</w:t>
      </w:r>
    </w:p>
    <w:p w14:paraId="1E79293C" w14:textId="25C19A6C" w:rsidR="004532A0" w:rsidRPr="006B0349" w:rsidRDefault="008A2924" w:rsidP="004532A0">
      <w:pPr>
        <w:jc w:val="both"/>
        <w:rPr>
          <w:sz w:val="24"/>
          <w:szCs w:val="24"/>
        </w:rPr>
      </w:pPr>
      <w:r>
        <w:rPr>
          <w:sz w:val="24"/>
          <w:szCs w:val="24"/>
        </w:rPr>
        <w:t>S</w:t>
      </w:r>
      <w:r w:rsidR="004532A0" w:rsidRPr="006B0349">
        <w:rPr>
          <w:sz w:val="24"/>
          <w:szCs w:val="24"/>
        </w:rPr>
        <w:t xml:space="preserve">e sídlem: </w:t>
      </w:r>
      <w:r>
        <w:rPr>
          <w:sz w:val="24"/>
          <w:szCs w:val="24"/>
        </w:rPr>
        <w:tab/>
      </w:r>
      <w:r>
        <w:rPr>
          <w:sz w:val="24"/>
          <w:szCs w:val="24"/>
        </w:rPr>
        <w:tab/>
      </w:r>
      <w:r w:rsidR="004532A0" w:rsidRPr="006B0349">
        <w:rPr>
          <w:sz w:val="24"/>
          <w:szCs w:val="24"/>
        </w:rPr>
        <w:t>Dělnická 1132, 736 01 Havířov</w:t>
      </w:r>
    </w:p>
    <w:p w14:paraId="08E9E8FE" w14:textId="451EFF37" w:rsidR="008A2924" w:rsidRDefault="008A2924" w:rsidP="008A2924">
      <w:pPr>
        <w:rPr>
          <w:color w:val="000000"/>
          <w:sz w:val="24"/>
          <w:szCs w:val="24"/>
        </w:rPr>
      </w:pPr>
      <w:r>
        <w:rPr>
          <w:sz w:val="24"/>
          <w:szCs w:val="24"/>
        </w:rPr>
        <w:t xml:space="preserve">Zastoupená: </w:t>
      </w:r>
      <w:r>
        <w:rPr>
          <w:sz w:val="24"/>
          <w:szCs w:val="24"/>
        </w:rPr>
        <w:tab/>
      </w:r>
      <w:r>
        <w:rPr>
          <w:sz w:val="24"/>
          <w:szCs w:val="24"/>
        </w:rPr>
        <w:tab/>
      </w:r>
      <w:r>
        <w:rPr>
          <w:color w:val="000000"/>
          <w:sz w:val="24"/>
          <w:szCs w:val="24"/>
        </w:rPr>
        <w:t>Ing. Norbertem Schellongem, MPH, ředitelem</w:t>
      </w:r>
    </w:p>
    <w:p w14:paraId="292FA21D" w14:textId="0F4DE4E6" w:rsidR="004532A0" w:rsidRPr="006B0349" w:rsidRDefault="004532A0" w:rsidP="004532A0">
      <w:pPr>
        <w:jc w:val="both"/>
        <w:rPr>
          <w:sz w:val="24"/>
          <w:szCs w:val="24"/>
        </w:rPr>
      </w:pPr>
      <w:r w:rsidRPr="006B0349">
        <w:rPr>
          <w:sz w:val="24"/>
          <w:szCs w:val="24"/>
        </w:rPr>
        <w:t xml:space="preserve">IČ: </w:t>
      </w:r>
      <w:r w:rsidRPr="006B0349">
        <w:rPr>
          <w:sz w:val="24"/>
          <w:szCs w:val="24"/>
        </w:rPr>
        <w:tab/>
      </w:r>
      <w:r w:rsidR="008A2924">
        <w:rPr>
          <w:sz w:val="24"/>
          <w:szCs w:val="24"/>
        </w:rPr>
        <w:tab/>
      </w:r>
      <w:r w:rsidR="008A2924">
        <w:rPr>
          <w:sz w:val="24"/>
          <w:szCs w:val="24"/>
        </w:rPr>
        <w:tab/>
      </w:r>
      <w:r w:rsidRPr="006B0349">
        <w:rPr>
          <w:sz w:val="24"/>
          <w:szCs w:val="24"/>
        </w:rPr>
        <w:t>00844896</w:t>
      </w:r>
    </w:p>
    <w:p w14:paraId="236AF8AC" w14:textId="61E0AE21" w:rsidR="004532A0" w:rsidRDefault="004532A0" w:rsidP="004532A0">
      <w:pPr>
        <w:jc w:val="both"/>
        <w:rPr>
          <w:sz w:val="24"/>
          <w:szCs w:val="24"/>
        </w:rPr>
      </w:pPr>
      <w:r w:rsidRPr="006B0349">
        <w:rPr>
          <w:sz w:val="24"/>
          <w:szCs w:val="24"/>
        </w:rPr>
        <w:t xml:space="preserve">DIČ: </w:t>
      </w:r>
      <w:r w:rsidRPr="006B0349">
        <w:rPr>
          <w:sz w:val="24"/>
          <w:szCs w:val="24"/>
        </w:rPr>
        <w:tab/>
      </w:r>
      <w:r w:rsidR="008A2924">
        <w:rPr>
          <w:sz w:val="24"/>
          <w:szCs w:val="24"/>
        </w:rPr>
        <w:tab/>
      </w:r>
      <w:r w:rsidR="008A2924">
        <w:rPr>
          <w:sz w:val="24"/>
          <w:szCs w:val="24"/>
        </w:rPr>
        <w:tab/>
      </w:r>
      <w:r w:rsidRPr="006B0349">
        <w:rPr>
          <w:sz w:val="24"/>
          <w:szCs w:val="24"/>
        </w:rPr>
        <w:t>CZ00844896</w:t>
      </w:r>
    </w:p>
    <w:p w14:paraId="7479E7C0" w14:textId="77777777" w:rsidR="008A2924" w:rsidRDefault="008A2924" w:rsidP="004532A0">
      <w:pPr>
        <w:rPr>
          <w:sz w:val="24"/>
          <w:szCs w:val="24"/>
        </w:rPr>
      </w:pPr>
      <w:r>
        <w:rPr>
          <w:sz w:val="24"/>
          <w:szCs w:val="24"/>
        </w:rPr>
        <w:t>B</w:t>
      </w:r>
      <w:r w:rsidR="004532A0">
        <w:rPr>
          <w:sz w:val="24"/>
          <w:szCs w:val="24"/>
        </w:rPr>
        <w:t>ankovní spojení:</w:t>
      </w:r>
      <w:r>
        <w:rPr>
          <w:sz w:val="24"/>
          <w:szCs w:val="24"/>
        </w:rPr>
        <w:tab/>
        <w:t>Komerční banka, a.s.</w:t>
      </w:r>
    </w:p>
    <w:p w14:paraId="78A91425" w14:textId="5D155239" w:rsidR="004532A0" w:rsidRDefault="008A2924" w:rsidP="004532A0">
      <w:pPr>
        <w:rPr>
          <w:sz w:val="24"/>
          <w:szCs w:val="24"/>
        </w:rPr>
      </w:pPr>
      <w:r>
        <w:rPr>
          <w:sz w:val="24"/>
          <w:szCs w:val="24"/>
        </w:rPr>
        <w:t>Číslo účtu:</w:t>
      </w:r>
      <w:r>
        <w:rPr>
          <w:sz w:val="24"/>
          <w:szCs w:val="24"/>
        </w:rPr>
        <w:tab/>
      </w:r>
      <w:r>
        <w:rPr>
          <w:sz w:val="24"/>
          <w:szCs w:val="24"/>
        </w:rPr>
        <w:tab/>
      </w:r>
      <w:r w:rsidR="004532A0" w:rsidRPr="00C64BB5">
        <w:rPr>
          <w:sz w:val="24"/>
          <w:szCs w:val="24"/>
        </w:rPr>
        <w:t>27132791/0100</w:t>
      </w:r>
    </w:p>
    <w:p w14:paraId="2CC10D6F" w14:textId="56F38F6B" w:rsidR="004532A0" w:rsidRDefault="004532A0" w:rsidP="004532A0">
      <w:pPr>
        <w:rPr>
          <w:color w:val="000000"/>
          <w:sz w:val="24"/>
          <w:szCs w:val="24"/>
        </w:rPr>
      </w:pPr>
    </w:p>
    <w:p w14:paraId="2F53CF4F" w14:textId="77777777" w:rsidR="008A2924" w:rsidRPr="004532A0" w:rsidRDefault="008A2924" w:rsidP="008A2924">
      <w:pPr>
        <w:jc w:val="both"/>
        <w:rPr>
          <w:sz w:val="24"/>
          <w:szCs w:val="24"/>
        </w:rPr>
      </w:pPr>
      <w:r w:rsidRPr="006B0349">
        <w:rPr>
          <w:sz w:val="24"/>
          <w:szCs w:val="24"/>
        </w:rPr>
        <w:t>Zapsaná v obchodním rejstříku vedeném Krajským soudem v Ostravě, oddíl Pr,</w:t>
      </w:r>
      <w:r>
        <w:rPr>
          <w:sz w:val="24"/>
          <w:szCs w:val="24"/>
        </w:rPr>
        <w:t xml:space="preserve"> </w:t>
      </w:r>
      <w:r w:rsidRPr="006B0349">
        <w:rPr>
          <w:sz w:val="24"/>
          <w:szCs w:val="24"/>
        </w:rPr>
        <w:t>vložka 899</w:t>
      </w:r>
    </w:p>
    <w:p w14:paraId="28F73909" w14:textId="77777777" w:rsidR="008A2924" w:rsidRDefault="008A2924" w:rsidP="004532A0">
      <w:pPr>
        <w:rPr>
          <w:color w:val="000000"/>
          <w:sz w:val="24"/>
          <w:szCs w:val="24"/>
        </w:rPr>
      </w:pPr>
    </w:p>
    <w:p w14:paraId="052D1EC3" w14:textId="77777777" w:rsidR="00036C3E" w:rsidRPr="008D06BA" w:rsidRDefault="004532A0" w:rsidP="004532A0">
      <w:pPr>
        <w:rPr>
          <w:sz w:val="22"/>
          <w:szCs w:val="22"/>
          <w:lang w:val="cs-CZ" w:eastAsia="en-US"/>
        </w:rPr>
      </w:pPr>
      <w:r w:rsidRPr="008D06BA">
        <w:rPr>
          <w:sz w:val="22"/>
          <w:szCs w:val="22"/>
          <w:lang w:val="cs-CZ" w:eastAsia="en-US"/>
        </w:rPr>
        <w:t xml:space="preserve"> </w:t>
      </w:r>
      <w:r w:rsidR="00036C3E" w:rsidRPr="008D06BA">
        <w:rPr>
          <w:sz w:val="22"/>
          <w:szCs w:val="22"/>
          <w:lang w:val="cs-CZ" w:eastAsia="en-US"/>
        </w:rPr>
        <w:t xml:space="preserve">(dále jen </w:t>
      </w:r>
      <w:r w:rsidR="00036C3E" w:rsidRPr="008D06BA">
        <w:rPr>
          <w:i/>
          <w:sz w:val="22"/>
          <w:szCs w:val="22"/>
          <w:lang w:val="cs-CZ"/>
        </w:rPr>
        <w:t>„kupující“</w:t>
      </w:r>
      <w:r w:rsidR="00036C3E" w:rsidRPr="008D06BA">
        <w:rPr>
          <w:i/>
          <w:sz w:val="22"/>
          <w:szCs w:val="22"/>
          <w:lang w:val="cs-CZ" w:eastAsia="en-US"/>
        </w:rPr>
        <w:t>)</w:t>
      </w:r>
    </w:p>
    <w:p w14:paraId="2F01E499" w14:textId="77777777" w:rsidR="00036C3E" w:rsidRPr="008D06BA" w:rsidRDefault="00036C3E" w:rsidP="00036C3E">
      <w:pPr>
        <w:rPr>
          <w:sz w:val="22"/>
          <w:szCs w:val="22"/>
          <w:lang w:val="cs-CZ" w:eastAsia="en-US"/>
        </w:rPr>
      </w:pPr>
    </w:p>
    <w:p w14:paraId="76AB9F8A" w14:textId="77777777" w:rsidR="00036C3E" w:rsidRPr="006B0349" w:rsidRDefault="00036C3E" w:rsidP="00036C3E">
      <w:pPr>
        <w:rPr>
          <w:sz w:val="24"/>
          <w:szCs w:val="24"/>
          <w:lang w:val="cs-CZ" w:eastAsia="en-US"/>
        </w:rPr>
      </w:pPr>
      <w:r w:rsidRPr="006B0349">
        <w:rPr>
          <w:sz w:val="24"/>
          <w:szCs w:val="24"/>
          <w:lang w:val="cs-CZ" w:eastAsia="en-US"/>
        </w:rPr>
        <w:t>a</w:t>
      </w:r>
    </w:p>
    <w:p w14:paraId="311468CB" w14:textId="77777777" w:rsidR="00036C3E" w:rsidRPr="006B0349" w:rsidRDefault="00036C3E" w:rsidP="00036C3E">
      <w:pPr>
        <w:rPr>
          <w:sz w:val="24"/>
          <w:szCs w:val="24"/>
          <w:lang w:val="cs-CZ" w:eastAsia="en-US"/>
        </w:rPr>
      </w:pPr>
    </w:p>
    <w:p w14:paraId="770510BB" w14:textId="77777777" w:rsidR="00036C3E" w:rsidRPr="006B0349" w:rsidRDefault="00036C3E" w:rsidP="00036C3E">
      <w:pPr>
        <w:tabs>
          <w:tab w:val="left" w:pos="426"/>
        </w:tabs>
        <w:spacing w:line="278" w:lineRule="auto"/>
        <w:rPr>
          <w:i/>
          <w:iCs/>
          <w:color w:val="000000"/>
          <w:sz w:val="22"/>
          <w:szCs w:val="22"/>
          <w:lang w:val="cs-CZ"/>
        </w:rPr>
      </w:pPr>
      <w:r w:rsidRPr="006B0349">
        <w:rPr>
          <w:b/>
          <w:bCs/>
          <w:i/>
          <w:iCs/>
          <w:color w:val="000000"/>
          <w:sz w:val="22"/>
          <w:szCs w:val="22"/>
          <w:highlight w:val="yellow"/>
          <w:lang w:val="cs-CZ"/>
        </w:rPr>
        <w:t xml:space="preserve">VARIANTA </w:t>
      </w:r>
      <w:proofErr w:type="gramStart"/>
      <w:r w:rsidRPr="006B0349">
        <w:rPr>
          <w:b/>
          <w:bCs/>
          <w:i/>
          <w:iCs/>
          <w:color w:val="000000"/>
          <w:sz w:val="22"/>
          <w:szCs w:val="22"/>
          <w:highlight w:val="yellow"/>
          <w:lang w:val="cs-CZ"/>
        </w:rPr>
        <w:t xml:space="preserve">A - </w:t>
      </w:r>
      <w:r w:rsidRPr="006B0349">
        <w:rPr>
          <w:i/>
          <w:iCs/>
          <w:color w:val="000000"/>
          <w:sz w:val="22"/>
          <w:szCs w:val="22"/>
          <w:highlight w:val="yellow"/>
          <w:lang w:val="cs-CZ"/>
        </w:rPr>
        <w:t>pro</w:t>
      </w:r>
      <w:proofErr w:type="gramEnd"/>
      <w:r w:rsidRPr="006B0349">
        <w:rPr>
          <w:i/>
          <w:iCs/>
          <w:color w:val="000000"/>
          <w:sz w:val="22"/>
          <w:szCs w:val="22"/>
          <w:highlight w:val="yellow"/>
          <w:lang w:val="cs-CZ"/>
        </w:rPr>
        <w:t xml:space="preserve"> právnickou osobu</w:t>
      </w:r>
    </w:p>
    <w:p w14:paraId="185FBFBC" w14:textId="77777777" w:rsidR="00036C3E" w:rsidRPr="006B0349" w:rsidRDefault="00036C3E" w:rsidP="00036C3E">
      <w:pPr>
        <w:tabs>
          <w:tab w:val="left" w:pos="426"/>
        </w:tabs>
        <w:spacing w:line="278" w:lineRule="auto"/>
        <w:rPr>
          <w:b/>
          <w:bCs/>
          <w:sz w:val="22"/>
          <w:szCs w:val="22"/>
          <w:lang w:val="cs-CZ"/>
        </w:rPr>
      </w:pPr>
    </w:p>
    <w:p w14:paraId="2C4B550F" w14:textId="77777777" w:rsidR="00036C3E" w:rsidRPr="006B0349" w:rsidRDefault="00036C3E" w:rsidP="00AA3BE7">
      <w:pPr>
        <w:numPr>
          <w:ilvl w:val="0"/>
          <w:numId w:val="21"/>
        </w:numPr>
        <w:tabs>
          <w:tab w:val="clear" w:pos="720"/>
        </w:tabs>
        <w:spacing w:line="278" w:lineRule="auto"/>
        <w:ind w:left="426" w:hanging="426"/>
        <w:rPr>
          <w:sz w:val="22"/>
          <w:szCs w:val="22"/>
          <w:lang w:val="cs-CZ"/>
        </w:rPr>
      </w:pPr>
      <w:r w:rsidRPr="006B0349">
        <w:rPr>
          <w:b/>
          <w:bCs/>
          <w:sz w:val="22"/>
          <w:szCs w:val="22"/>
          <w:lang w:val="cs-CZ"/>
        </w:rPr>
        <w:t>Obchodní</w:t>
      </w:r>
      <w:r w:rsidRPr="006B0349">
        <w:rPr>
          <w:sz w:val="22"/>
          <w:szCs w:val="22"/>
          <w:lang w:val="cs-CZ"/>
        </w:rPr>
        <w:t xml:space="preserve"> </w:t>
      </w:r>
      <w:r w:rsidRPr="006B0349">
        <w:rPr>
          <w:b/>
          <w:bCs/>
          <w:sz w:val="22"/>
          <w:szCs w:val="22"/>
          <w:lang w:val="cs-CZ"/>
        </w:rPr>
        <w:t>firma</w:t>
      </w:r>
    </w:p>
    <w:p w14:paraId="610AD80B"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Se sídlem:</w:t>
      </w:r>
    </w:p>
    <w:p w14:paraId="780F15A7"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Zastoupena:</w:t>
      </w:r>
    </w:p>
    <w:p w14:paraId="75BEAAF0"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IČ:</w:t>
      </w:r>
    </w:p>
    <w:p w14:paraId="2EB0C262"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DIČ:</w:t>
      </w:r>
    </w:p>
    <w:p w14:paraId="4E1DF38E"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Bankovní spojení:</w:t>
      </w:r>
    </w:p>
    <w:p w14:paraId="6E157323"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Číslo účtu:</w:t>
      </w:r>
    </w:p>
    <w:p w14:paraId="47EEFCC7" w14:textId="77777777" w:rsidR="00036C3E" w:rsidRPr="006B0349" w:rsidRDefault="00036C3E" w:rsidP="00036C3E">
      <w:pPr>
        <w:numPr>
          <w:ilvl w:val="12"/>
          <w:numId w:val="0"/>
        </w:numPr>
        <w:tabs>
          <w:tab w:val="left" w:pos="426"/>
          <w:tab w:val="left" w:pos="2977"/>
        </w:tabs>
        <w:spacing w:line="278" w:lineRule="auto"/>
        <w:rPr>
          <w:color w:val="000000"/>
          <w:sz w:val="22"/>
          <w:szCs w:val="22"/>
          <w:lang w:val="cs-CZ"/>
        </w:rPr>
      </w:pPr>
      <w:r w:rsidRPr="006B0349">
        <w:rPr>
          <w:color w:val="000000"/>
          <w:sz w:val="22"/>
          <w:szCs w:val="22"/>
          <w:lang w:val="cs-CZ"/>
        </w:rPr>
        <w:t>email:</w:t>
      </w:r>
    </w:p>
    <w:p w14:paraId="366429E6" w14:textId="77777777" w:rsidR="00036C3E" w:rsidRPr="006B0349" w:rsidRDefault="00036C3E" w:rsidP="00036C3E">
      <w:pPr>
        <w:numPr>
          <w:ilvl w:val="12"/>
          <w:numId w:val="0"/>
        </w:numPr>
        <w:tabs>
          <w:tab w:val="left" w:pos="426"/>
          <w:tab w:val="left" w:pos="2977"/>
        </w:tabs>
        <w:spacing w:line="278" w:lineRule="auto"/>
        <w:rPr>
          <w:sz w:val="22"/>
          <w:szCs w:val="22"/>
          <w:lang w:val="cs-CZ"/>
        </w:rPr>
      </w:pPr>
      <w:r w:rsidRPr="006B0349">
        <w:rPr>
          <w:sz w:val="22"/>
          <w:szCs w:val="22"/>
          <w:lang w:val="cs-CZ"/>
        </w:rPr>
        <w:t>Zapsána v obchodním rejstříku vedeném …</w:t>
      </w:r>
      <w:proofErr w:type="gramStart"/>
      <w:r w:rsidRPr="006B0349">
        <w:rPr>
          <w:sz w:val="22"/>
          <w:szCs w:val="22"/>
          <w:lang w:val="cs-CZ"/>
        </w:rPr>
        <w:t>…….</w:t>
      </w:r>
      <w:proofErr w:type="gramEnd"/>
      <w:r w:rsidRPr="006B0349">
        <w:rPr>
          <w:sz w:val="22"/>
          <w:szCs w:val="22"/>
          <w:lang w:val="cs-CZ"/>
        </w:rPr>
        <w:t xml:space="preserve">. soudem v </w:t>
      </w:r>
      <w:proofErr w:type="gramStart"/>
      <w:r w:rsidRPr="006B0349">
        <w:rPr>
          <w:sz w:val="22"/>
          <w:szCs w:val="22"/>
          <w:lang w:val="cs-CZ"/>
        </w:rPr>
        <w:t>… ,</w:t>
      </w:r>
      <w:proofErr w:type="gramEnd"/>
      <w:r w:rsidRPr="006B0349">
        <w:rPr>
          <w:sz w:val="22"/>
          <w:szCs w:val="22"/>
          <w:lang w:val="cs-CZ"/>
        </w:rPr>
        <w:t xml:space="preserve"> oddíl …, vložka …</w:t>
      </w:r>
    </w:p>
    <w:p w14:paraId="3BA81A99" w14:textId="77777777" w:rsidR="00036C3E" w:rsidRPr="006B0349" w:rsidRDefault="00036C3E" w:rsidP="00036C3E">
      <w:pPr>
        <w:pStyle w:val="Zkladntext"/>
        <w:numPr>
          <w:ilvl w:val="12"/>
          <w:numId w:val="0"/>
        </w:numPr>
        <w:tabs>
          <w:tab w:val="left" w:pos="426"/>
        </w:tabs>
        <w:spacing w:line="278" w:lineRule="auto"/>
        <w:rPr>
          <w:i/>
          <w:iCs/>
          <w:sz w:val="22"/>
          <w:szCs w:val="22"/>
        </w:rPr>
      </w:pPr>
      <w:r w:rsidRPr="006B0349">
        <w:rPr>
          <w:i/>
          <w:iCs/>
          <w:sz w:val="22"/>
          <w:szCs w:val="22"/>
        </w:rPr>
        <w:t xml:space="preserve">(dále jen </w:t>
      </w:r>
      <w:r w:rsidR="000D5349">
        <w:rPr>
          <w:i/>
          <w:iCs/>
          <w:sz w:val="22"/>
          <w:szCs w:val="22"/>
        </w:rPr>
        <w:t>„prodávající“</w:t>
      </w:r>
      <w:r w:rsidRPr="006B0349">
        <w:rPr>
          <w:i/>
          <w:iCs/>
          <w:sz w:val="22"/>
          <w:szCs w:val="22"/>
        </w:rPr>
        <w:t xml:space="preserve">) </w:t>
      </w:r>
    </w:p>
    <w:p w14:paraId="3B112258" w14:textId="77777777" w:rsidR="00036C3E" w:rsidRPr="006B0349" w:rsidRDefault="00036C3E" w:rsidP="00036C3E">
      <w:pPr>
        <w:pStyle w:val="Zkladntext"/>
        <w:numPr>
          <w:ilvl w:val="12"/>
          <w:numId w:val="0"/>
        </w:numPr>
        <w:tabs>
          <w:tab w:val="left" w:pos="426"/>
        </w:tabs>
        <w:spacing w:line="278" w:lineRule="auto"/>
        <w:rPr>
          <w:i/>
          <w:iCs/>
          <w:sz w:val="22"/>
          <w:szCs w:val="22"/>
        </w:rPr>
      </w:pPr>
    </w:p>
    <w:p w14:paraId="1B5F5DBE" w14:textId="77777777" w:rsidR="00036C3E" w:rsidRPr="006B0349" w:rsidRDefault="00036C3E" w:rsidP="00036C3E">
      <w:pPr>
        <w:pStyle w:val="Zkladntext"/>
        <w:numPr>
          <w:ilvl w:val="12"/>
          <w:numId w:val="0"/>
        </w:numPr>
        <w:tabs>
          <w:tab w:val="left" w:pos="426"/>
        </w:tabs>
        <w:spacing w:line="278" w:lineRule="auto"/>
        <w:rPr>
          <w:i/>
          <w:iCs/>
          <w:sz w:val="22"/>
          <w:szCs w:val="22"/>
        </w:rPr>
      </w:pPr>
    </w:p>
    <w:p w14:paraId="349BF859" w14:textId="77777777" w:rsidR="00036C3E" w:rsidRPr="006B0349" w:rsidRDefault="00036C3E" w:rsidP="00036C3E">
      <w:pPr>
        <w:tabs>
          <w:tab w:val="left" w:pos="426"/>
        </w:tabs>
        <w:rPr>
          <w:i/>
          <w:iCs/>
          <w:color w:val="000000"/>
          <w:sz w:val="22"/>
          <w:szCs w:val="22"/>
          <w:lang w:val="cs-CZ"/>
        </w:rPr>
      </w:pPr>
      <w:r w:rsidRPr="006B0349">
        <w:rPr>
          <w:b/>
          <w:bCs/>
          <w:i/>
          <w:iCs/>
          <w:color w:val="000000"/>
          <w:sz w:val="22"/>
          <w:szCs w:val="22"/>
          <w:highlight w:val="yellow"/>
          <w:lang w:val="cs-CZ"/>
        </w:rPr>
        <w:t xml:space="preserve">VARIANTA </w:t>
      </w:r>
      <w:proofErr w:type="gramStart"/>
      <w:r w:rsidRPr="006B0349">
        <w:rPr>
          <w:b/>
          <w:bCs/>
          <w:i/>
          <w:iCs/>
          <w:color w:val="000000"/>
          <w:sz w:val="22"/>
          <w:szCs w:val="22"/>
          <w:highlight w:val="yellow"/>
          <w:lang w:val="cs-CZ"/>
        </w:rPr>
        <w:t xml:space="preserve">B - </w:t>
      </w:r>
      <w:r w:rsidRPr="006B0349">
        <w:rPr>
          <w:i/>
          <w:iCs/>
          <w:color w:val="000000"/>
          <w:sz w:val="22"/>
          <w:szCs w:val="22"/>
          <w:highlight w:val="yellow"/>
          <w:lang w:val="cs-CZ"/>
        </w:rPr>
        <w:t>pro</w:t>
      </w:r>
      <w:proofErr w:type="gramEnd"/>
      <w:r w:rsidRPr="006B0349">
        <w:rPr>
          <w:i/>
          <w:iCs/>
          <w:color w:val="000000"/>
          <w:sz w:val="22"/>
          <w:szCs w:val="22"/>
          <w:highlight w:val="yellow"/>
          <w:lang w:val="cs-CZ"/>
        </w:rPr>
        <w:t xml:space="preserve"> </w:t>
      </w:r>
      <w:proofErr w:type="gramStart"/>
      <w:r w:rsidRPr="006B0349">
        <w:rPr>
          <w:i/>
          <w:iCs/>
          <w:color w:val="000000"/>
          <w:sz w:val="22"/>
          <w:szCs w:val="22"/>
          <w:highlight w:val="yellow"/>
          <w:lang w:val="cs-CZ"/>
        </w:rPr>
        <w:t>podnikatele - fyzickou</w:t>
      </w:r>
      <w:proofErr w:type="gramEnd"/>
      <w:r w:rsidRPr="006B0349">
        <w:rPr>
          <w:i/>
          <w:iCs/>
          <w:color w:val="000000"/>
          <w:sz w:val="22"/>
          <w:szCs w:val="22"/>
          <w:highlight w:val="yellow"/>
          <w:lang w:val="cs-CZ"/>
        </w:rPr>
        <w:t xml:space="preserve"> osobu nezapsanou v obchodním rejstříku</w:t>
      </w:r>
    </w:p>
    <w:p w14:paraId="5E933C42" w14:textId="77777777" w:rsidR="00036C3E" w:rsidRPr="006B0349" w:rsidRDefault="00036C3E" w:rsidP="00036C3E">
      <w:pPr>
        <w:rPr>
          <w:b/>
          <w:bCs/>
          <w:sz w:val="22"/>
          <w:szCs w:val="22"/>
          <w:lang w:val="cs-CZ"/>
        </w:rPr>
      </w:pPr>
    </w:p>
    <w:p w14:paraId="517B8638" w14:textId="77777777" w:rsidR="00036C3E" w:rsidRPr="006B0349" w:rsidRDefault="00036C3E" w:rsidP="00036C3E">
      <w:pPr>
        <w:rPr>
          <w:b/>
          <w:bCs/>
          <w:sz w:val="22"/>
          <w:szCs w:val="22"/>
          <w:lang w:val="cs-CZ"/>
        </w:rPr>
      </w:pPr>
      <w:r w:rsidRPr="006B0349">
        <w:rPr>
          <w:b/>
          <w:bCs/>
          <w:sz w:val="22"/>
          <w:szCs w:val="22"/>
          <w:lang w:val="cs-CZ"/>
        </w:rPr>
        <w:t>Jméno a příjmení</w:t>
      </w:r>
    </w:p>
    <w:p w14:paraId="0AD8EECF" w14:textId="77777777" w:rsidR="00036C3E" w:rsidRPr="006B0349" w:rsidRDefault="00036C3E" w:rsidP="00036C3E">
      <w:pPr>
        <w:numPr>
          <w:ilvl w:val="12"/>
          <w:numId w:val="0"/>
        </w:numPr>
        <w:tabs>
          <w:tab w:val="left" w:pos="426"/>
          <w:tab w:val="left" w:pos="2977"/>
        </w:tabs>
        <w:rPr>
          <w:sz w:val="22"/>
          <w:szCs w:val="22"/>
          <w:lang w:val="cs-CZ"/>
        </w:rPr>
      </w:pPr>
      <w:r w:rsidRPr="006B0349">
        <w:rPr>
          <w:sz w:val="22"/>
          <w:szCs w:val="22"/>
          <w:lang w:val="cs-CZ"/>
        </w:rPr>
        <w:t>Podnikající pod jménem:</w:t>
      </w:r>
    </w:p>
    <w:p w14:paraId="3F4E3438" w14:textId="77777777" w:rsidR="00036C3E" w:rsidRPr="006B0349" w:rsidRDefault="00036C3E" w:rsidP="00036C3E">
      <w:pPr>
        <w:numPr>
          <w:ilvl w:val="12"/>
          <w:numId w:val="0"/>
        </w:numPr>
        <w:tabs>
          <w:tab w:val="left" w:pos="426"/>
          <w:tab w:val="left" w:pos="2977"/>
        </w:tabs>
        <w:rPr>
          <w:sz w:val="22"/>
          <w:szCs w:val="22"/>
          <w:lang w:val="cs-CZ"/>
        </w:rPr>
      </w:pPr>
      <w:r w:rsidRPr="006B0349">
        <w:rPr>
          <w:sz w:val="22"/>
          <w:szCs w:val="22"/>
          <w:lang w:val="cs-CZ"/>
        </w:rPr>
        <w:t>Trvalé bydliště:</w:t>
      </w:r>
    </w:p>
    <w:p w14:paraId="36362AF3" w14:textId="77777777" w:rsidR="00036C3E" w:rsidRPr="006B0349" w:rsidRDefault="00036C3E" w:rsidP="00036C3E">
      <w:pPr>
        <w:numPr>
          <w:ilvl w:val="12"/>
          <w:numId w:val="0"/>
        </w:numPr>
        <w:tabs>
          <w:tab w:val="left" w:pos="426"/>
          <w:tab w:val="left" w:pos="2977"/>
        </w:tabs>
        <w:rPr>
          <w:sz w:val="22"/>
          <w:szCs w:val="22"/>
          <w:lang w:val="cs-CZ"/>
        </w:rPr>
      </w:pPr>
      <w:r w:rsidRPr="006B0349">
        <w:rPr>
          <w:sz w:val="22"/>
          <w:szCs w:val="22"/>
          <w:lang w:val="cs-CZ"/>
        </w:rPr>
        <w:lastRenderedPageBreak/>
        <w:t>Sídlo:</w:t>
      </w:r>
    </w:p>
    <w:p w14:paraId="571A879D" w14:textId="77777777" w:rsidR="00036C3E" w:rsidRPr="006B0349" w:rsidRDefault="00036C3E" w:rsidP="00036C3E">
      <w:pPr>
        <w:numPr>
          <w:ilvl w:val="12"/>
          <w:numId w:val="0"/>
        </w:numPr>
        <w:tabs>
          <w:tab w:val="left" w:pos="426"/>
          <w:tab w:val="left" w:pos="2977"/>
        </w:tabs>
        <w:rPr>
          <w:sz w:val="22"/>
          <w:szCs w:val="22"/>
          <w:lang w:val="cs-CZ"/>
        </w:rPr>
      </w:pPr>
      <w:r w:rsidRPr="006B0349">
        <w:rPr>
          <w:sz w:val="22"/>
          <w:szCs w:val="22"/>
          <w:lang w:val="cs-CZ"/>
        </w:rPr>
        <w:t>IČ:</w:t>
      </w:r>
      <w:r w:rsidRPr="006B0349">
        <w:rPr>
          <w:sz w:val="22"/>
          <w:szCs w:val="22"/>
          <w:lang w:val="cs-CZ"/>
        </w:rPr>
        <w:br/>
        <w:t>DIČ:</w:t>
      </w:r>
      <w:r w:rsidRPr="006B0349">
        <w:rPr>
          <w:sz w:val="22"/>
          <w:szCs w:val="22"/>
          <w:lang w:val="cs-CZ"/>
        </w:rPr>
        <w:br/>
        <w:t>Bankovní spojení:</w:t>
      </w:r>
    </w:p>
    <w:p w14:paraId="2FD17BFC" w14:textId="77777777" w:rsidR="00036C3E" w:rsidRPr="006B0349" w:rsidRDefault="00036C3E" w:rsidP="00036C3E">
      <w:pPr>
        <w:numPr>
          <w:ilvl w:val="12"/>
          <w:numId w:val="0"/>
        </w:numPr>
        <w:tabs>
          <w:tab w:val="left" w:pos="426"/>
          <w:tab w:val="left" w:pos="2977"/>
        </w:tabs>
        <w:rPr>
          <w:sz w:val="22"/>
          <w:szCs w:val="22"/>
          <w:lang w:val="cs-CZ"/>
        </w:rPr>
      </w:pPr>
      <w:r w:rsidRPr="006B0349">
        <w:rPr>
          <w:sz w:val="22"/>
          <w:szCs w:val="22"/>
          <w:lang w:val="cs-CZ"/>
        </w:rPr>
        <w:t>Číslo účtu:</w:t>
      </w:r>
    </w:p>
    <w:p w14:paraId="128E463F" w14:textId="77777777" w:rsidR="00036C3E" w:rsidRPr="006B0349" w:rsidRDefault="00036C3E" w:rsidP="00036C3E">
      <w:pPr>
        <w:numPr>
          <w:ilvl w:val="12"/>
          <w:numId w:val="0"/>
        </w:numPr>
        <w:tabs>
          <w:tab w:val="left" w:pos="426"/>
          <w:tab w:val="left" w:pos="2977"/>
        </w:tabs>
        <w:spacing w:line="278" w:lineRule="auto"/>
        <w:rPr>
          <w:color w:val="000000"/>
          <w:sz w:val="22"/>
          <w:szCs w:val="22"/>
          <w:lang w:val="cs-CZ"/>
        </w:rPr>
      </w:pPr>
      <w:r w:rsidRPr="006B0349">
        <w:rPr>
          <w:color w:val="000000"/>
          <w:sz w:val="22"/>
          <w:szCs w:val="22"/>
          <w:lang w:val="cs-CZ"/>
        </w:rPr>
        <w:t>email:</w:t>
      </w:r>
    </w:p>
    <w:p w14:paraId="77298E3D" w14:textId="77777777" w:rsidR="00036C3E" w:rsidRPr="006B0349" w:rsidRDefault="00036C3E" w:rsidP="00036C3E">
      <w:pPr>
        <w:pStyle w:val="Zkladntext"/>
        <w:numPr>
          <w:ilvl w:val="12"/>
          <w:numId w:val="0"/>
        </w:numPr>
        <w:rPr>
          <w:i/>
          <w:iCs/>
          <w:sz w:val="22"/>
          <w:szCs w:val="22"/>
        </w:rPr>
      </w:pPr>
      <w:r w:rsidRPr="006B0349">
        <w:rPr>
          <w:i/>
          <w:iCs/>
          <w:sz w:val="22"/>
          <w:szCs w:val="22"/>
        </w:rPr>
        <w:t xml:space="preserve">(dále jen </w:t>
      </w:r>
      <w:r w:rsidR="000D5349">
        <w:rPr>
          <w:i/>
          <w:iCs/>
          <w:sz w:val="22"/>
          <w:szCs w:val="22"/>
        </w:rPr>
        <w:t>„prodávající“</w:t>
      </w:r>
      <w:r w:rsidRPr="006B0349">
        <w:rPr>
          <w:i/>
          <w:iCs/>
          <w:sz w:val="22"/>
          <w:szCs w:val="22"/>
        </w:rPr>
        <w:t xml:space="preserve">“) </w:t>
      </w:r>
    </w:p>
    <w:p w14:paraId="1042B293" w14:textId="77777777" w:rsidR="00036C3E" w:rsidRPr="006B0349" w:rsidRDefault="00036C3E" w:rsidP="00036C3E">
      <w:pPr>
        <w:pStyle w:val="Zkladntext"/>
        <w:numPr>
          <w:ilvl w:val="12"/>
          <w:numId w:val="0"/>
        </w:numPr>
        <w:rPr>
          <w:i/>
          <w:iCs/>
          <w:sz w:val="22"/>
          <w:szCs w:val="22"/>
          <w:highlight w:val="yellow"/>
        </w:rPr>
      </w:pPr>
    </w:p>
    <w:p w14:paraId="69C960FB" w14:textId="77777777" w:rsidR="00036C3E" w:rsidRPr="006B0349" w:rsidRDefault="00036C3E" w:rsidP="00036C3E">
      <w:pPr>
        <w:pStyle w:val="Zkladntext"/>
        <w:numPr>
          <w:ilvl w:val="12"/>
          <w:numId w:val="0"/>
        </w:numPr>
        <w:rPr>
          <w:i/>
          <w:iCs/>
          <w:sz w:val="22"/>
          <w:szCs w:val="22"/>
        </w:rPr>
      </w:pPr>
      <w:r w:rsidRPr="006B0349">
        <w:rPr>
          <w:i/>
          <w:iCs/>
          <w:sz w:val="22"/>
          <w:szCs w:val="22"/>
          <w:highlight w:val="yellow"/>
        </w:rPr>
        <w:t>pozn. dodavatel doplní požadované údaje</w:t>
      </w:r>
    </w:p>
    <w:p w14:paraId="6D9A6422" w14:textId="77777777" w:rsidR="00036C3E" w:rsidRDefault="00036C3E" w:rsidP="0028382D">
      <w:pPr>
        <w:pStyle w:val="Zkladntext22"/>
        <w:tabs>
          <w:tab w:val="left" w:pos="0"/>
        </w:tabs>
        <w:jc w:val="center"/>
        <w:rPr>
          <w:b/>
        </w:rPr>
      </w:pPr>
    </w:p>
    <w:p w14:paraId="43DEB187" w14:textId="77777777" w:rsidR="005C5411" w:rsidRDefault="006B0349" w:rsidP="00A6678E">
      <w:pPr>
        <w:pStyle w:val="slolnkuSmlouvy"/>
        <w:spacing w:before="227" w:after="227"/>
      </w:pPr>
      <w:r w:rsidRPr="006B0349">
        <w:t>I</w:t>
      </w:r>
      <w:r w:rsidR="00077DBF" w:rsidRPr="006B0349">
        <w:t>.</w:t>
      </w:r>
    </w:p>
    <w:p w14:paraId="514D5212" w14:textId="735180AD" w:rsidR="00A6678E" w:rsidRPr="006B0349" w:rsidRDefault="008A2924" w:rsidP="00A6678E">
      <w:pPr>
        <w:pStyle w:val="Nadpis3"/>
        <w:spacing w:before="240"/>
        <w:jc w:val="center"/>
        <w:rPr>
          <w:szCs w:val="24"/>
          <w:lang w:val="cs-CZ"/>
        </w:rPr>
      </w:pPr>
      <w:r>
        <w:rPr>
          <w:szCs w:val="24"/>
          <w:lang w:val="cs-CZ"/>
        </w:rPr>
        <w:t>Rámcová smlouva kupní</w:t>
      </w:r>
    </w:p>
    <w:p w14:paraId="1E526810" w14:textId="77777777" w:rsidR="00A6678E" w:rsidRPr="00A6678E" w:rsidRDefault="00A6678E" w:rsidP="00A6678E">
      <w:pPr>
        <w:jc w:val="center"/>
        <w:rPr>
          <w:lang w:val="cs-CZ" w:eastAsia="zh-CN"/>
        </w:rPr>
      </w:pPr>
    </w:p>
    <w:p w14:paraId="5A6EFA63" w14:textId="77777777" w:rsidR="00077DBF" w:rsidRPr="006B0349" w:rsidRDefault="00077DBF" w:rsidP="00077DBF">
      <w:pPr>
        <w:pStyle w:val="OdstavecSmlouvy"/>
        <w:numPr>
          <w:ilvl w:val="0"/>
          <w:numId w:val="13"/>
        </w:numPr>
      </w:pPr>
      <w:r w:rsidRPr="006B0349">
        <w:t>Smluvní strany prohlašují, že údaje uvedené v </w:t>
      </w:r>
      <w:r w:rsidR="00712F90">
        <w:t>záhlaví</w:t>
      </w:r>
      <w:r w:rsidRPr="006B0349">
        <w:t xml:space="preserve">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6E889A3A" w14:textId="77777777" w:rsidR="00077DBF" w:rsidRPr="006B0349" w:rsidRDefault="00077DBF" w:rsidP="00077DBF">
      <w:pPr>
        <w:pStyle w:val="OdstavecSmlouvy"/>
        <w:numPr>
          <w:ilvl w:val="0"/>
          <w:numId w:val="13"/>
        </w:numPr>
      </w:pPr>
      <w:r w:rsidRPr="006B0349">
        <w:t>Smluvní strany prohlašují, že osoby podepisující tuto smlouvu jsou k tomuto úkonu oprávněny.</w:t>
      </w:r>
    </w:p>
    <w:p w14:paraId="0991A35A" w14:textId="77777777" w:rsidR="00077DBF" w:rsidRPr="006B0349" w:rsidRDefault="00077DBF" w:rsidP="00077DBF">
      <w:pPr>
        <w:pStyle w:val="OdstavecSmlouvy"/>
        <w:numPr>
          <w:ilvl w:val="0"/>
          <w:numId w:val="13"/>
        </w:numPr>
        <w:rPr>
          <w:b/>
          <w:bCs/>
        </w:rPr>
      </w:pPr>
      <w:r w:rsidRPr="006B0349">
        <w:t>Prodávající prohlašuje, že je odborně způsobilý k zajištění předmětu plnění podle této smlouvy.</w:t>
      </w:r>
    </w:p>
    <w:p w14:paraId="333465F9" w14:textId="77777777" w:rsidR="00077DBF" w:rsidRPr="006B0349" w:rsidRDefault="00077DBF" w:rsidP="00077DBF">
      <w:pPr>
        <w:pStyle w:val="OdstavecSmlouvy"/>
        <w:numPr>
          <w:ilvl w:val="0"/>
          <w:numId w:val="13"/>
        </w:numPr>
        <w:tabs>
          <w:tab w:val="clear" w:pos="360"/>
          <w:tab w:val="clear" w:pos="426"/>
          <w:tab w:val="clear" w:pos="1701"/>
        </w:tabs>
        <w:ind w:left="426" w:hanging="426"/>
        <w:rPr>
          <w:b/>
          <w:bCs/>
        </w:rPr>
      </w:pPr>
      <w:r w:rsidRPr="006B0349">
        <w:t>Prodávající se zavazuje, být po celou dobu plnění dle této smlouvy pojištěn pro případ způsobení škody jeho podnikatelskou činností kupujícímu nebo třetí osobě.</w:t>
      </w:r>
    </w:p>
    <w:p w14:paraId="7C38D6B9" w14:textId="77777777" w:rsidR="00077DBF" w:rsidRDefault="006B0349" w:rsidP="00CB09AF">
      <w:pPr>
        <w:widowControl w:val="0"/>
        <w:spacing w:before="227" w:line="240" w:lineRule="atLeast"/>
        <w:jc w:val="center"/>
        <w:rPr>
          <w:b/>
          <w:bCs/>
          <w:sz w:val="24"/>
          <w:szCs w:val="24"/>
          <w:lang w:val="cs-CZ"/>
        </w:rPr>
      </w:pPr>
      <w:r w:rsidRPr="006B0349">
        <w:rPr>
          <w:b/>
          <w:bCs/>
          <w:sz w:val="24"/>
          <w:szCs w:val="24"/>
          <w:lang w:val="cs-CZ"/>
        </w:rPr>
        <w:t>II</w:t>
      </w:r>
      <w:r w:rsidR="00077DBF" w:rsidRPr="006B0349">
        <w:rPr>
          <w:b/>
          <w:bCs/>
          <w:sz w:val="24"/>
          <w:szCs w:val="24"/>
          <w:lang w:val="cs-CZ"/>
        </w:rPr>
        <w:t>.</w:t>
      </w:r>
    </w:p>
    <w:p w14:paraId="2B926C2C" w14:textId="77777777" w:rsidR="005C5411" w:rsidRPr="006B0349" w:rsidRDefault="005C5411" w:rsidP="005C5411">
      <w:pPr>
        <w:widowControl w:val="0"/>
        <w:spacing w:after="232" w:line="240" w:lineRule="atLeast"/>
        <w:jc w:val="center"/>
        <w:rPr>
          <w:sz w:val="24"/>
          <w:szCs w:val="24"/>
          <w:lang w:val="cs-CZ"/>
        </w:rPr>
      </w:pPr>
      <w:r>
        <w:rPr>
          <w:b/>
          <w:bCs/>
          <w:sz w:val="24"/>
          <w:szCs w:val="24"/>
          <w:lang w:val="cs-CZ"/>
        </w:rPr>
        <w:t>Předmět smlouvy</w:t>
      </w:r>
    </w:p>
    <w:p w14:paraId="2B4C9C4B" w14:textId="1282AED7" w:rsidR="00077DBF" w:rsidRPr="006B0349" w:rsidRDefault="00077DBF" w:rsidP="00077DBF">
      <w:pPr>
        <w:widowControl w:val="0"/>
        <w:numPr>
          <w:ilvl w:val="0"/>
          <w:numId w:val="19"/>
        </w:numPr>
        <w:suppressAutoHyphens/>
        <w:spacing w:after="120"/>
        <w:ind w:left="284" w:hanging="284"/>
        <w:jc w:val="both"/>
        <w:rPr>
          <w:sz w:val="24"/>
          <w:szCs w:val="24"/>
          <w:lang w:val="cs-CZ"/>
        </w:rPr>
      </w:pPr>
      <w:bookmarkStart w:id="0" w:name="OLE_LINK1"/>
      <w:bookmarkStart w:id="1" w:name="OLE_LINK2"/>
      <w:r w:rsidRPr="006B0349">
        <w:rPr>
          <w:sz w:val="24"/>
          <w:szCs w:val="24"/>
          <w:lang w:val="cs-CZ"/>
        </w:rPr>
        <w:t xml:space="preserve">Prodávající se zavazuje na základě jednotlivých objednávek kupujícího dodat kupujícímu jím objednané </w:t>
      </w:r>
      <w:r w:rsidR="006B0349">
        <w:rPr>
          <w:sz w:val="24"/>
          <w:szCs w:val="24"/>
          <w:lang w:val="cs-CZ"/>
        </w:rPr>
        <w:t>zboží</w:t>
      </w:r>
      <w:r w:rsidR="00C137B5">
        <w:rPr>
          <w:sz w:val="24"/>
          <w:szCs w:val="24"/>
          <w:lang w:val="cs-CZ"/>
        </w:rPr>
        <w:t>, a to</w:t>
      </w:r>
      <w:r w:rsidR="00526D7F">
        <w:rPr>
          <w:sz w:val="24"/>
          <w:szCs w:val="24"/>
          <w:lang w:val="cs-CZ"/>
        </w:rPr>
        <w:t xml:space="preserve"> </w:t>
      </w:r>
      <w:r w:rsidR="001860D6">
        <w:rPr>
          <w:sz w:val="24"/>
          <w:szCs w:val="24"/>
          <w:lang w:val="cs-CZ"/>
        </w:rPr>
        <w:t>injekční stříkačky a jehly</w:t>
      </w:r>
      <w:r w:rsidR="00526D7F">
        <w:rPr>
          <w:sz w:val="24"/>
          <w:szCs w:val="24"/>
          <w:lang w:val="cs-CZ"/>
        </w:rPr>
        <w:t xml:space="preserve"> </w:t>
      </w:r>
      <w:r w:rsidR="00C137B5">
        <w:rPr>
          <w:sz w:val="24"/>
          <w:szCs w:val="24"/>
          <w:lang w:val="cs-CZ"/>
        </w:rPr>
        <w:t>specifikovan</w:t>
      </w:r>
      <w:r w:rsidR="00172393">
        <w:rPr>
          <w:sz w:val="24"/>
          <w:szCs w:val="24"/>
          <w:lang w:val="cs-CZ"/>
        </w:rPr>
        <w:t>é</w:t>
      </w:r>
      <w:r w:rsidR="00C137B5">
        <w:rPr>
          <w:sz w:val="24"/>
          <w:szCs w:val="24"/>
          <w:lang w:val="cs-CZ"/>
        </w:rPr>
        <w:t xml:space="preserve"> </w:t>
      </w:r>
      <w:r w:rsidRPr="006B0349">
        <w:rPr>
          <w:sz w:val="24"/>
          <w:szCs w:val="24"/>
          <w:lang w:val="cs-CZ"/>
        </w:rPr>
        <w:t xml:space="preserve">v Příloze č. </w:t>
      </w:r>
      <w:r w:rsidR="00EC193D">
        <w:rPr>
          <w:sz w:val="24"/>
          <w:szCs w:val="24"/>
          <w:lang w:val="cs-CZ"/>
        </w:rPr>
        <w:t>1</w:t>
      </w:r>
      <w:r w:rsidRPr="006B0349">
        <w:rPr>
          <w:sz w:val="24"/>
          <w:szCs w:val="24"/>
          <w:lang w:val="cs-CZ"/>
        </w:rPr>
        <w:t xml:space="preserve"> této smlouvy (dále jen „zboží“) a umožnit kupujícímu nabýt vlastnické právo ke zboží.</w:t>
      </w:r>
      <w:bookmarkEnd w:id="0"/>
      <w:bookmarkEnd w:id="1"/>
      <w:r w:rsidRPr="006B0349">
        <w:rPr>
          <w:sz w:val="24"/>
          <w:szCs w:val="24"/>
          <w:lang w:val="cs-CZ"/>
        </w:rPr>
        <w:t xml:space="preserve"> Kupující se zavazuje zboží převzít a prodávajícímu za poskytnuté plnění zaplatit za podmínek uvedených v této smlouvě kupní cenu dle čl</w:t>
      </w:r>
      <w:r w:rsidRPr="006B0349">
        <w:rPr>
          <w:color w:val="003366"/>
          <w:sz w:val="24"/>
          <w:szCs w:val="24"/>
          <w:lang w:val="cs-CZ"/>
        </w:rPr>
        <w:t xml:space="preserve">. </w:t>
      </w:r>
      <w:r w:rsidR="006B0349">
        <w:rPr>
          <w:sz w:val="24"/>
          <w:szCs w:val="24"/>
          <w:lang w:val="cs-CZ"/>
        </w:rPr>
        <w:t>III</w:t>
      </w:r>
      <w:r w:rsidRPr="006B0349">
        <w:rPr>
          <w:sz w:val="24"/>
          <w:szCs w:val="24"/>
          <w:lang w:val="cs-CZ"/>
        </w:rPr>
        <w:t xml:space="preserve"> této smlouvy. </w:t>
      </w:r>
    </w:p>
    <w:p w14:paraId="3514A796" w14:textId="77777777" w:rsidR="00077DBF" w:rsidRPr="006B0349" w:rsidRDefault="00077DBF" w:rsidP="00077DBF">
      <w:pPr>
        <w:widowControl w:val="0"/>
        <w:numPr>
          <w:ilvl w:val="0"/>
          <w:numId w:val="19"/>
        </w:numPr>
        <w:tabs>
          <w:tab w:val="clear" w:pos="283"/>
        </w:tabs>
        <w:spacing w:after="120"/>
        <w:ind w:left="284" w:hanging="284"/>
        <w:jc w:val="both"/>
        <w:rPr>
          <w:sz w:val="24"/>
          <w:szCs w:val="24"/>
          <w:lang w:val="cs-CZ"/>
        </w:rPr>
      </w:pPr>
      <w:r w:rsidRPr="006B0349">
        <w:rPr>
          <w:sz w:val="24"/>
          <w:szCs w:val="24"/>
          <w:lang w:val="cs-CZ"/>
        </w:rPr>
        <w:t xml:space="preserve">Objednávky kupujícího musí obsahovat alespoň druh a množství objednávaného zboží a požadovaný termín a místo jejich dodání. Objednávky musí být učiněny písemně, a to prostřednictvím e-mailu na adresu prodávajícího </w:t>
      </w:r>
      <w:r w:rsidRPr="006B0349">
        <w:rPr>
          <w:sz w:val="24"/>
          <w:szCs w:val="24"/>
          <w:highlight w:val="yellow"/>
          <w:lang w:val="cs-CZ"/>
        </w:rPr>
        <w:t>…………………</w:t>
      </w:r>
      <w:r w:rsidR="00DD77A3">
        <w:rPr>
          <w:i/>
          <w:iCs/>
          <w:sz w:val="24"/>
          <w:szCs w:val="24"/>
          <w:highlight w:val="yellow"/>
          <w:lang w:val="cs-CZ"/>
        </w:rPr>
        <w:t>doplní účastník</w:t>
      </w:r>
      <w:r w:rsidRPr="006B0349">
        <w:rPr>
          <w:sz w:val="24"/>
          <w:szCs w:val="24"/>
          <w:highlight w:val="yellow"/>
          <w:lang w:val="cs-CZ"/>
        </w:rPr>
        <w:t>…</w:t>
      </w:r>
      <w:proofErr w:type="gramStart"/>
      <w:r w:rsidRPr="006B0349">
        <w:rPr>
          <w:sz w:val="24"/>
          <w:szCs w:val="24"/>
          <w:highlight w:val="yellow"/>
          <w:lang w:val="cs-CZ"/>
        </w:rPr>
        <w:t>…….</w:t>
      </w:r>
      <w:proofErr w:type="gramEnd"/>
      <w:r w:rsidRPr="006B0349">
        <w:rPr>
          <w:sz w:val="24"/>
          <w:szCs w:val="24"/>
          <w:highlight w:val="yellow"/>
          <w:lang w:val="cs-CZ"/>
        </w:rPr>
        <w:t>.</w:t>
      </w:r>
      <w:r w:rsidRPr="006B0349">
        <w:rPr>
          <w:sz w:val="24"/>
          <w:szCs w:val="24"/>
          <w:lang w:val="cs-CZ"/>
        </w:rPr>
        <w:t xml:space="preserve"> </w:t>
      </w:r>
    </w:p>
    <w:p w14:paraId="746E0420" w14:textId="77777777" w:rsidR="00077DBF" w:rsidRPr="006B0349" w:rsidRDefault="00077DBF" w:rsidP="00077DBF">
      <w:pPr>
        <w:widowControl w:val="0"/>
        <w:numPr>
          <w:ilvl w:val="0"/>
          <w:numId w:val="19"/>
        </w:numPr>
        <w:tabs>
          <w:tab w:val="clear" w:pos="283"/>
        </w:tabs>
        <w:spacing w:after="120"/>
        <w:ind w:left="284" w:hanging="284"/>
        <w:jc w:val="both"/>
        <w:rPr>
          <w:sz w:val="24"/>
          <w:szCs w:val="24"/>
          <w:lang w:val="cs-CZ"/>
        </w:rPr>
      </w:pPr>
      <w:r w:rsidRPr="006B0349">
        <w:rPr>
          <w:sz w:val="24"/>
          <w:szCs w:val="24"/>
          <w:lang w:val="cs-CZ"/>
        </w:rPr>
        <w:t>Prodávající je povinen doručenou objednávku obratem emailem potvrdit s uvedením termínu dodání.</w:t>
      </w:r>
    </w:p>
    <w:p w14:paraId="3BA12946" w14:textId="77777777" w:rsidR="00077DBF" w:rsidRPr="006B0349" w:rsidRDefault="00077DBF" w:rsidP="00077DBF">
      <w:pPr>
        <w:widowControl w:val="0"/>
        <w:numPr>
          <w:ilvl w:val="0"/>
          <w:numId w:val="19"/>
        </w:numPr>
        <w:suppressAutoHyphens/>
        <w:spacing w:after="120"/>
        <w:ind w:left="284" w:hanging="284"/>
        <w:jc w:val="both"/>
        <w:rPr>
          <w:sz w:val="24"/>
          <w:szCs w:val="24"/>
          <w:lang w:val="cs-CZ"/>
        </w:rPr>
      </w:pPr>
      <w:r w:rsidRPr="006B0349">
        <w:rPr>
          <w:sz w:val="24"/>
          <w:szCs w:val="24"/>
          <w:lang w:val="cs-CZ"/>
        </w:rPr>
        <w:t xml:space="preserve">Součástí předmětu smlouvy je doprava zboží do </w:t>
      </w:r>
      <w:r w:rsidR="00570443">
        <w:rPr>
          <w:sz w:val="24"/>
          <w:szCs w:val="24"/>
          <w:lang w:val="cs-CZ"/>
        </w:rPr>
        <w:t>kupujícím</w:t>
      </w:r>
      <w:r w:rsidRPr="006B0349">
        <w:rPr>
          <w:sz w:val="24"/>
          <w:szCs w:val="24"/>
          <w:lang w:val="cs-CZ"/>
        </w:rPr>
        <w:t xml:space="preserve"> určeného místa plnění dle čl. </w:t>
      </w:r>
      <w:r w:rsidR="00570443">
        <w:rPr>
          <w:sz w:val="24"/>
          <w:szCs w:val="24"/>
          <w:lang w:val="cs-CZ"/>
        </w:rPr>
        <w:t>I</w:t>
      </w:r>
      <w:r w:rsidRPr="006B0349">
        <w:rPr>
          <w:sz w:val="24"/>
          <w:szCs w:val="24"/>
          <w:lang w:val="cs-CZ"/>
        </w:rPr>
        <w:t>V této smlouvy.</w:t>
      </w:r>
    </w:p>
    <w:p w14:paraId="30B940C4" w14:textId="77777777" w:rsidR="00077DBF" w:rsidRPr="006B0349" w:rsidRDefault="00077DBF" w:rsidP="00077DBF">
      <w:pPr>
        <w:widowControl w:val="0"/>
        <w:numPr>
          <w:ilvl w:val="0"/>
          <w:numId w:val="19"/>
        </w:numPr>
        <w:suppressAutoHyphens/>
        <w:spacing w:after="120"/>
        <w:ind w:left="284" w:hanging="284"/>
        <w:jc w:val="both"/>
        <w:rPr>
          <w:b/>
          <w:bCs/>
          <w:sz w:val="24"/>
          <w:szCs w:val="24"/>
          <w:lang w:val="cs-CZ"/>
        </w:rPr>
      </w:pPr>
      <w:r w:rsidRPr="006B0349">
        <w:rPr>
          <w:sz w:val="24"/>
          <w:szCs w:val="24"/>
          <w:lang w:val="cs-CZ"/>
        </w:rPr>
        <w:t>Prodávající prohlašuje, že na zboží neváznou žádné právní vady ve smyslu ustanovení § 1920 zákona č. 89/2012 Sb., občanského zákoníku.</w:t>
      </w:r>
    </w:p>
    <w:p w14:paraId="17165AD1" w14:textId="77777777" w:rsidR="00920C44" w:rsidRDefault="00920C44">
      <w:pPr>
        <w:rPr>
          <w:b/>
          <w:bCs/>
          <w:sz w:val="24"/>
          <w:szCs w:val="24"/>
          <w:lang w:val="cs-CZ"/>
        </w:rPr>
      </w:pPr>
      <w:r>
        <w:rPr>
          <w:b/>
          <w:bCs/>
          <w:sz w:val="24"/>
          <w:szCs w:val="24"/>
          <w:lang w:val="cs-CZ"/>
        </w:rPr>
        <w:br w:type="page"/>
      </w:r>
    </w:p>
    <w:p w14:paraId="2FA31D1D" w14:textId="0A667154" w:rsidR="00077DBF" w:rsidRDefault="008A497E" w:rsidP="00CB09AF">
      <w:pPr>
        <w:widowControl w:val="0"/>
        <w:spacing w:before="227" w:line="240" w:lineRule="atLeast"/>
        <w:jc w:val="center"/>
        <w:rPr>
          <w:b/>
          <w:bCs/>
          <w:sz w:val="24"/>
          <w:szCs w:val="24"/>
          <w:lang w:val="cs-CZ"/>
        </w:rPr>
      </w:pPr>
      <w:r>
        <w:rPr>
          <w:b/>
          <w:bCs/>
          <w:sz w:val="24"/>
          <w:szCs w:val="24"/>
          <w:lang w:val="cs-CZ"/>
        </w:rPr>
        <w:lastRenderedPageBreak/>
        <w:t>I</w:t>
      </w:r>
      <w:r w:rsidR="00570443">
        <w:rPr>
          <w:b/>
          <w:bCs/>
          <w:sz w:val="24"/>
          <w:szCs w:val="24"/>
          <w:lang w:val="cs-CZ"/>
        </w:rPr>
        <w:t>II</w:t>
      </w:r>
      <w:r w:rsidR="00077DBF" w:rsidRPr="006B0349">
        <w:rPr>
          <w:b/>
          <w:bCs/>
          <w:sz w:val="24"/>
          <w:szCs w:val="24"/>
          <w:lang w:val="cs-CZ"/>
        </w:rPr>
        <w:t>.</w:t>
      </w:r>
    </w:p>
    <w:p w14:paraId="1FA0C02D" w14:textId="77777777" w:rsidR="005C5411" w:rsidRPr="006B0349" w:rsidRDefault="005C5411" w:rsidP="00CB09AF">
      <w:pPr>
        <w:widowControl w:val="0"/>
        <w:spacing w:after="232" w:line="240" w:lineRule="atLeast"/>
        <w:jc w:val="center"/>
        <w:rPr>
          <w:sz w:val="24"/>
          <w:szCs w:val="24"/>
          <w:lang w:val="cs-CZ"/>
        </w:rPr>
      </w:pPr>
      <w:r>
        <w:rPr>
          <w:b/>
          <w:bCs/>
          <w:sz w:val="24"/>
          <w:szCs w:val="24"/>
          <w:lang w:val="cs-CZ"/>
        </w:rPr>
        <w:t>Kupní cena</w:t>
      </w:r>
    </w:p>
    <w:p w14:paraId="74F93245" w14:textId="2CD52D37" w:rsidR="00370FE4" w:rsidRDefault="00077DBF" w:rsidP="00077DBF">
      <w:pPr>
        <w:numPr>
          <w:ilvl w:val="1"/>
          <w:numId w:val="18"/>
        </w:numPr>
        <w:tabs>
          <w:tab w:val="clear" w:pos="1440"/>
        </w:tabs>
        <w:suppressAutoHyphens/>
        <w:spacing w:before="120" w:after="120"/>
        <w:ind w:left="426" w:hanging="426"/>
        <w:jc w:val="both"/>
        <w:rPr>
          <w:sz w:val="24"/>
          <w:szCs w:val="24"/>
          <w:lang w:val="cs-CZ"/>
        </w:rPr>
      </w:pPr>
      <w:r w:rsidRPr="00370FE4">
        <w:rPr>
          <w:sz w:val="24"/>
          <w:szCs w:val="24"/>
          <w:lang w:val="cs-CZ"/>
        </w:rPr>
        <w:t xml:space="preserve">Kupní cena </w:t>
      </w:r>
      <w:r w:rsidR="00570443" w:rsidRPr="00370FE4">
        <w:rPr>
          <w:sz w:val="24"/>
          <w:szCs w:val="24"/>
          <w:lang w:val="cs-CZ"/>
        </w:rPr>
        <w:t xml:space="preserve">zboží je uvedena v Příloze č. </w:t>
      </w:r>
      <w:r w:rsidR="008A2924">
        <w:rPr>
          <w:sz w:val="24"/>
          <w:szCs w:val="24"/>
          <w:lang w:val="cs-CZ"/>
        </w:rPr>
        <w:t>1</w:t>
      </w:r>
      <w:r w:rsidRPr="00370FE4">
        <w:rPr>
          <w:sz w:val="24"/>
          <w:szCs w:val="24"/>
          <w:lang w:val="cs-CZ"/>
        </w:rPr>
        <w:t xml:space="preserve"> této smlouvy, která je nedílnou součástí této smlouvy. </w:t>
      </w:r>
    </w:p>
    <w:p w14:paraId="170A7C8D" w14:textId="77777777" w:rsidR="00077DBF" w:rsidRPr="00370FE4" w:rsidRDefault="00077DBF" w:rsidP="00077DBF">
      <w:pPr>
        <w:numPr>
          <w:ilvl w:val="1"/>
          <w:numId w:val="18"/>
        </w:numPr>
        <w:tabs>
          <w:tab w:val="clear" w:pos="1440"/>
        </w:tabs>
        <w:suppressAutoHyphens/>
        <w:spacing w:before="120" w:after="120"/>
        <w:ind w:left="426" w:hanging="426"/>
        <w:jc w:val="both"/>
        <w:rPr>
          <w:sz w:val="24"/>
          <w:szCs w:val="24"/>
          <w:lang w:val="cs-CZ"/>
        </w:rPr>
      </w:pPr>
      <w:r w:rsidRPr="00370FE4">
        <w:rPr>
          <w:sz w:val="24"/>
          <w:szCs w:val="24"/>
          <w:lang w:val="cs-CZ"/>
        </w:rPr>
        <w:t>Kupní cena je stanovena jako nejvýše přípustná a jsou v ní zahrnuty veškeré náklady prodávajícího spojené s plněním p</w:t>
      </w:r>
      <w:r w:rsidR="00570443" w:rsidRPr="00370FE4">
        <w:rPr>
          <w:sz w:val="24"/>
          <w:szCs w:val="24"/>
          <w:lang w:val="cs-CZ"/>
        </w:rPr>
        <w:t>ředmětu této smlouvy dle čl. II</w:t>
      </w:r>
      <w:r w:rsidRPr="00370FE4">
        <w:rPr>
          <w:sz w:val="24"/>
          <w:szCs w:val="24"/>
          <w:lang w:val="cs-CZ"/>
        </w:rPr>
        <w:t xml:space="preserve"> této smlouvy, včetně nákladů na dopravu zboží do místa plnění dle čl. </w:t>
      </w:r>
      <w:r w:rsidR="00570443" w:rsidRPr="00370FE4">
        <w:rPr>
          <w:sz w:val="24"/>
          <w:szCs w:val="24"/>
          <w:lang w:val="cs-CZ"/>
        </w:rPr>
        <w:t>I</w:t>
      </w:r>
      <w:r w:rsidRPr="00370FE4">
        <w:rPr>
          <w:sz w:val="24"/>
          <w:szCs w:val="24"/>
          <w:lang w:val="cs-CZ"/>
        </w:rPr>
        <w:t>V odst. 1 této smlouvy, jakož i veškeré náklady spojené s předmětem plnění, o kterých prodávající v době uzavření smlouvy s ohledem na předmět svého podnikání věděl, nebo vědět měl či mohl.</w:t>
      </w:r>
    </w:p>
    <w:p w14:paraId="0858EDE4" w14:textId="77777777" w:rsidR="00077DBF" w:rsidRPr="006B0349" w:rsidRDefault="00077DBF" w:rsidP="00077DBF">
      <w:pPr>
        <w:numPr>
          <w:ilvl w:val="1"/>
          <w:numId w:val="18"/>
        </w:numPr>
        <w:tabs>
          <w:tab w:val="clear" w:pos="1440"/>
        </w:tabs>
        <w:suppressAutoHyphens/>
        <w:spacing w:before="120" w:after="120"/>
        <w:ind w:left="426" w:hanging="426"/>
        <w:jc w:val="both"/>
        <w:rPr>
          <w:b/>
          <w:bCs/>
          <w:sz w:val="24"/>
          <w:szCs w:val="24"/>
          <w:lang w:val="cs-CZ"/>
        </w:rPr>
      </w:pPr>
      <w:r w:rsidRPr="006B0349">
        <w:rPr>
          <w:sz w:val="24"/>
          <w:szCs w:val="24"/>
          <w:lang w:val="cs-CZ"/>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56AAEDF0" w14:textId="77777777" w:rsidR="00077DBF" w:rsidRDefault="00570443" w:rsidP="00CB09AF">
      <w:pPr>
        <w:widowControl w:val="0"/>
        <w:spacing w:before="227" w:line="240" w:lineRule="atLeast"/>
        <w:jc w:val="center"/>
        <w:rPr>
          <w:b/>
          <w:bCs/>
          <w:sz w:val="24"/>
          <w:szCs w:val="24"/>
          <w:lang w:val="cs-CZ"/>
        </w:rPr>
      </w:pPr>
      <w:r>
        <w:rPr>
          <w:b/>
          <w:bCs/>
          <w:sz w:val="24"/>
          <w:szCs w:val="24"/>
          <w:lang w:val="cs-CZ"/>
        </w:rPr>
        <w:t>I</w:t>
      </w:r>
      <w:r w:rsidR="00077DBF" w:rsidRPr="006B0349">
        <w:rPr>
          <w:b/>
          <w:bCs/>
          <w:sz w:val="24"/>
          <w:szCs w:val="24"/>
          <w:lang w:val="cs-CZ"/>
        </w:rPr>
        <w:t>V.</w:t>
      </w:r>
    </w:p>
    <w:p w14:paraId="7676ED2C" w14:textId="77777777" w:rsidR="005C5411" w:rsidRPr="006B0349" w:rsidRDefault="005C5411" w:rsidP="00CB09AF">
      <w:pPr>
        <w:widowControl w:val="0"/>
        <w:spacing w:after="232" w:line="240" w:lineRule="atLeast"/>
        <w:jc w:val="center"/>
        <w:rPr>
          <w:sz w:val="24"/>
          <w:szCs w:val="24"/>
          <w:lang w:val="cs-CZ"/>
        </w:rPr>
      </w:pPr>
      <w:r>
        <w:rPr>
          <w:b/>
          <w:bCs/>
          <w:sz w:val="24"/>
          <w:szCs w:val="24"/>
          <w:lang w:val="cs-CZ"/>
        </w:rPr>
        <w:t>Místo a doba plnění</w:t>
      </w:r>
    </w:p>
    <w:p w14:paraId="0FF1FEE8" w14:textId="705A6CC6" w:rsidR="00296CC0" w:rsidRPr="00296CC0" w:rsidRDefault="007F1019" w:rsidP="00296CC0">
      <w:pPr>
        <w:rPr>
          <w:sz w:val="24"/>
          <w:szCs w:val="24"/>
        </w:rPr>
      </w:pPr>
      <w:r w:rsidRPr="00296CC0">
        <w:rPr>
          <w:sz w:val="22"/>
          <w:szCs w:val="22"/>
          <w:lang w:val="cs-CZ"/>
        </w:rPr>
        <w:t xml:space="preserve">1. </w:t>
      </w:r>
      <w:r w:rsidR="001311B1" w:rsidRPr="00296CC0">
        <w:rPr>
          <w:sz w:val="22"/>
          <w:szCs w:val="22"/>
          <w:lang w:val="cs-CZ"/>
        </w:rPr>
        <w:t xml:space="preserve"> </w:t>
      </w:r>
      <w:r w:rsidR="00296CC0" w:rsidRPr="00296CC0">
        <w:rPr>
          <w:sz w:val="24"/>
          <w:szCs w:val="24"/>
        </w:rPr>
        <w:t>Prodávající je povinen dodat zboží do místa plnění dle pokynů kupujícího, kterým jsou jednotlivá oddělení kupujícího dle objednávky, na ulici Dělnická 1132/24, 736 01 Havířov.</w:t>
      </w:r>
    </w:p>
    <w:p w14:paraId="79BFD6C6" w14:textId="77777777" w:rsidR="00A51464" w:rsidRDefault="00A51464" w:rsidP="00F0180B">
      <w:pPr>
        <w:jc w:val="both"/>
        <w:rPr>
          <w:rFonts w:eastAsia="Arial Unicode MS"/>
          <w:kern w:val="1"/>
          <w:sz w:val="24"/>
          <w:szCs w:val="24"/>
          <w:lang w:eastAsia="zh-CN"/>
        </w:rPr>
      </w:pPr>
    </w:p>
    <w:p w14:paraId="4F9F6E41" w14:textId="556EE4DD" w:rsidR="00077DBF" w:rsidRPr="001311B1" w:rsidRDefault="00A51464" w:rsidP="001311B1">
      <w:pPr>
        <w:ind w:left="426" w:right="-92" w:hanging="426"/>
        <w:jc w:val="both"/>
        <w:rPr>
          <w:sz w:val="24"/>
          <w:szCs w:val="24"/>
          <w:lang w:val="cs-CZ"/>
        </w:rPr>
      </w:pPr>
      <w:r>
        <w:rPr>
          <w:sz w:val="24"/>
          <w:szCs w:val="24"/>
          <w:lang w:val="cs-CZ"/>
        </w:rPr>
        <w:t xml:space="preserve">2. </w:t>
      </w:r>
      <w:r w:rsidR="001311B1">
        <w:rPr>
          <w:sz w:val="24"/>
          <w:szCs w:val="24"/>
          <w:lang w:val="cs-CZ"/>
        </w:rPr>
        <w:t xml:space="preserve"> </w:t>
      </w:r>
      <w:r w:rsidR="00077DBF" w:rsidRPr="00B70F61">
        <w:rPr>
          <w:sz w:val="24"/>
          <w:szCs w:val="24"/>
          <w:lang w:val="cs-CZ"/>
        </w:rPr>
        <w:t xml:space="preserve">Prodávající se zavazuje dodat kupujícímu objednané zboží nejpozději do </w:t>
      </w:r>
      <w:r w:rsidR="008A2924">
        <w:rPr>
          <w:sz w:val="24"/>
          <w:szCs w:val="24"/>
          <w:lang w:val="cs-CZ"/>
        </w:rPr>
        <w:t>4</w:t>
      </w:r>
      <w:r w:rsidR="007B0C15" w:rsidRPr="00B70F61">
        <w:rPr>
          <w:sz w:val="24"/>
          <w:szCs w:val="24"/>
          <w:lang w:val="cs-CZ"/>
        </w:rPr>
        <w:t xml:space="preserve"> dnů</w:t>
      </w:r>
      <w:r w:rsidR="00077DBF" w:rsidRPr="00B70F61">
        <w:rPr>
          <w:sz w:val="24"/>
          <w:szCs w:val="24"/>
          <w:lang w:val="cs-CZ"/>
        </w:rPr>
        <w:t xml:space="preserve"> od doručení</w:t>
      </w:r>
      <w:r w:rsidR="001311B1">
        <w:rPr>
          <w:sz w:val="24"/>
          <w:szCs w:val="24"/>
          <w:lang w:val="cs-CZ"/>
        </w:rPr>
        <w:t xml:space="preserve"> </w:t>
      </w:r>
      <w:r w:rsidR="00077DBF" w:rsidRPr="00B70F61">
        <w:rPr>
          <w:sz w:val="24"/>
          <w:szCs w:val="24"/>
          <w:lang w:val="cs-CZ"/>
        </w:rPr>
        <w:t>objednávky.</w:t>
      </w:r>
    </w:p>
    <w:p w14:paraId="32558510" w14:textId="77777777" w:rsidR="00077DBF" w:rsidRDefault="00077DBF" w:rsidP="00077DBF">
      <w:pPr>
        <w:tabs>
          <w:tab w:val="left" w:pos="360"/>
        </w:tabs>
        <w:spacing w:before="120"/>
        <w:jc w:val="center"/>
        <w:rPr>
          <w:b/>
          <w:bCs/>
          <w:caps/>
          <w:sz w:val="24"/>
          <w:szCs w:val="24"/>
          <w:lang w:val="cs-CZ"/>
        </w:rPr>
      </w:pPr>
      <w:r w:rsidRPr="006B0349">
        <w:rPr>
          <w:b/>
          <w:bCs/>
          <w:caps/>
          <w:sz w:val="24"/>
          <w:szCs w:val="24"/>
          <w:lang w:val="cs-CZ"/>
        </w:rPr>
        <w:t>v.</w:t>
      </w:r>
    </w:p>
    <w:p w14:paraId="15DE7B4D" w14:textId="77777777" w:rsidR="005C5411" w:rsidRPr="006B0349" w:rsidRDefault="005C5411" w:rsidP="00CB09AF">
      <w:pPr>
        <w:widowControl w:val="0"/>
        <w:spacing w:after="232" w:line="240" w:lineRule="atLeast"/>
        <w:jc w:val="center"/>
        <w:rPr>
          <w:sz w:val="24"/>
          <w:szCs w:val="24"/>
          <w:lang w:val="cs-CZ"/>
        </w:rPr>
      </w:pPr>
      <w:r>
        <w:rPr>
          <w:b/>
          <w:bCs/>
          <w:sz w:val="24"/>
          <w:szCs w:val="24"/>
          <w:lang w:val="cs-CZ"/>
        </w:rPr>
        <w:t xml:space="preserve">Dodání předmětu smlouvy a převod vlastnického práva </w:t>
      </w:r>
    </w:p>
    <w:p w14:paraId="132CED33" w14:textId="77777777" w:rsidR="00077DBF" w:rsidRPr="006B0349" w:rsidRDefault="00077DBF" w:rsidP="00077DBF">
      <w:pPr>
        <w:widowControl w:val="0"/>
        <w:numPr>
          <w:ilvl w:val="0"/>
          <w:numId w:val="15"/>
        </w:numPr>
        <w:tabs>
          <w:tab w:val="left" w:pos="360"/>
        </w:tabs>
        <w:suppressAutoHyphens/>
        <w:spacing w:before="120" w:line="240" w:lineRule="atLeast"/>
        <w:ind w:left="360"/>
        <w:jc w:val="both"/>
        <w:rPr>
          <w:sz w:val="24"/>
          <w:szCs w:val="24"/>
          <w:lang w:val="cs-CZ"/>
        </w:rPr>
      </w:pPr>
      <w:r w:rsidRPr="006B0349">
        <w:rPr>
          <w:sz w:val="24"/>
          <w:szCs w:val="24"/>
          <w:lang w:val="cs-CZ"/>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3D948828" w14:textId="77777777" w:rsidR="003064A8" w:rsidRPr="00A7054F" w:rsidRDefault="00077DBF" w:rsidP="003064A8">
      <w:pPr>
        <w:pStyle w:val="Import14"/>
        <w:numPr>
          <w:ilvl w:val="0"/>
          <w:numId w:val="15"/>
        </w:numPr>
        <w:tabs>
          <w:tab w:val="left" w:pos="360"/>
        </w:tabs>
        <w:spacing w:before="120"/>
        <w:ind w:left="360"/>
        <w:jc w:val="both"/>
        <w:rPr>
          <w:rFonts w:ascii="Times New Roman" w:hAnsi="Times New Roman" w:cs="Times New Roman"/>
        </w:rPr>
      </w:pPr>
      <w:r w:rsidRPr="003064A8">
        <w:rPr>
          <w:rFonts w:ascii="Times New Roman" w:hAnsi="Times New Roman" w:cs="Times New Roman"/>
        </w:rPr>
        <w:t xml:space="preserve">Převzetím předmětu smlouvy je za kupujícího pověřen </w:t>
      </w:r>
      <w:r w:rsidR="003064A8">
        <w:rPr>
          <w:rFonts w:ascii="Times New Roman" w:hAnsi="Times New Roman" w:cs="Times New Roman"/>
        </w:rPr>
        <w:t>určený zaměstnanec oddělení centrálního zásobování.</w:t>
      </w:r>
    </w:p>
    <w:p w14:paraId="06383D14" w14:textId="77777777" w:rsidR="00077DBF" w:rsidRPr="003064A8" w:rsidRDefault="00077DBF" w:rsidP="00B21528">
      <w:pPr>
        <w:pStyle w:val="Import14"/>
        <w:numPr>
          <w:ilvl w:val="0"/>
          <w:numId w:val="15"/>
        </w:numPr>
        <w:tabs>
          <w:tab w:val="left" w:pos="360"/>
        </w:tabs>
        <w:spacing w:before="120"/>
        <w:ind w:left="360"/>
        <w:jc w:val="both"/>
        <w:rPr>
          <w:rFonts w:ascii="Times New Roman" w:hAnsi="Times New Roman" w:cs="Times New Roman"/>
        </w:rPr>
      </w:pPr>
      <w:r w:rsidRPr="003064A8">
        <w:rPr>
          <w:rFonts w:ascii="Times New Roman" w:hAnsi="Times New Roman" w:cs="Times New Roman"/>
        </w:rPr>
        <w:t xml:space="preserve">Vlastnické právo ke zboží a nebezpečí škody na něm přechází na kupujícího okamžikem jeho převzetí dle čl. V odst. 1 této smlouvy. </w:t>
      </w:r>
    </w:p>
    <w:p w14:paraId="368BD3E0" w14:textId="6D06216E" w:rsidR="008A2924" w:rsidRDefault="00077DBF" w:rsidP="00077DBF">
      <w:pPr>
        <w:widowControl w:val="0"/>
        <w:numPr>
          <w:ilvl w:val="0"/>
          <w:numId w:val="15"/>
        </w:numPr>
        <w:tabs>
          <w:tab w:val="left" w:pos="360"/>
        </w:tabs>
        <w:suppressAutoHyphens/>
        <w:spacing w:before="120" w:line="240" w:lineRule="atLeast"/>
        <w:ind w:left="360"/>
        <w:jc w:val="both"/>
        <w:rPr>
          <w:sz w:val="24"/>
          <w:szCs w:val="24"/>
          <w:lang w:val="cs-CZ"/>
        </w:rPr>
      </w:pPr>
      <w:r w:rsidRPr="006B0349">
        <w:rPr>
          <w:snapToGrid w:val="0"/>
          <w:sz w:val="24"/>
          <w:szCs w:val="24"/>
          <w:lang w:val="cs-CZ"/>
        </w:rPr>
        <w:t xml:space="preserve">Uskutečnění dodávky objednaného zboží bude kupujícím potvrzeno na dodacím listu. </w:t>
      </w:r>
      <w:r w:rsidRPr="006B0349">
        <w:rPr>
          <w:sz w:val="24"/>
          <w:szCs w:val="24"/>
          <w:lang w:val="cs-CZ"/>
        </w:rPr>
        <w:t xml:space="preserve">V případě zjištění zjevných vad zboží může kupující odmítnout jeho převzetí, což řádně i s důvody potvrdí zápisem do dodacího listu. </w:t>
      </w:r>
      <w:r w:rsidRPr="006B0349">
        <w:rPr>
          <w:snapToGrid w:val="0"/>
          <w:sz w:val="24"/>
          <w:szCs w:val="24"/>
          <w:lang w:val="cs-CZ"/>
        </w:rPr>
        <w:t>Potvrzením dodacího listu bez uvedení reklamací, kupující potvrzuje, že dodávka zboží odpovídá jeho objednávce.</w:t>
      </w:r>
      <w:r w:rsidRPr="006B0349">
        <w:rPr>
          <w:sz w:val="24"/>
          <w:szCs w:val="24"/>
          <w:lang w:val="cs-CZ"/>
        </w:rPr>
        <w:t xml:space="preserve"> </w:t>
      </w:r>
    </w:p>
    <w:p w14:paraId="1F3D7B1D" w14:textId="77777777" w:rsidR="008A2924" w:rsidRDefault="008A2924">
      <w:pPr>
        <w:rPr>
          <w:sz w:val="24"/>
          <w:szCs w:val="24"/>
          <w:lang w:val="cs-CZ"/>
        </w:rPr>
      </w:pPr>
      <w:r>
        <w:rPr>
          <w:sz w:val="24"/>
          <w:szCs w:val="24"/>
          <w:lang w:val="cs-CZ"/>
        </w:rPr>
        <w:br w:type="page"/>
      </w:r>
    </w:p>
    <w:p w14:paraId="58BFEC88" w14:textId="77777777" w:rsidR="00077DBF" w:rsidRPr="00E457DE" w:rsidRDefault="00570443" w:rsidP="00E457DE">
      <w:pPr>
        <w:tabs>
          <w:tab w:val="left" w:pos="360"/>
        </w:tabs>
        <w:spacing w:before="120"/>
        <w:jc w:val="center"/>
        <w:rPr>
          <w:b/>
          <w:bCs/>
          <w:sz w:val="24"/>
          <w:szCs w:val="24"/>
        </w:rPr>
      </w:pPr>
      <w:r w:rsidRPr="00E457DE">
        <w:rPr>
          <w:b/>
          <w:bCs/>
          <w:sz w:val="24"/>
          <w:szCs w:val="24"/>
        </w:rPr>
        <w:lastRenderedPageBreak/>
        <w:t>VI</w:t>
      </w:r>
      <w:r w:rsidR="00077DBF" w:rsidRPr="00E457DE">
        <w:rPr>
          <w:b/>
          <w:bCs/>
          <w:sz w:val="24"/>
          <w:szCs w:val="24"/>
          <w:lang w:val="cs-CZ"/>
        </w:rPr>
        <w:t>.</w:t>
      </w:r>
    </w:p>
    <w:p w14:paraId="55E21105" w14:textId="77777777" w:rsidR="005C5411" w:rsidRPr="00E457DE" w:rsidRDefault="005C5411" w:rsidP="00E457DE">
      <w:pPr>
        <w:widowControl w:val="0"/>
        <w:spacing w:after="232" w:line="240" w:lineRule="atLeast"/>
        <w:jc w:val="center"/>
        <w:rPr>
          <w:b/>
          <w:bCs/>
          <w:sz w:val="24"/>
          <w:szCs w:val="24"/>
          <w:lang w:val="cs-CZ"/>
        </w:rPr>
      </w:pPr>
      <w:r w:rsidRPr="00E457DE">
        <w:rPr>
          <w:b/>
          <w:bCs/>
          <w:sz w:val="24"/>
          <w:szCs w:val="24"/>
          <w:lang w:val="cs-CZ"/>
        </w:rPr>
        <w:t>Platební podmínky</w:t>
      </w:r>
    </w:p>
    <w:p w14:paraId="5CB3D112" w14:textId="77777777" w:rsidR="00077DBF" w:rsidRPr="006B0349" w:rsidRDefault="00077DBF" w:rsidP="00077DBF">
      <w:pPr>
        <w:widowControl w:val="0"/>
        <w:numPr>
          <w:ilvl w:val="0"/>
          <w:numId w:val="12"/>
        </w:numPr>
        <w:spacing w:line="240" w:lineRule="atLeast"/>
        <w:jc w:val="both"/>
        <w:rPr>
          <w:caps/>
          <w:sz w:val="24"/>
          <w:szCs w:val="24"/>
          <w:lang w:val="cs-CZ"/>
        </w:rPr>
      </w:pPr>
      <w:r w:rsidRPr="006B0349">
        <w:rPr>
          <w:sz w:val="24"/>
          <w:szCs w:val="24"/>
          <w:lang w:val="cs-CZ"/>
        </w:rPr>
        <w:t xml:space="preserve">Právo fakturovat dohodnutou cenu </w:t>
      </w:r>
      <w:r w:rsidR="00570443">
        <w:rPr>
          <w:sz w:val="24"/>
          <w:szCs w:val="24"/>
          <w:lang w:val="cs-CZ"/>
        </w:rPr>
        <w:t xml:space="preserve">uvedenou v Příloze č. </w:t>
      </w:r>
      <w:r w:rsidR="0087523E">
        <w:rPr>
          <w:sz w:val="24"/>
          <w:szCs w:val="24"/>
          <w:lang w:val="cs-CZ"/>
        </w:rPr>
        <w:t>1</w:t>
      </w:r>
      <w:r w:rsidRPr="006B0349">
        <w:rPr>
          <w:sz w:val="24"/>
          <w:szCs w:val="24"/>
          <w:lang w:val="cs-CZ"/>
        </w:rPr>
        <w:t xml:space="preserve"> této smlouvy má prodávající po řádném a včasném dodání zboží kupujícímu. Faktury budou vystavovány </w:t>
      </w:r>
      <w:r w:rsidRPr="00130B66">
        <w:rPr>
          <w:b/>
          <w:bCs/>
          <w:sz w:val="24"/>
          <w:szCs w:val="24"/>
          <w:u w:val="single"/>
          <w:lang w:val="cs-CZ"/>
        </w:rPr>
        <w:t>měsíčně</w:t>
      </w:r>
      <w:r w:rsidRPr="006B0349">
        <w:rPr>
          <w:sz w:val="24"/>
          <w:szCs w:val="24"/>
          <w:lang w:val="cs-CZ"/>
        </w:rPr>
        <w:t>.</w:t>
      </w:r>
    </w:p>
    <w:p w14:paraId="79687AB9" w14:textId="77777777" w:rsidR="00077DBF" w:rsidRPr="006B0349" w:rsidRDefault="00077DBF" w:rsidP="00077DBF">
      <w:pPr>
        <w:pStyle w:val="Smlouva-slo"/>
        <w:widowControl w:val="0"/>
        <w:numPr>
          <w:ilvl w:val="0"/>
          <w:numId w:val="12"/>
        </w:numPr>
        <w:overflowPunct/>
        <w:autoSpaceDE/>
        <w:spacing w:line="240" w:lineRule="auto"/>
        <w:textAlignment w:val="auto"/>
      </w:pPr>
      <w:r w:rsidRPr="006B0349">
        <w:rPr>
          <w:caps/>
        </w:rPr>
        <w:t>P</w:t>
      </w:r>
      <w:r w:rsidRPr="006B0349">
        <w:t>odkladem pro úhradu kupní ceny dodaného zboží bude faktura, která bude mít náležitosti daňového dokladu dle zákona č. 235/2004 Sb., o dani z přidané hodnoty, v platném znění (dále jen „faktura“). Faktura musí dále obsahovat:</w:t>
      </w:r>
    </w:p>
    <w:p w14:paraId="38390D95"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údaj o firmě, sídle a identifikačním čísle p</w:t>
      </w:r>
      <w:r w:rsidR="000851D0">
        <w:rPr>
          <w:sz w:val="24"/>
          <w:szCs w:val="24"/>
          <w:lang w:val="cs-CZ"/>
        </w:rPr>
        <w:t>r</w:t>
      </w:r>
      <w:r w:rsidRPr="006B0349">
        <w:rPr>
          <w:sz w:val="24"/>
          <w:szCs w:val="24"/>
          <w:lang w:val="cs-CZ"/>
        </w:rPr>
        <w:t>odávajícího; údaj o zápisu prodávajícího do obchodního rejstříku včetně spisové značky</w:t>
      </w:r>
    </w:p>
    <w:p w14:paraId="7FCAE910"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číslo a datum vystavení faktury,</w:t>
      </w:r>
    </w:p>
    <w:p w14:paraId="265C0625" w14:textId="77777777" w:rsidR="00077DBF" w:rsidRPr="006B0349" w:rsidRDefault="00077DBF" w:rsidP="00077DBF">
      <w:pPr>
        <w:numPr>
          <w:ilvl w:val="0"/>
          <w:numId w:val="14"/>
        </w:numPr>
        <w:tabs>
          <w:tab w:val="left" w:pos="360"/>
          <w:tab w:val="left" w:pos="720"/>
          <w:tab w:val="left" w:pos="1080"/>
        </w:tabs>
        <w:suppressAutoHyphens/>
        <w:ind w:left="720"/>
        <w:jc w:val="both"/>
        <w:rPr>
          <w:sz w:val="24"/>
          <w:szCs w:val="24"/>
          <w:lang w:val="cs-CZ"/>
        </w:rPr>
      </w:pPr>
      <w:r w:rsidRPr="006B0349">
        <w:rPr>
          <w:sz w:val="24"/>
          <w:szCs w:val="24"/>
          <w:lang w:val="cs-CZ"/>
        </w:rPr>
        <w:t>předmět plnění a jeho přesnou specifikaci ve slovním vyjádření (nestačí pouze odkaz na číslo uzavřené smlouvy),</w:t>
      </w:r>
    </w:p>
    <w:p w14:paraId="336492AF" w14:textId="77777777" w:rsidR="00077DBF" w:rsidRPr="006B0349" w:rsidRDefault="00077DBF" w:rsidP="00077DBF">
      <w:pPr>
        <w:numPr>
          <w:ilvl w:val="0"/>
          <w:numId w:val="14"/>
        </w:numPr>
        <w:tabs>
          <w:tab w:val="left" w:pos="360"/>
          <w:tab w:val="left" w:pos="720"/>
          <w:tab w:val="left" w:pos="1080"/>
        </w:tabs>
        <w:suppressAutoHyphens/>
        <w:ind w:left="720"/>
        <w:jc w:val="both"/>
        <w:rPr>
          <w:sz w:val="24"/>
          <w:szCs w:val="24"/>
          <w:lang w:val="cs-CZ"/>
        </w:rPr>
      </w:pPr>
      <w:r w:rsidRPr="006B0349">
        <w:rPr>
          <w:sz w:val="24"/>
          <w:szCs w:val="24"/>
          <w:lang w:val="cs-CZ"/>
        </w:rPr>
        <w:t>celkovou fakturovanou částku,</w:t>
      </w:r>
    </w:p>
    <w:p w14:paraId="345C03DD" w14:textId="77777777" w:rsidR="00077DBF" w:rsidRPr="006B0349" w:rsidRDefault="00077DBF" w:rsidP="00077DBF">
      <w:pPr>
        <w:numPr>
          <w:ilvl w:val="0"/>
          <w:numId w:val="14"/>
        </w:numPr>
        <w:tabs>
          <w:tab w:val="left" w:pos="360"/>
          <w:tab w:val="left" w:pos="720"/>
          <w:tab w:val="left" w:pos="1080"/>
        </w:tabs>
        <w:suppressAutoHyphens/>
        <w:ind w:left="720"/>
        <w:jc w:val="both"/>
        <w:rPr>
          <w:sz w:val="24"/>
          <w:szCs w:val="24"/>
          <w:lang w:val="cs-CZ"/>
        </w:rPr>
      </w:pPr>
      <w:r w:rsidRPr="006B0349">
        <w:rPr>
          <w:sz w:val="24"/>
          <w:szCs w:val="24"/>
          <w:lang w:val="cs-CZ"/>
        </w:rPr>
        <w:t xml:space="preserve">označení banky a čísla účtu, na který musí být zaplaceno, </w:t>
      </w:r>
    </w:p>
    <w:p w14:paraId="490D0948" w14:textId="77777777" w:rsidR="00077DBF" w:rsidRPr="006B0349" w:rsidRDefault="00077DBF" w:rsidP="00077DBF">
      <w:pPr>
        <w:numPr>
          <w:ilvl w:val="0"/>
          <w:numId w:val="14"/>
        </w:numPr>
        <w:tabs>
          <w:tab w:val="left" w:pos="360"/>
          <w:tab w:val="left" w:pos="720"/>
        </w:tabs>
        <w:suppressAutoHyphens/>
        <w:ind w:left="720"/>
        <w:rPr>
          <w:sz w:val="24"/>
          <w:szCs w:val="24"/>
          <w:lang w:val="cs-CZ"/>
        </w:rPr>
      </w:pPr>
      <w:r w:rsidRPr="006B0349">
        <w:rPr>
          <w:sz w:val="24"/>
          <w:szCs w:val="24"/>
          <w:lang w:val="cs-CZ"/>
        </w:rPr>
        <w:t>přílohou faktury bude dodací list</w:t>
      </w:r>
    </w:p>
    <w:p w14:paraId="1429DA63"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lhůtu splatnosti faktury,</w:t>
      </w:r>
    </w:p>
    <w:p w14:paraId="24ABC987"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jméno osoby, která fakturu vystavila, včetně kontaktního telefonu.</w:t>
      </w:r>
    </w:p>
    <w:p w14:paraId="6D5F1768" w14:textId="639626E7" w:rsidR="00077DBF" w:rsidRPr="006B0349" w:rsidRDefault="00077DBF" w:rsidP="00077DBF">
      <w:pPr>
        <w:pStyle w:val="Smlouva-slo"/>
        <w:widowControl w:val="0"/>
        <w:numPr>
          <w:ilvl w:val="0"/>
          <w:numId w:val="12"/>
        </w:numPr>
        <w:overflowPunct/>
        <w:autoSpaceDE/>
        <w:spacing w:line="240" w:lineRule="auto"/>
        <w:textAlignment w:val="auto"/>
      </w:pPr>
      <w:r w:rsidRPr="006B0349">
        <w:t xml:space="preserve">Lhůta splatnosti faktury je dohodou smluvních stran sjednána na 30 dnů ode dne jejího doručení kupujícímu. Stejná lhůta splatnosti platí i při placení jiných plateb (smluvních pokut, úroků z prodlení, náhrady škody apod.). Doručení faktury se provede elektronicky na e-mailovou adresu </w:t>
      </w:r>
      <w:hyperlink r:id="rId8" w:history="1">
        <w:r w:rsidR="00A520F4" w:rsidRPr="00941839">
          <w:rPr>
            <w:rStyle w:val="Hypertextovodkaz"/>
          </w:rPr>
          <w:t>fakturace.sklad@nemhav.cz</w:t>
        </w:r>
      </w:hyperlink>
      <w:r w:rsidR="00130B66">
        <w:t xml:space="preserve"> </w:t>
      </w:r>
      <w:r w:rsidRPr="006B0349">
        <w:t>, nebo doručenkou prostřednictvím provozovatele poštovních služeb.</w:t>
      </w:r>
    </w:p>
    <w:p w14:paraId="7411E90A" w14:textId="77777777" w:rsidR="00077DBF" w:rsidRPr="006B0349" w:rsidRDefault="00077DBF" w:rsidP="00077DBF">
      <w:pPr>
        <w:pStyle w:val="Smlouva-slo"/>
        <w:widowControl w:val="0"/>
        <w:numPr>
          <w:ilvl w:val="0"/>
          <w:numId w:val="12"/>
        </w:numPr>
        <w:overflowPunct/>
        <w:autoSpaceDE/>
        <w:spacing w:line="240" w:lineRule="auto"/>
        <w:textAlignment w:val="auto"/>
      </w:pPr>
      <w:r w:rsidRPr="006B0349">
        <w:t>Povinnost zaplatit kupní cenu je splněna dnem odepsání příslušné částky z účtu kupujícího.</w:t>
      </w:r>
    </w:p>
    <w:p w14:paraId="6E261300" w14:textId="7EA0AE1E" w:rsidR="00077DBF" w:rsidRPr="00130B66" w:rsidRDefault="00077DBF" w:rsidP="00077DBF">
      <w:pPr>
        <w:pStyle w:val="Smlouva-slo"/>
        <w:widowControl w:val="0"/>
        <w:numPr>
          <w:ilvl w:val="0"/>
          <w:numId w:val="12"/>
        </w:numPr>
        <w:overflowPunct/>
        <w:autoSpaceDE/>
        <w:spacing w:line="240" w:lineRule="auto"/>
        <w:textAlignment w:val="auto"/>
        <w:rPr>
          <w:b/>
          <w:bCs/>
        </w:rPr>
      </w:pPr>
      <w:r w:rsidRPr="006B034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45B3D645" w14:textId="77777777" w:rsidR="00077DBF" w:rsidRPr="00E457DE" w:rsidRDefault="00570443" w:rsidP="00E457DE">
      <w:pPr>
        <w:widowControl w:val="0"/>
        <w:spacing w:before="227" w:line="240" w:lineRule="atLeast"/>
        <w:jc w:val="center"/>
        <w:rPr>
          <w:b/>
          <w:bCs/>
          <w:sz w:val="24"/>
          <w:szCs w:val="24"/>
        </w:rPr>
      </w:pPr>
      <w:r w:rsidRPr="00E457DE">
        <w:rPr>
          <w:b/>
          <w:bCs/>
          <w:sz w:val="24"/>
          <w:szCs w:val="24"/>
        </w:rPr>
        <w:t>VII</w:t>
      </w:r>
      <w:r w:rsidR="00077DBF" w:rsidRPr="00E457DE">
        <w:rPr>
          <w:b/>
          <w:bCs/>
          <w:sz w:val="24"/>
          <w:szCs w:val="24"/>
          <w:lang w:val="cs-CZ"/>
        </w:rPr>
        <w:t>.</w:t>
      </w:r>
    </w:p>
    <w:p w14:paraId="1F2FE4DE" w14:textId="77777777" w:rsidR="005C5411" w:rsidRPr="00E457DE" w:rsidRDefault="005C5411" w:rsidP="00E457DE">
      <w:pPr>
        <w:widowControl w:val="0"/>
        <w:spacing w:after="232" w:line="240" w:lineRule="atLeast"/>
        <w:jc w:val="center"/>
        <w:rPr>
          <w:sz w:val="24"/>
          <w:szCs w:val="24"/>
          <w:lang w:val="cs-CZ"/>
        </w:rPr>
      </w:pPr>
      <w:r w:rsidRPr="00E457DE">
        <w:rPr>
          <w:b/>
          <w:bCs/>
          <w:sz w:val="24"/>
          <w:szCs w:val="24"/>
        </w:rPr>
        <w:t xml:space="preserve">Záruční podmínky </w:t>
      </w:r>
    </w:p>
    <w:p w14:paraId="0B6BDD49"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 xml:space="preserve">Práva kupujícího z odpovědnosti za vady zboží se řídí ust. § 2099 a násl. zákona č. 89/2012 Sb., občanského zákoníku, ve znění pozdějších předpisů, není-li níže stanoveno jinak. </w:t>
      </w:r>
    </w:p>
    <w:p w14:paraId="4414FBAE" w14:textId="1973EB0E" w:rsidR="00BB7693" w:rsidRPr="006B0349" w:rsidRDefault="00BB7693" w:rsidP="00BB7693">
      <w:pPr>
        <w:numPr>
          <w:ilvl w:val="0"/>
          <w:numId w:val="22"/>
        </w:numPr>
        <w:tabs>
          <w:tab w:val="left" w:pos="426"/>
        </w:tabs>
        <w:suppressAutoHyphens/>
        <w:spacing w:before="120"/>
        <w:ind w:left="426" w:hanging="426"/>
        <w:jc w:val="both"/>
        <w:rPr>
          <w:sz w:val="24"/>
          <w:szCs w:val="24"/>
          <w:lang w:val="cs-CZ"/>
        </w:rPr>
      </w:pPr>
      <w:r w:rsidRPr="006B0349">
        <w:rPr>
          <w:sz w:val="24"/>
          <w:szCs w:val="24"/>
          <w:lang w:val="cs-CZ"/>
        </w:rPr>
        <w:t>Prodávající kupujícímu na zboží poskytuje záruku za jakost</w:t>
      </w:r>
      <w:r>
        <w:rPr>
          <w:sz w:val="24"/>
          <w:szCs w:val="24"/>
          <w:lang w:val="cs-CZ"/>
        </w:rPr>
        <w:t>,</w:t>
      </w:r>
      <w:r w:rsidRPr="006B0349">
        <w:rPr>
          <w:sz w:val="24"/>
          <w:szCs w:val="24"/>
          <w:lang w:val="cs-CZ"/>
        </w:rPr>
        <w:t xml:space="preserve"> a to v délce </w:t>
      </w:r>
      <w:r w:rsidRPr="006B0349">
        <w:rPr>
          <w:sz w:val="24"/>
          <w:szCs w:val="24"/>
          <w:shd w:val="clear" w:color="auto" w:fill="FFFF00"/>
          <w:lang w:val="cs-CZ"/>
        </w:rPr>
        <w:t>…………</w:t>
      </w:r>
      <w:proofErr w:type="gramStart"/>
      <w:r w:rsidRPr="006B0349">
        <w:rPr>
          <w:sz w:val="24"/>
          <w:szCs w:val="24"/>
          <w:shd w:val="clear" w:color="auto" w:fill="FFFF00"/>
          <w:lang w:val="cs-CZ"/>
        </w:rPr>
        <w:t>…….</w:t>
      </w:r>
      <w:proofErr w:type="gramEnd"/>
      <w:r w:rsidRPr="006B0349">
        <w:rPr>
          <w:sz w:val="24"/>
          <w:szCs w:val="24"/>
          <w:shd w:val="clear" w:color="auto" w:fill="FFFF00"/>
          <w:lang w:val="cs-CZ"/>
        </w:rPr>
        <w:t>.</w:t>
      </w:r>
      <w:r w:rsidRPr="006B0349">
        <w:rPr>
          <w:sz w:val="24"/>
          <w:szCs w:val="24"/>
          <w:lang w:val="cs-CZ"/>
        </w:rPr>
        <w:t xml:space="preserve">  </w:t>
      </w:r>
      <w:r w:rsidRPr="006B0349">
        <w:rPr>
          <w:sz w:val="24"/>
          <w:szCs w:val="24"/>
          <w:highlight w:val="yellow"/>
          <w:lang w:val="cs-CZ"/>
        </w:rPr>
        <w:t>(</w:t>
      </w:r>
      <w:r>
        <w:rPr>
          <w:i/>
          <w:sz w:val="24"/>
          <w:szCs w:val="24"/>
          <w:highlight w:val="yellow"/>
          <w:lang w:val="cs-CZ"/>
        </w:rPr>
        <w:t>doplní dodavatel</w:t>
      </w:r>
      <w:r w:rsidRPr="006B0349">
        <w:rPr>
          <w:i/>
          <w:sz w:val="24"/>
          <w:szCs w:val="24"/>
          <w:highlight w:val="yellow"/>
          <w:lang w:val="cs-CZ"/>
        </w:rPr>
        <w:t xml:space="preserve">, minimálně </w:t>
      </w:r>
      <w:r w:rsidR="00556116">
        <w:rPr>
          <w:i/>
          <w:sz w:val="24"/>
          <w:szCs w:val="24"/>
          <w:highlight w:val="yellow"/>
          <w:lang w:val="cs-CZ"/>
        </w:rPr>
        <w:t xml:space="preserve">však 24 </w:t>
      </w:r>
      <w:proofErr w:type="gramStart"/>
      <w:r w:rsidR="00556116">
        <w:rPr>
          <w:i/>
          <w:sz w:val="24"/>
          <w:szCs w:val="24"/>
          <w:highlight w:val="yellow"/>
          <w:lang w:val="cs-CZ"/>
        </w:rPr>
        <w:t>měsíců</w:t>
      </w:r>
      <w:r>
        <w:rPr>
          <w:i/>
          <w:sz w:val="24"/>
          <w:szCs w:val="24"/>
          <w:highlight w:val="yellow"/>
          <w:lang w:val="cs-CZ"/>
        </w:rPr>
        <w:t xml:space="preserve"> </w:t>
      </w:r>
      <w:r w:rsidRPr="006B0349">
        <w:rPr>
          <w:sz w:val="24"/>
          <w:szCs w:val="24"/>
          <w:highlight w:val="yellow"/>
          <w:lang w:val="cs-CZ"/>
        </w:rPr>
        <w:t>)</w:t>
      </w:r>
      <w:proofErr w:type="gramEnd"/>
      <w:r w:rsidRPr="006B0349">
        <w:rPr>
          <w:sz w:val="24"/>
          <w:szCs w:val="24"/>
          <w:lang w:val="cs-CZ"/>
        </w:rPr>
        <w:t xml:space="preserve"> měsíců. Záruční doba začíná běžet dnem převzetí zboží. </w:t>
      </w:r>
    </w:p>
    <w:p w14:paraId="74082AF5"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Prodávající neodpovídá za vady, které byly způsobeny nesprávným užíváním uživatele nebo třetí osobou.</w:t>
      </w:r>
    </w:p>
    <w:p w14:paraId="7864F6A8" w14:textId="77777777" w:rsidR="00962972" w:rsidRPr="003D205C" w:rsidRDefault="003D205C" w:rsidP="00962972">
      <w:pPr>
        <w:widowControl w:val="0"/>
        <w:numPr>
          <w:ilvl w:val="0"/>
          <w:numId w:val="22"/>
        </w:numPr>
        <w:tabs>
          <w:tab w:val="clear" w:pos="720"/>
        </w:tabs>
        <w:suppressAutoHyphens/>
        <w:spacing w:before="120" w:line="240" w:lineRule="atLeast"/>
        <w:ind w:left="426" w:hanging="426"/>
        <w:jc w:val="both"/>
        <w:rPr>
          <w:sz w:val="24"/>
          <w:szCs w:val="24"/>
          <w:lang w:val="cs-CZ"/>
        </w:rPr>
      </w:pPr>
      <w:r w:rsidRPr="003D205C">
        <w:rPr>
          <w:sz w:val="24"/>
          <w:szCs w:val="24"/>
          <w:lang w:val="cs-CZ"/>
        </w:rPr>
        <w:t>Veškeré vady je kupující povinen uplatnit u prodávajícího bez zbytečného odkladu poté, kdy vadu zjistil, a to formou písemného oznámení (popř. faxem nebo e-mailem).</w:t>
      </w:r>
      <w:r>
        <w:rPr>
          <w:sz w:val="24"/>
          <w:szCs w:val="24"/>
          <w:lang w:val="cs-CZ"/>
        </w:rPr>
        <w:t xml:space="preserve"> </w:t>
      </w:r>
      <w:r w:rsidR="00962972" w:rsidRPr="003D205C">
        <w:rPr>
          <w:sz w:val="24"/>
          <w:szCs w:val="24"/>
          <w:lang w:val="cs-CZ"/>
        </w:rPr>
        <w:t xml:space="preserve">Při uplatnění reklamace je kupující povinen uvést, v čem spatřuje vadnost dodaného zboží. Uplatňuje-li kupující reklamaci vadného zboží u prodávajícího, má se za to, že požaduje jeho výměnu za </w:t>
      </w:r>
      <w:r w:rsidR="00962972" w:rsidRPr="003D205C">
        <w:rPr>
          <w:sz w:val="24"/>
          <w:szCs w:val="24"/>
          <w:lang w:val="cs-CZ"/>
        </w:rPr>
        <w:lastRenderedPageBreak/>
        <w:t xml:space="preserve">bezvadné, neuvede-li v reklamaci jinak, nebo nedohodnou-li se smluvní strany jinak. Prodávající je povinen dodat kupujícímu nové, bezvadné zboží ve lhůtě do </w:t>
      </w:r>
      <w:r w:rsidR="007B0C15">
        <w:rPr>
          <w:sz w:val="24"/>
          <w:szCs w:val="24"/>
          <w:lang w:val="cs-CZ"/>
        </w:rPr>
        <w:t>7 dnů</w:t>
      </w:r>
      <w:r w:rsidR="00962972" w:rsidRPr="003D205C">
        <w:rPr>
          <w:sz w:val="24"/>
          <w:szCs w:val="24"/>
          <w:lang w:val="cs-CZ"/>
        </w:rPr>
        <w:t xml:space="preserve"> od doručení reklamace.</w:t>
      </w:r>
    </w:p>
    <w:p w14:paraId="54577C66" w14:textId="77777777" w:rsidR="00077DBF" w:rsidRPr="006B0349" w:rsidRDefault="00077DBF" w:rsidP="00077DBF">
      <w:pPr>
        <w:widowControl w:val="0"/>
        <w:numPr>
          <w:ilvl w:val="0"/>
          <w:numId w:val="22"/>
        </w:numPr>
        <w:tabs>
          <w:tab w:val="left" w:pos="426"/>
          <w:tab w:val="left" w:pos="645"/>
        </w:tabs>
        <w:suppressAutoHyphens/>
        <w:spacing w:before="120" w:after="60" w:line="240" w:lineRule="atLeast"/>
        <w:ind w:left="426" w:hanging="426"/>
        <w:jc w:val="both"/>
        <w:rPr>
          <w:sz w:val="24"/>
          <w:szCs w:val="24"/>
          <w:lang w:val="cs-CZ"/>
        </w:rPr>
      </w:pPr>
      <w:r w:rsidRPr="006B0349">
        <w:rPr>
          <w:sz w:val="24"/>
          <w:szCs w:val="24"/>
          <w:lang w:val="cs-CZ"/>
        </w:rPr>
        <w:t>O odstranění reklamované vady bude mezi smluvními stranami sepsán předávací protokol, ve kterém kupující buď potvrdí odstranění vady, nebo uvede důvody, pro které odmítá zboží převzít.</w:t>
      </w:r>
    </w:p>
    <w:p w14:paraId="3B4C2827"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73AD2480" w14:textId="77777777" w:rsidR="00077DBF" w:rsidRPr="006B0349" w:rsidRDefault="00077DBF" w:rsidP="00077DBF">
      <w:pPr>
        <w:widowControl w:val="0"/>
        <w:numPr>
          <w:ilvl w:val="0"/>
          <w:numId w:val="22"/>
        </w:numPr>
        <w:tabs>
          <w:tab w:val="left" w:pos="426"/>
          <w:tab w:val="left" w:pos="645"/>
        </w:tabs>
        <w:suppressAutoHyphens/>
        <w:spacing w:before="120" w:line="240" w:lineRule="atLeast"/>
        <w:ind w:left="426" w:hanging="426"/>
        <w:jc w:val="both"/>
        <w:rPr>
          <w:b/>
          <w:bCs/>
          <w:sz w:val="24"/>
          <w:szCs w:val="24"/>
          <w:lang w:val="cs-CZ"/>
        </w:rPr>
      </w:pPr>
      <w:r w:rsidRPr="006B0349">
        <w:rPr>
          <w:sz w:val="24"/>
          <w:szCs w:val="24"/>
          <w:lang w:val="cs-CZ"/>
        </w:rPr>
        <w:t>Prodávající je povinen uhradit kupujícímu škodu, která mu vznikla vadným plněním, a to v plné výši. Prodávající rovněž kupujícímu uhradí náklady vzniklé při uplatňování práv z odpovědnosti za vady.</w:t>
      </w:r>
    </w:p>
    <w:p w14:paraId="545E3584" w14:textId="77777777" w:rsidR="00077DBF" w:rsidRDefault="003D205C" w:rsidP="00E457DE">
      <w:pPr>
        <w:spacing w:before="227"/>
        <w:ind w:left="-17"/>
        <w:jc w:val="center"/>
        <w:rPr>
          <w:b/>
          <w:bCs/>
          <w:sz w:val="24"/>
          <w:szCs w:val="24"/>
          <w:lang w:val="cs-CZ"/>
        </w:rPr>
      </w:pPr>
      <w:r>
        <w:rPr>
          <w:b/>
          <w:bCs/>
          <w:sz w:val="24"/>
          <w:szCs w:val="24"/>
          <w:lang w:val="cs-CZ"/>
        </w:rPr>
        <w:t>VIII</w:t>
      </w:r>
      <w:r w:rsidR="00077DBF" w:rsidRPr="006B0349">
        <w:rPr>
          <w:b/>
          <w:bCs/>
          <w:sz w:val="24"/>
          <w:szCs w:val="24"/>
          <w:lang w:val="cs-CZ"/>
        </w:rPr>
        <w:t>.</w:t>
      </w:r>
    </w:p>
    <w:p w14:paraId="3D37DBE6" w14:textId="77777777" w:rsidR="005C5411" w:rsidRPr="006B0349" w:rsidRDefault="005C5411" w:rsidP="00E457DE">
      <w:pPr>
        <w:spacing w:after="232"/>
        <w:ind w:left="-17"/>
        <w:jc w:val="center"/>
        <w:rPr>
          <w:sz w:val="24"/>
          <w:szCs w:val="24"/>
          <w:lang w:val="cs-CZ"/>
        </w:rPr>
      </w:pPr>
      <w:r>
        <w:rPr>
          <w:b/>
          <w:bCs/>
          <w:sz w:val="24"/>
          <w:szCs w:val="24"/>
          <w:lang w:val="cs-CZ"/>
        </w:rPr>
        <w:t>Sankce</w:t>
      </w:r>
    </w:p>
    <w:p w14:paraId="22FBE351" w14:textId="5E42E9D8" w:rsidR="00077DBF" w:rsidRPr="006B0349"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rPr>
      </w:pPr>
      <w:r w:rsidRPr="006B0349">
        <w:rPr>
          <w:rFonts w:ascii="Times New Roman" w:hAnsi="Times New Roman" w:cs="Times New Roman"/>
        </w:rPr>
        <w:t xml:space="preserve">Nedodá-li prodávající kupujícímu zboží ve lhůtě uvedené v čl. </w:t>
      </w:r>
      <w:r w:rsidR="003D205C">
        <w:rPr>
          <w:rFonts w:ascii="Times New Roman" w:hAnsi="Times New Roman" w:cs="Times New Roman"/>
        </w:rPr>
        <w:t>I</w:t>
      </w:r>
      <w:r w:rsidRPr="006B0349">
        <w:rPr>
          <w:rFonts w:ascii="Times New Roman" w:hAnsi="Times New Roman" w:cs="Times New Roman"/>
        </w:rPr>
        <w:t xml:space="preserve">V odst. 2 nebo </w:t>
      </w:r>
      <w:r w:rsidR="003D205C">
        <w:rPr>
          <w:rFonts w:ascii="Times New Roman" w:hAnsi="Times New Roman" w:cs="Times New Roman"/>
        </w:rPr>
        <w:t>VII. odst. 4</w:t>
      </w:r>
      <w:r w:rsidRPr="006B0349">
        <w:rPr>
          <w:rFonts w:ascii="Times New Roman" w:hAnsi="Times New Roman" w:cs="Times New Roman"/>
        </w:rPr>
        <w:t xml:space="preserve"> této smlouvy, je povinen zaplatit kupujícímu smluvní pokutu ve výši </w:t>
      </w:r>
      <w:r w:rsidR="00784BCB">
        <w:rPr>
          <w:rFonts w:ascii="Times New Roman" w:hAnsi="Times New Roman" w:cs="Times New Roman"/>
        </w:rPr>
        <w:t>5</w:t>
      </w:r>
      <w:r w:rsidRPr="006B0349">
        <w:rPr>
          <w:rFonts w:ascii="Times New Roman" w:hAnsi="Times New Roman" w:cs="Times New Roman"/>
        </w:rPr>
        <w:t xml:space="preserve">00,- Kč, a to za každý započatý den prodlení. </w:t>
      </w:r>
    </w:p>
    <w:p w14:paraId="344C6F52" w14:textId="77777777" w:rsidR="00077DBF" w:rsidRPr="006B0349"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rPr>
      </w:pPr>
      <w:r w:rsidRPr="006B0349">
        <w:rPr>
          <w:rFonts w:ascii="Times New Roman" w:hAnsi="Times New Roman" w:cs="Times New Roman"/>
        </w:rPr>
        <w:t>V případě prodlení kupujícího s úhradou kupní ceny je prodávající oprávněn požadovat na kupujícím úrok z prodlení z dlužné částky ve výši stanovené občanskoprávními předpisy.</w:t>
      </w:r>
    </w:p>
    <w:p w14:paraId="73576EE8" w14:textId="77777777" w:rsidR="00077DBF" w:rsidRPr="00BA1CDA"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b/>
          <w:bCs/>
        </w:rPr>
      </w:pPr>
      <w:r w:rsidRPr="006B0349">
        <w:rPr>
          <w:rFonts w:ascii="Times New Roman" w:hAnsi="Times New Roman" w:cs="Times New Roman"/>
        </w:rPr>
        <w:t>Smluvní pokuty se nezapočítávají na náhradu případně vzniklé škody, kterou lze vymáhat s</w:t>
      </w:r>
      <w:r w:rsidR="00E56630">
        <w:rPr>
          <w:rFonts w:ascii="Times New Roman" w:hAnsi="Times New Roman" w:cs="Times New Roman"/>
        </w:rPr>
        <w:t>a</w:t>
      </w:r>
      <w:r w:rsidRPr="006B0349">
        <w:rPr>
          <w:rFonts w:ascii="Times New Roman" w:hAnsi="Times New Roman" w:cs="Times New Roman"/>
        </w:rPr>
        <w:t>mostatně vedle smluvní pokuty, a to v plné výši.</w:t>
      </w:r>
    </w:p>
    <w:p w14:paraId="0931DB61" w14:textId="77777777" w:rsidR="00414F6C" w:rsidRDefault="00414F6C" w:rsidP="00E457DE">
      <w:pPr>
        <w:spacing w:before="227"/>
        <w:ind w:left="-17"/>
        <w:jc w:val="center"/>
        <w:rPr>
          <w:b/>
          <w:bCs/>
          <w:sz w:val="24"/>
          <w:szCs w:val="24"/>
          <w:lang w:val="cs-CZ"/>
        </w:rPr>
      </w:pPr>
    </w:p>
    <w:p w14:paraId="21886F06" w14:textId="77777777" w:rsidR="00414F6C" w:rsidRPr="00893390" w:rsidRDefault="00414F6C" w:rsidP="00414F6C">
      <w:pPr>
        <w:pStyle w:val="Nadpis3"/>
        <w:jc w:val="center"/>
      </w:pPr>
      <w:r>
        <w:t>I</w:t>
      </w:r>
      <w:r w:rsidRPr="00893390">
        <w:t>X.</w:t>
      </w:r>
    </w:p>
    <w:p w14:paraId="0A180024" w14:textId="77777777" w:rsidR="00414F6C" w:rsidRDefault="00414F6C" w:rsidP="00414F6C">
      <w:pPr>
        <w:pStyle w:val="Nadpis3"/>
        <w:jc w:val="center"/>
      </w:pPr>
      <w:r w:rsidRPr="00893390">
        <w:t>Mezinárodní sankce</w:t>
      </w:r>
    </w:p>
    <w:p w14:paraId="55CA1914" w14:textId="77777777" w:rsidR="00414F6C" w:rsidRPr="007B3A03" w:rsidRDefault="00414F6C" w:rsidP="00414F6C"/>
    <w:p w14:paraId="4530F05A" w14:textId="77777777" w:rsidR="00414F6C" w:rsidRPr="007B3A03" w:rsidRDefault="00414F6C" w:rsidP="00414F6C">
      <w:pPr>
        <w:tabs>
          <w:tab w:val="left" w:pos="2340"/>
        </w:tabs>
        <w:contextualSpacing/>
        <w:jc w:val="both"/>
        <w:rPr>
          <w:rFonts w:eastAsia="Arial"/>
          <w:b/>
          <w:bCs/>
          <w:sz w:val="24"/>
          <w:szCs w:val="24"/>
        </w:rPr>
      </w:pPr>
      <w:r w:rsidRPr="007B3A03">
        <w:rPr>
          <w:sz w:val="24"/>
          <w:szCs w:val="24"/>
        </w:rPr>
        <w:t xml:space="preserve">1. 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w:t>
      </w:r>
      <w:proofErr w:type="gramStart"/>
      <w:r w:rsidRPr="007B3A03">
        <w:rPr>
          <w:sz w:val="24"/>
          <w:szCs w:val="24"/>
        </w:rPr>
        <w:t>a</w:t>
      </w:r>
      <w:proofErr w:type="gramEnd"/>
      <w:r w:rsidRPr="007B3A03">
        <w:rPr>
          <w:sz w:val="24"/>
          <w:szCs w:val="24"/>
        </w:rPr>
        <w:t xml:space="preserve">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r w:rsidRPr="007B3A03">
        <w:rPr>
          <w:rFonts w:eastAsia="Arial"/>
          <w:b/>
          <w:bCs/>
          <w:sz w:val="24"/>
          <w:szCs w:val="24"/>
        </w:rPr>
        <w:t xml:space="preserve"> </w:t>
      </w:r>
    </w:p>
    <w:p w14:paraId="01818F9B" w14:textId="77777777" w:rsidR="00414F6C" w:rsidRPr="007B3A03" w:rsidRDefault="00414F6C" w:rsidP="00414F6C">
      <w:pPr>
        <w:tabs>
          <w:tab w:val="left" w:pos="2340"/>
        </w:tabs>
        <w:contextualSpacing/>
        <w:jc w:val="both"/>
        <w:rPr>
          <w:rFonts w:eastAsia="Arial"/>
          <w:b/>
          <w:bCs/>
          <w:sz w:val="24"/>
          <w:szCs w:val="24"/>
        </w:rPr>
      </w:pPr>
    </w:p>
    <w:p w14:paraId="626ED7CB" w14:textId="77777777" w:rsidR="00414F6C" w:rsidRPr="007B3A03" w:rsidRDefault="00414F6C" w:rsidP="00414F6C">
      <w:pPr>
        <w:tabs>
          <w:tab w:val="left" w:pos="2340"/>
        </w:tabs>
        <w:contextualSpacing/>
        <w:jc w:val="both"/>
        <w:rPr>
          <w:rFonts w:eastAsia="Arial"/>
          <w:sz w:val="24"/>
          <w:szCs w:val="24"/>
        </w:rPr>
      </w:pPr>
      <w:r w:rsidRPr="007B3A03">
        <w:rPr>
          <w:rFonts w:eastAsia="Arial"/>
          <w:sz w:val="24"/>
          <w:szCs w:val="24"/>
        </w:rPr>
        <w:t>Prodávající prohlašuje, že jako dodavatel veřejné zakázky není dodavatelem ve smyslu nařízení Rady EU č. 2022/576, tj. není:</w:t>
      </w:r>
    </w:p>
    <w:p w14:paraId="51596036" w14:textId="77777777" w:rsidR="00414F6C" w:rsidRPr="007B3A03" w:rsidRDefault="00414F6C" w:rsidP="00414F6C">
      <w:pPr>
        <w:autoSpaceDE w:val="0"/>
        <w:autoSpaceDN w:val="0"/>
        <w:adjustRightInd w:val="0"/>
        <w:jc w:val="both"/>
        <w:rPr>
          <w:rFonts w:eastAsia="Arial"/>
          <w:sz w:val="24"/>
          <w:szCs w:val="24"/>
        </w:rPr>
      </w:pPr>
      <w:r w:rsidRPr="007B3A03">
        <w:rPr>
          <w:rFonts w:eastAsia="Arial"/>
          <w:sz w:val="24"/>
          <w:szCs w:val="24"/>
        </w:rPr>
        <w:t>a) ruským státním příslušníkem, fyzickou či právnickou osobou, subjektem či orgánem se sídlem v Rusku,</w:t>
      </w:r>
    </w:p>
    <w:p w14:paraId="6CCCD846" w14:textId="77777777" w:rsidR="00414F6C" w:rsidRPr="007B3A03" w:rsidRDefault="00414F6C" w:rsidP="00414F6C">
      <w:pPr>
        <w:autoSpaceDE w:val="0"/>
        <w:autoSpaceDN w:val="0"/>
        <w:adjustRightInd w:val="0"/>
        <w:jc w:val="both"/>
        <w:rPr>
          <w:rFonts w:eastAsia="Arial"/>
          <w:sz w:val="24"/>
          <w:szCs w:val="24"/>
        </w:rPr>
      </w:pPr>
      <w:r w:rsidRPr="007B3A03">
        <w:rPr>
          <w:rFonts w:eastAsia="Arial"/>
          <w:sz w:val="24"/>
          <w:szCs w:val="24"/>
        </w:rPr>
        <w:t>b) právnickou osobou, subjektem nebo orgánem, který je z více než 50 % přímo či nepřímo vlastněný některým ze subjektů uvedených v písmeni a), nebo</w:t>
      </w:r>
    </w:p>
    <w:p w14:paraId="0991DB69" w14:textId="77777777" w:rsidR="00414F6C" w:rsidRPr="00DD4367" w:rsidRDefault="00414F6C" w:rsidP="00414F6C">
      <w:pPr>
        <w:autoSpaceDE w:val="0"/>
        <w:autoSpaceDN w:val="0"/>
        <w:adjustRightInd w:val="0"/>
        <w:jc w:val="both"/>
        <w:rPr>
          <w:rFonts w:eastAsia="Arial"/>
          <w:sz w:val="24"/>
          <w:szCs w:val="24"/>
        </w:rPr>
      </w:pPr>
      <w:r w:rsidRPr="00DD4367">
        <w:rPr>
          <w:rFonts w:eastAsia="Arial"/>
          <w:sz w:val="24"/>
          <w:szCs w:val="24"/>
        </w:rPr>
        <w:lastRenderedPageBreak/>
        <w:t>c) fyzickou nebo právnickou osobou, subjektem nebo orgánem, který jedná jménem nebo na pokyn některého ze subjektů uvedených v písmeni a) nebo b).</w:t>
      </w:r>
    </w:p>
    <w:p w14:paraId="3B9B06DD" w14:textId="77777777" w:rsidR="00414F6C" w:rsidRPr="00DD4367" w:rsidRDefault="00414F6C" w:rsidP="00414F6C">
      <w:pPr>
        <w:autoSpaceDE w:val="0"/>
        <w:autoSpaceDN w:val="0"/>
        <w:adjustRightInd w:val="0"/>
        <w:jc w:val="both"/>
        <w:rPr>
          <w:rFonts w:eastAsia="Arial"/>
          <w:sz w:val="24"/>
          <w:szCs w:val="24"/>
        </w:rPr>
      </w:pPr>
      <w:r>
        <w:rPr>
          <w:rFonts w:eastAsia="Arial"/>
          <w:sz w:val="24"/>
          <w:szCs w:val="24"/>
        </w:rPr>
        <w:t xml:space="preserve">Prodávající </w:t>
      </w:r>
      <w:r w:rsidRPr="00DD4367">
        <w:rPr>
          <w:rFonts w:eastAsia="Arial"/>
          <w:sz w:val="24"/>
          <w:szCs w:val="24"/>
        </w:rPr>
        <w:t>dále prohlašuje, že nevyužije při plnění veřejné zakázky poddodavatele, který by naplnil výše uvedená písm. a) – c), pokud by plnil více než 10 % hodnoty zakázky.</w:t>
      </w:r>
    </w:p>
    <w:p w14:paraId="45631D35" w14:textId="77777777" w:rsidR="00414F6C" w:rsidRPr="00DD4367" w:rsidRDefault="00414F6C" w:rsidP="00414F6C">
      <w:pPr>
        <w:jc w:val="both"/>
        <w:rPr>
          <w:rFonts w:eastAsia="Arial"/>
          <w:sz w:val="24"/>
          <w:szCs w:val="24"/>
        </w:rPr>
      </w:pPr>
      <w:r>
        <w:rPr>
          <w:rFonts w:eastAsia="Arial"/>
          <w:sz w:val="24"/>
          <w:szCs w:val="24"/>
        </w:rPr>
        <w:t>Prodávající</w:t>
      </w:r>
      <w:r w:rsidRPr="00DD4367">
        <w:rPr>
          <w:rFonts w:eastAsia="Arial"/>
          <w:sz w:val="24"/>
          <w:szCs w:val="24"/>
        </w:rPr>
        <w:t xml:space="preserve">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06645AB1" w14:textId="77777777" w:rsidR="00414F6C" w:rsidRPr="00DD4367" w:rsidRDefault="00414F6C" w:rsidP="00414F6C">
      <w:pPr>
        <w:pStyle w:val="Smlouva-slo"/>
        <w:widowControl w:val="0"/>
        <w:suppressAutoHyphens w:val="0"/>
        <w:overflowPunct/>
        <w:autoSpaceDE/>
        <w:spacing w:line="240" w:lineRule="auto"/>
        <w:textAlignment w:val="auto"/>
        <w:rPr>
          <w:rFonts w:eastAsia="Tahoma"/>
        </w:rPr>
      </w:pPr>
      <w:r w:rsidRPr="00DD4367">
        <w:t xml:space="preserve">2. </w:t>
      </w:r>
      <w:r>
        <w:t xml:space="preserve">Prodávající </w:t>
      </w:r>
      <w:r w:rsidRPr="00DD4367">
        <w:t xml:space="preserve">je povinen </w:t>
      </w:r>
      <w:r>
        <w:t>kupujícího</w:t>
      </w:r>
      <w:r w:rsidRPr="00DD4367">
        <w:t xml:space="preserve"> bezodkladně informovat o jakýchkoliv skutečnostech, které mohou mít vliv na odpovědnost </w:t>
      </w:r>
      <w:r>
        <w:t>p</w:t>
      </w:r>
      <w:r w:rsidRPr="00DD4367">
        <w:t xml:space="preserve">rodávajícího dle odst. 1 tohoto článku smlouvy. </w:t>
      </w:r>
      <w:r>
        <w:t>Prodávající</w:t>
      </w:r>
      <w:r w:rsidRPr="00DD4367">
        <w:t xml:space="preserve"> je současně povinen kdykoliv poskytnout </w:t>
      </w:r>
      <w:r>
        <w:t>kupujícímu</w:t>
      </w:r>
      <w:r w:rsidRPr="00DD4367">
        <w:t xml:space="preserve"> bezodkladnou součinnost pro případné ověření pravdivosti informací dle odst. 1 tohoto článku smlouvy.</w:t>
      </w:r>
    </w:p>
    <w:p w14:paraId="52F7E302" w14:textId="77777777" w:rsidR="00414F6C" w:rsidRPr="00DD4367" w:rsidRDefault="00414F6C" w:rsidP="00414F6C">
      <w:pPr>
        <w:pStyle w:val="Smlouva-slo"/>
        <w:widowControl w:val="0"/>
        <w:suppressAutoHyphens w:val="0"/>
        <w:overflowPunct/>
        <w:autoSpaceDE/>
        <w:spacing w:line="240" w:lineRule="auto"/>
        <w:textAlignment w:val="auto"/>
        <w:rPr>
          <w:rFonts w:eastAsia="Tahoma"/>
        </w:rPr>
      </w:pPr>
      <w:r w:rsidRPr="00DD4367">
        <w:t xml:space="preserve">3. Dojde-li k porušení pravidel dle odst. 1 tohoto článku smlouvy, je </w:t>
      </w:r>
      <w:r>
        <w:t>kupující</w:t>
      </w:r>
      <w:r w:rsidRPr="00DD4367">
        <w:t xml:space="preserve"> oprávněn odstoupit od této smlouvy; odstoupení se však nedotýká povinností </w:t>
      </w:r>
      <w:r>
        <w:t>prodávajícího</w:t>
      </w:r>
      <w:r w:rsidRPr="00DD4367">
        <w:t xml:space="preserve"> vyplývajících ze záruky za jakost, odpovědnosti za vady, povinnosti zaplatit smluvní pokutu, povinnosti nahradit škodu a povinnosti zachovat důvěrnost informací souvisejících s plněním dle této smlouvy.</w:t>
      </w:r>
    </w:p>
    <w:p w14:paraId="0ACCB219" w14:textId="77777777" w:rsidR="00414F6C" w:rsidRPr="00DD4367" w:rsidRDefault="00414F6C" w:rsidP="00414F6C">
      <w:pPr>
        <w:pStyle w:val="Smlouva-slo"/>
        <w:widowControl w:val="0"/>
        <w:suppressAutoHyphens w:val="0"/>
        <w:overflowPunct/>
        <w:autoSpaceDE/>
        <w:spacing w:line="240" w:lineRule="auto"/>
        <w:textAlignment w:val="auto"/>
        <w:rPr>
          <w:rFonts w:eastAsia="Tahoma"/>
        </w:rPr>
      </w:pPr>
      <w:r w:rsidRPr="00DD4367">
        <w:t xml:space="preserve">4. Dojde-li k porušení pravidel dle odst. 1 této smlouvy, je </w:t>
      </w:r>
      <w:r>
        <w:t>p</w:t>
      </w:r>
      <w:r w:rsidRPr="00DD4367">
        <w:t xml:space="preserve">rodávající povinen zaplatit </w:t>
      </w:r>
      <w:r>
        <w:t>k</w:t>
      </w:r>
      <w:r w:rsidRPr="00DD4367">
        <w:t>upujícímu smluvní pokutu ve výši 50.000 Kč, a to za každý jednotlivý případ porušení.</w:t>
      </w:r>
    </w:p>
    <w:p w14:paraId="578289F6" w14:textId="77777777" w:rsidR="00414F6C" w:rsidRDefault="00414F6C" w:rsidP="00E457DE">
      <w:pPr>
        <w:spacing w:before="227"/>
        <w:ind w:left="-17"/>
        <w:jc w:val="center"/>
        <w:rPr>
          <w:b/>
          <w:bCs/>
          <w:sz w:val="24"/>
          <w:szCs w:val="24"/>
          <w:lang w:val="cs-CZ"/>
        </w:rPr>
      </w:pPr>
    </w:p>
    <w:p w14:paraId="40DFF39F" w14:textId="7C1607C7" w:rsidR="00077DBF" w:rsidRDefault="00077DBF" w:rsidP="00E457DE">
      <w:pPr>
        <w:spacing w:before="227"/>
        <w:ind w:left="-17"/>
        <w:jc w:val="center"/>
        <w:rPr>
          <w:b/>
          <w:bCs/>
          <w:sz w:val="24"/>
          <w:szCs w:val="24"/>
          <w:lang w:val="cs-CZ"/>
        </w:rPr>
      </w:pPr>
      <w:r w:rsidRPr="006B0349">
        <w:rPr>
          <w:b/>
          <w:bCs/>
          <w:sz w:val="24"/>
          <w:szCs w:val="24"/>
          <w:lang w:val="cs-CZ"/>
        </w:rPr>
        <w:t>X.</w:t>
      </w:r>
    </w:p>
    <w:p w14:paraId="6A91EFCE" w14:textId="77777777" w:rsidR="005C5411" w:rsidRPr="006B0349" w:rsidRDefault="005C5411" w:rsidP="00E457DE">
      <w:pPr>
        <w:spacing w:after="232"/>
        <w:ind w:left="-17"/>
        <w:jc w:val="center"/>
        <w:rPr>
          <w:sz w:val="24"/>
          <w:szCs w:val="24"/>
          <w:lang w:val="cs-CZ"/>
        </w:rPr>
      </w:pPr>
      <w:r>
        <w:rPr>
          <w:b/>
          <w:bCs/>
          <w:sz w:val="24"/>
          <w:szCs w:val="24"/>
          <w:lang w:val="cs-CZ"/>
        </w:rPr>
        <w:t>Zánik smlouvy</w:t>
      </w:r>
    </w:p>
    <w:p w14:paraId="7BA991E4" w14:textId="03FE0E7F" w:rsidR="00865642" w:rsidRPr="00871777" w:rsidRDefault="00871777" w:rsidP="00865642">
      <w:pPr>
        <w:suppressAutoHyphens/>
        <w:spacing w:before="120"/>
        <w:jc w:val="both"/>
        <w:rPr>
          <w:sz w:val="24"/>
          <w:szCs w:val="24"/>
          <w:lang w:val="cs-CZ"/>
        </w:rPr>
      </w:pPr>
      <w:r>
        <w:rPr>
          <w:sz w:val="24"/>
          <w:szCs w:val="24"/>
        </w:rPr>
        <w:t xml:space="preserve">1.  </w:t>
      </w:r>
      <w:r w:rsidR="00865642" w:rsidRPr="00BB4D99">
        <w:rPr>
          <w:sz w:val="24"/>
          <w:szCs w:val="24"/>
        </w:rPr>
        <w:t xml:space="preserve">Tato smlouva se </w:t>
      </w:r>
      <w:proofErr w:type="gramStart"/>
      <w:r w:rsidR="00865642" w:rsidRPr="00BB4D99">
        <w:rPr>
          <w:sz w:val="24"/>
          <w:szCs w:val="24"/>
        </w:rPr>
        <w:t>uzavírá</w:t>
      </w:r>
      <w:r w:rsidR="00057184">
        <w:rPr>
          <w:sz w:val="24"/>
          <w:szCs w:val="24"/>
        </w:rPr>
        <w:t xml:space="preserve"> </w:t>
      </w:r>
      <w:r w:rsidR="00865642">
        <w:rPr>
          <w:sz w:val="24"/>
          <w:szCs w:val="24"/>
        </w:rPr>
        <w:t xml:space="preserve"> </w:t>
      </w:r>
      <w:r w:rsidR="00865642" w:rsidRPr="00BB4D99">
        <w:rPr>
          <w:sz w:val="24"/>
          <w:szCs w:val="24"/>
        </w:rPr>
        <w:t>na</w:t>
      </w:r>
      <w:proofErr w:type="gramEnd"/>
      <w:r w:rsidR="00865642" w:rsidRPr="00BB4D99">
        <w:rPr>
          <w:sz w:val="24"/>
          <w:szCs w:val="24"/>
        </w:rPr>
        <w:t xml:space="preserve"> dobu </w:t>
      </w:r>
      <w:r w:rsidR="00BE1124">
        <w:rPr>
          <w:sz w:val="24"/>
          <w:szCs w:val="24"/>
        </w:rPr>
        <w:t>1 roku</w:t>
      </w:r>
      <w:r w:rsidR="009711AC">
        <w:rPr>
          <w:sz w:val="24"/>
          <w:szCs w:val="24"/>
        </w:rPr>
        <w:t xml:space="preserve"> od uzavření smlouvy.</w:t>
      </w:r>
    </w:p>
    <w:p w14:paraId="334ED2C9" w14:textId="77777777" w:rsidR="00865642" w:rsidRDefault="00865642" w:rsidP="002170C0">
      <w:pPr>
        <w:ind w:left="357" w:hanging="357"/>
        <w:rPr>
          <w:sz w:val="24"/>
          <w:szCs w:val="24"/>
        </w:rPr>
      </w:pPr>
    </w:p>
    <w:p w14:paraId="71F945B4" w14:textId="77777777" w:rsidR="002170C0" w:rsidRPr="00BB4D99" w:rsidRDefault="002170C0" w:rsidP="002170C0">
      <w:pPr>
        <w:ind w:left="357" w:hanging="357"/>
        <w:rPr>
          <w:sz w:val="24"/>
          <w:szCs w:val="24"/>
        </w:rPr>
      </w:pPr>
      <w:r w:rsidRPr="00BB4D99">
        <w:rPr>
          <w:sz w:val="24"/>
          <w:szCs w:val="24"/>
        </w:rPr>
        <w:t>2.</w:t>
      </w:r>
      <w:r w:rsidRPr="00BB4D99">
        <w:rPr>
          <w:sz w:val="24"/>
          <w:szCs w:val="24"/>
        </w:rPr>
        <w:tab/>
        <w:t>Tato smlouva zaniká:</w:t>
      </w:r>
    </w:p>
    <w:p w14:paraId="02F3FEAF" w14:textId="30AB2C23" w:rsidR="002170C0" w:rsidRDefault="002170C0" w:rsidP="002170C0">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rPr>
      </w:pPr>
      <w:r w:rsidRPr="00A949CF">
        <w:rPr>
          <w:rFonts w:ascii="Times New Roman" w:hAnsi="Times New Roman" w:cs="Times New Roman"/>
        </w:rPr>
        <w:t>písemnou dohodou smluvních stran,</w:t>
      </w:r>
    </w:p>
    <w:p w14:paraId="31C8F4EF" w14:textId="360FED0D" w:rsidR="003C5814" w:rsidRPr="00A949CF" w:rsidRDefault="003C5814" w:rsidP="002170C0">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rPr>
      </w:pPr>
      <w:r>
        <w:rPr>
          <w:rFonts w:ascii="Times New Roman" w:hAnsi="Times New Roman" w:cs="Times New Roman"/>
        </w:rPr>
        <w:t>uplynutím sjednané lhůty,</w:t>
      </w:r>
    </w:p>
    <w:p w14:paraId="657E2F74" w14:textId="77777777" w:rsidR="002170C0" w:rsidRPr="00A949CF" w:rsidRDefault="002170C0" w:rsidP="002170C0">
      <w:pPr>
        <w:pStyle w:val="Import5"/>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Times New Roman" w:hAnsi="Times New Roman" w:cs="Times New Roman"/>
        </w:rPr>
      </w:pPr>
      <w:r w:rsidRPr="00A949CF">
        <w:rPr>
          <w:rFonts w:ascii="Times New Roman" w:hAnsi="Times New Roman" w:cs="Times New Roman"/>
        </w:rPr>
        <w:t>jednostranným odstoupením od smlouvy pro její podstatné porušení druhou smluvní stranou, s tím, že podstatným porušením smlouvy se rozumí zejména:</w:t>
      </w:r>
    </w:p>
    <w:p w14:paraId="34EF519B" w14:textId="77777777" w:rsidR="002170C0" w:rsidRPr="00A949CF" w:rsidRDefault="002170C0" w:rsidP="002170C0">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A949CF">
        <w:rPr>
          <w:rFonts w:ascii="Times New Roman" w:hAnsi="Times New Roman" w:cs="Times New Roman"/>
        </w:rPr>
        <w:t xml:space="preserve">opakované (nejméně 2x) nedodání zboží ve stanovené době plnění, </w:t>
      </w:r>
    </w:p>
    <w:p w14:paraId="5C1A7755" w14:textId="77777777" w:rsidR="002170C0" w:rsidRPr="00A949CF" w:rsidRDefault="002170C0" w:rsidP="002170C0">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A949CF">
        <w:rPr>
          <w:rFonts w:ascii="Times New Roman" w:hAnsi="Times New Roman" w:cs="Times New Roman"/>
        </w:rPr>
        <w:t xml:space="preserve">pokud má dodané zboží opakovaně (nejméně ve dvou dodávkách) vady, které jej činí neupotřebitelným nebo nemá vlastnosti, které si kupující vymínil nebo o kterých ho prodávající ujistil, </w:t>
      </w:r>
    </w:p>
    <w:p w14:paraId="7E60D16A" w14:textId="77777777" w:rsidR="002170C0" w:rsidRPr="00A949CF" w:rsidRDefault="002170C0" w:rsidP="002170C0">
      <w:pPr>
        <w:pStyle w:val="Import3"/>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A949CF">
        <w:rPr>
          <w:rFonts w:ascii="Times New Roman" w:hAnsi="Times New Roman" w:cs="Times New Roman"/>
        </w:rPr>
        <w:t>nedodržení smluvních ujednání o záruce za jakost,</w:t>
      </w:r>
    </w:p>
    <w:p w14:paraId="634ED208" w14:textId="77777777" w:rsidR="002170C0" w:rsidRPr="00A949CF" w:rsidRDefault="002170C0" w:rsidP="002170C0">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 w:val="left" w:pos="1985"/>
        </w:tabs>
        <w:spacing w:before="57" w:after="120" w:line="276" w:lineRule="auto"/>
        <w:ind w:left="1276" w:hanging="425"/>
        <w:jc w:val="both"/>
        <w:rPr>
          <w:rFonts w:ascii="Times New Roman" w:hAnsi="Times New Roman" w:cs="Times New Roman"/>
          <w:b/>
          <w:bCs/>
        </w:rPr>
      </w:pPr>
      <w:r w:rsidRPr="00A949CF">
        <w:rPr>
          <w:rFonts w:ascii="Times New Roman" w:hAnsi="Times New Roman" w:cs="Times New Roman"/>
        </w:rPr>
        <w:t>neuhrazení kupní ceny kupujícím po druhé výzvě prodávajícího k uhrazení dlužné částky, přičemž druhá výzva nesmí následovat dříve než 30 dnů po doručení první výzvy.</w:t>
      </w:r>
    </w:p>
    <w:p w14:paraId="61DC66EE" w14:textId="77777777" w:rsidR="002170C0" w:rsidRPr="00BC698C" w:rsidRDefault="002170C0" w:rsidP="002170C0">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jc w:val="both"/>
        <w:rPr>
          <w:rFonts w:ascii="Times New Roman" w:hAnsi="Times New Roman" w:cs="Times New Roman"/>
          <w:b/>
          <w:bCs/>
        </w:rPr>
      </w:pPr>
      <w:r>
        <w:rPr>
          <w:rFonts w:ascii="Times New Roman" w:hAnsi="Times New Roman" w:cs="Times New Roman"/>
          <w:bCs/>
        </w:rPr>
        <w:lastRenderedPageBreak/>
        <w:t xml:space="preserve">Pro účely této smlouvy se pod pojmem „bez zbytečného odkladu“ rozumí nejpozději do </w:t>
      </w:r>
      <w:proofErr w:type="gramStart"/>
      <w:r>
        <w:rPr>
          <w:rFonts w:ascii="Times New Roman" w:hAnsi="Times New Roman" w:cs="Times New Roman"/>
          <w:bCs/>
        </w:rPr>
        <w:t>14-ti</w:t>
      </w:r>
      <w:proofErr w:type="gramEnd"/>
      <w:r>
        <w:rPr>
          <w:rFonts w:ascii="Times New Roman" w:hAnsi="Times New Roman" w:cs="Times New Roman"/>
          <w:bCs/>
        </w:rPr>
        <w:t xml:space="preserve"> dnů.</w:t>
      </w:r>
    </w:p>
    <w:p w14:paraId="5F65931F" w14:textId="1DF06B85" w:rsidR="00056902" w:rsidRDefault="00056902" w:rsidP="00056902">
      <w:pPr>
        <w:pStyle w:val="Import5"/>
        <w:numPr>
          <w:ilvl w:val="0"/>
          <w:numId w:val="24"/>
        </w:numPr>
        <w:jc w:val="both"/>
        <w:rPr>
          <w:rFonts w:ascii="Times New Roman" w:hAnsi="Times New Roman" w:cs="Times New Roman"/>
          <w:b/>
          <w:bCs/>
        </w:rPr>
      </w:pPr>
      <w:r>
        <w:rPr>
          <w:rFonts w:ascii="Times New Roman" w:hAnsi="Times New Roman" w:cs="Times New Roman"/>
          <w:snapToGrid w:val="0"/>
        </w:rPr>
        <w:t xml:space="preserve">Obě smluvní strany mohou tuto smlouvu kdykoliv písemně vypovědět. Výpovědní lhůta činí </w:t>
      </w:r>
      <w:r w:rsidR="00A00585">
        <w:rPr>
          <w:rFonts w:ascii="Times New Roman" w:hAnsi="Times New Roman" w:cs="Times New Roman"/>
          <w:snapToGrid w:val="0"/>
        </w:rPr>
        <w:t xml:space="preserve">1 </w:t>
      </w:r>
      <w:r>
        <w:rPr>
          <w:rFonts w:ascii="Times New Roman" w:hAnsi="Times New Roman" w:cs="Times New Roman"/>
          <w:snapToGrid w:val="0"/>
        </w:rPr>
        <w:t>měsíc a počíná běžet prvním dnem kalendářního měsíce následujícího po doručení výpovědi druhé smluvní straně.</w:t>
      </w:r>
    </w:p>
    <w:p w14:paraId="56CA0439" w14:textId="77777777" w:rsidR="00BC698C" w:rsidRPr="00AD0C76" w:rsidRDefault="00BC698C" w:rsidP="00BC698C">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340" w:firstLine="0"/>
        <w:jc w:val="both"/>
        <w:rPr>
          <w:rFonts w:ascii="Times New Roman" w:hAnsi="Times New Roman" w:cs="Times New Roman"/>
          <w:b/>
          <w:bCs/>
        </w:rPr>
      </w:pPr>
    </w:p>
    <w:p w14:paraId="1F10D121" w14:textId="59F7EEAA" w:rsidR="00077DBF" w:rsidRDefault="00077DBF" w:rsidP="00E457DE">
      <w:pPr>
        <w:spacing w:before="227"/>
        <w:jc w:val="center"/>
        <w:rPr>
          <w:b/>
          <w:bCs/>
          <w:sz w:val="24"/>
          <w:szCs w:val="24"/>
          <w:lang w:val="cs-CZ"/>
        </w:rPr>
      </w:pPr>
      <w:r w:rsidRPr="006B0349">
        <w:rPr>
          <w:b/>
          <w:bCs/>
          <w:sz w:val="24"/>
          <w:szCs w:val="24"/>
          <w:lang w:val="cs-CZ"/>
        </w:rPr>
        <w:t>X</w:t>
      </w:r>
      <w:r w:rsidR="00414F6C">
        <w:rPr>
          <w:b/>
          <w:bCs/>
          <w:sz w:val="24"/>
          <w:szCs w:val="24"/>
          <w:lang w:val="cs-CZ"/>
        </w:rPr>
        <w:t>I</w:t>
      </w:r>
      <w:r w:rsidRPr="006B0349">
        <w:rPr>
          <w:b/>
          <w:bCs/>
          <w:sz w:val="24"/>
          <w:szCs w:val="24"/>
          <w:lang w:val="cs-CZ"/>
        </w:rPr>
        <w:t>.</w:t>
      </w:r>
    </w:p>
    <w:p w14:paraId="6333B155" w14:textId="77777777" w:rsidR="005C5411" w:rsidRPr="006B0349" w:rsidRDefault="005C5411" w:rsidP="00E457DE">
      <w:pPr>
        <w:spacing w:after="232"/>
        <w:jc w:val="center"/>
        <w:rPr>
          <w:sz w:val="24"/>
          <w:szCs w:val="24"/>
          <w:lang w:val="cs-CZ"/>
        </w:rPr>
      </w:pPr>
      <w:r>
        <w:rPr>
          <w:b/>
          <w:bCs/>
          <w:sz w:val="24"/>
          <w:szCs w:val="24"/>
          <w:lang w:val="cs-CZ"/>
        </w:rPr>
        <w:t xml:space="preserve">Závěrečná ustanovení </w:t>
      </w:r>
    </w:p>
    <w:p w14:paraId="5126FB9F"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Právní vztahy touto smlouvou neupravené se řídí zákonem č. 89/2012 Sb., občanským zákoníkem, ve znění pozdějších předpisů.</w:t>
      </w:r>
    </w:p>
    <w:p w14:paraId="5F8FD242"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2B822377"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Smluvní strany tímto prohlašují, že skutečnosti uvedené v této smlouvě nepovažují za obchodní tajemství ve smyslu ust. § 504 zákona č. 89/2012 Sb., občanského zákoníku a udělují svolení k jejich využití a zveřejnění bez stanovení jakýchkoliv dalších podmínek.</w:t>
      </w:r>
    </w:p>
    <w:p w14:paraId="3A975EE1"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Tato smlouva nabývá platnosti dnem podpisu oběma smluvními stranami.</w:t>
      </w:r>
    </w:p>
    <w:p w14:paraId="5C1F9EA0"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Doplňování nebo změnu této smlouvy lze provádět jen se souhlasem obou smluvních stran, a to pouze formou písemných, datovaných, vzestupně číslovaných a takto označených dodatků.</w:t>
      </w:r>
    </w:p>
    <w:p w14:paraId="44154581"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7F18367C"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Smluvní strany prohlašují, že osoby podepisující tuto smlouvu jsou k tomuto úkonu oprávněny.</w:t>
      </w:r>
    </w:p>
    <w:p w14:paraId="5EEF1DF8" w14:textId="77777777" w:rsidR="00077DBF"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Smlouva je vyhotovena ve 3 stejnopisech s platností originálu, podepsaných oprávněnými zástupci smluvních stran, přičemž kupující obdrží 2 a prodávající 1 její vyhotovení.</w:t>
      </w:r>
    </w:p>
    <w:p w14:paraId="165D94BA" w14:textId="77777777" w:rsidR="00217983" w:rsidRPr="00217983" w:rsidRDefault="00217983" w:rsidP="00217983">
      <w:pPr>
        <w:numPr>
          <w:ilvl w:val="0"/>
          <w:numId w:val="20"/>
        </w:numPr>
        <w:tabs>
          <w:tab w:val="clear" w:pos="1440"/>
        </w:tabs>
        <w:suppressAutoHyphens/>
        <w:spacing w:before="120"/>
        <w:ind w:left="426" w:hanging="426"/>
        <w:jc w:val="both"/>
        <w:rPr>
          <w:sz w:val="24"/>
          <w:szCs w:val="24"/>
          <w:lang w:val="cs-CZ"/>
        </w:rPr>
      </w:pPr>
      <w:r w:rsidRPr="00217983">
        <w:rPr>
          <w:sz w:val="24"/>
          <w:szCs w:val="24"/>
          <w:lang w:val="cs-CZ"/>
        </w:rPr>
        <w:t>Tato smlouva nabývá účinnosti v souladu s příslušnými ustanoveními zákona č. 340/2015 Sb., o registru smluv, ve znění pozdějších předpisů (dále jen „zákon o registru smluv“).</w:t>
      </w:r>
    </w:p>
    <w:p w14:paraId="1440AC28" w14:textId="705C4BEB" w:rsidR="00496573" w:rsidRPr="00130B66" w:rsidRDefault="00077DBF" w:rsidP="008223B6">
      <w:pPr>
        <w:numPr>
          <w:ilvl w:val="0"/>
          <w:numId w:val="20"/>
        </w:numPr>
        <w:tabs>
          <w:tab w:val="clear" w:pos="1440"/>
        </w:tabs>
        <w:suppressAutoHyphens/>
        <w:spacing w:before="120"/>
        <w:ind w:left="426" w:hanging="426"/>
        <w:jc w:val="both"/>
        <w:rPr>
          <w:sz w:val="24"/>
          <w:szCs w:val="24"/>
        </w:rPr>
      </w:pPr>
      <w:r w:rsidRPr="00130B66">
        <w:rPr>
          <w:sz w:val="24"/>
          <w:szCs w:val="24"/>
          <w:lang w:val="cs-CZ"/>
        </w:rPr>
        <w:t>Př</w:t>
      </w:r>
      <w:r w:rsidR="00274511" w:rsidRPr="00130B66">
        <w:rPr>
          <w:sz w:val="24"/>
          <w:szCs w:val="24"/>
          <w:lang w:val="cs-CZ"/>
        </w:rPr>
        <w:t>ílohy této smlouvy:</w:t>
      </w:r>
      <w:r w:rsidR="00660A9A" w:rsidRPr="00130B66">
        <w:rPr>
          <w:b/>
          <w:szCs w:val="24"/>
        </w:rPr>
        <w:t xml:space="preserve"> </w:t>
      </w:r>
      <w:r w:rsidR="00E36E70">
        <w:rPr>
          <w:bCs/>
          <w:szCs w:val="24"/>
        </w:rPr>
        <w:t>Příloha</w:t>
      </w:r>
      <w:r w:rsidR="00E36E70">
        <w:rPr>
          <w:sz w:val="24"/>
          <w:szCs w:val="24"/>
        </w:rPr>
        <w:t xml:space="preserve"> č.1</w:t>
      </w:r>
      <w:r w:rsidR="00496573" w:rsidRPr="00130B66">
        <w:rPr>
          <w:sz w:val="24"/>
          <w:szCs w:val="24"/>
        </w:rPr>
        <w:t xml:space="preserve"> – </w:t>
      </w:r>
      <w:r w:rsidR="00130B66" w:rsidRPr="00130B66">
        <w:rPr>
          <w:sz w:val="24"/>
          <w:szCs w:val="24"/>
        </w:rPr>
        <w:t xml:space="preserve">Ceník </w:t>
      </w:r>
      <w:r w:rsidR="00492F14">
        <w:rPr>
          <w:sz w:val="24"/>
          <w:szCs w:val="24"/>
        </w:rPr>
        <w:t xml:space="preserve">injekčních </w:t>
      </w:r>
      <w:r w:rsidR="00881A68">
        <w:rPr>
          <w:sz w:val="24"/>
          <w:szCs w:val="24"/>
        </w:rPr>
        <w:t>jehel a stříkaček</w:t>
      </w:r>
    </w:p>
    <w:p w14:paraId="35200532" w14:textId="77777777" w:rsidR="00077DBF" w:rsidRPr="00AA4FAB" w:rsidRDefault="00AA4FAB" w:rsidP="003C2E5A">
      <w:pPr>
        <w:rPr>
          <w:b/>
          <w:sz w:val="24"/>
          <w:szCs w:val="24"/>
          <w:lang w:val="cs-CZ"/>
        </w:rPr>
      </w:pPr>
      <w:r w:rsidRPr="00AA4FAB">
        <w:rPr>
          <w:b/>
          <w:sz w:val="24"/>
          <w:szCs w:val="24"/>
          <w:lang w:val="cs-CZ"/>
        </w:rPr>
        <w:t xml:space="preserve">        </w:t>
      </w:r>
      <w:r w:rsidR="004D7D54">
        <w:rPr>
          <w:b/>
          <w:sz w:val="24"/>
          <w:szCs w:val="24"/>
          <w:lang w:val="cs-CZ"/>
        </w:rPr>
        <w:tab/>
        <w:t xml:space="preserve">    </w:t>
      </w:r>
    </w:p>
    <w:p w14:paraId="2874208A" w14:textId="77777777" w:rsidR="00077DBF" w:rsidRPr="00AA4FAB" w:rsidRDefault="00077DBF" w:rsidP="00077DBF">
      <w:pPr>
        <w:pStyle w:val="Zkladntext"/>
        <w:tabs>
          <w:tab w:val="left" w:pos="426"/>
          <w:tab w:val="left" w:pos="4820"/>
        </w:tabs>
        <w:ind w:left="426" w:hanging="426"/>
        <w:jc w:val="left"/>
        <w:rPr>
          <w:b/>
          <w:szCs w:val="24"/>
        </w:rPr>
      </w:pPr>
    </w:p>
    <w:p w14:paraId="0A110BA7" w14:textId="6607F0D1" w:rsidR="00077DBF" w:rsidRDefault="00077DBF" w:rsidP="00077DBF">
      <w:pPr>
        <w:pStyle w:val="Zkladntext"/>
        <w:tabs>
          <w:tab w:val="left" w:pos="4820"/>
        </w:tabs>
        <w:jc w:val="left"/>
        <w:rPr>
          <w:szCs w:val="24"/>
        </w:rPr>
      </w:pPr>
      <w:r w:rsidRPr="006B0349">
        <w:rPr>
          <w:szCs w:val="24"/>
        </w:rPr>
        <w:t>V</w:t>
      </w:r>
      <w:r w:rsidR="003E205C">
        <w:rPr>
          <w:szCs w:val="24"/>
        </w:rPr>
        <w:t>………</w:t>
      </w:r>
      <w:r w:rsidR="00274511">
        <w:rPr>
          <w:szCs w:val="24"/>
        </w:rPr>
        <w:t>…</w:t>
      </w:r>
      <w:r w:rsidRPr="006B0349">
        <w:rPr>
          <w:szCs w:val="24"/>
        </w:rPr>
        <w:t xml:space="preserve"> dne</w:t>
      </w:r>
      <w:r w:rsidR="003E205C">
        <w:rPr>
          <w:szCs w:val="24"/>
        </w:rPr>
        <w:t>………………...</w:t>
      </w:r>
      <w:r w:rsidRPr="006B0349">
        <w:rPr>
          <w:szCs w:val="24"/>
        </w:rPr>
        <w:tab/>
      </w:r>
      <w:r w:rsidRPr="006B0349">
        <w:rPr>
          <w:szCs w:val="24"/>
        </w:rPr>
        <w:tab/>
      </w:r>
      <w:r w:rsidRPr="006B0349">
        <w:rPr>
          <w:szCs w:val="24"/>
        </w:rPr>
        <w:tab/>
        <w:t>V</w:t>
      </w:r>
      <w:r w:rsidR="009D4B7B">
        <w:rPr>
          <w:szCs w:val="24"/>
        </w:rPr>
        <w:t>…</w:t>
      </w:r>
      <w:r w:rsidR="00274511">
        <w:rPr>
          <w:szCs w:val="24"/>
        </w:rPr>
        <w:t>….</w:t>
      </w:r>
      <w:r w:rsidR="0078264D">
        <w:rPr>
          <w:szCs w:val="24"/>
        </w:rPr>
        <w:t>.</w:t>
      </w:r>
      <w:r w:rsidR="003E205C">
        <w:rPr>
          <w:szCs w:val="24"/>
        </w:rPr>
        <w:t>.d</w:t>
      </w:r>
      <w:r w:rsidRPr="006B0349">
        <w:rPr>
          <w:szCs w:val="24"/>
        </w:rPr>
        <w:t>ne</w:t>
      </w:r>
      <w:r w:rsidR="003E205C">
        <w:rPr>
          <w:szCs w:val="24"/>
        </w:rPr>
        <w:t>…………….</w:t>
      </w:r>
    </w:p>
    <w:p w14:paraId="4AF8BE04" w14:textId="77777777" w:rsidR="003E205C" w:rsidRPr="006B0349" w:rsidRDefault="003E205C" w:rsidP="00077DBF">
      <w:pPr>
        <w:pStyle w:val="Zkladntext"/>
        <w:tabs>
          <w:tab w:val="left" w:pos="4820"/>
        </w:tabs>
        <w:jc w:val="left"/>
        <w:rPr>
          <w:szCs w:val="24"/>
        </w:rPr>
      </w:pPr>
    </w:p>
    <w:p w14:paraId="439E69B5" w14:textId="77777777" w:rsidR="00077DBF" w:rsidRPr="006B0349" w:rsidRDefault="00077DBF" w:rsidP="00077DBF">
      <w:pPr>
        <w:tabs>
          <w:tab w:val="left" w:pos="5655"/>
        </w:tabs>
        <w:rPr>
          <w:i/>
          <w:iCs/>
          <w:sz w:val="24"/>
          <w:szCs w:val="24"/>
          <w:lang w:val="cs-CZ"/>
        </w:rPr>
      </w:pPr>
      <w:r w:rsidRPr="006B0349">
        <w:rPr>
          <w:sz w:val="24"/>
          <w:szCs w:val="24"/>
          <w:lang w:val="cs-CZ"/>
        </w:rPr>
        <w:t>____________________________</w:t>
      </w:r>
      <w:r w:rsidRPr="006B0349">
        <w:rPr>
          <w:sz w:val="24"/>
          <w:szCs w:val="24"/>
          <w:lang w:val="cs-CZ"/>
        </w:rPr>
        <w:tab/>
        <w:t>___________________________</w:t>
      </w:r>
      <w:r w:rsidRPr="006B0349">
        <w:rPr>
          <w:i/>
          <w:iCs/>
          <w:sz w:val="24"/>
          <w:szCs w:val="24"/>
          <w:lang w:val="cs-CZ"/>
        </w:rPr>
        <w:t xml:space="preserve">                 </w:t>
      </w:r>
    </w:p>
    <w:p w14:paraId="2F4A1ED2" w14:textId="2072B91F" w:rsidR="00077DBF" w:rsidRPr="006B0349" w:rsidRDefault="008C1B04" w:rsidP="00077DBF">
      <w:pPr>
        <w:tabs>
          <w:tab w:val="left" w:pos="855"/>
          <w:tab w:val="left" w:pos="6510"/>
        </w:tabs>
        <w:rPr>
          <w:sz w:val="24"/>
          <w:szCs w:val="24"/>
          <w:lang w:val="cs-CZ"/>
        </w:rPr>
      </w:pPr>
      <w:r>
        <w:rPr>
          <w:i/>
          <w:iCs/>
          <w:sz w:val="24"/>
          <w:szCs w:val="24"/>
          <w:lang w:val="cs-CZ"/>
        </w:rPr>
        <w:t xml:space="preserve">      </w:t>
      </w:r>
      <w:r w:rsidR="00274511">
        <w:rPr>
          <w:sz w:val="24"/>
          <w:szCs w:val="24"/>
          <w:lang w:val="cs-CZ"/>
        </w:rPr>
        <w:t xml:space="preserve"> </w:t>
      </w:r>
      <w:r w:rsidR="006A71B2">
        <w:rPr>
          <w:sz w:val="24"/>
          <w:szCs w:val="24"/>
          <w:lang w:val="cs-CZ"/>
        </w:rPr>
        <w:t xml:space="preserve">                </w:t>
      </w:r>
      <w:r w:rsidR="00274511">
        <w:rPr>
          <w:sz w:val="24"/>
          <w:szCs w:val="24"/>
          <w:lang w:val="cs-CZ"/>
        </w:rPr>
        <w:t>kupující</w:t>
      </w:r>
      <w:r w:rsidR="00274511">
        <w:rPr>
          <w:sz w:val="24"/>
          <w:szCs w:val="24"/>
          <w:lang w:val="cs-CZ"/>
        </w:rPr>
        <w:tab/>
      </w:r>
      <w:r w:rsidR="006A71B2">
        <w:rPr>
          <w:sz w:val="24"/>
          <w:szCs w:val="24"/>
          <w:lang w:val="cs-CZ"/>
        </w:rPr>
        <w:t xml:space="preserve"> </w:t>
      </w:r>
      <w:r w:rsidR="00274511">
        <w:rPr>
          <w:sz w:val="24"/>
          <w:szCs w:val="24"/>
          <w:lang w:val="cs-CZ"/>
        </w:rPr>
        <w:t>prodávající</w:t>
      </w:r>
    </w:p>
    <w:p w14:paraId="6456BF5C" w14:textId="77777777" w:rsidR="00920C44" w:rsidRDefault="00920C44">
      <w:pPr>
        <w:rPr>
          <w:b/>
          <w:bCs/>
          <w:sz w:val="24"/>
          <w:szCs w:val="24"/>
        </w:rPr>
      </w:pPr>
      <w:r>
        <w:rPr>
          <w:b/>
          <w:bCs/>
          <w:sz w:val="24"/>
          <w:szCs w:val="24"/>
        </w:rPr>
        <w:br w:type="page"/>
      </w:r>
    </w:p>
    <w:p w14:paraId="1F8415EA" w14:textId="77777777" w:rsidR="004F1CE0" w:rsidRDefault="004F1CE0" w:rsidP="002A1A73">
      <w:pPr>
        <w:jc w:val="both"/>
        <w:rPr>
          <w:b/>
          <w:bCs/>
          <w:sz w:val="24"/>
          <w:szCs w:val="24"/>
        </w:rPr>
      </w:pPr>
    </w:p>
    <w:p w14:paraId="00F4EA25" w14:textId="77777777" w:rsidR="004F1CE0" w:rsidRDefault="004F1CE0" w:rsidP="002A1A73">
      <w:pPr>
        <w:jc w:val="both"/>
        <w:rPr>
          <w:b/>
          <w:bCs/>
          <w:sz w:val="24"/>
          <w:szCs w:val="24"/>
        </w:rPr>
      </w:pPr>
    </w:p>
    <w:p w14:paraId="360BFFE6" w14:textId="29496D5A" w:rsidR="002A1A73" w:rsidRDefault="002A1A73" w:rsidP="002A1A73">
      <w:pPr>
        <w:jc w:val="both"/>
        <w:rPr>
          <w:b/>
          <w:bCs/>
          <w:sz w:val="24"/>
          <w:szCs w:val="24"/>
        </w:rPr>
      </w:pPr>
      <w:r w:rsidRPr="00DA2314">
        <w:rPr>
          <w:b/>
          <w:bCs/>
          <w:sz w:val="24"/>
          <w:szCs w:val="24"/>
        </w:rPr>
        <w:t xml:space="preserve">Příloha č. </w:t>
      </w:r>
      <w:r w:rsidR="00130B66">
        <w:rPr>
          <w:b/>
          <w:bCs/>
          <w:sz w:val="24"/>
          <w:szCs w:val="24"/>
        </w:rPr>
        <w:t>1</w:t>
      </w:r>
      <w:r w:rsidRPr="00DA2314">
        <w:rPr>
          <w:b/>
          <w:bCs/>
          <w:sz w:val="24"/>
          <w:szCs w:val="24"/>
        </w:rPr>
        <w:t xml:space="preserve"> – </w:t>
      </w:r>
      <w:r w:rsidR="00130B66" w:rsidRPr="00492F14">
        <w:rPr>
          <w:b/>
          <w:bCs/>
          <w:sz w:val="24"/>
          <w:szCs w:val="24"/>
        </w:rPr>
        <w:t xml:space="preserve">Ceník </w:t>
      </w:r>
      <w:r w:rsidR="00492F14" w:rsidRPr="00492F14">
        <w:rPr>
          <w:b/>
          <w:bCs/>
          <w:sz w:val="24"/>
          <w:szCs w:val="24"/>
        </w:rPr>
        <w:t>in</w:t>
      </w:r>
      <w:r w:rsidR="00492F14" w:rsidRPr="00935F8E">
        <w:rPr>
          <w:b/>
          <w:bCs/>
          <w:sz w:val="24"/>
          <w:szCs w:val="24"/>
        </w:rPr>
        <w:t xml:space="preserve">jekčních </w:t>
      </w:r>
      <w:r w:rsidR="00795FA3">
        <w:rPr>
          <w:b/>
          <w:bCs/>
          <w:sz w:val="24"/>
          <w:szCs w:val="24"/>
        </w:rPr>
        <w:t>jehel a stříkaček</w:t>
      </w:r>
    </w:p>
    <w:p w14:paraId="05957160" w14:textId="77777777" w:rsidR="00DD0525" w:rsidRDefault="00DD0525" w:rsidP="002A1A73">
      <w:pPr>
        <w:jc w:val="both"/>
        <w:rPr>
          <w:b/>
          <w:bCs/>
          <w:sz w:val="24"/>
          <w:szCs w:val="24"/>
        </w:rPr>
      </w:pPr>
    </w:p>
    <w:p w14:paraId="0FAD9E5C" w14:textId="77777777" w:rsidR="00DD0525" w:rsidRPr="00DA2314" w:rsidRDefault="00DD0525" w:rsidP="002A1A73">
      <w:pPr>
        <w:jc w:val="both"/>
        <w:rPr>
          <w:b/>
          <w:bCs/>
          <w:sz w:val="24"/>
          <w:szCs w:val="24"/>
        </w:rPr>
      </w:pPr>
    </w:p>
    <w:p w14:paraId="0564F7D8" w14:textId="77777777" w:rsidR="002A1A73" w:rsidRPr="00AA4FAB" w:rsidRDefault="002A1A73" w:rsidP="002A1A73">
      <w:pPr>
        <w:rPr>
          <w:b/>
          <w:sz w:val="24"/>
          <w:szCs w:val="24"/>
          <w:lang w:val="cs-CZ"/>
        </w:rPr>
      </w:pPr>
      <w:r w:rsidRPr="00AA4FAB">
        <w:rPr>
          <w:b/>
          <w:sz w:val="24"/>
          <w:szCs w:val="24"/>
          <w:lang w:val="cs-CZ"/>
        </w:rPr>
        <w:t xml:space="preserve">        </w:t>
      </w:r>
      <w:r>
        <w:rPr>
          <w:b/>
          <w:sz w:val="24"/>
          <w:szCs w:val="24"/>
          <w:lang w:val="cs-CZ"/>
        </w:rPr>
        <w:tab/>
        <w:t xml:space="preserve">    </w:t>
      </w:r>
    </w:p>
    <w:p w14:paraId="0D84D26B" w14:textId="1E167A63" w:rsidR="002A1A73" w:rsidRPr="003E5D56" w:rsidRDefault="003E5D56" w:rsidP="00DD0525">
      <w:pPr>
        <w:tabs>
          <w:tab w:val="left" w:pos="855"/>
          <w:tab w:val="left" w:pos="6510"/>
        </w:tabs>
        <w:rPr>
          <w:b/>
          <w:bCs/>
          <w:sz w:val="24"/>
          <w:szCs w:val="24"/>
          <w:lang w:val="cs-CZ"/>
        </w:rPr>
      </w:pPr>
      <w:r w:rsidRPr="003E5D56">
        <w:rPr>
          <w:b/>
          <w:bCs/>
          <w:sz w:val="24"/>
          <w:szCs w:val="24"/>
          <w:lang w:val="cs-CZ"/>
        </w:rPr>
        <w:t>Část 1. – injekční jehly</w:t>
      </w:r>
    </w:p>
    <w:p w14:paraId="3B890825" w14:textId="77777777" w:rsidR="002A1A73" w:rsidRPr="006B0349" w:rsidRDefault="002A1A73" w:rsidP="002A1A73">
      <w:pPr>
        <w:tabs>
          <w:tab w:val="left" w:pos="855"/>
          <w:tab w:val="left" w:pos="6510"/>
        </w:tabs>
        <w:ind w:left="855"/>
        <w:rPr>
          <w:sz w:val="24"/>
          <w:szCs w:val="24"/>
          <w:lang w:val="cs-CZ"/>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63"/>
        <w:gridCol w:w="1997"/>
        <w:gridCol w:w="1843"/>
        <w:gridCol w:w="1985"/>
      </w:tblGrid>
      <w:tr w:rsidR="00692690" w:rsidRPr="00C977E4" w14:paraId="4EF47727" w14:textId="77777777" w:rsidTr="00795FA3">
        <w:tc>
          <w:tcPr>
            <w:tcW w:w="2405" w:type="dxa"/>
            <w:shd w:val="clear" w:color="auto" w:fill="BFBFBF"/>
            <w:vAlign w:val="center"/>
          </w:tcPr>
          <w:p w14:paraId="130A52E7" w14:textId="1B17FFD5" w:rsidR="00692690" w:rsidRPr="00C977E4" w:rsidRDefault="00692690" w:rsidP="00692690">
            <w:pPr>
              <w:widowControl w:val="0"/>
              <w:jc w:val="center"/>
              <w:rPr>
                <w:b/>
                <w:bCs/>
                <w:sz w:val="22"/>
                <w:szCs w:val="22"/>
                <w:lang w:val="cs-CZ"/>
              </w:rPr>
            </w:pPr>
            <w:r w:rsidRPr="00C977E4">
              <w:rPr>
                <w:b/>
                <w:bCs/>
                <w:sz w:val="22"/>
                <w:szCs w:val="22"/>
                <w:lang w:val="cs-CZ"/>
              </w:rPr>
              <w:t xml:space="preserve">Název </w:t>
            </w:r>
            <w:r>
              <w:rPr>
                <w:b/>
                <w:bCs/>
                <w:sz w:val="22"/>
                <w:szCs w:val="22"/>
                <w:lang w:val="cs-CZ"/>
              </w:rPr>
              <w:t>z</w:t>
            </w:r>
            <w:r w:rsidRPr="00C977E4">
              <w:rPr>
                <w:b/>
                <w:bCs/>
                <w:sz w:val="22"/>
                <w:szCs w:val="22"/>
                <w:lang w:val="cs-CZ"/>
              </w:rPr>
              <w:t>boží</w:t>
            </w:r>
          </w:p>
        </w:tc>
        <w:tc>
          <w:tcPr>
            <w:tcW w:w="1263" w:type="dxa"/>
            <w:shd w:val="clear" w:color="auto" w:fill="BFBFBF"/>
            <w:vAlign w:val="center"/>
          </w:tcPr>
          <w:p w14:paraId="68FA522A" w14:textId="10957DB2" w:rsidR="00692690" w:rsidRPr="00C977E4" w:rsidRDefault="00692690" w:rsidP="00692690">
            <w:pPr>
              <w:widowControl w:val="0"/>
              <w:jc w:val="center"/>
              <w:rPr>
                <w:b/>
                <w:bCs/>
                <w:sz w:val="22"/>
                <w:szCs w:val="22"/>
                <w:lang w:val="cs-CZ"/>
              </w:rPr>
            </w:pPr>
            <w:r>
              <w:rPr>
                <w:b/>
                <w:bCs/>
                <w:sz w:val="22"/>
                <w:szCs w:val="22"/>
                <w:lang w:val="cs-CZ"/>
              </w:rPr>
              <w:t>MJ</w:t>
            </w:r>
          </w:p>
        </w:tc>
        <w:tc>
          <w:tcPr>
            <w:tcW w:w="1997" w:type="dxa"/>
            <w:shd w:val="clear" w:color="auto" w:fill="BFBFBF"/>
            <w:vAlign w:val="center"/>
          </w:tcPr>
          <w:p w14:paraId="0E1B2B22" w14:textId="30DD64DE" w:rsidR="00692690" w:rsidRPr="00C977E4" w:rsidRDefault="00692690" w:rsidP="00692690">
            <w:pPr>
              <w:widowControl w:val="0"/>
              <w:jc w:val="center"/>
              <w:rPr>
                <w:b/>
                <w:bCs/>
                <w:sz w:val="22"/>
                <w:szCs w:val="22"/>
                <w:lang w:val="cs-CZ"/>
              </w:rPr>
            </w:pPr>
            <w:r w:rsidRPr="00C977E4">
              <w:rPr>
                <w:b/>
                <w:bCs/>
                <w:sz w:val="22"/>
                <w:szCs w:val="22"/>
                <w:lang w:val="cs-CZ"/>
              </w:rPr>
              <w:t xml:space="preserve">Jednotková nabídková cena za 1 </w:t>
            </w:r>
            <w:r>
              <w:rPr>
                <w:b/>
                <w:bCs/>
                <w:sz w:val="22"/>
                <w:szCs w:val="22"/>
                <w:lang w:val="cs-CZ"/>
              </w:rPr>
              <w:t>MJ</w:t>
            </w:r>
            <w:r w:rsidRPr="00C977E4">
              <w:rPr>
                <w:b/>
                <w:bCs/>
                <w:sz w:val="22"/>
                <w:szCs w:val="22"/>
                <w:lang w:val="cs-CZ"/>
              </w:rPr>
              <w:t xml:space="preserve"> v Kč bez DPH</w:t>
            </w:r>
          </w:p>
        </w:tc>
        <w:tc>
          <w:tcPr>
            <w:tcW w:w="1843" w:type="dxa"/>
            <w:shd w:val="clear" w:color="auto" w:fill="BFBFBF"/>
            <w:vAlign w:val="center"/>
          </w:tcPr>
          <w:p w14:paraId="43526834" w14:textId="77777777" w:rsidR="00692690" w:rsidRPr="00C977E4" w:rsidRDefault="00692690" w:rsidP="00692690">
            <w:pPr>
              <w:widowControl w:val="0"/>
              <w:jc w:val="center"/>
              <w:rPr>
                <w:b/>
                <w:bCs/>
                <w:sz w:val="24"/>
                <w:szCs w:val="24"/>
                <w:lang w:val="cs-CZ"/>
              </w:rPr>
            </w:pPr>
            <w:r w:rsidRPr="00C977E4">
              <w:rPr>
                <w:b/>
                <w:bCs/>
                <w:sz w:val="24"/>
                <w:szCs w:val="24"/>
                <w:lang w:val="cs-CZ"/>
              </w:rPr>
              <w:t>Hodnota DPH v Kč</w:t>
            </w:r>
          </w:p>
        </w:tc>
        <w:tc>
          <w:tcPr>
            <w:tcW w:w="1985" w:type="dxa"/>
            <w:shd w:val="clear" w:color="auto" w:fill="BFBFBF"/>
            <w:vAlign w:val="center"/>
          </w:tcPr>
          <w:p w14:paraId="4B747D37" w14:textId="18E2A891" w:rsidR="00692690" w:rsidRPr="00C977E4" w:rsidRDefault="00692690" w:rsidP="00692690">
            <w:pPr>
              <w:widowControl w:val="0"/>
              <w:jc w:val="center"/>
              <w:rPr>
                <w:sz w:val="24"/>
                <w:szCs w:val="24"/>
                <w:lang w:val="cs-CZ"/>
              </w:rPr>
            </w:pPr>
            <w:r w:rsidRPr="00C977E4">
              <w:rPr>
                <w:b/>
                <w:bCs/>
                <w:sz w:val="22"/>
                <w:szCs w:val="22"/>
                <w:lang w:val="cs-CZ"/>
              </w:rPr>
              <w:t xml:space="preserve">Jednotková nabídková cena za 1 </w:t>
            </w:r>
            <w:r>
              <w:rPr>
                <w:b/>
                <w:bCs/>
                <w:sz w:val="22"/>
                <w:szCs w:val="22"/>
                <w:lang w:val="cs-CZ"/>
              </w:rPr>
              <w:t>MJ</w:t>
            </w:r>
            <w:r w:rsidRPr="00C977E4">
              <w:rPr>
                <w:b/>
                <w:bCs/>
                <w:sz w:val="22"/>
                <w:szCs w:val="22"/>
                <w:lang w:val="cs-CZ"/>
              </w:rPr>
              <w:t xml:space="preserve"> v Kč včetně DPH</w:t>
            </w:r>
          </w:p>
        </w:tc>
      </w:tr>
      <w:tr w:rsidR="00692690" w:rsidRPr="00C977E4" w14:paraId="6A324C9D" w14:textId="77777777" w:rsidTr="00795FA3">
        <w:trPr>
          <w:trHeight w:val="1266"/>
        </w:trPr>
        <w:tc>
          <w:tcPr>
            <w:tcW w:w="2405" w:type="dxa"/>
            <w:vAlign w:val="center"/>
          </w:tcPr>
          <w:p w14:paraId="7C1B5FDC" w14:textId="6A9D8A01" w:rsidR="00692690" w:rsidRPr="00C977E4" w:rsidRDefault="00795FA3" w:rsidP="00692690">
            <w:pPr>
              <w:widowControl w:val="0"/>
              <w:jc w:val="center"/>
              <w:rPr>
                <w:b/>
                <w:bCs/>
                <w:sz w:val="22"/>
                <w:szCs w:val="22"/>
                <w:lang w:val="cs-CZ"/>
              </w:rPr>
            </w:pPr>
            <w:r w:rsidRPr="00795FA3">
              <w:rPr>
                <w:b/>
                <w:bCs/>
                <w:sz w:val="22"/>
                <w:szCs w:val="22"/>
                <w:lang w:val="cs-CZ"/>
              </w:rPr>
              <w:t>Jehla injekční 0,5 x 25 25G – oranžová</w:t>
            </w:r>
          </w:p>
        </w:tc>
        <w:tc>
          <w:tcPr>
            <w:tcW w:w="1263" w:type="dxa"/>
            <w:vAlign w:val="center"/>
          </w:tcPr>
          <w:p w14:paraId="320A5E95" w14:textId="75B89277" w:rsidR="00692690" w:rsidRPr="00692690" w:rsidRDefault="00692690" w:rsidP="00692690">
            <w:pPr>
              <w:widowControl w:val="0"/>
              <w:jc w:val="center"/>
              <w:rPr>
                <w:sz w:val="22"/>
                <w:szCs w:val="22"/>
              </w:rPr>
            </w:pPr>
          </w:p>
        </w:tc>
        <w:tc>
          <w:tcPr>
            <w:tcW w:w="1997" w:type="dxa"/>
            <w:vAlign w:val="center"/>
          </w:tcPr>
          <w:p w14:paraId="6988985B" w14:textId="77777777" w:rsidR="00692690" w:rsidRPr="00C977E4" w:rsidRDefault="00692690" w:rsidP="00692690">
            <w:pPr>
              <w:widowControl w:val="0"/>
              <w:jc w:val="center"/>
              <w:rPr>
                <w:b/>
                <w:bCs/>
                <w:i/>
                <w:iCs/>
                <w:sz w:val="22"/>
                <w:szCs w:val="22"/>
                <w:highlight w:val="yellow"/>
              </w:rPr>
            </w:pPr>
            <w:r w:rsidRPr="00C977E4">
              <w:rPr>
                <w:b/>
                <w:bCs/>
                <w:i/>
                <w:iCs/>
                <w:sz w:val="22"/>
                <w:szCs w:val="22"/>
                <w:highlight w:val="yellow"/>
              </w:rPr>
              <w:t>doplní dodavatel</w:t>
            </w:r>
          </w:p>
        </w:tc>
        <w:tc>
          <w:tcPr>
            <w:tcW w:w="1843" w:type="dxa"/>
            <w:vAlign w:val="center"/>
          </w:tcPr>
          <w:p w14:paraId="595403F1" w14:textId="31545F25" w:rsidR="00692690" w:rsidRPr="00C977E4" w:rsidRDefault="00692690" w:rsidP="00692690">
            <w:pPr>
              <w:widowControl w:val="0"/>
              <w:rPr>
                <w:b/>
                <w:bCs/>
                <w:i/>
                <w:iCs/>
                <w:sz w:val="22"/>
                <w:szCs w:val="22"/>
                <w:highlight w:val="yellow"/>
              </w:rPr>
            </w:pPr>
            <w:r w:rsidRPr="00C977E4">
              <w:rPr>
                <w:b/>
                <w:bCs/>
                <w:i/>
                <w:iCs/>
                <w:sz w:val="22"/>
                <w:szCs w:val="22"/>
                <w:highlight w:val="yellow"/>
              </w:rPr>
              <w:t>doplní dodavatel</w:t>
            </w:r>
          </w:p>
        </w:tc>
        <w:tc>
          <w:tcPr>
            <w:tcW w:w="1985" w:type="dxa"/>
            <w:vAlign w:val="center"/>
          </w:tcPr>
          <w:p w14:paraId="0733D300" w14:textId="5027607D" w:rsidR="00692690" w:rsidRPr="00C977E4" w:rsidRDefault="00692690" w:rsidP="00692690">
            <w:pPr>
              <w:widowControl w:val="0"/>
              <w:jc w:val="center"/>
              <w:rPr>
                <w:b/>
                <w:bCs/>
                <w:i/>
                <w:iCs/>
                <w:sz w:val="22"/>
                <w:szCs w:val="22"/>
                <w:highlight w:val="yellow"/>
              </w:rPr>
            </w:pPr>
            <w:r w:rsidRPr="00C977E4">
              <w:rPr>
                <w:b/>
                <w:bCs/>
                <w:i/>
                <w:iCs/>
                <w:sz w:val="22"/>
                <w:szCs w:val="22"/>
                <w:highlight w:val="yellow"/>
              </w:rPr>
              <w:t>doplní dodavatel</w:t>
            </w:r>
          </w:p>
        </w:tc>
      </w:tr>
      <w:tr w:rsidR="00692690" w:rsidRPr="00C977E4" w14:paraId="0AF7D7B1" w14:textId="77777777" w:rsidTr="00795FA3">
        <w:trPr>
          <w:trHeight w:val="1266"/>
        </w:trPr>
        <w:tc>
          <w:tcPr>
            <w:tcW w:w="2405" w:type="dxa"/>
            <w:vAlign w:val="center"/>
          </w:tcPr>
          <w:p w14:paraId="1E5FA205" w14:textId="2C6B7092" w:rsidR="00692690" w:rsidRDefault="00795FA3" w:rsidP="00692690">
            <w:pPr>
              <w:widowControl w:val="0"/>
              <w:jc w:val="center"/>
              <w:rPr>
                <w:b/>
                <w:bCs/>
                <w:sz w:val="22"/>
                <w:szCs w:val="22"/>
                <w:lang w:val="cs-CZ"/>
              </w:rPr>
            </w:pPr>
            <w:r w:rsidRPr="00795FA3">
              <w:rPr>
                <w:b/>
                <w:bCs/>
                <w:sz w:val="22"/>
                <w:szCs w:val="22"/>
                <w:lang w:val="cs-CZ"/>
              </w:rPr>
              <w:t xml:space="preserve">Jehla injekční 0,6 x 30 23G – modrá  </w:t>
            </w:r>
          </w:p>
        </w:tc>
        <w:tc>
          <w:tcPr>
            <w:tcW w:w="1263" w:type="dxa"/>
            <w:vAlign w:val="center"/>
          </w:tcPr>
          <w:p w14:paraId="416AF733" w14:textId="44D7CC2D" w:rsidR="00692690" w:rsidRPr="00692690" w:rsidRDefault="00692690" w:rsidP="00692690">
            <w:pPr>
              <w:widowControl w:val="0"/>
              <w:jc w:val="center"/>
              <w:rPr>
                <w:sz w:val="22"/>
                <w:szCs w:val="22"/>
              </w:rPr>
            </w:pPr>
          </w:p>
        </w:tc>
        <w:tc>
          <w:tcPr>
            <w:tcW w:w="1997" w:type="dxa"/>
            <w:vAlign w:val="center"/>
          </w:tcPr>
          <w:p w14:paraId="55D74DE4" w14:textId="60BED6FC" w:rsidR="00692690" w:rsidRPr="00C977E4" w:rsidRDefault="00692690" w:rsidP="00692690">
            <w:pPr>
              <w:widowControl w:val="0"/>
              <w:jc w:val="center"/>
              <w:rPr>
                <w:b/>
                <w:bCs/>
                <w:i/>
                <w:iCs/>
                <w:sz w:val="22"/>
                <w:szCs w:val="22"/>
                <w:highlight w:val="yellow"/>
              </w:rPr>
            </w:pPr>
            <w:r w:rsidRPr="00C977E4">
              <w:rPr>
                <w:b/>
                <w:bCs/>
                <w:i/>
                <w:iCs/>
                <w:sz w:val="22"/>
                <w:szCs w:val="22"/>
                <w:highlight w:val="yellow"/>
              </w:rPr>
              <w:t>doplní dodavatel</w:t>
            </w:r>
          </w:p>
        </w:tc>
        <w:tc>
          <w:tcPr>
            <w:tcW w:w="1843" w:type="dxa"/>
            <w:vAlign w:val="center"/>
          </w:tcPr>
          <w:p w14:paraId="3FD406E2" w14:textId="448AE9A2" w:rsidR="00692690" w:rsidRPr="00C977E4" w:rsidRDefault="00692690" w:rsidP="00692690">
            <w:pPr>
              <w:widowControl w:val="0"/>
              <w:jc w:val="center"/>
              <w:rPr>
                <w:b/>
                <w:bCs/>
                <w:i/>
                <w:iCs/>
                <w:sz w:val="22"/>
                <w:szCs w:val="22"/>
                <w:highlight w:val="yellow"/>
              </w:rPr>
            </w:pPr>
            <w:r w:rsidRPr="00C977E4">
              <w:rPr>
                <w:b/>
                <w:bCs/>
                <w:i/>
                <w:iCs/>
                <w:sz w:val="22"/>
                <w:szCs w:val="22"/>
                <w:highlight w:val="yellow"/>
              </w:rPr>
              <w:t>doplní dodavatel</w:t>
            </w:r>
          </w:p>
        </w:tc>
        <w:tc>
          <w:tcPr>
            <w:tcW w:w="1985" w:type="dxa"/>
            <w:vAlign w:val="center"/>
          </w:tcPr>
          <w:p w14:paraId="4418EAE3" w14:textId="11AD7374" w:rsidR="00692690" w:rsidRPr="00C977E4" w:rsidRDefault="00692690" w:rsidP="00692690">
            <w:pPr>
              <w:widowControl w:val="0"/>
              <w:jc w:val="center"/>
              <w:rPr>
                <w:b/>
                <w:bCs/>
                <w:i/>
                <w:iCs/>
                <w:sz w:val="22"/>
                <w:szCs w:val="22"/>
                <w:highlight w:val="yellow"/>
              </w:rPr>
            </w:pPr>
            <w:r w:rsidRPr="00C977E4">
              <w:rPr>
                <w:b/>
                <w:bCs/>
                <w:i/>
                <w:iCs/>
                <w:sz w:val="22"/>
                <w:szCs w:val="22"/>
                <w:highlight w:val="yellow"/>
              </w:rPr>
              <w:t>doplní dodavatel</w:t>
            </w:r>
          </w:p>
        </w:tc>
      </w:tr>
      <w:tr w:rsidR="00795FA3" w:rsidRPr="00C977E4" w14:paraId="5FD2F74A" w14:textId="77777777" w:rsidTr="00795FA3">
        <w:trPr>
          <w:trHeight w:val="1266"/>
        </w:trPr>
        <w:tc>
          <w:tcPr>
            <w:tcW w:w="2405" w:type="dxa"/>
            <w:tcBorders>
              <w:top w:val="single" w:sz="4" w:space="0" w:color="auto"/>
              <w:left w:val="single" w:sz="4" w:space="0" w:color="auto"/>
              <w:bottom w:val="single" w:sz="4" w:space="0" w:color="auto"/>
              <w:right w:val="single" w:sz="4" w:space="0" w:color="auto"/>
            </w:tcBorders>
            <w:vAlign w:val="center"/>
          </w:tcPr>
          <w:p w14:paraId="5323B846" w14:textId="46E65B94" w:rsidR="00795FA3" w:rsidRPr="00C977E4" w:rsidRDefault="00795FA3" w:rsidP="00E5039F">
            <w:pPr>
              <w:widowControl w:val="0"/>
              <w:jc w:val="center"/>
              <w:rPr>
                <w:b/>
                <w:bCs/>
                <w:sz w:val="22"/>
                <w:szCs w:val="22"/>
                <w:lang w:val="cs-CZ"/>
              </w:rPr>
            </w:pPr>
            <w:r w:rsidRPr="00795FA3">
              <w:rPr>
                <w:b/>
                <w:bCs/>
                <w:sz w:val="22"/>
                <w:szCs w:val="22"/>
                <w:lang w:val="cs-CZ"/>
              </w:rPr>
              <w:t>Jehla injekční 0,7 x 40 22G – černá</w:t>
            </w:r>
          </w:p>
        </w:tc>
        <w:tc>
          <w:tcPr>
            <w:tcW w:w="1263" w:type="dxa"/>
            <w:tcBorders>
              <w:top w:val="single" w:sz="4" w:space="0" w:color="auto"/>
              <w:left w:val="single" w:sz="4" w:space="0" w:color="auto"/>
              <w:bottom w:val="single" w:sz="4" w:space="0" w:color="auto"/>
              <w:right w:val="single" w:sz="4" w:space="0" w:color="auto"/>
            </w:tcBorders>
            <w:vAlign w:val="center"/>
          </w:tcPr>
          <w:p w14:paraId="1C61436D" w14:textId="77777777" w:rsidR="00795FA3" w:rsidRPr="00692690" w:rsidRDefault="00795FA3" w:rsidP="00E5039F">
            <w:pPr>
              <w:widowControl w:val="0"/>
              <w:jc w:val="center"/>
              <w:rPr>
                <w:sz w:val="22"/>
                <w:szCs w:val="22"/>
              </w:rPr>
            </w:pPr>
          </w:p>
        </w:tc>
        <w:tc>
          <w:tcPr>
            <w:tcW w:w="1997" w:type="dxa"/>
            <w:tcBorders>
              <w:top w:val="single" w:sz="4" w:space="0" w:color="auto"/>
              <w:left w:val="single" w:sz="4" w:space="0" w:color="auto"/>
              <w:bottom w:val="single" w:sz="4" w:space="0" w:color="auto"/>
              <w:right w:val="single" w:sz="4" w:space="0" w:color="auto"/>
            </w:tcBorders>
            <w:vAlign w:val="center"/>
          </w:tcPr>
          <w:p w14:paraId="5A6478F3" w14:textId="77777777" w:rsidR="00795FA3" w:rsidRPr="00C977E4" w:rsidRDefault="00795FA3" w:rsidP="00E5039F">
            <w:pPr>
              <w:widowControl w:val="0"/>
              <w:jc w:val="center"/>
              <w:rPr>
                <w:b/>
                <w:bCs/>
                <w:i/>
                <w:iCs/>
                <w:sz w:val="22"/>
                <w:szCs w:val="22"/>
                <w:highlight w:val="yellow"/>
              </w:rPr>
            </w:pPr>
            <w:r w:rsidRPr="00C977E4">
              <w:rPr>
                <w:b/>
                <w:bCs/>
                <w:i/>
                <w:iCs/>
                <w:sz w:val="22"/>
                <w:szCs w:val="22"/>
                <w:highlight w:val="yellow"/>
              </w:rPr>
              <w:t>doplní dodavatel</w:t>
            </w:r>
          </w:p>
        </w:tc>
        <w:tc>
          <w:tcPr>
            <w:tcW w:w="1843" w:type="dxa"/>
            <w:tcBorders>
              <w:top w:val="single" w:sz="4" w:space="0" w:color="auto"/>
              <w:left w:val="single" w:sz="4" w:space="0" w:color="auto"/>
              <w:bottom w:val="single" w:sz="4" w:space="0" w:color="auto"/>
              <w:right w:val="single" w:sz="4" w:space="0" w:color="auto"/>
            </w:tcBorders>
            <w:vAlign w:val="center"/>
          </w:tcPr>
          <w:p w14:paraId="5B80DFA3" w14:textId="77777777" w:rsidR="00795FA3" w:rsidRPr="00C977E4" w:rsidRDefault="00795FA3" w:rsidP="00795FA3">
            <w:pPr>
              <w:widowControl w:val="0"/>
              <w:jc w:val="center"/>
              <w:rPr>
                <w:b/>
                <w:bCs/>
                <w:i/>
                <w:iCs/>
                <w:sz w:val="22"/>
                <w:szCs w:val="22"/>
                <w:highlight w:val="yellow"/>
              </w:rPr>
            </w:pPr>
            <w:r w:rsidRPr="00C977E4">
              <w:rPr>
                <w:b/>
                <w:bCs/>
                <w:i/>
                <w:iCs/>
                <w:sz w:val="22"/>
                <w:szCs w:val="22"/>
                <w:highlight w:val="yellow"/>
              </w:rPr>
              <w:t>doplní dodavatel</w:t>
            </w:r>
          </w:p>
        </w:tc>
        <w:tc>
          <w:tcPr>
            <w:tcW w:w="1985" w:type="dxa"/>
            <w:tcBorders>
              <w:top w:val="single" w:sz="4" w:space="0" w:color="auto"/>
              <w:left w:val="single" w:sz="4" w:space="0" w:color="auto"/>
              <w:bottom w:val="single" w:sz="4" w:space="0" w:color="auto"/>
              <w:right w:val="single" w:sz="4" w:space="0" w:color="auto"/>
            </w:tcBorders>
            <w:vAlign w:val="center"/>
          </w:tcPr>
          <w:p w14:paraId="7A10567D" w14:textId="77777777" w:rsidR="00795FA3" w:rsidRPr="00C977E4" w:rsidRDefault="00795FA3" w:rsidP="00E5039F">
            <w:pPr>
              <w:widowControl w:val="0"/>
              <w:jc w:val="center"/>
              <w:rPr>
                <w:b/>
                <w:bCs/>
                <w:i/>
                <w:iCs/>
                <w:sz w:val="22"/>
                <w:szCs w:val="22"/>
                <w:highlight w:val="yellow"/>
              </w:rPr>
            </w:pPr>
            <w:r w:rsidRPr="00C977E4">
              <w:rPr>
                <w:b/>
                <w:bCs/>
                <w:i/>
                <w:iCs/>
                <w:sz w:val="22"/>
                <w:szCs w:val="22"/>
                <w:highlight w:val="yellow"/>
              </w:rPr>
              <w:t>doplní dodavatel</w:t>
            </w:r>
          </w:p>
        </w:tc>
      </w:tr>
      <w:tr w:rsidR="00795FA3" w:rsidRPr="00C977E4" w14:paraId="554AB3CA" w14:textId="77777777" w:rsidTr="00795FA3">
        <w:trPr>
          <w:trHeight w:val="1266"/>
        </w:trPr>
        <w:tc>
          <w:tcPr>
            <w:tcW w:w="2405" w:type="dxa"/>
            <w:tcBorders>
              <w:top w:val="single" w:sz="4" w:space="0" w:color="auto"/>
              <w:left w:val="single" w:sz="4" w:space="0" w:color="auto"/>
              <w:bottom w:val="single" w:sz="4" w:space="0" w:color="auto"/>
              <w:right w:val="single" w:sz="4" w:space="0" w:color="auto"/>
            </w:tcBorders>
            <w:vAlign w:val="center"/>
          </w:tcPr>
          <w:p w14:paraId="3B65B1B7" w14:textId="2801558B" w:rsidR="00795FA3" w:rsidRDefault="00795FA3" w:rsidP="00E5039F">
            <w:pPr>
              <w:widowControl w:val="0"/>
              <w:jc w:val="center"/>
              <w:rPr>
                <w:b/>
                <w:bCs/>
                <w:sz w:val="22"/>
                <w:szCs w:val="22"/>
                <w:lang w:val="cs-CZ"/>
              </w:rPr>
            </w:pPr>
            <w:r w:rsidRPr="00795FA3">
              <w:rPr>
                <w:b/>
                <w:bCs/>
                <w:sz w:val="22"/>
                <w:szCs w:val="22"/>
                <w:lang w:val="cs-CZ"/>
              </w:rPr>
              <w:t>Jehla injekční 0,8 x 40 21G – zelená</w:t>
            </w:r>
          </w:p>
        </w:tc>
        <w:tc>
          <w:tcPr>
            <w:tcW w:w="1263" w:type="dxa"/>
            <w:tcBorders>
              <w:top w:val="single" w:sz="4" w:space="0" w:color="auto"/>
              <w:left w:val="single" w:sz="4" w:space="0" w:color="auto"/>
              <w:bottom w:val="single" w:sz="4" w:space="0" w:color="auto"/>
              <w:right w:val="single" w:sz="4" w:space="0" w:color="auto"/>
            </w:tcBorders>
            <w:vAlign w:val="center"/>
          </w:tcPr>
          <w:p w14:paraId="475F9F88" w14:textId="77777777" w:rsidR="00795FA3" w:rsidRPr="00692690" w:rsidRDefault="00795FA3" w:rsidP="00E5039F">
            <w:pPr>
              <w:widowControl w:val="0"/>
              <w:jc w:val="center"/>
              <w:rPr>
                <w:sz w:val="22"/>
                <w:szCs w:val="22"/>
              </w:rPr>
            </w:pPr>
          </w:p>
        </w:tc>
        <w:tc>
          <w:tcPr>
            <w:tcW w:w="1997" w:type="dxa"/>
            <w:tcBorders>
              <w:top w:val="single" w:sz="4" w:space="0" w:color="auto"/>
              <w:left w:val="single" w:sz="4" w:space="0" w:color="auto"/>
              <w:bottom w:val="single" w:sz="4" w:space="0" w:color="auto"/>
              <w:right w:val="single" w:sz="4" w:space="0" w:color="auto"/>
            </w:tcBorders>
            <w:vAlign w:val="center"/>
          </w:tcPr>
          <w:p w14:paraId="3A780D62" w14:textId="77777777" w:rsidR="00795FA3" w:rsidRPr="00C977E4" w:rsidRDefault="00795FA3" w:rsidP="00E5039F">
            <w:pPr>
              <w:widowControl w:val="0"/>
              <w:jc w:val="center"/>
              <w:rPr>
                <w:b/>
                <w:bCs/>
                <w:i/>
                <w:iCs/>
                <w:sz w:val="22"/>
                <w:szCs w:val="22"/>
                <w:highlight w:val="yellow"/>
              </w:rPr>
            </w:pPr>
            <w:r w:rsidRPr="00C977E4">
              <w:rPr>
                <w:b/>
                <w:bCs/>
                <w:i/>
                <w:iCs/>
                <w:sz w:val="22"/>
                <w:szCs w:val="22"/>
                <w:highlight w:val="yellow"/>
              </w:rPr>
              <w:t>doplní dodavatel</w:t>
            </w:r>
          </w:p>
        </w:tc>
        <w:tc>
          <w:tcPr>
            <w:tcW w:w="1843" w:type="dxa"/>
            <w:tcBorders>
              <w:top w:val="single" w:sz="4" w:space="0" w:color="auto"/>
              <w:left w:val="single" w:sz="4" w:space="0" w:color="auto"/>
              <w:bottom w:val="single" w:sz="4" w:space="0" w:color="auto"/>
              <w:right w:val="single" w:sz="4" w:space="0" w:color="auto"/>
            </w:tcBorders>
            <w:vAlign w:val="center"/>
          </w:tcPr>
          <w:p w14:paraId="2AA62E70" w14:textId="77777777" w:rsidR="00795FA3" w:rsidRPr="00C977E4" w:rsidRDefault="00795FA3" w:rsidP="00E5039F">
            <w:pPr>
              <w:widowControl w:val="0"/>
              <w:jc w:val="center"/>
              <w:rPr>
                <w:b/>
                <w:bCs/>
                <w:i/>
                <w:iCs/>
                <w:sz w:val="22"/>
                <w:szCs w:val="22"/>
                <w:highlight w:val="yellow"/>
              </w:rPr>
            </w:pPr>
            <w:r w:rsidRPr="00C977E4">
              <w:rPr>
                <w:b/>
                <w:bCs/>
                <w:i/>
                <w:iCs/>
                <w:sz w:val="22"/>
                <w:szCs w:val="22"/>
                <w:highlight w:val="yellow"/>
              </w:rPr>
              <w:t>doplní dodavatel</w:t>
            </w:r>
          </w:p>
        </w:tc>
        <w:tc>
          <w:tcPr>
            <w:tcW w:w="1985" w:type="dxa"/>
            <w:tcBorders>
              <w:top w:val="single" w:sz="4" w:space="0" w:color="auto"/>
              <w:left w:val="single" w:sz="4" w:space="0" w:color="auto"/>
              <w:bottom w:val="single" w:sz="4" w:space="0" w:color="auto"/>
              <w:right w:val="single" w:sz="4" w:space="0" w:color="auto"/>
            </w:tcBorders>
            <w:vAlign w:val="center"/>
          </w:tcPr>
          <w:p w14:paraId="44503D41" w14:textId="77777777" w:rsidR="00795FA3" w:rsidRPr="00C977E4" w:rsidRDefault="00795FA3" w:rsidP="00E5039F">
            <w:pPr>
              <w:widowControl w:val="0"/>
              <w:jc w:val="center"/>
              <w:rPr>
                <w:b/>
                <w:bCs/>
                <w:i/>
                <w:iCs/>
                <w:sz w:val="22"/>
                <w:szCs w:val="22"/>
                <w:highlight w:val="yellow"/>
              </w:rPr>
            </w:pPr>
            <w:r w:rsidRPr="00C977E4">
              <w:rPr>
                <w:b/>
                <w:bCs/>
                <w:i/>
                <w:iCs/>
                <w:sz w:val="22"/>
                <w:szCs w:val="22"/>
                <w:highlight w:val="yellow"/>
              </w:rPr>
              <w:t>doplní dodavatel</w:t>
            </w:r>
          </w:p>
        </w:tc>
      </w:tr>
      <w:tr w:rsidR="00795FA3" w:rsidRPr="00C977E4" w14:paraId="680F3978" w14:textId="77777777" w:rsidTr="00795FA3">
        <w:trPr>
          <w:trHeight w:val="1266"/>
        </w:trPr>
        <w:tc>
          <w:tcPr>
            <w:tcW w:w="2405" w:type="dxa"/>
            <w:tcBorders>
              <w:top w:val="single" w:sz="4" w:space="0" w:color="auto"/>
              <w:left w:val="single" w:sz="4" w:space="0" w:color="auto"/>
              <w:bottom w:val="single" w:sz="4" w:space="0" w:color="auto"/>
              <w:right w:val="single" w:sz="4" w:space="0" w:color="auto"/>
            </w:tcBorders>
            <w:vAlign w:val="center"/>
          </w:tcPr>
          <w:p w14:paraId="2DE029AC" w14:textId="5D459754" w:rsidR="00795FA3" w:rsidRPr="00C977E4" w:rsidRDefault="00795FA3" w:rsidP="00E5039F">
            <w:pPr>
              <w:widowControl w:val="0"/>
              <w:jc w:val="center"/>
              <w:rPr>
                <w:b/>
                <w:bCs/>
                <w:sz w:val="22"/>
                <w:szCs w:val="22"/>
                <w:lang w:val="cs-CZ"/>
              </w:rPr>
            </w:pPr>
            <w:r w:rsidRPr="00795FA3">
              <w:rPr>
                <w:b/>
                <w:bCs/>
                <w:sz w:val="22"/>
                <w:szCs w:val="22"/>
                <w:lang w:val="cs-CZ"/>
              </w:rPr>
              <w:t>Jehla injekční 0,9 x 40 20G – žlutá</w:t>
            </w:r>
          </w:p>
        </w:tc>
        <w:tc>
          <w:tcPr>
            <w:tcW w:w="1263" w:type="dxa"/>
            <w:tcBorders>
              <w:top w:val="single" w:sz="4" w:space="0" w:color="auto"/>
              <w:left w:val="single" w:sz="4" w:space="0" w:color="auto"/>
              <w:bottom w:val="single" w:sz="4" w:space="0" w:color="auto"/>
              <w:right w:val="single" w:sz="4" w:space="0" w:color="auto"/>
            </w:tcBorders>
            <w:vAlign w:val="center"/>
          </w:tcPr>
          <w:p w14:paraId="0BAB646F" w14:textId="77777777" w:rsidR="00795FA3" w:rsidRPr="00692690" w:rsidRDefault="00795FA3" w:rsidP="00E5039F">
            <w:pPr>
              <w:widowControl w:val="0"/>
              <w:jc w:val="center"/>
              <w:rPr>
                <w:sz w:val="22"/>
                <w:szCs w:val="22"/>
              </w:rPr>
            </w:pPr>
          </w:p>
        </w:tc>
        <w:tc>
          <w:tcPr>
            <w:tcW w:w="1997" w:type="dxa"/>
            <w:tcBorders>
              <w:top w:val="single" w:sz="4" w:space="0" w:color="auto"/>
              <w:left w:val="single" w:sz="4" w:space="0" w:color="auto"/>
              <w:bottom w:val="single" w:sz="4" w:space="0" w:color="auto"/>
              <w:right w:val="single" w:sz="4" w:space="0" w:color="auto"/>
            </w:tcBorders>
            <w:vAlign w:val="center"/>
          </w:tcPr>
          <w:p w14:paraId="4938AB99" w14:textId="77777777" w:rsidR="00795FA3" w:rsidRPr="00C977E4" w:rsidRDefault="00795FA3" w:rsidP="00E5039F">
            <w:pPr>
              <w:widowControl w:val="0"/>
              <w:jc w:val="center"/>
              <w:rPr>
                <w:b/>
                <w:bCs/>
                <w:i/>
                <w:iCs/>
                <w:sz w:val="22"/>
                <w:szCs w:val="22"/>
                <w:highlight w:val="yellow"/>
              </w:rPr>
            </w:pPr>
            <w:r w:rsidRPr="00C977E4">
              <w:rPr>
                <w:b/>
                <w:bCs/>
                <w:i/>
                <w:iCs/>
                <w:sz w:val="22"/>
                <w:szCs w:val="22"/>
                <w:highlight w:val="yellow"/>
              </w:rPr>
              <w:t>doplní dodavatel</w:t>
            </w:r>
          </w:p>
        </w:tc>
        <w:tc>
          <w:tcPr>
            <w:tcW w:w="1843" w:type="dxa"/>
            <w:tcBorders>
              <w:top w:val="single" w:sz="4" w:space="0" w:color="auto"/>
              <w:left w:val="single" w:sz="4" w:space="0" w:color="auto"/>
              <w:bottom w:val="single" w:sz="4" w:space="0" w:color="auto"/>
              <w:right w:val="single" w:sz="4" w:space="0" w:color="auto"/>
            </w:tcBorders>
            <w:vAlign w:val="center"/>
          </w:tcPr>
          <w:p w14:paraId="1E1BEC0B" w14:textId="77777777" w:rsidR="00795FA3" w:rsidRPr="00C977E4" w:rsidRDefault="00795FA3" w:rsidP="00795FA3">
            <w:pPr>
              <w:widowControl w:val="0"/>
              <w:jc w:val="center"/>
              <w:rPr>
                <w:b/>
                <w:bCs/>
                <w:i/>
                <w:iCs/>
                <w:sz w:val="22"/>
                <w:szCs w:val="22"/>
                <w:highlight w:val="yellow"/>
              </w:rPr>
            </w:pPr>
            <w:r w:rsidRPr="00C977E4">
              <w:rPr>
                <w:b/>
                <w:bCs/>
                <w:i/>
                <w:iCs/>
                <w:sz w:val="22"/>
                <w:szCs w:val="22"/>
                <w:highlight w:val="yellow"/>
              </w:rPr>
              <w:t>doplní dodavatel</w:t>
            </w:r>
          </w:p>
        </w:tc>
        <w:tc>
          <w:tcPr>
            <w:tcW w:w="1985" w:type="dxa"/>
            <w:tcBorders>
              <w:top w:val="single" w:sz="4" w:space="0" w:color="auto"/>
              <w:left w:val="single" w:sz="4" w:space="0" w:color="auto"/>
              <w:bottom w:val="single" w:sz="4" w:space="0" w:color="auto"/>
              <w:right w:val="single" w:sz="4" w:space="0" w:color="auto"/>
            </w:tcBorders>
            <w:vAlign w:val="center"/>
          </w:tcPr>
          <w:p w14:paraId="303B2535" w14:textId="77777777" w:rsidR="00795FA3" w:rsidRPr="00C977E4" w:rsidRDefault="00795FA3" w:rsidP="00E5039F">
            <w:pPr>
              <w:widowControl w:val="0"/>
              <w:jc w:val="center"/>
              <w:rPr>
                <w:b/>
                <w:bCs/>
                <w:i/>
                <w:iCs/>
                <w:sz w:val="22"/>
                <w:szCs w:val="22"/>
                <w:highlight w:val="yellow"/>
              </w:rPr>
            </w:pPr>
            <w:r w:rsidRPr="00C977E4">
              <w:rPr>
                <w:b/>
                <w:bCs/>
                <w:i/>
                <w:iCs/>
                <w:sz w:val="22"/>
                <w:szCs w:val="22"/>
                <w:highlight w:val="yellow"/>
              </w:rPr>
              <w:t>doplní dodavatel</w:t>
            </w:r>
          </w:p>
        </w:tc>
      </w:tr>
      <w:tr w:rsidR="00795FA3" w:rsidRPr="00C977E4" w14:paraId="3AC5212F" w14:textId="77777777" w:rsidTr="00795FA3">
        <w:trPr>
          <w:trHeight w:val="1266"/>
        </w:trPr>
        <w:tc>
          <w:tcPr>
            <w:tcW w:w="2405" w:type="dxa"/>
            <w:tcBorders>
              <w:top w:val="single" w:sz="4" w:space="0" w:color="auto"/>
              <w:left w:val="single" w:sz="4" w:space="0" w:color="auto"/>
              <w:bottom w:val="single" w:sz="4" w:space="0" w:color="auto"/>
              <w:right w:val="single" w:sz="4" w:space="0" w:color="auto"/>
            </w:tcBorders>
            <w:vAlign w:val="center"/>
          </w:tcPr>
          <w:p w14:paraId="2B1C9AEB" w14:textId="51CB5ADD" w:rsidR="00795FA3" w:rsidRDefault="00795FA3" w:rsidP="00E5039F">
            <w:pPr>
              <w:widowControl w:val="0"/>
              <w:jc w:val="center"/>
              <w:rPr>
                <w:b/>
                <w:bCs/>
                <w:sz w:val="22"/>
                <w:szCs w:val="22"/>
                <w:lang w:val="cs-CZ"/>
              </w:rPr>
            </w:pPr>
            <w:r w:rsidRPr="00795FA3">
              <w:rPr>
                <w:b/>
                <w:bCs/>
                <w:sz w:val="22"/>
                <w:szCs w:val="22"/>
                <w:lang w:val="cs-CZ"/>
              </w:rPr>
              <w:t xml:space="preserve">Jehla injekční 1,2 x 40, 18G – růžová   </w:t>
            </w:r>
          </w:p>
        </w:tc>
        <w:tc>
          <w:tcPr>
            <w:tcW w:w="1263" w:type="dxa"/>
            <w:tcBorders>
              <w:top w:val="single" w:sz="4" w:space="0" w:color="auto"/>
              <w:left w:val="single" w:sz="4" w:space="0" w:color="auto"/>
              <w:bottom w:val="single" w:sz="4" w:space="0" w:color="auto"/>
              <w:right w:val="single" w:sz="4" w:space="0" w:color="auto"/>
            </w:tcBorders>
            <w:vAlign w:val="center"/>
          </w:tcPr>
          <w:p w14:paraId="036FF98C" w14:textId="77777777" w:rsidR="00795FA3" w:rsidRPr="00692690" w:rsidRDefault="00795FA3" w:rsidP="00E5039F">
            <w:pPr>
              <w:widowControl w:val="0"/>
              <w:jc w:val="center"/>
              <w:rPr>
                <w:sz w:val="22"/>
                <w:szCs w:val="22"/>
              </w:rPr>
            </w:pPr>
          </w:p>
        </w:tc>
        <w:tc>
          <w:tcPr>
            <w:tcW w:w="1997" w:type="dxa"/>
            <w:tcBorders>
              <w:top w:val="single" w:sz="4" w:space="0" w:color="auto"/>
              <w:left w:val="single" w:sz="4" w:space="0" w:color="auto"/>
              <w:bottom w:val="single" w:sz="4" w:space="0" w:color="auto"/>
              <w:right w:val="single" w:sz="4" w:space="0" w:color="auto"/>
            </w:tcBorders>
            <w:vAlign w:val="center"/>
          </w:tcPr>
          <w:p w14:paraId="79C530F8" w14:textId="77777777" w:rsidR="00795FA3" w:rsidRPr="00C977E4" w:rsidRDefault="00795FA3" w:rsidP="00E5039F">
            <w:pPr>
              <w:widowControl w:val="0"/>
              <w:jc w:val="center"/>
              <w:rPr>
                <w:b/>
                <w:bCs/>
                <w:i/>
                <w:iCs/>
                <w:sz w:val="22"/>
                <w:szCs w:val="22"/>
                <w:highlight w:val="yellow"/>
              </w:rPr>
            </w:pPr>
            <w:r w:rsidRPr="00C977E4">
              <w:rPr>
                <w:b/>
                <w:bCs/>
                <w:i/>
                <w:iCs/>
                <w:sz w:val="22"/>
                <w:szCs w:val="22"/>
                <w:highlight w:val="yellow"/>
              </w:rPr>
              <w:t>doplní dodavatel</w:t>
            </w:r>
          </w:p>
        </w:tc>
        <w:tc>
          <w:tcPr>
            <w:tcW w:w="1843" w:type="dxa"/>
            <w:tcBorders>
              <w:top w:val="single" w:sz="4" w:space="0" w:color="auto"/>
              <w:left w:val="single" w:sz="4" w:space="0" w:color="auto"/>
              <w:bottom w:val="single" w:sz="4" w:space="0" w:color="auto"/>
              <w:right w:val="single" w:sz="4" w:space="0" w:color="auto"/>
            </w:tcBorders>
            <w:vAlign w:val="center"/>
          </w:tcPr>
          <w:p w14:paraId="1CF49461" w14:textId="77777777" w:rsidR="00795FA3" w:rsidRPr="00C977E4" w:rsidRDefault="00795FA3" w:rsidP="00E5039F">
            <w:pPr>
              <w:widowControl w:val="0"/>
              <w:jc w:val="center"/>
              <w:rPr>
                <w:b/>
                <w:bCs/>
                <w:i/>
                <w:iCs/>
                <w:sz w:val="22"/>
                <w:szCs w:val="22"/>
                <w:highlight w:val="yellow"/>
              </w:rPr>
            </w:pPr>
            <w:r w:rsidRPr="00C977E4">
              <w:rPr>
                <w:b/>
                <w:bCs/>
                <w:i/>
                <w:iCs/>
                <w:sz w:val="22"/>
                <w:szCs w:val="22"/>
                <w:highlight w:val="yellow"/>
              </w:rPr>
              <w:t>doplní dodavatel</w:t>
            </w:r>
          </w:p>
        </w:tc>
        <w:tc>
          <w:tcPr>
            <w:tcW w:w="1985" w:type="dxa"/>
            <w:tcBorders>
              <w:top w:val="single" w:sz="4" w:space="0" w:color="auto"/>
              <w:left w:val="single" w:sz="4" w:space="0" w:color="auto"/>
              <w:bottom w:val="single" w:sz="4" w:space="0" w:color="auto"/>
              <w:right w:val="single" w:sz="4" w:space="0" w:color="auto"/>
            </w:tcBorders>
            <w:vAlign w:val="center"/>
          </w:tcPr>
          <w:p w14:paraId="6DED117F" w14:textId="77777777" w:rsidR="00795FA3" w:rsidRPr="00C977E4" w:rsidRDefault="00795FA3" w:rsidP="00E5039F">
            <w:pPr>
              <w:widowControl w:val="0"/>
              <w:jc w:val="center"/>
              <w:rPr>
                <w:b/>
                <w:bCs/>
                <w:i/>
                <w:iCs/>
                <w:sz w:val="22"/>
                <w:szCs w:val="22"/>
                <w:highlight w:val="yellow"/>
              </w:rPr>
            </w:pPr>
            <w:r w:rsidRPr="00C977E4">
              <w:rPr>
                <w:b/>
                <w:bCs/>
                <w:i/>
                <w:iCs/>
                <w:sz w:val="22"/>
                <w:szCs w:val="22"/>
                <w:highlight w:val="yellow"/>
              </w:rPr>
              <w:t>doplní dodavatel</w:t>
            </w:r>
          </w:p>
        </w:tc>
      </w:tr>
    </w:tbl>
    <w:p w14:paraId="26B203EB" w14:textId="77777777" w:rsidR="002A1A73" w:rsidRPr="006B0349" w:rsidRDefault="002A1A73" w:rsidP="002A1A73">
      <w:pPr>
        <w:widowControl w:val="0"/>
        <w:rPr>
          <w:sz w:val="24"/>
          <w:szCs w:val="24"/>
          <w:lang w:val="cs-CZ"/>
        </w:rPr>
      </w:pPr>
    </w:p>
    <w:p w14:paraId="164D22E5" w14:textId="77777777" w:rsidR="002A1A73" w:rsidRPr="006B0349" w:rsidRDefault="002A1A73" w:rsidP="002A1A73">
      <w:pPr>
        <w:widowControl w:val="0"/>
        <w:rPr>
          <w:sz w:val="24"/>
          <w:szCs w:val="24"/>
          <w:lang w:val="cs-CZ"/>
        </w:rPr>
      </w:pPr>
    </w:p>
    <w:p w14:paraId="6761B7D0" w14:textId="77777777" w:rsidR="004F1CE0" w:rsidRDefault="004F1CE0" w:rsidP="004F1CE0">
      <w:pPr>
        <w:tabs>
          <w:tab w:val="left" w:pos="855"/>
          <w:tab w:val="left" w:pos="6510"/>
        </w:tabs>
        <w:rPr>
          <w:b/>
          <w:bCs/>
          <w:sz w:val="24"/>
          <w:szCs w:val="24"/>
          <w:lang w:val="cs-CZ"/>
        </w:rPr>
      </w:pPr>
    </w:p>
    <w:p w14:paraId="5C74F809" w14:textId="77777777" w:rsidR="004F1CE0" w:rsidRDefault="004F1CE0" w:rsidP="004F1CE0">
      <w:pPr>
        <w:tabs>
          <w:tab w:val="left" w:pos="855"/>
          <w:tab w:val="left" w:pos="6510"/>
        </w:tabs>
        <w:rPr>
          <w:b/>
          <w:bCs/>
          <w:sz w:val="24"/>
          <w:szCs w:val="24"/>
          <w:lang w:val="cs-CZ"/>
        </w:rPr>
      </w:pPr>
    </w:p>
    <w:p w14:paraId="086C23CF" w14:textId="77777777" w:rsidR="004F1CE0" w:rsidRDefault="004F1CE0" w:rsidP="004F1CE0">
      <w:pPr>
        <w:tabs>
          <w:tab w:val="left" w:pos="855"/>
          <w:tab w:val="left" w:pos="6510"/>
        </w:tabs>
        <w:rPr>
          <w:b/>
          <w:bCs/>
          <w:sz w:val="24"/>
          <w:szCs w:val="24"/>
          <w:lang w:val="cs-CZ"/>
        </w:rPr>
      </w:pPr>
    </w:p>
    <w:p w14:paraId="0847C3D1" w14:textId="77777777" w:rsidR="004F1CE0" w:rsidRDefault="004F1CE0" w:rsidP="004F1CE0">
      <w:pPr>
        <w:tabs>
          <w:tab w:val="left" w:pos="855"/>
          <w:tab w:val="left" w:pos="6510"/>
        </w:tabs>
        <w:rPr>
          <w:b/>
          <w:bCs/>
          <w:sz w:val="24"/>
          <w:szCs w:val="24"/>
          <w:lang w:val="cs-CZ"/>
        </w:rPr>
      </w:pPr>
    </w:p>
    <w:p w14:paraId="78DCC778" w14:textId="77777777" w:rsidR="004F1CE0" w:rsidRDefault="004F1CE0" w:rsidP="004F1CE0">
      <w:pPr>
        <w:tabs>
          <w:tab w:val="left" w:pos="855"/>
          <w:tab w:val="left" w:pos="6510"/>
        </w:tabs>
        <w:rPr>
          <w:b/>
          <w:bCs/>
          <w:sz w:val="24"/>
          <w:szCs w:val="24"/>
          <w:lang w:val="cs-CZ"/>
        </w:rPr>
      </w:pPr>
    </w:p>
    <w:p w14:paraId="6B621852" w14:textId="77777777" w:rsidR="004F1CE0" w:rsidRDefault="004F1CE0" w:rsidP="004F1CE0">
      <w:pPr>
        <w:tabs>
          <w:tab w:val="left" w:pos="855"/>
          <w:tab w:val="left" w:pos="6510"/>
        </w:tabs>
        <w:rPr>
          <w:b/>
          <w:bCs/>
          <w:sz w:val="24"/>
          <w:szCs w:val="24"/>
          <w:lang w:val="cs-CZ"/>
        </w:rPr>
      </w:pPr>
    </w:p>
    <w:p w14:paraId="5551BD56" w14:textId="77777777" w:rsidR="004F1CE0" w:rsidRDefault="004F1CE0" w:rsidP="004F1CE0">
      <w:pPr>
        <w:tabs>
          <w:tab w:val="left" w:pos="855"/>
          <w:tab w:val="left" w:pos="6510"/>
        </w:tabs>
        <w:rPr>
          <w:b/>
          <w:bCs/>
          <w:sz w:val="24"/>
          <w:szCs w:val="24"/>
          <w:lang w:val="cs-CZ"/>
        </w:rPr>
      </w:pPr>
    </w:p>
    <w:p w14:paraId="28405A79" w14:textId="2D4BF062" w:rsidR="002A1A73" w:rsidRDefault="004F1CE0" w:rsidP="004F1CE0">
      <w:pPr>
        <w:tabs>
          <w:tab w:val="left" w:pos="855"/>
          <w:tab w:val="left" w:pos="6510"/>
        </w:tabs>
        <w:rPr>
          <w:b/>
          <w:bCs/>
          <w:sz w:val="24"/>
          <w:szCs w:val="24"/>
          <w:lang w:val="cs-CZ"/>
        </w:rPr>
      </w:pPr>
      <w:r w:rsidRPr="003E5D56">
        <w:rPr>
          <w:b/>
          <w:bCs/>
          <w:sz w:val="24"/>
          <w:szCs w:val="24"/>
          <w:lang w:val="cs-CZ"/>
        </w:rPr>
        <w:t xml:space="preserve">Část </w:t>
      </w:r>
      <w:r>
        <w:rPr>
          <w:b/>
          <w:bCs/>
          <w:sz w:val="24"/>
          <w:szCs w:val="24"/>
          <w:lang w:val="cs-CZ"/>
        </w:rPr>
        <w:t>2. – injekční stříkačky</w:t>
      </w:r>
    </w:p>
    <w:p w14:paraId="6D179103" w14:textId="77777777" w:rsidR="004F1CE0" w:rsidRPr="006B0349" w:rsidRDefault="004F1CE0" w:rsidP="004F1CE0">
      <w:pPr>
        <w:tabs>
          <w:tab w:val="left" w:pos="855"/>
          <w:tab w:val="left" w:pos="6510"/>
        </w:tabs>
        <w:rPr>
          <w:sz w:val="24"/>
          <w:szCs w:val="24"/>
          <w:lang w:val="cs-CZ"/>
        </w:rPr>
      </w:pPr>
    </w:p>
    <w:p w14:paraId="0288DE33" w14:textId="77777777" w:rsidR="004F1CE0" w:rsidRPr="006B0349" w:rsidRDefault="004F1CE0" w:rsidP="004F1CE0">
      <w:pPr>
        <w:tabs>
          <w:tab w:val="left" w:pos="855"/>
          <w:tab w:val="left" w:pos="6510"/>
        </w:tabs>
        <w:ind w:left="855"/>
        <w:rPr>
          <w:sz w:val="24"/>
          <w:szCs w:val="24"/>
          <w:lang w:val="cs-CZ"/>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21"/>
        <w:gridCol w:w="1997"/>
        <w:gridCol w:w="1843"/>
        <w:gridCol w:w="1985"/>
      </w:tblGrid>
      <w:tr w:rsidR="004F1CE0" w:rsidRPr="00C977E4" w14:paraId="330A4C67" w14:textId="77777777" w:rsidTr="004C46D1">
        <w:tc>
          <w:tcPr>
            <w:tcW w:w="2547" w:type="dxa"/>
            <w:shd w:val="clear" w:color="auto" w:fill="BFBFBF"/>
            <w:vAlign w:val="center"/>
          </w:tcPr>
          <w:p w14:paraId="57C0F29D" w14:textId="77777777" w:rsidR="004F1CE0" w:rsidRPr="00C977E4" w:rsidRDefault="004F1CE0" w:rsidP="00E5039F">
            <w:pPr>
              <w:widowControl w:val="0"/>
              <w:jc w:val="center"/>
              <w:rPr>
                <w:b/>
                <w:bCs/>
                <w:sz w:val="22"/>
                <w:szCs w:val="22"/>
                <w:lang w:val="cs-CZ"/>
              </w:rPr>
            </w:pPr>
            <w:r w:rsidRPr="00C977E4">
              <w:rPr>
                <w:b/>
                <w:bCs/>
                <w:sz w:val="22"/>
                <w:szCs w:val="22"/>
                <w:lang w:val="cs-CZ"/>
              </w:rPr>
              <w:t xml:space="preserve">Název </w:t>
            </w:r>
            <w:r>
              <w:rPr>
                <w:b/>
                <w:bCs/>
                <w:sz w:val="22"/>
                <w:szCs w:val="22"/>
                <w:lang w:val="cs-CZ"/>
              </w:rPr>
              <w:t>z</w:t>
            </w:r>
            <w:r w:rsidRPr="00C977E4">
              <w:rPr>
                <w:b/>
                <w:bCs/>
                <w:sz w:val="22"/>
                <w:szCs w:val="22"/>
                <w:lang w:val="cs-CZ"/>
              </w:rPr>
              <w:t>boží</w:t>
            </w:r>
          </w:p>
        </w:tc>
        <w:tc>
          <w:tcPr>
            <w:tcW w:w="1121" w:type="dxa"/>
            <w:shd w:val="clear" w:color="auto" w:fill="BFBFBF"/>
            <w:vAlign w:val="center"/>
          </w:tcPr>
          <w:p w14:paraId="202851B2" w14:textId="77777777" w:rsidR="004F1CE0" w:rsidRPr="00C977E4" w:rsidRDefault="004F1CE0" w:rsidP="00E5039F">
            <w:pPr>
              <w:widowControl w:val="0"/>
              <w:jc w:val="center"/>
              <w:rPr>
                <w:b/>
                <w:bCs/>
                <w:sz w:val="22"/>
                <w:szCs w:val="22"/>
                <w:lang w:val="cs-CZ"/>
              </w:rPr>
            </w:pPr>
            <w:r>
              <w:rPr>
                <w:b/>
                <w:bCs/>
                <w:sz w:val="22"/>
                <w:szCs w:val="22"/>
                <w:lang w:val="cs-CZ"/>
              </w:rPr>
              <w:t>MJ</w:t>
            </w:r>
          </w:p>
        </w:tc>
        <w:tc>
          <w:tcPr>
            <w:tcW w:w="1997" w:type="dxa"/>
            <w:shd w:val="clear" w:color="auto" w:fill="BFBFBF"/>
            <w:vAlign w:val="center"/>
          </w:tcPr>
          <w:p w14:paraId="45D2F048" w14:textId="77777777" w:rsidR="004F1CE0" w:rsidRPr="00C977E4" w:rsidRDefault="004F1CE0" w:rsidP="00E5039F">
            <w:pPr>
              <w:widowControl w:val="0"/>
              <w:jc w:val="center"/>
              <w:rPr>
                <w:b/>
                <w:bCs/>
                <w:sz w:val="22"/>
                <w:szCs w:val="22"/>
                <w:lang w:val="cs-CZ"/>
              </w:rPr>
            </w:pPr>
            <w:r w:rsidRPr="00C977E4">
              <w:rPr>
                <w:b/>
                <w:bCs/>
                <w:sz w:val="22"/>
                <w:szCs w:val="22"/>
                <w:lang w:val="cs-CZ"/>
              </w:rPr>
              <w:t xml:space="preserve">Jednotková nabídková cena za 1 </w:t>
            </w:r>
            <w:r>
              <w:rPr>
                <w:b/>
                <w:bCs/>
                <w:sz w:val="22"/>
                <w:szCs w:val="22"/>
                <w:lang w:val="cs-CZ"/>
              </w:rPr>
              <w:t>MJ</w:t>
            </w:r>
            <w:r w:rsidRPr="00C977E4">
              <w:rPr>
                <w:b/>
                <w:bCs/>
                <w:sz w:val="22"/>
                <w:szCs w:val="22"/>
                <w:lang w:val="cs-CZ"/>
              </w:rPr>
              <w:t xml:space="preserve"> v Kč bez DPH</w:t>
            </w:r>
          </w:p>
        </w:tc>
        <w:tc>
          <w:tcPr>
            <w:tcW w:w="1843" w:type="dxa"/>
            <w:shd w:val="clear" w:color="auto" w:fill="BFBFBF"/>
            <w:vAlign w:val="center"/>
          </w:tcPr>
          <w:p w14:paraId="4858D319" w14:textId="77777777" w:rsidR="004F1CE0" w:rsidRPr="00C977E4" w:rsidRDefault="004F1CE0" w:rsidP="00E5039F">
            <w:pPr>
              <w:widowControl w:val="0"/>
              <w:jc w:val="center"/>
              <w:rPr>
                <w:b/>
                <w:bCs/>
                <w:sz w:val="24"/>
                <w:szCs w:val="24"/>
                <w:lang w:val="cs-CZ"/>
              </w:rPr>
            </w:pPr>
            <w:r w:rsidRPr="00C977E4">
              <w:rPr>
                <w:b/>
                <w:bCs/>
                <w:sz w:val="24"/>
                <w:szCs w:val="24"/>
                <w:lang w:val="cs-CZ"/>
              </w:rPr>
              <w:t>Hodnota DPH v Kč</w:t>
            </w:r>
          </w:p>
        </w:tc>
        <w:tc>
          <w:tcPr>
            <w:tcW w:w="1985" w:type="dxa"/>
            <w:shd w:val="clear" w:color="auto" w:fill="BFBFBF"/>
            <w:vAlign w:val="center"/>
          </w:tcPr>
          <w:p w14:paraId="12A730DD" w14:textId="77777777" w:rsidR="004F1CE0" w:rsidRPr="00C977E4" w:rsidRDefault="004F1CE0" w:rsidP="00E5039F">
            <w:pPr>
              <w:widowControl w:val="0"/>
              <w:jc w:val="center"/>
              <w:rPr>
                <w:sz w:val="24"/>
                <w:szCs w:val="24"/>
                <w:lang w:val="cs-CZ"/>
              </w:rPr>
            </w:pPr>
            <w:r w:rsidRPr="00C977E4">
              <w:rPr>
                <w:b/>
                <w:bCs/>
                <w:sz w:val="22"/>
                <w:szCs w:val="22"/>
                <w:lang w:val="cs-CZ"/>
              </w:rPr>
              <w:t xml:space="preserve">Jednotková nabídková cena za 1 </w:t>
            </w:r>
            <w:r>
              <w:rPr>
                <w:b/>
                <w:bCs/>
                <w:sz w:val="22"/>
                <w:szCs w:val="22"/>
                <w:lang w:val="cs-CZ"/>
              </w:rPr>
              <w:t>MJ</w:t>
            </w:r>
            <w:r w:rsidRPr="00C977E4">
              <w:rPr>
                <w:b/>
                <w:bCs/>
                <w:sz w:val="22"/>
                <w:szCs w:val="22"/>
                <w:lang w:val="cs-CZ"/>
              </w:rPr>
              <w:t xml:space="preserve"> v Kč včetně DPH</w:t>
            </w:r>
          </w:p>
        </w:tc>
      </w:tr>
      <w:tr w:rsidR="004F1CE0" w:rsidRPr="00C977E4" w14:paraId="51137A39" w14:textId="77777777" w:rsidTr="004C46D1">
        <w:trPr>
          <w:trHeight w:val="1266"/>
        </w:trPr>
        <w:tc>
          <w:tcPr>
            <w:tcW w:w="2547" w:type="dxa"/>
            <w:vAlign w:val="center"/>
          </w:tcPr>
          <w:p w14:paraId="2D21D526" w14:textId="2091BD7E" w:rsidR="004F1CE0" w:rsidRPr="00C977E4" w:rsidRDefault="00F63197" w:rsidP="00E5039F">
            <w:pPr>
              <w:widowControl w:val="0"/>
              <w:jc w:val="center"/>
              <w:rPr>
                <w:b/>
                <w:bCs/>
                <w:sz w:val="22"/>
                <w:szCs w:val="22"/>
                <w:lang w:val="cs-CZ"/>
              </w:rPr>
            </w:pPr>
            <w:r w:rsidRPr="00F63197">
              <w:rPr>
                <w:b/>
                <w:bCs/>
                <w:sz w:val="22"/>
                <w:szCs w:val="22"/>
                <w:lang w:val="cs-CZ"/>
              </w:rPr>
              <w:t>Injekční stříkačka 2ml s rozšířenou stupnicí, konus centrický</w:t>
            </w:r>
          </w:p>
        </w:tc>
        <w:tc>
          <w:tcPr>
            <w:tcW w:w="1121" w:type="dxa"/>
            <w:vAlign w:val="center"/>
          </w:tcPr>
          <w:p w14:paraId="05FAE275" w14:textId="77777777" w:rsidR="004F1CE0" w:rsidRPr="00692690" w:rsidRDefault="004F1CE0" w:rsidP="00E5039F">
            <w:pPr>
              <w:widowControl w:val="0"/>
              <w:jc w:val="center"/>
              <w:rPr>
                <w:sz w:val="22"/>
                <w:szCs w:val="22"/>
              </w:rPr>
            </w:pPr>
          </w:p>
        </w:tc>
        <w:tc>
          <w:tcPr>
            <w:tcW w:w="1997" w:type="dxa"/>
            <w:vAlign w:val="center"/>
          </w:tcPr>
          <w:p w14:paraId="04CE5935"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c>
          <w:tcPr>
            <w:tcW w:w="1843" w:type="dxa"/>
            <w:vAlign w:val="center"/>
          </w:tcPr>
          <w:p w14:paraId="7B40EA4B" w14:textId="77777777" w:rsidR="004F1CE0" w:rsidRPr="00C977E4" w:rsidRDefault="004F1CE0" w:rsidP="00E5039F">
            <w:pPr>
              <w:widowControl w:val="0"/>
              <w:rPr>
                <w:b/>
                <w:bCs/>
                <w:i/>
                <w:iCs/>
                <w:sz w:val="22"/>
                <w:szCs w:val="22"/>
                <w:highlight w:val="yellow"/>
              </w:rPr>
            </w:pPr>
            <w:r w:rsidRPr="00C977E4">
              <w:rPr>
                <w:b/>
                <w:bCs/>
                <w:i/>
                <w:iCs/>
                <w:sz w:val="22"/>
                <w:szCs w:val="22"/>
                <w:highlight w:val="yellow"/>
              </w:rPr>
              <w:t>doplní dodavatel</w:t>
            </w:r>
          </w:p>
        </w:tc>
        <w:tc>
          <w:tcPr>
            <w:tcW w:w="1985" w:type="dxa"/>
            <w:vAlign w:val="center"/>
          </w:tcPr>
          <w:p w14:paraId="04692740"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r>
      <w:tr w:rsidR="004F1CE0" w:rsidRPr="00C977E4" w14:paraId="242C00E2" w14:textId="77777777" w:rsidTr="004C46D1">
        <w:trPr>
          <w:trHeight w:val="1266"/>
        </w:trPr>
        <w:tc>
          <w:tcPr>
            <w:tcW w:w="2547" w:type="dxa"/>
            <w:vAlign w:val="center"/>
          </w:tcPr>
          <w:p w14:paraId="7344AA7B" w14:textId="5C41A47D" w:rsidR="004F1CE0" w:rsidRDefault="00F12D0F" w:rsidP="00E5039F">
            <w:pPr>
              <w:widowControl w:val="0"/>
              <w:jc w:val="center"/>
              <w:rPr>
                <w:b/>
                <w:bCs/>
                <w:sz w:val="22"/>
                <w:szCs w:val="22"/>
                <w:lang w:val="cs-CZ"/>
              </w:rPr>
            </w:pPr>
            <w:r w:rsidRPr="00F12D0F">
              <w:rPr>
                <w:b/>
                <w:bCs/>
                <w:sz w:val="22"/>
                <w:szCs w:val="22"/>
                <w:lang w:val="cs-CZ"/>
              </w:rPr>
              <w:t>Injekční stříkačka 5ml s rozšířenou stupnicí, konus centrický</w:t>
            </w:r>
          </w:p>
        </w:tc>
        <w:tc>
          <w:tcPr>
            <w:tcW w:w="1121" w:type="dxa"/>
            <w:vAlign w:val="center"/>
          </w:tcPr>
          <w:p w14:paraId="2C4D1F5B" w14:textId="77777777" w:rsidR="004F1CE0" w:rsidRPr="00692690" w:rsidRDefault="004F1CE0" w:rsidP="00E5039F">
            <w:pPr>
              <w:widowControl w:val="0"/>
              <w:jc w:val="center"/>
              <w:rPr>
                <w:sz w:val="22"/>
                <w:szCs w:val="22"/>
              </w:rPr>
            </w:pPr>
          </w:p>
        </w:tc>
        <w:tc>
          <w:tcPr>
            <w:tcW w:w="1997" w:type="dxa"/>
            <w:vAlign w:val="center"/>
          </w:tcPr>
          <w:p w14:paraId="25B8A47A"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c>
          <w:tcPr>
            <w:tcW w:w="1843" w:type="dxa"/>
            <w:vAlign w:val="center"/>
          </w:tcPr>
          <w:p w14:paraId="378A9B90"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c>
          <w:tcPr>
            <w:tcW w:w="1985" w:type="dxa"/>
            <w:vAlign w:val="center"/>
          </w:tcPr>
          <w:p w14:paraId="5B7EA27A"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r>
      <w:tr w:rsidR="004C46D1" w:rsidRPr="00C977E4" w14:paraId="686E01CB" w14:textId="77777777" w:rsidTr="004C46D1">
        <w:trPr>
          <w:trHeight w:val="1266"/>
        </w:trPr>
        <w:tc>
          <w:tcPr>
            <w:tcW w:w="2547" w:type="dxa"/>
            <w:tcBorders>
              <w:top w:val="single" w:sz="4" w:space="0" w:color="auto"/>
              <w:left w:val="single" w:sz="4" w:space="0" w:color="auto"/>
              <w:bottom w:val="single" w:sz="4" w:space="0" w:color="auto"/>
              <w:right w:val="single" w:sz="4" w:space="0" w:color="auto"/>
            </w:tcBorders>
            <w:vAlign w:val="center"/>
          </w:tcPr>
          <w:p w14:paraId="472A9A6B" w14:textId="22BD6143" w:rsidR="004F1CE0" w:rsidRPr="00C977E4" w:rsidRDefault="00F12D0F" w:rsidP="00E5039F">
            <w:pPr>
              <w:widowControl w:val="0"/>
              <w:jc w:val="center"/>
              <w:rPr>
                <w:b/>
                <w:bCs/>
                <w:sz w:val="22"/>
                <w:szCs w:val="22"/>
                <w:lang w:val="cs-CZ"/>
              </w:rPr>
            </w:pPr>
            <w:r w:rsidRPr="00F12D0F">
              <w:rPr>
                <w:b/>
                <w:bCs/>
                <w:sz w:val="22"/>
                <w:szCs w:val="22"/>
                <w:lang w:val="cs-CZ"/>
              </w:rPr>
              <w:t>Injekční stříkačka 10ml s rozšířenou stupnicí, konus centrický</w:t>
            </w:r>
          </w:p>
        </w:tc>
        <w:tc>
          <w:tcPr>
            <w:tcW w:w="1121" w:type="dxa"/>
            <w:tcBorders>
              <w:top w:val="single" w:sz="4" w:space="0" w:color="auto"/>
              <w:left w:val="single" w:sz="4" w:space="0" w:color="auto"/>
              <w:bottom w:val="single" w:sz="4" w:space="0" w:color="auto"/>
              <w:right w:val="single" w:sz="4" w:space="0" w:color="auto"/>
            </w:tcBorders>
            <w:vAlign w:val="center"/>
          </w:tcPr>
          <w:p w14:paraId="4872DD2D" w14:textId="77777777" w:rsidR="004F1CE0" w:rsidRPr="00692690" w:rsidRDefault="004F1CE0" w:rsidP="00E5039F">
            <w:pPr>
              <w:widowControl w:val="0"/>
              <w:jc w:val="center"/>
              <w:rPr>
                <w:sz w:val="22"/>
                <w:szCs w:val="22"/>
              </w:rPr>
            </w:pPr>
          </w:p>
        </w:tc>
        <w:tc>
          <w:tcPr>
            <w:tcW w:w="1997" w:type="dxa"/>
            <w:tcBorders>
              <w:top w:val="single" w:sz="4" w:space="0" w:color="auto"/>
              <w:left w:val="single" w:sz="4" w:space="0" w:color="auto"/>
              <w:bottom w:val="single" w:sz="4" w:space="0" w:color="auto"/>
              <w:right w:val="single" w:sz="4" w:space="0" w:color="auto"/>
            </w:tcBorders>
            <w:vAlign w:val="center"/>
          </w:tcPr>
          <w:p w14:paraId="799BED2C"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c>
          <w:tcPr>
            <w:tcW w:w="1843" w:type="dxa"/>
            <w:tcBorders>
              <w:top w:val="single" w:sz="4" w:space="0" w:color="auto"/>
              <w:left w:val="single" w:sz="4" w:space="0" w:color="auto"/>
              <w:bottom w:val="single" w:sz="4" w:space="0" w:color="auto"/>
              <w:right w:val="single" w:sz="4" w:space="0" w:color="auto"/>
            </w:tcBorders>
            <w:vAlign w:val="center"/>
          </w:tcPr>
          <w:p w14:paraId="6DE6AB6A"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c>
          <w:tcPr>
            <w:tcW w:w="1985" w:type="dxa"/>
            <w:tcBorders>
              <w:top w:val="single" w:sz="4" w:space="0" w:color="auto"/>
              <w:left w:val="single" w:sz="4" w:space="0" w:color="auto"/>
              <w:bottom w:val="single" w:sz="4" w:space="0" w:color="auto"/>
              <w:right w:val="single" w:sz="4" w:space="0" w:color="auto"/>
            </w:tcBorders>
            <w:vAlign w:val="center"/>
          </w:tcPr>
          <w:p w14:paraId="454AFA38"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r>
      <w:tr w:rsidR="004C46D1" w:rsidRPr="00C977E4" w14:paraId="58968F0D" w14:textId="77777777" w:rsidTr="004C46D1">
        <w:trPr>
          <w:trHeight w:val="1266"/>
        </w:trPr>
        <w:tc>
          <w:tcPr>
            <w:tcW w:w="2547" w:type="dxa"/>
            <w:tcBorders>
              <w:top w:val="single" w:sz="4" w:space="0" w:color="auto"/>
              <w:left w:val="single" w:sz="4" w:space="0" w:color="auto"/>
              <w:bottom w:val="single" w:sz="4" w:space="0" w:color="auto"/>
              <w:right w:val="single" w:sz="4" w:space="0" w:color="auto"/>
            </w:tcBorders>
            <w:vAlign w:val="center"/>
          </w:tcPr>
          <w:p w14:paraId="5F47C593" w14:textId="7A905CD5" w:rsidR="004F1CE0" w:rsidRDefault="00F12D0F" w:rsidP="00E5039F">
            <w:pPr>
              <w:widowControl w:val="0"/>
              <w:jc w:val="center"/>
              <w:rPr>
                <w:b/>
                <w:bCs/>
                <w:sz w:val="22"/>
                <w:szCs w:val="22"/>
                <w:lang w:val="cs-CZ"/>
              </w:rPr>
            </w:pPr>
            <w:r w:rsidRPr="00F12D0F">
              <w:rPr>
                <w:b/>
                <w:bCs/>
                <w:sz w:val="22"/>
                <w:szCs w:val="22"/>
                <w:lang w:val="cs-CZ"/>
              </w:rPr>
              <w:t>Injekční stříkačka 20ml s rozšířenou stupnicí, konus centrický</w:t>
            </w:r>
          </w:p>
        </w:tc>
        <w:tc>
          <w:tcPr>
            <w:tcW w:w="1121" w:type="dxa"/>
            <w:tcBorders>
              <w:top w:val="single" w:sz="4" w:space="0" w:color="auto"/>
              <w:left w:val="single" w:sz="4" w:space="0" w:color="auto"/>
              <w:bottom w:val="single" w:sz="4" w:space="0" w:color="auto"/>
              <w:right w:val="single" w:sz="4" w:space="0" w:color="auto"/>
            </w:tcBorders>
            <w:vAlign w:val="center"/>
          </w:tcPr>
          <w:p w14:paraId="5F7389C4" w14:textId="77777777" w:rsidR="004F1CE0" w:rsidRPr="00692690" w:rsidRDefault="004F1CE0" w:rsidP="00E5039F">
            <w:pPr>
              <w:widowControl w:val="0"/>
              <w:jc w:val="center"/>
              <w:rPr>
                <w:sz w:val="22"/>
                <w:szCs w:val="22"/>
              </w:rPr>
            </w:pPr>
          </w:p>
        </w:tc>
        <w:tc>
          <w:tcPr>
            <w:tcW w:w="1997" w:type="dxa"/>
            <w:tcBorders>
              <w:top w:val="single" w:sz="4" w:space="0" w:color="auto"/>
              <w:left w:val="single" w:sz="4" w:space="0" w:color="auto"/>
              <w:bottom w:val="single" w:sz="4" w:space="0" w:color="auto"/>
              <w:right w:val="single" w:sz="4" w:space="0" w:color="auto"/>
            </w:tcBorders>
            <w:vAlign w:val="center"/>
          </w:tcPr>
          <w:p w14:paraId="6E791D96"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c>
          <w:tcPr>
            <w:tcW w:w="1843" w:type="dxa"/>
            <w:tcBorders>
              <w:top w:val="single" w:sz="4" w:space="0" w:color="auto"/>
              <w:left w:val="single" w:sz="4" w:space="0" w:color="auto"/>
              <w:bottom w:val="single" w:sz="4" w:space="0" w:color="auto"/>
              <w:right w:val="single" w:sz="4" w:space="0" w:color="auto"/>
            </w:tcBorders>
            <w:vAlign w:val="center"/>
          </w:tcPr>
          <w:p w14:paraId="3770E739"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c>
          <w:tcPr>
            <w:tcW w:w="1985" w:type="dxa"/>
            <w:tcBorders>
              <w:top w:val="single" w:sz="4" w:space="0" w:color="auto"/>
              <w:left w:val="single" w:sz="4" w:space="0" w:color="auto"/>
              <w:bottom w:val="single" w:sz="4" w:space="0" w:color="auto"/>
              <w:right w:val="single" w:sz="4" w:space="0" w:color="auto"/>
            </w:tcBorders>
            <w:vAlign w:val="center"/>
          </w:tcPr>
          <w:p w14:paraId="0163468F"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r>
      <w:tr w:rsidR="004C46D1" w:rsidRPr="00C977E4" w14:paraId="156C7073" w14:textId="77777777" w:rsidTr="004C46D1">
        <w:trPr>
          <w:trHeight w:val="1266"/>
        </w:trPr>
        <w:tc>
          <w:tcPr>
            <w:tcW w:w="2547" w:type="dxa"/>
            <w:tcBorders>
              <w:top w:val="single" w:sz="4" w:space="0" w:color="auto"/>
              <w:left w:val="single" w:sz="4" w:space="0" w:color="auto"/>
              <w:bottom w:val="single" w:sz="4" w:space="0" w:color="auto"/>
              <w:right w:val="single" w:sz="4" w:space="0" w:color="auto"/>
            </w:tcBorders>
            <w:vAlign w:val="center"/>
          </w:tcPr>
          <w:p w14:paraId="22FABAEB" w14:textId="73983E68" w:rsidR="004F1CE0" w:rsidRPr="00C977E4" w:rsidRDefault="00F12D0F" w:rsidP="00E5039F">
            <w:pPr>
              <w:widowControl w:val="0"/>
              <w:jc w:val="center"/>
              <w:rPr>
                <w:b/>
                <w:bCs/>
                <w:sz w:val="22"/>
                <w:szCs w:val="22"/>
                <w:lang w:val="cs-CZ"/>
              </w:rPr>
            </w:pPr>
            <w:r w:rsidRPr="00F12D0F">
              <w:rPr>
                <w:b/>
                <w:bCs/>
                <w:sz w:val="22"/>
                <w:szCs w:val="22"/>
                <w:lang w:val="cs-CZ"/>
              </w:rPr>
              <w:t>Výplachová Janette třídílná,100ml</w:t>
            </w:r>
          </w:p>
        </w:tc>
        <w:tc>
          <w:tcPr>
            <w:tcW w:w="1121" w:type="dxa"/>
            <w:tcBorders>
              <w:top w:val="single" w:sz="4" w:space="0" w:color="auto"/>
              <w:left w:val="single" w:sz="4" w:space="0" w:color="auto"/>
              <w:bottom w:val="single" w:sz="4" w:space="0" w:color="auto"/>
              <w:right w:val="single" w:sz="4" w:space="0" w:color="auto"/>
            </w:tcBorders>
            <w:vAlign w:val="center"/>
          </w:tcPr>
          <w:p w14:paraId="07E19C78" w14:textId="77777777" w:rsidR="004F1CE0" w:rsidRPr="00692690" w:rsidRDefault="004F1CE0" w:rsidP="00E5039F">
            <w:pPr>
              <w:widowControl w:val="0"/>
              <w:jc w:val="center"/>
              <w:rPr>
                <w:sz w:val="22"/>
                <w:szCs w:val="22"/>
              </w:rPr>
            </w:pPr>
          </w:p>
        </w:tc>
        <w:tc>
          <w:tcPr>
            <w:tcW w:w="1997" w:type="dxa"/>
            <w:tcBorders>
              <w:top w:val="single" w:sz="4" w:space="0" w:color="auto"/>
              <w:left w:val="single" w:sz="4" w:space="0" w:color="auto"/>
              <w:bottom w:val="single" w:sz="4" w:space="0" w:color="auto"/>
              <w:right w:val="single" w:sz="4" w:space="0" w:color="auto"/>
            </w:tcBorders>
            <w:vAlign w:val="center"/>
          </w:tcPr>
          <w:p w14:paraId="753C6BED"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c>
          <w:tcPr>
            <w:tcW w:w="1843" w:type="dxa"/>
            <w:tcBorders>
              <w:top w:val="single" w:sz="4" w:space="0" w:color="auto"/>
              <w:left w:val="single" w:sz="4" w:space="0" w:color="auto"/>
              <w:bottom w:val="single" w:sz="4" w:space="0" w:color="auto"/>
              <w:right w:val="single" w:sz="4" w:space="0" w:color="auto"/>
            </w:tcBorders>
            <w:vAlign w:val="center"/>
          </w:tcPr>
          <w:p w14:paraId="2A05561D"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c>
          <w:tcPr>
            <w:tcW w:w="1985" w:type="dxa"/>
            <w:tcBorders>
              <w:top w:val="single" w:sz="4" w:space="0" w:color="auto"/>
              <w:left w:val="single" w:sz="4" w:space="0" w:color="auto"/>
              <w:bottom w:val="single" w:sz="4" w:space="0" w:color="auto"/>
              <w:right w:val="single" w:sz="4" w:space="0" w:color="auto"/>
            </w:tcBorders>
            <w:vAlign w:val="center"/>
          </w:tcPr>
          <w:p w14:paraId="29C5697C"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r>
      <w:tr w:rsidR="004C46D1" w:rsidRPr="00C977E4" w14:paraId="4B2DE05B" w14:textId="77777777" w:rsidTr="004C46D1">
        <w:trPr>
          <w:trHeight w:val="1266"/>
        </w:trPr>
        <w:tc>
          <w:tcPr>
            <w:tcW w:w="2547" w:type="dxa"/>
            <w:tcBorders>
              <w:top w:val="single" w:sz="4" w:space="0" w:color="auto"/>
              <w:left w:val="single" w:sz="4" w:space="0" w:color="auto"/>
              <w:bottom w:val="single" w:sz="4" w:space="0" w:color="auto"/>
              <w:right w:val="single" w:sz="4" w:space="0" w:color="auto"/>
            </w:tcBorders>
            <w:vAlign w:val="center"/>
          </w:tcPr>
          <w:p w14:paraId="7C229A4E" w14:textId="542B5993" w:rsidR="004F1CE0" w:rsidRDefault="00F12D0F" w:rsidP="00E5039F">
            <w:pPr>
              <w:widowControl w:val="0"/>
              <w:jc w:val="center"/>
              <w:rPr>
                <w:b/>
                <w:bCs/>
                <w:sz w:val="22"/>
                <w:szCs w:val="22"/>
                <w:lang w:val="cs-CZ"/>
              </w:rPr>
            </w:pPr>
            <w:r w:rsidRPr="00F12D0F">
              <w:rPr>
                <w:b/>
                <w:bCs/>
                <w:sz w:val="22"/>
                <w:szCs w:val="22"/>
                <w:lang w:val="cs-CZ"/>
              </w:rPr>
              <w:t xml:space="preserve">50/60 </w:t>
            </w:r>
            <w:proofErr w:type="gramStart"/>
            <w:r w:rsidRPr="00F12D0F">
              <w:rPr>
                <w:b/>
                <w:bCs/>
                <w:sz w:val="22"/>
                <w:szCs w:val="22"/>
                <w:lang w:val="cs-CZ"/>
              </w:rPr>
              <w:t>ml,luer</w:t>
            </w:r>
            <w:proofErr w:type="gramEnd"/>
            <w:r w:rsidRPr="00F12D0F">
              <w:rPr>
                <w:b/>
                <w:bCs/>
                <w:sz w:val="22"/>
                <w:szCs w:val="22"/>
                <w:lang w:val="cs-CZ"/>
              </w:rPr>
              <w:t xml:space="preserve"> lock třídílna</w:t>
            </w:r>
          </w:p>
        </w:tc>
        <w:tc>
          <w:tcPr>
            <w:tcW w:w="1121" w:type="dxa"/>
            <w:tcBorders>
              <w:top w:val="single" w:sz="4" w:space="0" w:color="auto"/>
              <w:left w:val="single" w:sz="4" w:space="0" w:color="auto"/>
              <w:bottom w:val="single" w:sz="4" w:space="0" w:color="auto"/>
              <w:right w:val="single" w:sz="4" w:space="0" w:color="auto"/>
            </w:tcBorders>
            <w:vAlign w:val="center"/>
          </w:tcPr>
          <w:p w14:paraId="56869AD2" w14:textId="77777777" w:rsidR="004F1CE0" w:rsidRPr="00692690" w:rsidRDefault="004F1CE0" w:rsidP="00E5039F">
            <w:pPr>
              <w:widowControl w:val="0"/>
              <w:jc w:val="center"/>
              <w:rPr>
                <w:sz w:val="22"/>
                <w:szCs w:val="22"/>
              </w:rPr>
            </w:pPr>
          </w:p>
        </w:tc>
        <w:tc>
          <w:tcPr>
            <w:tcW w:w="1997" w:type="dxa"/>
            <w:tcBorders>
              <w:top w:val="single" w:sz="4" w:space="0" w:color="auto"/>
              <w:left w:val="single" w:sz="4" w:space="0" w:color="auto"/>
              <w:bottom w:val="single" w:sz="4" w:space="0" w:color="auto"/>
              <w:right w:val="single" w:sz="4" w:space="0" w:color="auto"/>
            </w:tcBorders>
            <w:vAlign w:val="center"/>
          </w:tcPr>
          <w:p w14:paraId="04EE4721"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c>
          <w:tcPr>
            <w:tcW w:w="1843" w:type="dxa"/>
            <w:tcBorders>
              <w:top w:val="single" w:sz="4" w:space="0" w:color="auto"/>
              <w:left w:val="single" w:sz="4" w:space="0" w:color="auto"/>
              <w:bottom w:val="single" w:sz="4" w:space="0" w:color="auto"/>
              <w:right w:val="single" w:sz="4" w:space="0" w:color="auto"/>
            </w:tcBorders>
            <w:vAlign w:val="center"/>
          </w:tcPr>
          <w:p w14:paraId="442B727D"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c>
          <w:tcPr>
            <w:tcW w:w="1985" w:type="dxa"/>
            <w:tcBorders>
              <w:top w:val="single" w:sz="4" w:space="0" w:color="auto"/>
              <w:left w:val="single" w:sz="4" w:space="0" w:color="auto"/>
              <w:bottom w:val="single" w:sz="4" w:space="0" w:color="auto"/>
              <w:right w:val="single" w:sz="4" w:space="0" w:color="auto"/>
            </w:tcBorders>
            <w:vAlign w:val="center"/>
          </w:tcPr>
          <w:p w14:paraId="51D3F369" w14:textId="77777777" w:rsidR="004F1CE0" w:rsidRPr="00C977E4" w:rsidRDefault="004F1CE0" w:rsidP="00E5039F">
            <w:pPr>
              <w:widowControl w:val="0"/>
              <w:jc w:val="center"/>
              <w:rPr>
                <w:b/>
                <w:bCs/>
                <w:i/>
                <w:iCs/>
                <w:sz w:val="22"/>
                <w:szCs w:val="22"/>
                <w:highlight w:val="yellow"/>
              </w:rPr>
            </w:pPr>
            <w:r w:rsidRPr="00C977E4">
              <w:rPr>
                <w:b/>
                <w:bCs/>
                <w:i/>
                <w:iCs/>
                <w:sz w:val="22"/>
                <w:szCs w:val="22"/>
                <w:highlight w:val="yellow"/>
              </w:rPr>
              <w:t>doplní dodavatel</w:t>
            </w:r>
          </w:p>
        </w:tc>
      </w:tr>
    </w:tbl>
    <w:p w14:paraId="47DB9F09" w14:textId="77777777" w:rsidR="002A1A73" w:rsidRPr="006B0349" w:rsidRDefault="002A1A73" w:rsidP="002A1A73">
      <w:pPr>
        <w:widowControl w:val="0"/>
        <w:rPr>
          <w:sz w:val="24"/>
          <w:szCs w:val="24"/>
          <w:lang w:val="cs-CZ"/>
        </w:rPr>
      </w:pPr>
    </w:p>
    <w:p w14:paraId="4F70F642" w14:textId="77777777" w:rsidR="00DA2314" w:rsidRPr="006B0349" w:rsidRDefault="00DA2314" w:rsidP="002A1A73">
      <w:pPr>
        <w:tabs>
          <w:tab w:val="left" w:pos="855"/>
          <w:tab w:val="left" w:pos="6510"/>
        </w:tabs>
        <w:rPr>
          <w:sz w:val="24"/>
          <w:szCs w:val="24"/>
          <w:lang w:val="cs-CZ"/>
        </w:rPr>
      </w:pPr>
    </w:p>
    <w:sectPr w:rsidR="00DA2314" w:rsidRPr="006B0349" w:rsidSect="00B30572">
      <w:footerReference w:type="default" r:id="rId9"/>
      <w:pgSz w:w="12240" w:h="15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39909" w14:textId="77777777" w:rsidR="00FF34B8" w:rsidRDefault="00FF34B8" w:rsidP="00977881">
      <w:r>
        <w:separator/>
      </w:r>
    </w:p>
  </w:endnote>
  <w:endnote w:type="continuationSeparator" w:id="0">
    <w:p w14:paraId="216375EF" w14:textId="77777777" w:rsidR="00FF34B8" w:rsidRDefault="00FF34B8" w:rsidP="009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B94D" w14:textId="77777777" w:rsidR="00977881" w:rsidRDefault="00977881">
    <w:pPr>
      <w:pStyle w:val="Zpat"/>
      <w:jc w:val="center"/>
    </w:pPr>
    <w:r>
      <w:fldChar w:fldCharType="begin"/>
    </w:r>
    <w:r>
      <w:instrText>PAGE   \* MERGEFORMAT</w:instrText>
    </w:r>
    <w:r>
      <w:fldChar w:fldCharType="separate"/>
    </w:r>
    <w:r w:rsidR="00BC698C">
      <w:rPr>
        <w:noProof/>
      </w:rPr>
      <w:t>8</w:t>
    </w:r>
    <w:r>
      <w:fldChar w:fldCharType="end"/>
    </w:r>
  </w:p>
  <w:p w14:paraId="1E9B8256" w14:textId="77777777" w:rsidR="00977881" w:rsidRDefault="00977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A1EE" w14:textId="77777777" w:rsidR="00FF34B8" w:rsidRDefault="00FF34B8" w:rsidP="00977881">
      <w:r>
        <w:separator/>
      </w:r>
    </w:p>
  </w:footnote>
  <w:footnote w:type="continuationSeparator" w:id="0">
    <w:p w14:paraId="473E17F1" w14:textId="77777777" w:rsidR="00FF34B8" w:rsidRDefault="00FF34B8" w:rsidP="00977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548E374C"/>
    <w:name w:val="WW8Num3"/>
    <w:lvl w:ilvl="0">
      <w:start w:val="1"/>
      <w:numFmt w:val="decimal"/>
      <w:lvlText w:val="%1."/>
      <w:lvlJc w:val="left"/>
      <w:pPr>
        <w:tabs>
          <w:tab w:val="num" w:pos="360"/>
        </w:tabs>
        <w:ind w:left="340" w:hanging="340"/>
      </w:pPr>
      <w:rPr>
        <w:rFonts w:ascii="Times New Roman" w:hAnsi="Times New Roman" w:cs="Times New Roman"/>
        <w:b w:val="0"/>
      </w:rPr>
    </w:lvl>
  </w:abstractNum>
  <w:abstractNum w:abstractNumId="2" w15:restartNumberingAfterBreak="0">
    <w:nsid w:val="00000004"/>
    <w:multiLevelType w:val="singleLevel"/>
    <w:tmpl w:val="6E38C2A8"/>
    <w:name w:val="WW8Num4"/>
    <w:lvl w:ilvl="0">
      <w:start w:val="1"/>
      <w:numFmt w:val="decimal"/>
      <w:lvlText w:val="%1."/>
      <w:lvlJc w:val="left"/>
      <w:pPr>
        <w:tabs>
          <w:tab w:val="num" w:pos="360"/>
        </w:tabs>
        <w:ind w:left="360" w:hanging="360"/>
      </w:pPr>
      <w:rPr>
        <w:rFonts w:ascii="Times New Roman" w:hAnsi="Times New Roman" w:cs="Times New Roman"/>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4" w15:restartNumberingAfterBreak="0">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5" w15:restartNumberingAfterBreak="0">
    <w:nsid w:val="00000007"/>
    <w:multiLevelType w:val="singleLevel"/>
    <w:tmpl w:val="A61298EE"/>
    <w:name w:val="WW8Num7"/>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6" w15:restartNumberingAfterBreak="0">
    <w:nsid w:val="00000008"/>
    <w:multiLevelType w:val="singleLevel"/>
    <w:tmpl w:val="8A207B2C"/>
    <w:name w:val="WW8Num8"/>
    <w:lvl w:ilvl="0">
      <w:start w:val="1"/>
      <w:numFmt w:val="decimal"/>
      <w:lvlText w:val="%1."/>
      <w:lvlJc w:val="left"/>
      <w:pPr>
        <w:tabs>
          <w:tab w:val="num" w:pos="360"/>
        </w:tabs>
        <w:ind w:left="340" w:hanging="340"/>
      </w:pPr>
      <w:rPr>
        <w:rFonts w:ascii="Symbol" w:hAnsi="Symbol" w:cs="Symbol"/>
        <w:b w:val="0"/>
        <w:color w:val="auto"/>
      </w:rPr>
    </w:lvl>
  </w:abstractNum>
  <w:abstractNum w:abstractNumId="7" w15:restartNumberingAfterBreak="0">
    <w:nsid w:val="0000000A"/>
    <w:multiLevelType w:val="multilevel"/>
    <w:tmpl w:val="0000000A"/>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Times New Roman" w:hAnsi="Times New Roman" w:cs="Times New Roman"/>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9"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12"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3"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78D4F94"/>
    <w:multiLevelType w:val="hybridMultilevel"/>
    <w:tmpl w:val="75666B68"/>
    <w:lvl w:ilvl="0" w:tplc="36DAD2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4F7198"/>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1AD4097"/>
    <w:multiLevelType w:val="singleLevel"/>
    <w:tmpl w:val="04090017"/>
    <w:lvl w:ilvl="0">
      <w:start w:val="1"/>
      <w:numFmt w:val="lowerLetter"/>
      <w:lvlText w:val="%1)"/>
      <w:lvlJc w:val="left"/>
      <w:pPr>
        <w:tabs>
          <w:tab w:val="num" w:pos="360"/>
        </w:tabs>
        <w:ind w:left="360" w:hanging="360"/>
      </w:pPr>
      <w:rPr>
        <w:rFonts w:ascii="Times New Roman" w:hAnsi="Times New Roman" w:hint="default"/>
      </w:rPr>
    </w:lvl>
  </w:abstractNum>
  <w:abstractNum w:abstractNumId="17"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6802B9A"/>
    <w:multiLevelType w:val="hybridMultilevel"/>
    <w:tmpl w:val="651A373C"/>
    <w:lvl w:ilvl="0" w:tplc="28688456">
      <w:start w:val="2"/>
      <w:numFmt w:val="bullet"/>
      <w:lvlText w:val=""/>
      <w:lvlJc w:val="left"/>
      <w:pPr>
        <w:ind w:left="1494" w:hanging="360"/>
      </w:pPr>
      <w:rPr>
        <w:rFonts w:ascii="Symbol" w:eastAsia="Calibri" w:hAnsi="Symbol" w:cs="Times New Roman" w:hint="default"/>
      </w:rPr>
    </w:lvl>
    <w:lvl w:ilvl="1" w:tplc="04050003" w:tentative="1">
      <w:start w:val="1"/>
      <w:numFmt w:val="bullet"/>
      <w:lvlText w:val="o"/>
      <w:lvlJc w:val="left"/>
      <w:pPr>
        <w:ind w:left="2268" w:hanging="360"/>
      </w:pPr>
      <w:rPr>
        <w:rFonts w:ascii="Courier New" w:hAnsi="Courier New" w:cs="Courier New" w:hint="default"/>
      </w:rPr>
    </w:lvl>
    <w:lvl w:ilvl="2" w:tplc="04050005" w:tentative="1">
      <w:start w:val="1"/>
      <w:numFmt w:val="bullet"/>
      <w:lvlText w:val=""/>
      <w:lvlJc w:val="left"/>
      <w:pPr>
        <w:ind w:left="2988" w:hanging="360"/>
      </w:pPr>
      <w:rPr>
        <w:rFonts w:ascii="Wingdings" w:hAnsi="Wingdings" w:hint="default"/>
      </w:rPr>
    </w:lvl>
    <w:lvl w:ilvl="3" w:tplc="04050001" w:tentative="1">
      <w:start w:val="1"/>
      <w:numFmt w:val="bullet"/>
      <w:lvlText w:val=""/>
      <w:lvlJc w:val="left"/>
      <w:pPr>
        <w:ind w:left="3708" w:hanging="360"/>
      </w:pPr>
      <w:rPr>
        <w:rFonts w:ascii="Symbol" w:hAnsi="Symbol" w:hint="default"/>
      </w:rPr>
    </w:lvl>
    <w:lvl w:ilvl="4" w:tplc="04050003" w:tentative="1">
      <w:start w:val="1"/>
      <w:numFmt w:val="bullet"/>
      <w:lvlText w:val="o"/>
      <w:lvlJc w:val="left"/>
      <w:pPr>
        <w:ind w:left="4428" w:hanging="360"/>
      </w:pPr>
      <w:rPr>
        <w:rFonts w:ascii="Courier New" w:hAnsi="Courier New" w:cs="Courier New" w:hint="default"/>
      </w:rPr>
    </w:lvl>
    <w:lvl w:ilvl="5" w:tplc="04050005" w:tentative="1">
      <w:start w:val="1"/>
      <w:numFmt w:val="bullet"/>
      <w:lvlText w:val=""/>
      <w:lvlJc w:val="left"/>
      <w:pPr>
        <w:ind w:left="5148" w:hanging="360"/>
      </w:pPr>
      <w:rPr>
        <w:rFonts w:ascii="Wingdings" w:hAnsi="Wingdings" w:hint="default"/>
      </w:rPr>
    </w:lvl>
    <w:lvl w:ilvl="6" w:tplc="04050001" w:tentative="1">
      <w:start w:val="1"/>
      <w:numFmt w:val="bullet"/>
      <w:lvlText w:val=""/>
      <w:lvlJc w:val="left"/>
      <w:pPr>
        <w:ind w:left="5868" w:hanging="360"/>
      </w:pPr>
      <w:rPr>
        <w:rFonts w:ascii="Symbol" w:hAnsi="Symbol" w:hint="default"/>
      </w:rPr>
    </w:lvl>
    <w:lvl w:ilvl="7" w:tplc="04050003" w:tentative="1">
      <w:start w:val="1"/>
      <w:numFmt w:val="bullet"/>
      <w:lvlText w:val="o"/>
      <w:lvlJc w:val="left"/>
      <w:pPr>
        <w:ind w:left="6588" w:hanging="360"/>
      </w:pPr>
      <w:rPr>
        <w:rFonts w:ascii="Courier New" w:hAnsi="Courier New" w:cs="Courier New" w:hint="default"/>
      </w:rPr>
    </w:lvl>
    <w:lvl w:ilvl="8" w:tplc="04050005" w:tentative="1">
      <w:start w:val="1"/>
      <w:numFmt w:val="bullet"/>
      <w:lvlText w:val=""/>
      <w:lvlJc w:val="left"/>
      <w:pPr>
        <w:ind w:left="7308" w:hanging="360"/>
      </w:pPr>
      <w:rPr>
        <w:rFonts w:ascii="Wingdings" w:hAnsi="Wingdings" w:hint="default"/>
      </w:rPr>
    </w:lvl>
  </w:abstractNum>
  <w:abstractNum w:abstractNumId="19"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634709"/>
    <w:multiLevelType w:val="hybridMultilevel"/>
    <w:tmpl w:val="4EEE8BAC"/>
    <w:lvl w:ilvl="0" w:tplc="629ED13A">
      <w:start w:val="3"/>
      <w:numFmt w:val="bullet"/>
      <w:lvlText w:val="-"/>
      <w:lvlJc w:val="left"/>
      <w:pPr>
        <w:ind w:left="795" w:hanging="360"/>
      </w:pPr>
      <w:rPr>
        <w:rFonts w:ascii="Times New Roman" w:eastAsia="Times New Roman" w:hAnsi="Times New Roman" w:cs="Times New Roman" w:hint="default"/>
      </w:rPr>
    </w:lvl>
    <w:lvl w:ilvl="1" w:tplc="04050003">
      <w:start w:val="1"/>
      <w:numFmt w:val="bullet"/>
      <w:lvlText w:val="o"/>
      <w:lvlJc w:val="left"/>
      <w:pPr>
        <w:ind w:left="1515" w:hanging="360"/>
      </w:pPr>
      <w:rPr>
        <w:rFonts w:ascii="Courier New" w:hAnsi="Courier New" w:cs="Courier New" w:hint="default"/>
      </w:rPr>
    </w:lvl>
    <w:lvl w:ilvl="2" w:tplc="04050005">
      <w:start w:val="1"/>
      <w:numFmt w:val="bullet"/>
      <w:lvlText w:val=""/>
      <w:lvlJc w:val="left"/>
      <w:pPr>
        <w:ind w:left="2235" w:hanging="360"/>
      </w:pPr>
      <w:rPr>
        <w:rFonts w:ascii="Wingdings" w:hAnsi="Wingdings" w:hint="default"/>
      </w:rPr>
    </w:lvl>
    <w:lvl w:ilvl="3" w:tplc="04050001">
      <w:start w:val="1"/>
      <w:numFmt w:val="bullet"/>
      <w:lvlText w:val=""/>
      <w:lvlJc w:val="left"/>
      <w:pPr>
        <w:ind w:left="2955" w:hanging="360"/>
      </w:pPr>
      <w:rPr>
        <w:rFonts w:ascii="Symbol" w:hAnsi="Symbol" w:hint="default"/>
      </w:rPr>
    </w:lvl>
    <w:lvl w:ilvl="4" w:tplc="04050003">
      <w:start w:val="1"/>
      <w:numFmt w:val="bullet"/>
      <w:lvlText w:val="o"/>
      <w:lvlJc w:val="left"/>
      <w:pPr>
        <w:ind w:left="3675" w:hanging="360"/>
      </w:pPr>
      <w:rPr>
        <w:rFonts w:ascii="Courier New" w:hAnsi="Courier New" w:cs="Courier New" w:hint="default"/>
      </w:rPr>
    </w:lvl>
    <w:lvl w:ilvl="5" w:tplc="04050005">
      <w:start w:val="1"/>
      <w:numFmt w:val="bullet"/>
      <w:lvlText w:val=""/>
      <w:lvlJc w:val="left"/>
      <w:pPr>
        <w:ind w:left="4395" w:hanging="360"/>
      </w:pPr>
      <w:rPr>
        <w:rFonts w:ascii="Wingdings" w:hAnsi="Wingdings" w:hint="default"/>
      </w:rPr>
    </w:lvl>
    <w:lvl w:ilvl="6" w:tplc="04050001">
      <w:start w:val="1"/>
      <w:numFmt w:val="bullet"/>
      <w:lvlText w:val=""/>
      <w:lvlJc w:val="left"/>
      <w:pPr>
        <w:ind w:left="5115" w:hanging="360"/>
      </w:pPr>
      <w:rPr>
        <w:rFonts w:ascii="Symbol" w:hAnsi="Symbol" w:hint="default"/>
      </w:rPr>
    </w:lvl>
    <w:lvl w:ilvl="7" w:tplc="04050003">
      <w:start w:val="1"/>
      <w:numFmt w:val="bullet"/>
      <w:lvlText w:val="o"/>
      <w:lvlJc w:val="left"/>
      <w:pPr>
        <w:ind w:left="5835" w:hanging="360"/>
      </w:pPr>
      <w:rPr>
        <w:rFonts w:ascii="Courier New" w:hAnsi="Courier New" w:cs="Courier New" w:hint="default"/>
      </w:rPr>
    </w:lvl>
    <w:lvl w:ilvl="8" w:tplc="04050005">
      <w:start w:val="1"/>
      <w:numFmt w:val="bullet"/>
      <w:lvlText w:val=""/>
      <w:lvlJc w:val="left"/>
      <w:pPr>
        <w:ind w:left="6555" w:hanging="360"/>
      </w:pPr>
      <w:rPr>
        <w:rFonts w:ascii="Wingdings" w:hAnsi="Wingdings" w:hint="default"/>
      </w:rPr>
    </w:lvl>
  </w:abstractNum>
  <w:abstractNum w:abstractNumId="21" w15:restartNumberingAfterBreak="0">
    <w:nsid w:val="32924130"/>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EE64709"/>
    <w:multiLevelType w:val="hybridMultilevel"/>
    <w:tmpl w:val="DF60F2C4"/>
    <w:name w:val="WW8Num82"/>
    <w:lvl w:ilvl="0" w:tplc="817AAB5C">
      <w:start w:val="3"/>
      <w:numFmt w:val="decimal"/>
      <w:lvlText w:val="%1."/>
      <w:lvlJc w:val="left"/>
      <w:pPr>
        <w:tabs>
          <w:tab w:val="num" w:pos="360"/>
        </w:tabs>
        <w:ind w:left="340" w:hanging="340"/>
      </w:pPr>
      <w:rPr>
        <w:rFonts w:ascii="Symbol" w:hAnsi="Symbol" w:cs="Symbo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EA04A4"/>
    <w:multiLevelType w:val="hybridMultilevel"/>
    <w:tmpl w:val="7584D5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A03A7A"/>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0A78BE"/>
    <w:multiLevelType w:val="multilevel"/>
    <w:tmpl w:val="AF500DD0"/>
    <w:lvl w:ilvl="0">
      <w:start w:val="312"/>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907614B"/>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261600225">
    <w:abstractNumId w:val="16"/>
  </w:num>
  <w:num w:numId="2" w16cid:durableId="704332497">
    <w:abstractNumId w:val="14"/>
  </w:num>
  <w:num w:numId="3" w16cid:durableId="416095219">
    <w:abstractNumId w:val="19"/>
  </w:num>
  <w:num w:numId="4" w16cid:durableId="2092465038">
    <w:abstractNumId w:val="27"/>
  </w:num>
  <w:num w:numId="5" w16cid:durableId="1214348563">
    <w:abstractNumId w:val="13"/>
  </w:num>
  <w:num w:numId="6" w16cid:durableId="2139638703">
    <w:abstractNumId w:val="21"/>
  </w:num>
  <w:num w:numId="7" w16cid:durableId="187839579">
    <w:abstractNumId w:val="15"/>
  </w:num>
  <w:num w:numId="8" w16cid:durableId="1091970899">
    <w:abstractNumId w:val="17"/>
  </w:num>
  <w:num w:numId="9" w16cid:durableId="760418696">
    <w:abstractNumId w:val="23"/>
  </w:num>
  <w:num w:numId="10" w16cid:durableId="1950819544">
    <w:abstractNumId w:val="24"/>
  </w:num>
  <w:num w:numId="11" w16cid:durableId="811946678">
    <w:abstractNumId w:val="0"/>
  </w:num>
  <w:num w:numId="12" w16cid:durableId="1038313088">
    <w:abstractNumId w:val="1"/>
  </w:num>
  <w:num w:numId="13" w16cid:durableId="1859654412">
    <w:abstractNumId w:val="2"/>
  </w:num>
  <w:num w:numId="14" w16cid:durableId="720248681">
    <w:abstractNumId w:val="3"/>
  </w:num>
  <w:num w:numId="15" w16cid:durableId="1540899241">
    <w:abstractNumId w:val="4"/>
  </w:num>
  <w:num w:numId="16" w16cid:durableId="1325476831">
    <w:abstractNumId w:val="5"/>
  </w:num>
  <w:num w:numId="17" w16cid:durableId="1280838187">
    <w:abstractNumId w:val="6"/>
  </w:num>
  <w:num w:numId="18" w16cid:durableId="375198173">
    <w:abstractNumId w:val="7"/>
  </w:num>
  <w:num w:numId="19" w16cid:durableId="829757441">
    <w:abstractNumId w:val="8"/>
  </w:num>
  <w:num w:numId="20" w16cid:durableId="1102263232">
    <w:abstractNumId w:val="9"/>
  </w:num>
  <w:num w:numId="21" w16cid:durableId="2126003163">
    <w:abstractNumId w:val="10"/>
  </w:num>
  <w:num w:numId="22" w16cid:durableId="1305431294">
    <w:abstractNumId w:val="11"/>
  </w:num>
  <w:num w:numId="23" w16cid:durableId="30040840">
    <w:abstractNumId w:val="12"/>
  </w:num>
  <w:num w:numId="24" w16cid:durableId="1584215391">
    <w:abstractNumId w:val="22"/>
  </w:num>
  <w:num w:numId="25" w16cid:durableId="185795247">
    <w:abstractNumId w:val="25"/>
  </w:num>
  <w:num w:numId="26" w16cid:durableId="6279325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55859">
    <w:abstractNumId w:val="20"/>
  </w:num>
  <w:num w:numId="28" w16cid:durableId="1237544746">
    <w:abstractNumId w:val="18"/>
  </w:num>
  <w:num w:numId="29" w16cid:durableId="105030411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06353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6"/>
    <w:rsid w:val="000036F7"/>
    <w:rsid w:val="0001149B"/>
    <w:rsid w:val="000161A3"/>
    <w:rsid w:val="0001783E"/>
    <w:rsid w:val="00020E09"/>
    <w:rsid w:val="00023A88"/>
    <w:rsid w:val="00034050"/>
    <w:rsid w:val="000343BE"/>
    <w:rsid w:val="00035B33"/>
    <w:rsid w:val="00036C3E"/>
    <w:rsid w:val="00040CB2"/>
    <w:rsid w:val="00043332"/>
    <w:rsid w:val="000448F9"/>
    <w:rsid w:val="00044CFA"/>
    <w:rsid w:val="00047EF2"/>
    <w:rsid w:val="00055486"/>
    <w:rsid w:val="00056902"/>
    <w:rsid w:val="00057184"/>
    <w:rsid w:val="00077DBF"/>
    <w:rsid w:val="00080773"/>
    <w:rsid w:val="00081C1E"/>
    <w:rsid w:val="00083AB4"/>
    <w:rsid w:val="000851D0"/>
    <w:rsid w:val="00086B4D"/>
    <w:rsid w:val="000900FE"/>
    <w:rsid w:val="00091C05"/>
    <w:rsid w:val="000939DA"/>
    <w:rsid w:val="00096E7E"/>
    <w:rsid w:val="000A072E"/>
    <w:rsid w:val="000A12D3"/>
    <w:rsid w:val="000A44BD"/>
    <w:rsid w:val="000C5B38"/>
    <w:rsid w:val="000D5349"/>
    <w:rsid w:val="000E0726"/>
    <w:rsid w:val="000F0A94"/>
    <w:rsid w:val="000F4A07"/>
    <w:rsid w:val="001018F2"/>
    <w:rsid w:val="00121B30"/>
    <w:rsid w:val="0012542B"/>
    <w:rsid w:val="001265B0"/>
    <w:rsid w:val="00130B66"/>
    <w:rsid w:val="001311B1"/>
    <w:rsid w:val="0013514D"/>
    <w:rsid w:val="00135B72"/>
    <w:rsid w:val="00144CFE"/>
    <w:rsid w:val="0016527E"/>
    <w:rsid w:val="00170BF1"/>
    <w:rsid w:val="00171B0E"/>
    <w:rsid w:val="00172393"/>
    <w:rsid w:val="00181A68"/>
    <w:rsid w:val="001860D6"/>
    <w:rsid w:val="00190ACB"/>
    <w:rsid w:val="00191A20"/>
    <w:rsid w:val="0019358C"/>
    <w:rsid w:val="0019764D"/>
    <w:rsid w:val="001A0648"/>
    <w:rsid w:val="001B1A28"/>
    <w:rsid w:val="001B29CD"/>
    <w:rsid w:val="001B36AA"/>
    <w:rsid w:val="001B3BC3"/>
    <w:rsid w:val="001B432A"/>
    <w:rsid w:val="001B757D"/>
    <w:rsid w:val="001B7F62"/>
    <w:rsid w:val="001C37F5"/>
    <w:rsid w:val="001C665B"/>
    <w:rsid w:val="001C6D08"/>
    <w:rsid w:val="001D486B"/>
    <w:rsid w:val="001E54E7"/>
    <w:rsid w:val="001E5B15"/>
    <w:rsid w:val="001F2B38"/>
    <w:rsid w:val="001F368B"/>
    <w:rsid w:val="00201859"/>
    <w:rsid w:val="00201DFA"/>
    <w:rsid w:val="00202860"/>
    <w:rsid w:val="002068B8"/>
    <w:rsid w:val="00206C35"/>
    <w:rsid w:val="00206F41"/>
    <w:rsid w:val="00210942"/>
    <w:rsid w:val="002170C0"/>
    <w:rsid w:val="00217983"/>
    <w:rsid w:val="002315C5"/>
    <w:rsid w:val="002329C0"/>
    <w:rsid w:val="0023503B"/>
    <w:rsid w:val="00235CCD"/>
    <w:rsid w:val="00243B73"/>
    <w:rsid w:val="00245403"/>
    <w:rsid w:val="00254EF9"/>
    <w:rsid w:val="002559E7"/>
    <w:rsid w:val="00260034"/>
    <w:rsid w:val="0026107F"/>
    <w:rsid w:val="00265FD8"/>
    <w:rsid w:val="00274511"/>
    <w:rsid w:val="002829FD"/>
    <w:rsid w:val="0028382D"/>
    <w:rsid w:val="002903D8"/>
    <w:rsid w:val="00296CC0"/>
    <w:rsid w:val="002A1A73"/>
    <w:rsid w:val="002A521E"/>
    <w:rsid w:val="002B2822"/>
    <w:rsid w:val="002B5C68"/>
    <w:rsid w:val="002B755A"/>
    <w:rsid w:val="002B7D7E"/>
    <w:rsid w:val="002C17E5"/>
    <w:rsid w:val="002C2591"/>
    <w:rsid w:val="002C279A"/>
    <w:rsid w:val="002D5228"/>
    <w:rsid w:val="002E73DD"/>
    <w:rsid w:val="002F4A65"/>
    <w:rsid w:val="003025C5"/>
    <w:rsid w:val="003049E7"/>
    <w:rsid w:val="003064A8"/>
    <w:rsid w:val="00310E5D"/>
    <w:rsid w:val="00312B39"/>
    <w:rsid w:val="00321371"/>
    <w:rsid w:val="0034540F"/>
    <w:rsid w:val="0034733C"/>
    <w:rsid w:val="00353987"/>
    <w:rsid w:val="0035588C"/>
    <w:rsid w:val="003569B5"/>
    <w:rsid w:val="00367204"/>
    <w:rsid w:val="00370FE4"/>
    <w:rsid w:val="0038352F"/>
    <w:rsid w:val="00383E7D"/>
    <w:rsid w:val="00387EEA"/>
    <w:rsid w:val="00392645"/>
    <w:rsid w:val="003A0F08"/>
    <w:rsid w:val="003A59AC"/>
    <w:rsid w:val="003B2FA0"/>
    <w:rsid w:val="003B3518"/>
    <w:rsid w:val="003B7683"/>
    <w:rsid w:val="003C2754"/>
    <w:rsid w:val="003C2E5A"/>
    <w:rsid w:val="003C5814"/>
    <w:rsid w:val="003C7268"/>
    <w:rsid w:val="003D1D23"/>
    <w:rsid w:val="003D205C"/>
    <w:rsid w:val="003D3382"/>
    <w:rsid w:val="003D3A54"/>
    <w:rsid w:val="003D4595"/>
    <w:rsid w:val="003D736B"/>
    <w:rsid w:val="003D73E0"/>
    <w:rsid w:val="003E205C"/>
    <w:rsid w:val="003E5D56"/>
    <w:rsid w:val="003F3564"/>
    <w:rsid w:val="003F65D0"/>
    <w:rsid w:val="00403409"/>
    <w:rsid w:val="00403E6D"/>
    <w:rsid w:val="00407DC6"/>
    <w:rsid w:val="00414F6C"/>
    <w:rsid w:val="0041768B"/>
    <w:rsid w:val="00421753"/>
    <w:rsid w:val="00432051"/>
    <w:rsid w:val="00436DBE"/>
    <w:rsid w:val="00440501"/>
    <w:rsid w:val="00445E18"/>
    <w:rsid w:val="004465F9"/>
    <w:rsid w:val="00450F58"/>
    <w:rsid w:val="004532A0"/>
    <w:rsid w:val="0045536A"/>
    <w:rsid w:val="0045553F"/>
    <w:rsid w:val="00472022"/>
    <w:rsid w:val="00473A62"/>
    <w:rsid w:val="00473BE6"/>
    <w:rsid w:val="0048218D"/>
    <w:rsid w:val="004853BA"/>
    <w:rsid w:val="00492F14"/>
    <w:rsid w:val="00496573"/>
    <w:rsid w:val="004A43D0"/>
    <w:rsid w:val="004B0BBC"/>
    <w:rsid w:val="004B3314"/>
    <w:rsid w:val="004B3E30"/>
    <w:rsid w:val="004C46D1"/>
    <w:rsid w:val="004C64A3"/>
    <w:rsid w:val="004C6DEB"/>
    <w:rsid w:val="004C797B"/>
    <w:rsid w:val="004D0B65"/>
    <w:rsid w:val="004D5BCF"/>
    <w:rsid w:val="004D7D54"/>
    <w:rsid w:val="004E73F9"/>
    <w:rsid w:val="004F02EC"/>
    <w:rsid w:val="004F1CE0"/>
    <w:rsid w:val="005045A9"/>
    <w:rsid w:val="00507D1D"/>
    <w:rsid w:val="00515156"/>
    <w:rsid w:val="005202BF"/>
    <w:rsid w:val="00526D7F"/>
    <w:rsid w:val="00530706"/>
    <w:rsid w:val="00535D0C"/>
    <w:rsid w:val="00537B25"/>
    <w:rsid w:val="005405B5"/>
    <w:rsid w:val="00546FA1"/>
    <w:rsid w:val="00547026"/>
    <w:rsid w:val="00551F04"/>
    <w:rsid w:val="005559C0"/>
    <w:rsid w:val="00556116"/>
    <w:rsid w:val="00561721"/>
    <w:rsid w:val="005636FA"/>
    <w:rsid w:val="00563F4F"/>
    <w:rsid w:val="00570443"/>
    <w:rsid w:val="00576E03"/>
    <w:rsid w:val="00583F49"/>
    <w:rsid w:val="00583F91"/>
    <w:rsid w:val="00586A27"/>
    <w:rsid w:val="00593A96"/>
    <w:rsid w:val="00593B18"/>
    <w:rsid w:val="00595EB6"/>
    <w:rsid w:val="00597175"/>
    <w:rsid w:val="005A455D"/>
    <w:rsid w:val="005A5618"/>
    <w:rsid w:val="005A6CC2"/>
    <w:rsid w:val="005A6CD6"/>
    <w:rsid w:val="005B013D"/>
    <w:rsid w:val="005C25C2"/>
    <w:rsid w:val="005C5411"/>
    <w:rsid w:val="005E5C40"/>
    <w:rsid w:val="005F039C"/>
    <w:rsid w:val="005F100C"/>
    <w:rsid w:val="005F1CE2"/>
    <w:rsid w:val="005F2ED2"/>
    <w:rsid w:val="005F323B"/>
    <w:rsid w:val="00602479"/>
    <w:rsid w:val="00606063"/>
    <w:rsid w:val="006069D1"/>
    <w:rsid w:val="0061056B"/>
    <w:rsid w:val="00613382"/>
    <w:rsid w:val="00615C2F"/>
    <w:rsid w:val="00643EE8"/>
    <w:rsid w:val="00647DB3"/>
    <w:rsid w:val="00654B6D"/>
    <w:rsid w:val="00660A9A"/>
    <w:rsid w:val="00664764"/>
    <w:rsid w:val="006655D8"/>
    <w:rsid w:val="00675365"/>
    <w:rsid w:val="0067673D"/>
    <w:rsid w:val="006819D1"/>
    <w:rsid w:val="00683428"/>
    <w:rsid w:val="006866BF"/>
    <w:rsid w:val="00692690"/>
    <w:rsid w:val="006A20F4"/>
    <w:rsid w:val="006A4D81"/>
    <w:rsid w:val="006A71B2"/>
    <w:rsid w:val="006B0349"/>
    <w:rsid w:val="006B23D4"/>
    <w:rsid w:val="006B7ED1"/>
    <w:rsid w:val="006C7DDC"/>
    <w:rsid w:val="006D269F"/>
    <w:rsid w:val="006D78AE"/>
    <w:rsid w:val="006D7AB7"/>
    <w:rsid w:val="006E381A"/>
    <w:rsid w:val="0070227C"/>
    <w:rsid w:val="00712F90"/>
    <w:rsid w:val="00731263"/>
    <w:rsid w:val="0073451B"/>
    <w:rsid w:val="007432D0"/>
    <w:rsid w:val="00744F54"/>
    <w:rsid w:val="007520D6"/>
    <w:rsid w:val="007545A7"/>
    <w:rsid w:val="00764ABA"/>
    <w:rsid w:val="00765250"/>
    <w:rsid w:val="007716B5"/>
    <w:rsid w:val="0078264D"/>
    <w:rsid w:val="00784A37"/>
    <w:rsid w:val="00784BCB"/>
    <w:rsid w:val="00787F61"/>
    <w:rsid w:val="00792825"/>
    <w:rsid w:val="00795FA3"/>
    <w:rsid w:val="007A33CD"/>
    <w:rsid w:val="007B0C15"/>
    <w:rsid w:val="007B1C73"/>
    <w:rsid w:val="007B3A03"/>
    <w:rsid w:val="007C0572"/>
    <w:rsid w:val="007C45AD"/>
    <w:rsid w:val="007D3463"/>
    <w:rsid w:val="007E4AEB"/>
    <w:rsid w:val="007F1019"/>
    <w:rsid w:val="00800E5D"/>
    <w:rsid w:val="00801C43"/>
    <w:rsid w:val="00803CF2"/>
    <w:rsid w:val="00803EFA"/>
    <w:rsid w:val="008103EB"/>
    <w:rsid w:val="00813182"/>
    <w:rsid w:val="0081524F"/>
    <w:rsid w:val="00817103"/>
    <w:rsid w:val="00817813"/>
    <w:rsid w:val="00825861"/>
    <w:rsid w:val="00826312"/>
    <w:rsid w:val="00827A4F"/>
    <w:rsid w:val="00830092"/>
    <w:rsid w:val="008316AC"/>
    <w:rsid w:val="00836537"/>
    <w:rsid w:val="008407B4"/>
    <w:rsid w:val="00841176"/>
    <w:rsid w:val="00843F8F"/>
    <w:rsid w:val="00845AB9"/>
    <w:rsid w:val="008528CA"/>
    <w:rsid w:val="00852B0A"/>
    <w:rsid w:val="00862D46"/>
    <w:rsid w:val="00863EE8"/>
    <w:rsid w:val="00865642"/>
    <w:rsid w:val="00871777"/>
    <w:rsid w:val="008746B3"/>
    <w:rsid w:val="0087523E"/>
    <w:rsid w:val="0087562C"/>
    <w:rsid w:val="00877B6A"/>
    <w:rsid w:val="00881A68"/>
    <w:rsid w:val="008828D5"/>
    <w:rsid w:val="00891086"/>
    <w:rsid w:val="00894780"/>
    <w:rsid w:val="0089539E"/>
    <w:rsid w:val="00897F61"/>
    <w:rsid w:val="008A2924"/>
    <w:rsid w:val="008A497E"/>
    <w:rsid w:val="008A73A1"/>
    <w:rsid w:val="008B1FEC"/>
    <w:rsid w:val="008B40DB"/>
    <w:rsid w:val="008B776B"/>
    <w:rsid w:val="008C1B04"/>
    <w:rsid w:val="008C4AE4"/>
    <w:rsid w:val="008C535A"/>
    <w:rsid w:val="008C660D"/>
    <w:rsid w:val="008C7C52"/>
    <w:rsid w:val="008D06BA"/>
    <w:rsid w:val="008D3784"/>
    <w:rsid w:val="008D6E7E"/>
    <w:rsid w:val="008E48C3"/>
    <w:rsid w:val="008E7277"/>
    <w:rsid w:val="008F0633"/>
    <w:rsid w:val="008F6386"/>
    <w:rsid w:val="00920C44"/>
    <w:rsid w:val="00930AF3"/>
    <w:rsid w:val="009315F2"/>
    <w:rsid w:val="0093413C"/>
    <w:rsid w:val="00934485"/>
    <w:rsid w:val="00934598"/>
    <w:rsid w:val="00937D4C"/>
    <w:rsid w:val="00941C8C"/>
    <w:rsid w:val="0094500D"/>
    <w:rsid w:val="00951BA7"/>
    <w:rsid w:val="009539A7"/>
    <w:rsid w:val="0096130A"/>
    <w:rsid w:val="00962972"/>
    <w:rsid w:val="009630A8"/>
    <w:rsid w:val="00965483"/>
    <w:rsid w:val="00967BCA"/>
    <w:rsid w:val="00967E21"/>
    <w:rsid w:val="009711AC"/>
    <w:rsid w:val="00977881"/>
    <w:rsid w:val="00980F48"/>
    <w:rsid w:val="0098416F"/>
    <w:rsid w:val="00986618"/>
    <w:rsid w:val="00994E95"/>
    <w:rsid w:val="009A115B"/>
    <w:rsid w:val="009A3784"/>
    <w:rsid w:val="009A61B8"/>
    <w:rsid w:val="009B0977"/>
    <w:rsid w:val="009C2E85"/>
    <w:rsid w:val="009D4B7B"/>
    <w:rsid w:val="009D56B4"/>
    <w:rsid w:val="009D6423"/>
    <w:rsid w:val="009D7ABB"/>
    <w:rsid w:val="009F42C0"/>
    <w:rsid w:val="00A00585"/>
    <w:rsid w:val="00A00666"/>
    <w:rsid w:val="00A01723"/>
    <w:rsid w:val="00A022FB"/>
    <w:rsid w:val="00A130EA"/>
    <w:rsid w:val="00A1631E"/>
    <w:rsid w:val="00A16431"/>
    <w:rsid w:val="00A238F4"/>
    <w:rsid w:val="00A362DC"/>
    <w:rsid w:val="00A51464"/>
    <w:rsid w:val="00A520F4"/>
    <w:rsid w:val="00A55372"/>
    <w:rsid w:val="00A64CE1"/>
    <w:rsid w:val="00A64F72"/>
    <w:rsid w:val="00A65E22"/>
    <w:rsid w:val="00A6678E"/>
    <w:rsid w:val="00A77496"/>
    <w:rsid w:val="00A810DB"/>
    <w:rsid w:val="00A926B0"/>
    <w:rsid w:val="00A96CBA"/>
    <w:rsid w:val="00AA1C0E"/>
    <w:rsid w:val="00AA20B0"/>
    <w:rsid w:val="00AA3BE7"/>
    <w:rsid w:val="00AA4FAB"/>
    <w:rsid w:val="00AB2FF6"/>
    <w:rsid w:val="00AC1C84"/>
    <w:rsid w:val="00AC2069"/>
    <w:rsid w:val="00AC3B0E"/>
    <w:rsid w:val="00AC5155"/>
    <w:rsid w:val="00AE5BA6"/>
    <w:rsid w:val="00AF1D2F"/>
    <w:rsid w:val="00AF6381"/>
    <w:rsid w:val="00B03495"/>
    <w:rsid w:val="00B07128"/>
    <w:rsid w:val="00B15EA3"/>
    <w:rsid w:val="00B1753C"/>
    <w:rsid w:val="00B21528"/>
    <w:rsid w:val="00B22B04"/>
    <w:rsid w:val="00B22F54"/>
    <w:rsid w:val="00B2566F"/>
    <w:rsid w:val="00B25D60"/>
    <w:rsid w:val="00B30572"/>
    <w:rsid w:val="00B30968"/>
    <w:rsid w:val="00B41C0C"/>
    <w:rsid w:val="00B53449"/>
    <w:rsid w:val="00B65DB3"/>
    <w:rsid w:val="00B70735"/>
    <w:rsid w:val="00B70F61"/>
    <w:rsid w:val="00B73D95"/>
    <w:rsid w:val="00B752B6"/>
    <w:rsid w:val="00B755DB"/>
    <w:rsid w:val="00B773E7"/>
    <w:rsid w:val="00B80AB3"/>
    <w:rsid w:val="00B93171"/>
    <w:rsid w:val="00B9391F"/>
    <w:rsid w:val="00B954CE"/>
    <w:rsid w:val="00BA19B4"/>
    <w:rsid w:val="00BA1CDA"/>
    <w:rsid w:val="00BA6904"/>
    <w:rsid w:val="00BB25A9"/>
    <w:rsid w:val="00BB7693"/>
    <w:rsid w:val="00BC09BE"/>
    <w:rsid w:val="00BC698C"/>
    <w:rsid w:val="00BC75FD"/>
    <w:rsid w:val="00BD004C"/>
    <w:rsid w:val="00BD6165"/>
    <w:rsid w:val="00BE1124"/>
    <w:rsid w:val="00BE2CA3"/>
    <w:rsid w:val="00BE6B60"/>
    <w:rsid w:val="00BF4DA9"/>
    <w:rsid w:val="00BF5619"/>
    <w:rsid w:val="00BF6F7F"/>
    <w:rsid w:val="00C03D5D"/>
    <w:rsid w:val="00C137B5"/>
    <w:rsid w:val="00C14A5D"/>
    <w:rsid w:val="00C24123"/>
    <w:rsid w:val="00C246B7"/>
    <w:rsid w:val="00C32435"/>
    <w:rsid w:val="00C35A98"/>
    <w:rsid w:val="00C36872"/>
    <w:rsid w:val="00C414E5"/>
    <w:rsid w:val="00C417A8"/>
    <w:rsid w:val="00C45E00"/>
    <w:rsid w:val="00C50335"/>
    <w:rsid w:val="00C51ABF"/>
    <w:rsid w:val="00C52DE2"/>
    <w:rsid w:val="00C62344"/>
    <w:rsid w:val="00C632FB"/>
    <w:rsid w:val="00C7686D"/>
    <w:rsid w:val="00C969E2"/>
    <w:rsid w:val="00CB09AF"/>
    <w:rsid w:val="00CB4A2C"/>
    <w:rsid w:val="00CB7D48"/>
    <w:rsid w:val="00CC3535"/>
    <w:rsid w:val="00CE218F"/>
    <w:rsid w:val="00CE2621"/>
    <w:rsid w:val="00CE2AE7"/>
    <w:rsid w:val="00CE76B2"/>
    <w:rsid w:val="00D0448F"/>
    <w:rsid w:val="00D050DF"/>
    <w:rsid w:val="00D1648B"/>
    <w:rsid w:val="00D3128B"/>
    <w:rsid w:val="00D355B8"/>
    <w:rsid w:val="00D46FE3"/>
    <w:rsid w:val="00D52FFB"/>
    <w:rsid w:val="00D56754"/>
    <w:rsid w:val="00D579AB"/>
    <w:rsid w:val="00D60B08"/>
    <w:rsid w:val="00D63352"/>
    <w:rsid w:val="00D67882"/>
    <w:rsid w:val="00D71A9F"/>
    <w:rsid w:val="00D85C81"/>
    <w:rsid w:val="00D92DD7"/>
    <w:rsid w:val="00D97458"/>
    <w:rsid w:val="00DA0B87"/>
    <w:rsid w:val="00DA2314"/>
    <w:rsid w:val="00DA34FD"/>
    <w:rsid w:val="00DA5D00"/>
    <w:rsid w:val="00DA7984"/>
    <w:rsid w:val="00DB4ED2"/>
    <w:rsid w:val="00DC1992"/>
    <w:rsid w:val="00DC3063"/>
    <w:rsid w:val="00DD0525"/>
    <w:rsid w:val="00DD3C90"/>
    <w:rsid w:val="00DD4D6B"/>
    <w:rsid w:val="00DD77A3"/>
    <w:rsid w:val="00DF4867"/>
    <w:rsid w:val="00DF4B7B"/>
    <w:rsid w:val="00E01026"/>
    <w:rsid w:val="00E01A4A"/>
    <w:rsid w:val="00E045AC"/>
    <w:rsid w:val="00E05173"/>
    <w:rsid w:val="00E13A1C"/>
    <w:rsid w:val="00E13F64"/>
    <w:rsid w:val="00E2738E"/>
    <w:rsid w:val="00E30C76"/>
    <w:rsid w:val="00E31C63"/>
    <w:rsid w:val="00E34727"/>
    <w:rsid w:val="00E350CB"/>
    <w:rsid w:val="00E36E70"/>
    <w:rsid w:val="00E4207B"/>
    <w:rsid w:val="00E457DE"/>
    <w:rsid w:val="00E468DD"/>
    <w:rsid w:val="00E47227"/>
    <w:rsid w:val="00E47CEA"/>
    <w:rsid w:val="00E56630"/>
    <w:rsid w:val="00E57A56"/>
    <w:rsid w:val="00E742F9"/>
    <w:rsid w:val="00E755A6"/>
    <w:rsid w:val="00E9264F"/>
    <w:rsid w:val="00EA0380"/>
    <w:rsid w:val="00EB3B7F"/>
    <w:rsid w:val="00EC077A"/>
    <w:rsid w:val="00EC193D"/>
    <w:rsid w:val="00EC3CED"/>
    <w:rsid w:val="00EC5A3A"/>
    <w:rsid w:val="00EC74C0"/>
    <w:rsid w:val="00ED5749"/>
    <w:rsid w:val="00ED787E"/>
    <w:rsid w:val="00F0180B"/>
    <w:rsid w:val="00F101EE"/>
    <w:rsid w:val="00F10ED3"/>
    <w:rsid w:val="00F12179"/>
    <w:rsid w:val="00F1277C"/>
    <w:rsid w:val="00F12D0F"/>
    <w:rsid w:val="00F14B86"/>
    <w:rsid w:val="00F20A49"/>
    <w:rsid w:val="00F306CF"/>
    <w:rsid w:val="00F3092F"/>
    <w:rsid w:val="00F41FB6"/>
    <w:rsid w:val="00F42D44"/>
    <w:rsid w:val="00F540F5"/>
    <w:rsid w:val="00F63197"/>
    <w:rsid w:val="00F6639D"/>
    <w:rsid w:val="00F7176E"/>
    <w:rsid w:val="00F80272"/>
    <w:rsid w:val="00F84CBA"/>
    <w:rsid w:val="00F87C6A"/>
    <w:rsid w:val="00F91C6E"/>
    <w:rsid w:val="00FA0C7C"/>
    <w:rsid w:val="00FA37B3"/>
    <w:rsid w:val="00FA4731"/>
    <w:rsid w:val="00FB2A88"/>
    <w:rsid w:val="00FB3329"/>
    <w:rsid w:val="00FB583B"/>
    <w:rsid w:val="00FB689F"/>
    <w:rsid w:val="00FB7FEA"/>
    <w:rsid w:val="00FC011B"/>
    <w:rsid w:val="00FC7F62"/>
    <w:rsid w:val="00FD6D4A"/>
    <w:rsid w:val="00FE0386"/>
    <w:rsid w:val="00FE3549"/>
    <w:rsid w:val="00FE4C0E"/>
    <w:rsid w:val="00FE5CE4"/>
    <w:rsid w:val="00FF0F83"/>
    <w:rsid w:val="00FF34B8"/>
    <w:rsid w:val="00FF6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B5DCF"/>
  <w15:chartTrackingRefBased/>
  <w15:docId w15:val="{5A961B92-9A3B-4873-B670-3185FAD0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E7"/>
    <w:rPr>
      <w:lang w:val="en-AU"/>
    </w:rPr>
  </w:style>
  <w:style w:type="paragraph" w:styleId="Nadpis1">
    <w:name w:val="heading 1"/>
    <w:basedOn w:val="Normln"/>
    <w:next w:val="Normln"/>
    <w:qFormat/>
    <w:rsid w:val="002559E7"/>
    <w:pPr>
      <w:keepNext/>
      <w:jc w:val="center"/>
      <w:outlineLvl w:val="0"/>
    </w:pPr>
    <w:rPr>
      <w:b/>
      <w:sz w:val="32"/>
      <w:lang w:val="cs-CZ"/>
    </w:rPr>
  </w:style>
  <w:style w:type="paragraph" w:styleId="Nadpis2">
    <w:name w:val="heading 2"/>
    <w:basedOn w:val="Normln"/>
    <w:next w:val="Normln"/>
    <w:qFormat/>
    <w:rsid w:val="002559E7"/>
    <w:pPr>
      <w:keepNext/>
      <w:jc w:val="both"/>
      <w:outlineLvl w:val="1"/>
    </w:pPr>
    <w:rPr>
      <w:rFonts w:ascii="Arial" w:hAnsi="Arial" w:cs="Arial"/>
      <w:sz w:val="24"/>
      <w:lang w:val="de-DE"/>
    </w:rPr>
  </w:style>
  <w:style w:type="paragraph" w:styleId="Nadpis3">
    <w:name w:val="heading 3"/>
    <w:basedOn w:val="Normln"/>
    <w:next w:val="Normln"/>
    <w:qFormat/>
    <w:rsid w:val="002559E7"/>
    <w:pPr>
      <w:keepNext/>
      <w:outlineLvl w:val="2"/>
    </w:pPr>
    <w:rPr>
      <w:b/>
      <w:bCs/>
      <w:sz w:val="24"/>
    </w:rPr>
  </w:style>
  <w:style w:type="paragraph" w:styleId="Nadpis6">
    <w:name w:val="heading 6"/>
    <w:basedOn w:val="Normln"/>
    <w:next w:val="Normln"/>
    <w:qFormat/>
    <w:rsid w:val="002559E7"/>
    <w:pPr>
      <w:keepNext/>
      <w:jc w:val="both"/>
      <w:outlineLvl w:val="5"/>
    </w:pPr>
    <w:rPr>
      <w:rFonts w:ascii="Arial" w:hAnsi="Arial"/>
      <w:b/>
      <w:i/>
      <w:sz w:val="24"/>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59E7"/>
    <w:pPr>
      <w:jc w:val="both"/>
    </w:pPr>
    <w:rPr>
      <w:sz w:val="24"/>
      <w:lang w:val="cs-CZ"/>
    </w:rPr>
  </w:style>
  <w:style w:type="paragraph" w:styleId="Zkladntext2">
    <w:name w:val="Body Text 2"/>
    <w:basedOn w:val="Normln"/>
    <w:rsid w:val="002559E7"/>
    <w:rPr>
      <w:color w:val="00FFFF"/>
      <w:sz w:val="24"/>
      <w:lang w:val="cs-CZ"/>
    </w:rPr>
  </w:style>
  <w:style w:type="paragraph" w:styleId="Zkladntext3">
    <w:name w:val="Body Text 3"/>
    <w:basedOn w:val="Normln"/>
    <w:rsid w:val="002559E7"/>
    <w:pPr>
      <w:jc w:val="both"/>
    </w:pPr>
    <w:rPr>
      <w:color w:val="00FF00"/>
      <w:sz w:val="24"/>
      <w:lang w:val="cs-CZ"/>
    </w:rPr>
  </w:style>
  <w:style w:type="paragraph" w:styleId="Prosttext">
    <w:name w:val="Plain Text"/>
    <w:basedOn w:val="Normln"/>
    <w:rsid w:val="002559E7"/>
    <w:rPr>
      <w:rFonts w:ascii="Courier New" w:hAnsi="Courier New"/>
      <w:lang w:val="en-US"/>
    </w:rPr>
  </w:style>
  <w:style w:type="paragraph" w:styleId="Zkladntextodsazen">
    <w:name w:val="Body Text Indent"/>
    <w:basedOn w:val="Normln"/>
    <w:rsid w:val="002559E7"/>
    <w:pPr>
      <w:ind w:firstLine="720"/>
      <w:jc w:val="both"/>
    </w:pPr>
    <w:rPr>
      <w:rFonts w:ascii="Arial" w:hAnsi="Arial" w:cs="Arial"/>
      <w:sz w:val="24"/>
      <w:lang w:val="cs-CZ"/>
    </w:rPr>
  </w:style>
  <w:style w:type="character" w:styleId="Odkaznakoment">
    <w:name w:val="annotation reference"/>
    <w:semiHidden/>
    <w:rsid w:val="002559E7"/>
    <w:rPr>
      <w:sz w:val="16"/>
      <w:szCs w:val="16"/>
    </w:rPr>
  </w:style>
  <w:style w:type="paragraph" w:styleId="Textkomente">
    <w:name w:val="annotation text"/>
    <w:basedOn w:val="Normln"/>
    <w:semiHidden/>
    <w:rsid w:val="002559E7"/>
  </w:style>
  <w:style w:type="paragraph" w:styleId="Pedmtkomente">
    <w:name w:val="annotation subject"/>
    <w:basedOn w:val="Textkomente"/>
    <w:next w:val="Textkomente"/>
    <w:semiHidden/>
    <w:rsid w:val="002559E7"/>
    <w:rPr>
      <w:b/>
      <w:bCs/>
    </w:rPr>
  </w:style>
  <w:style w:type="paragraph" w:styleId="Textbubliny">
    <w:name w:val="Balloon Text"/>
    <w:basedOn w:val="Normln"/>
    <w:semiHidden/>
    <w:rsid w:val="002559E7"/>
    <w:rPr>
      <w:rFonts w:ascii="Tahoma" w:hAnsi="Tahoma" w:cs="Tahoma"/>
      <w:sz w:val="16"/>
      <w:szCs w:val="16"/>
    </w:rPr>
  </w:style>
  <w:style w:type="paragraph" w:styleId="Odstavecseseznamem">
    <w:name w:val="List Paragraph"/>
    <w:basedOn w:val="Normln"/>
    <w:uiPriority w:val="34"/>
    <w:qFormat/>
    <w:rsid w:val="003569B5"/>
    <w:pPr>
      <w:ind w:left="708"/>
    </w:pPr>
  </w:style>
  <w:style w:type="character" w:customStyle="1" w:styleId="ZkladntextChar">
    <w:name w:val="Základní text Char"/>
    <w:link w:val="Zkladntext"/>
    <w:rsid w:val="00190ACB"/>
    <w:rPr>
      <w:sz w:val="24"/>
    </w:rPr>
  </w:style>
  <w:style w:type="paragraph" w:customStyle="1" w:styleId="Podtitul">
    <w:name w:val="Podtitul"/>
    <w:basedOn w:val="Normln"/>
    <w:link w:val="PodtitulChar"/>
    <w:qFormat/>
    <w:rsid w:val="00310E5D"/>
    <w:pPr>
      <w:spacing w:after="60"/>
      <w:jc w:val="center"/>
      <w:outlineLvl w:val="1"/>
    </w:pPr>
    <w:rPr>
      <w:rFonts w:ascii="Arial" w:hAnsi="Arial" w:cs="Arial"/>
      <w:sz w:val="24"/>
      <w:szCs w:val="24"/>
      <w:lang w:val="cs-CZ"/>
    </w:rPr>
  </w:style>
  <w:style w:type="character" w:customStyle="1" w:styleId="PodtitulChar">
    <w:name w:val="Podtitul Char"/>
    <w:link w:val="Podtitul"/>
    <w:rsid w:val="00310E5D"/>
    <w:rPr>
      <w:rFonts w:ascii="Arial" w:hAnsi="Arial" w:cs="Arial"/>
      <w:sz w:val="24"/>
      <w:szCs w:val="24"/>
    </w:rPr>
  </w:style>
  <w:style w:type="paragraph" w:customStyle="1" w:styleId="Zkladntext22">
    <w:name w:val="Základní text 22"/>
    <w:basedOn w:val="Normln"/>
    <w:rsid w:val="00310E5D"/>
    <w:pPr>
      <w:suppressAutoHyphens/>
      <w:jc w:val="both"/>
    </w:pPr>
    <w:rPr>
      <w:sz w:val="24"/>
      <w:szCs w:val="24"/>
      <w:lang w:val="cs-CZ" w:eastAsia="zh-CN"/>
    </w:rPr>
  </w:style>
  <w:style w:type="paragraph" w:styleId="Zpat">
    <w:name w:val="footer"/>
    <w:basedOn w:val="Normln"/>
    <w:link w:val="ZpatChar"/>
    <w:rsid w:val="00077DBF"/>
    <w:pPr>
      <w:tabs>
        <w:tab w:val="center" w:pos="4536"/>
        <w:tab w:val="right" w:pos="9072"/>
      </w:tabs>
      <w:suppressAutoHyphens/>
      <w:jc w:val="both"/>
    </w:pPr>
    <w:rPr>
      <w:sz w:val="24"/>
      <w:szCs w:val="24"/>
      <w:lang w:val="cs-CZ" w:eastAsia="zh-CN"/>
    </w:rPr>
  </w:style>
  <w:style w:type="character" w:customStyle="1" w:styleId="ZpatChar">
    <w:name w:val="Zápatí Char"/>
    <w:link w:val="Zpat"/>
    <w:rsid w:val="00077DBF"/>
    <w:rPr>
      <w:sz w:val="24"/>
      <w:szCs w:val="24"/>
      <w:lang w:eastAsia="zh-CN"/>
    </w:rPr>
  </w:style>
  <w:style w:type="paragraph" w:customStyle="1" w:styleId="Smlouva-slo">
    <w:name w:val="Smlouva-číslo"/>
    <w:basedOn w:val="Normln"/>
    <w:rsid w:val="00077DBF"/>
    <w:pPr>
      <w:suppressAutoHyphens/>
      <w:overflowPunct w:val="0"/>
      <w:autoSpaceDE w:val="0"/>
      <w:spacing w:before="120" w:line="240" w:lineRule="atLeast"/>
      <w:jc w:val="both"/>
      <w:textAlignment w:val="baseline"/>
    </w:pPr>
    <w:rPr>
      <w:sz w:val="24"/>
      <w:szCs w:val="24"/>
      <w:lang w:val="cs-CZ" w:eastAsia="zh-CN"/>
    </w:rPr>
  </w:style>
  <w:style w:type="paragraph" w:customStyle="1" w:styleId="slovanodstavectextu">
    <w:name w:val="Číslovaný odstavec textu"/>
    <w:basedOn w:val="Normln"/>
    <w:rsid w:val="00077DBF"/>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paragraph" w:customStyle="1" w:styleId="Import5">
    <w:name w:val="Import 5"/>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77DBF"/>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77DBF"/>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77DBF"/>
    <w:pPr>
      <w:keepNext/>
      <w:suppressAutoHyphens/>
      <w:spacing w:before="240"/>
      <w:jc w:val="center"/>
    </w:pPr>
    <w:rPr>
      <w:b/>
      <w:bCs/>
      <w:sz w:val="24"/>
      <w:szCs w:val="24"/>
      <w:lang w:val="cs-CZ" w:eastAsia="zh-CN"/>
    </w:rPr>
  </w:style>
  <w:style w:type="paragraph" w:customStyle="1" w:styleId="OdstavecSmlouvy">
    <w:name w:val="OdstavecSmlouvy"/>
    <w:basedOn w:val="Normln"/>
    <w:rsid w:val="00077DBF"/>
    <w:pPr>
      <w:keepLines/>
      <w:tabs>
        <w:tab w:val="left" w:pos="426"/>
        <w:tab w:val="left" w:pos="1701"/>
      </w:tabs>
      <w:suppressAutoHyphens/>
      <w:spacing w:after="120"/>
      <w:jc w:val="both"/>
    </w:pPr>
    <w:rPr>
      <w:sz w:val="24"/>
      <w:szCs w:val="24"/>
      <w:lang w:val="cs-CZ" w:eastAsia="zh-CN"/>
    </w:rPr>
  </w:style>
  <w:style w:type="paragraph" w:customStyle="1" w:styleId="msolistparagraph0">
    <w:name w:val="msolistparagraph"/>
    <w:basedOn w:val="Normln"/>
    <w:rsid w:val="00077DBF"/>
    <w:pPr>
      <w:ind w:left="720"/>
    </w:pPr>
    <w:rPr>
      <w:rFonts w:eastAsia="Arial Unicode MS"/>
      <w:kern w:val="1"/>
      <w:sz w:val="24"/>
      <w:szCs w:val="24"/>
      <w:lang w:val="cs-CZ" w:eastAsia="zh-CN"/>
    </w:rPr>
  </w:style>
  <w:style w:type="paragraph" w:styleId="Zhlav">
    <w:name w:val="header"/>
    <w:basedOn w:val="Normln"/>
    <w:link w:val="ZhlavChar"/>
    <w:unhideWhenUsed/>
    <w:rsid w:val="00977881"/>
    <w:pPr>
      <w:tabs>
        <w:tab w:val="center" w:pos="4536"/>
        <w:tab w:val="right" w:pos="9072"/>
      </w:tabs>
    </w:pPr>
  </w:style>
  <w:style w:type="character" w:customStyle="1" w:styleId="ZhlavChar">
    <w:name w:val="Záhlaví Char"/>
    <w:link w:val="Zhlav"/>
    <w:rsid w:val="00977881"/>
    <w:rPr>
      <w:lang w:val="en-AU"/>
    </w:rPr>
  </w:style>
  <w:style w:type="paragraph" w:customStyle="1" w:styleId="Zkladntextodsazen31">
    <w:name w:val="Základní text odsazený 31"/>
    <w:basedOn w:val="Normln"/>
    <w:rsid w:val="003A59AC"/>
    <w:pPr>
      <w:widowControl w:val="0"/>
      <w:suppressAutoHyphens/>
      <w:ind w:firstLine="720"/>
      <w:jc w:val="both"/>
    </w:pPr>
    <w:rPr>
      <w:rFonts w:eastAsia="Arial Unicode MS"/>
      <w:kern w:val="1"/>
      <w:sz w:val="24"/>
      <w:szCs w:val="24"/>
      <w:lang w:val="cs-CZ" w:eastAsia="zh-CN"/>
    </w:rPr>
  </w:style>
  <w:style w:type="paragraph" w:styleId="Bezmezer">
    <w:name w:val="No Spacing"/>
    <w:uiPriority w:val="99"/>
    <w:qFormat/>
    <w:rsid w:val="00B70735"/>
    <w:rPr>
      <w:rFonts w:ascii="Calibri" w:hAnsi="Calibri" w:cs="Calibri"/>
      <w:sz w:val="22"/>
      <w:szCs w:val="22"/>
      <w:lang w:eastAsia="en-US"/>
    </w:rPr>
  </w:style>
  <w:style w:type="table" w:styleId="Mkatabulky">
    <w:name w:val="Table Grid"/>
    <w:basedOn w:val="Normlntabulka"/>
    <w:rsid w:val="004C6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FZFnormlnChar">
    <w:name w:val="AKFZF_normální Char"/>
    <w:link w:val="AKFZFnormln"/>
    <w:uiPriority w:val="99"/>
    <w:qFormat/>
    <w:locked/>
    <w:rsid w:val="00FF623D"/>
    <w:rPr>
      <w:rFonts w:ascii="Arial" w:hAnsi="Arial" w:cs="Arial"/>
      <w:sz w:val="22"/>
      <w:szCs w:val="22"/>
      <w:lang w:eastAsia="en-US"/>
    </w:rPr>
  </w:style>
  <w:style w:type="paragraph" w:customStyle="1" w:styleId="AKFZFnormln">
    <w:name w:val="AKFZF_normální"/>
    <w:link w:val="AKFZFnormlnChar"/>
    <w:uiPriority w:val="99"/>
    <w:qFormat/>
    <w:rsid w:val="00FF623D"/>
    <w:pPr>
      <w:spacing w:after="100" w:line="288" w:lineRule="auto"/>
      <w:jc w:val="both"/>
    </w:pPr>
    <w:rPr>
      <w:rFonts w:ascii="Arial" w:hAnsi="Arial" w:cs="Arial"/>
      <w:sz w:val="22"/>
      <w:szCs w:val="22"/>
      <w:lang w:eastAsia="en-US"/>
    </w:rPr>
  </w:style>
  <w:style w:type="paragraph" w:customStyle="1" w:styleId="western">
    <w:name w:val="western"/>
    <w:basedOn w:val="Normln"/>
    <w:qFormat/>
    <w:rsid w:val="00383E7D"/>
    <w:pPr>
      <w:spacing w:beforeAutospacing="1" w:after="119" w:line="288" w:lineRule="auto"/>
      <w:jc w:val="both"/>
    </w:pPr>
    <w:rPr>
      <w:rFonts w:ascii="Arial" w:hAnsi="Arial" w:cs="Arial"/>
      <w:sz w:val="24"/>
      <w:szCs w:val="24"/>
      <w:lang w:val="cs-CZ"/>
    </w:rPr>
  </w:style>
  <w:style w:type="paragraph" w:customStyle="1" w:styleId="Odstavecseseznamem2">
    <w:name w:val="Odstavec se seznamem2"/>
    <w:basedOn w:val="Normln"/>
    <w:rsid w:val="0070227C"/>
    <w:pPr>
      <w:suppressAutoHyphens/>
      <w:ind w:left="720"/>
    </w:pPr>
    <w:rPr>
      <w:rFonts w:ascii="Tahoma" w:hAnsi="Tahoma" w:cs="Tahoma"/>
      <w:sz w:val="24"/>
      <w:szCs w:val="24"/>
      <w:lang w:val="cs-CZ" w:eastAsia="ar-SA"/>
    </w:rPr>
  </w:style>
  <w:style w:type="character" w:styleId="Hypertextovodkaz">
    <w:name w:val="Hyperlink"/>
    <w:basedOn w:val="Standardnpsmoodstavce"/>
    <w:unhideWhenUsed/>
    <w:rsid w:val="00130B66"/>
    <w:rPr>
      <w:color w:val="0563C1" w:themeColor="hyperlink"/>
      <w:u w:val="single"/>
    </w:rPr>
  </w:style>
  <w:style w:type="character" w:styleId="Nevyeenzmnka">
    <w:name w:val="Unresolved Mention"/>
    <w:basedOn w:val="Standardnpsmoodstavce"/>
    <w:uiPriority w:val="99"/>
    <w:semiHidden/>
    <w:unhideWhenUsed/>
    <w:rsid w:val="00130B66"/>
    <w:rPr>
      <w:color w:val="605E5C"/>
      <w:shd w:val="clear" w:color="auto" w:fill="E1DFDD"/>
    </w:rPr>
  </w:style>
  <w:style w:type="paragraph" w:styleId="Revize">
    <w:name w:val="Revision"/>
    <w:hidden/>
    <w:uiPriority w:val="99"/>
    <w:semiHidden/>
    <w:rsid w:val="00F7176E"/>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60761">
      <w:bodyDiv w:val="1"/>
      <w:marLeft w:val="0"/>
      <w:marRight w:val="0"/>
      <w:marTop w:val="0"/>
      <w:marBottom w:val="0"/>
      <w:divBdr>
        <w:top w:val="none" w:sz="0" w:space="0" w:color="auto"/>
        <w:left w:val="none" w:sz="0" w:space="0" w:color="auto"/>
        <w:bottom w:val="none" w:sz="0" w:space="0" w:color="auto"/>
        <w:right w:val="none" w:sz="0" w:space="0" w:color="auto"/>
      </w:divBdr>
    </w:div>
    <w:div w:id="574247688">
      <w:bodyDiv w:val="1"/>
      <w:marLeft w:val="0"/>
      <w:marRight w:val="0"/>
      <w:marTop w:val="0"/>
      <w:marBottom w:val="0"/>
      <w:divBdr>
        <w:top w:val="none" w:sz="0" w:space="0" w:color="auto"/>
        <w:left w:val="none" w:sz="0" w:space="0" w:color="auto"/>
        <w:bottom w:val="none" w:sz="0" w:space="0" w:color="auto"/>
        <w:right w:val="none" w:sz="0" w:space="0" w:color="auto"/>
      </w:divBdr>
    </w:div>
    <w:div w:id="1003240089">
      <w:bodyDiv w:val="1"/>
      <w:marLeft w:val="0"/>
      <w:marRight w:val="0"/>
      <w:marTop w:val="0"/>
      <w:marBottom w:val="0"/>
      <w:divBdr>
        <w:top w:val="none" w:sz="0" w:space="0" w:color="auto"/>
        <w:left w:val="none" w:sz="0" w:space="0" w:color="auto"/>
        <w:bottom w:val="none" w:sz="0" w:space="0" w:color="auto"/>
        <w:right w:val="none" w:sz="0" w:space="0" w:color="auto"/>
      </w:divBdr>
    </w:div>
    <w:div w:id="1688829485">
      <w:bodyDiv w:val="1"/>
      <w:marLeft w:val="0"/>
      <w:marRight w:val="0"/>
      <w:marTop w:val="0"/>
      <w:marBottom w:val="0"/>
      <w:divBdr>
        <w:top w:val="none" w:sz="0" w:space="0" w:color="auto"/>
        <w:left w:val="none" w:sz="0" w:space="0" w:color="auto"/>
        <w:bottom w:val="none" w:sz="0" w:space="0" w:color="auto"/>
        <w:right w:val="none" w:sz="0" w:space="0" w:color="auto"/>
      </w:divBdr>
    </w:div>
    <w:div w:id="1879004072">
      <w:bodyDiv w:val="1"/>
      <w:marLeft w:val="0"/>
      <w:marRight w:val="0"/>
      <w:marTop w:val="0"/>
      <w:marBottom w:val="0"/>
      <w:divBdr>
        <w:top w:val="none" w:sz="0" w:space="0" w:color="auto"/>
        <w:left w:val="none" w:sz="0" w:space="0" w:color="auto"/>
        <w:bottom w:val="none" w:sz="0" w:space="0" w:color="auto"/>
        <w:right w:val="none" w:sz="0" w:space="0" w:color="auto"/>
      </w:divBdr>
    </w:div>
    <w:div w:id="2051487313">
      <w:bodyDiv w:val="1"/>
      <w:marLeft w:val="60"/>
      <w:marRight w:val="60"/>
      <w:marTop w:val="60"/>
      <w:marBottom w:val="15"/>
      <w:divBdr>
        <w:top w:val="none" w:sz="0" w:space="0" w:color="auto"/>
        <w:left w:val="none" w:sz="0" w:space="0" w:color="auto"/>
        <w:bottom w:val="none" w:sz="0" w:space="0" w:color="auto"/>
        <w:right w:val="none" w:sz="0" w:space="0" w:color="auto"/>
      </w:divBdr>
      <w:divsChild>
        <w:div w:id="98916931">
          <w:marLeft w:val="0"/>
          <w:marRight w:val="0"/>
          <w:marTop w:val="0"/>
          <w:marBottom w:val="0"/>
          <w:divBdr>
            <w:top w:val="none" w:sz="0" w:space="0" w:color="auto"/>
            <w:left w:val="none" w:sz="0" w:space="0" w:color="auto"/>
            <w:bottom w:val="none" w:sz="0" w:space="0" w:color="auto"/>
            <w:right w:val="none" w:sz="0" w:space="0" w:color="auto"/>
          </w:divBdr>
        </w:div>
        <w:div w:id="299964936">
          <w:marLeft w:val="0"/>
          <w:marRight w:val="0"/>
          <w:marTop w:val="0"/>
          <w:marBottom w:val="0"/>
          <w:divBdr>
            <w:top w:val="none" w:sz="0" w:space="0" w:color="auto"/>
            <w:left w:val="none" w:sz="0" w:space="0" w:color="auto"/>
            <w:bottom w:val="none" w:sz="0" w:space="0" w:color="auto"/>
            <w:right w:val="none" w:sz="0" w:space="0" w:color="auto"/>
          </w:divBdr>
        </w:div>
        <w:div w:id="374349213">
          <w:marLeft w:val="0"/>
          <w:marRight w:val="0"/>
          <w:marTop w:val="0"/>
          <w:marBottom w:val="0"/>
          <w:divBdr>
            <w:top w:val="none" w:sz="0" w:space="0" w:color="auto"/>
            <w:left w:val="none" w:sz="0" w:space="0" w:color="auto"/>
            <w:bottom w:val="none" w:sz="0" w:space="0" w:color="auto"/>
            <w:right w:val="none" w:sz="0" w:space="0" w:color="auto"/>
          </w:divBdr>
        </w:div>
        <w:div w:id="597561162">
          <w:marLeft w:val="0"/>
          <w:marRight w:val="0"/>
          <w:marTop w:val="0"/>
          <w:marBottom w:val="0"/>
          <w:divBdr>
            <w:top w:val="none" w:sz="0" w:space="0" w:color="auto"/>
            <w:left w:val="none" w:sz="0" w:space="0" w:color="auto"/>
            <w:bottom w:val="none" w:sz="0" w:space="0" w:color="auto"/>
            <w:right w:val="none" w:sz="0" w:space="0" w:color="auto"/>
          </w:divBdr>
        </w:div>
        <w:div w:id="1129204891">
          <w:marLeft w:val="0"/>
          <w:marRight w:val="0"/>
          <w:marTop w:val="0"/>
          <w:marBottom w:val="0"/>
          <w:divBdr>
            <w:top w:val="none" w:sz="0" w:space="0" w:color="auto"/>
            <w:left w:val="none" w:sz="0" w:space="0" w:color="auto"/>
            <w:bottom w:val="none" w:sz="0" w:space="0" w:color="auto"/>
            <w:right w:val="none" w:sz="0" w:space="0" w:color="auto"/>
          </w:divBdr>
        </w:div>
        <w:div w:id="1150436864">
          <w:marLeft w:val="0"/>
          <w:marRight w:val="0"/>
          <w:marTop w:val="0"/>
          <w:marBottom w:val="0"/>
          <w:divBdr>
            <w:top w:val="none" w:sz="0" w:space="0" w:color="auto"/>
            <w:left w:val="none" w:sz="0" w:space="0" w:color="auto"/>
            <w:bottom w:val="none" w:sz="0" w:space="0" w:color="auto"/>
            <w:right w:val="none" w:sz="0" w:space="0" w:color="auto"/>
          </w:divBdr>
        </w:div>
        <w:div w:id="1331446528">
          <w:marLeft w:val="0"/>
          <w:marRight w:val="0"/>
          <w:marTop w:val="0"/>
          <w:marBottom w:val="0"/>
          <w:divBdr>
            <w:top w:val="none" w:sz="0" w:space="0" w:color="auto"/>
            <w:left w:val="none" w:sz="0" w:space="0" w:color="auto"/>
            <w:bottom w:val="none" w:sz="0" w:space="0" w:color="auto"/>
            <w:right w:val="none" w:sz="0" w:space="0" w:color="auto"/>
          </w:divBdr>
        </w:div>
        <w:div w:id="1739356701">
          <w:marLeft w:val="0"/>
          <w:marRight w:val="0"/>
          <w:marTop w:val="0"/>
          <w:marBottom w:val="0"/>
          <w:divBdr>
            <w:top w:val="none" w:sz="0" w:space="0" w:color="auto"/>
            <w:left w:val="none" w:sz="0" w:space="0" w:color="auto"/>
            <w:bottom w:val="none" w:sz="0" w:space="0" w:color="auto"/>
            <w:right w:val="none" w:sz="0" w:space="0" w:color="auto"/>
          </w:divBdr>
        </w:div>
        <w:div w:id="1787776115">
          <w:marLeft w:val="0"/>
          <w:marRight w:val="0"/>
          <w:marTop w:val="0"/>
          <w:marBottom w:val="0"/>
          <w:divBdr>
            <w:top w:val="none" w:sz="0" w:space="0" w:color="auto"/>
            <w:left w:val="none" w:sz="0" w:space="0" w:color="auto"/>
            <w:bottom w:val="none" w:sz="0" w:space="0" w:color="auto"/>
            <w:right w:val="none" w:sz="0" w:space="0" w:color="auto"/>
          </w:divBdr>
        </w:div>
        <w:div w:id="214388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sklad@nemha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7B315-C160-425C-9094-EAD52C97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2395</Words>
  <Characters>14134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B.Braun Melsungen AG</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subject/>
  <dc:creator>CZ000015</dc:creator>
  <cp:keywords/>
  <cp:lastModifiedBy>SLAVINSKÁ Erika</cp:lastModifiedBy>
  <cp:revision>24</cp:revision>
  <cp:lastPrinted>2017-03-23T13:24:00Z</cp:lastPrinted>
  <dcterms:created xsi:type="dcterms:W3CDTF">2025-09-08T07:09:00Z</dcterms:created>
  <dcterms:modified xsi:type="dcterms:W3CDTF">2025-10-02T11:19:00Z</dcterms:modified>
</cp:coreProperties>
</file>