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BDD3" w14:textId="31A5D633" w:rsidR="005011CD" w:rsidRPr="003369D6" w:rsidRDefault="005011CD" w:rsidP="003369D6">
      <w:pPr>
        <w:jc w:val="center"/>
        <w:rPr>
          <w:b/>
          <w:bCs/>
          <w:sz w:val="24"/>
          <w:szCs w:val="24"/>
        </w:rPr>
      </w:pPr>
      <w:bookmarkStart w:id="0" w:name="_Hlk183525024"/>
      <w:r w:rsidRPr="003369D6">
        <w:rPr>
          <w:b/>
          <w:bCs/>
          <w:sz w:val="24"/>
          <w:szCs w:val="24"/>
        </w:rPr>
        <w:t>Příloha č. 6</w:t>
      </w:r>
      <w:r w:rsidR="009F4986">
        <w:rPr>
          <w:b/>
          <w:bCs/>
          <w:sz w:val="24"/>
          <w:szCs w:val="24"/>
        </w:rPr>
        <w:t>b</w:t>
      </w:r>
      <w:r w:rsidRPr="003369D6">
        <w:rPr>
          <w:b/>
          <w:bCs/>
          <w:sz w:val="24"/>
          <w:szCs w:val="24"/>
        </w:rPr>
        <w:t xml:space="preserve"> zadávací dokumentace k veřejné zakázce</w:t>
      </w:r>
    </w:p>
    <w:p w14:paraId="544639FE" w14:textId="4A395A0B" w:rsidR="005011CD" w:rsidRPr="003369D6" w:rsidRDefault="00870866" w:rsidP="003369D6">
      <w:pPr>
        <w:jc w:val="center"/>
        <w:rPr>
          <w:b/>
          <w:bCs/>
          <w:sz w:val="24"/>
          <w:szCs w:val="24"/>
        </w:rPr>
      </w:pPr>
      <w:r>
        <w:rPr>
          <w:rFonts w:cs="Arial"/>
          <w:b/>
          <w:sz w:val="24"/>
        </w:rPr>
        <w:t>„</w:t>
      </w:r>
      <w:r w:rsidR="00405B62" w:rsidRPr="00D555B8">
        <w:rPr>
          <w:rFonts w:cs="Arial"/>
          <w:b/>
          <w:sz w:val="24"/>
        </w:rPr>
        <w:t>MODERNIZACE A</w:t>
      </w:r>
      <w:r w:rsidR="00405B62">
        <w:rPr>
          <w:b/>
          <w:bCs/>
          <w:sz w:val="28"/>
          <w:szCs w:val="28"/>
        </w:rPr>
        <w:t xml:space="preserve"> </w:t>
      </w:r>
      <w:r w:rsidR="00264533">
        <w:rPr>
          <w:rFonts w:cs="Arial"/>
          <w:b/>
          <w:sz w:val="24"/>
        </w:rPr>
        <w:t>ROZŠÍŘENÍ</w:t>
      </w:r>
      <w:r w:rsidR="00264533" w:rsidRPr="007F619F">
        <w:rPr>
          <w:rFonts w:cs="Arial"/>
          <w:b/>
          <w:sz w:val="24"/>
        </w:rPr>
        <w:t xml:space="preserve"> </w:t>
      </w:r>
      <w:r w:rsidRPr="007F619F">
        <w:rPr>
          <w:rFonts w:cs="Arial"/>
          <w:b/>
          <w:sz w:val="24"/>
        </w:rPr>
        <w:t>WIFI SÍTĚ</w:t>
      </w:r>
      <w:r w:rsidR="0015339A">
        <w:rPr>
          <w:rFonts w:cs="Arial"/>
          <w:b/>
          <w:sz w:val="24"/>
        </w:rPr>
        <w:t xml:space="preserve"> II</w:t>
      </w:r>
      <w:r>
        <w:rPr>
          <w:rFonts w:cs="Arial"/>
          <w:b/>
          <w:sz w:val="24"/>
        </w:rPr>
        <w:t>“</w:t>
      </w:r>
    </w:p>
    <w:p w14:paraId="252BA628" w14:textId="77777777" w:rsidR="005011CD" w:rsidRPr="005011CD" w:rsidRDefault="005011CD" w:rsidP="003369D6"/>
    <w:p w14:paraId="1692210E" w14:textId="77777777" w:rsidR="005011CD" w:rsidRPr="005011CD" w:rsidRDefault="005011CD" w:rsidP="003369D6"/>
    <w:p w14:paraId="7F0AC55D" w14:textId="77777777" w:rsidR="005011CD" w:rsidRPr="005011CD" w:rsidRDefault="005011CD" w:rsidP="003369D6"/>
    <w:p w14:paraId="5B42723A" w14:textId="77777777" w:rsidR="005011CD" w:rsidRPr="005011CD" w:rsidRDefault="005011CD" w:rsidP="003369D6"/>
    <w:p w14:paraId="1F24F536" w14:textId="77777777" w:rsidR="005011CD" w:rsidRPr="005011CD" w:rsidRDefault="005011CD" w:rsidP="003369D6"/>
    <w:p w14:paraId="67DFDFCC" w14:textId="77777777" w:rsidR="005011CD" w:rsidRDefault="005011CD" w:rsidP="003369D6">
      <w:pPr>
        <w:jc w:val="center"/>
        <w:rPr>
          <w:b/>
          <w:bCs/>
          <w:sz w:val="28"/>
          <w:szCs w:val="28"/>
        </w:rPr>
      </w:pPr>
      <w:r w:rsidRPr="003369D6">
        <w:rPr>
          <w:b/>
          <w:bCs/>
          <w:sz w:val="28"/>
          <w:szCs w:val="28"/>
        </w:rPr>
        <w:t>TECHNICKÁ SPECIFIKACE</w:t>
      </w:r>
    </w:p>
    <w:p w14:paraId="5DDFDCCF" w14:textId="77777777" w:rsidR="00D138D3" w:rsidRDefault="00D138D3" w:rsidP="003369D6">
      <w:pPr>
        <w:jc w:val="center"/>
        <w:rPr>
          <w:b/>
          <w:bCs/>
          <w:sz w:val="28"/>
          <w:szCs w:val="28"/>
        </w:rPr>
      </w:pPr>
    </w:p>
    <w:p w14:paraId="0AF02608" w14:textId="0CFAC6FF" w:rsidR="00D138D3" w:rsidRPr="003369D6" w:rsidRDefault="00D138D3" w:rsidP="003369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VARIANTA </w:t>
      </w:r>
      <w:r w:rsidR="007C667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 </w:t>
      </w:r>
      <w:r w:rsidR="00405B62">
        <w:rPr>
          <w:b/>
          <w:bCs/>
          <w:sz w:val="28"/>
          <w:szCs w:val="28"/>
        </w:rPr>
        <w:t xml:space="preserve">MODERNIZACE A </w:t>
      </w:r>
      <w:r>
        <w:rPr>
          <w:b/>
          <w:bCs/>
          <w:sz w:val="28"/>
          <w:szCs w:val="28"/>
        </w:rPr>
        <w:t>ROZŠÍŘENÍ WIFI SÍTĚ (</w:t>
      </w:r>
      <w:r w:rsidR="007C6678">
        <w:rPr>
          <w:b/>
          <w:bCs/>
          <w:sz w:val="28"/>
          <w:szCs w:val="28"/>
        </w:rPr>
        <w:t xml:space="preserve">NOVÉ </w:t>
      </w:r>
      <w:r>
        <w:rPr>
          <w:b/>
          <w:bCs/>
          <w:sz w:val="28"/>
          <w:szCs w:val="28"/>
        </w:rPr>
        <w:t>ŘEŠENÍ)</w:t>
      </w:r>
    </w:p>
    <w:p w14:paraId="12998462" w14:textId="77777777" w:rsidR="005011CD" w:rsidRDefault="005011CD" w:rsidP="003369D6"/>
    <w:p w14:paraId="4131EA50" w14:textId="77777777" w:rsidR="005011CD" w:rsidRDefault="005011CD" w:rsidP="003369D6">
      <w:bookmarkStart w:id="1" w:name="_Hlk189641572"/>
      <w:bookmarkEnd w:id="0"/>
      <w:r>
        <w:br w:type="page"/>
      </w:r>
    </w:p>
    <w:p w14:paraId="21BED19C" w14:textId="638F9307" w:rsidR="003369D6" w:rsidRPr="00CF52D2" w:rsidRDefault="003369D6" w:rsidP="009F4986">
      <w:pPr>
        <w:pStyle w:val="Hlavnnadpis"/>
      </w:pPr>
      <w:bookmarkStart w:id="2" w:name="_Toc193187851"/>
      <w:bookmarkStart w:id="3" w:name="_Hlk189641559"/>
      <w:bookmarkStart w:id="4" w:name="_Hlk183525074"/>
      <w:bookmarkEnd w:id="1"/>
      <w:r w:rsidRPr="00CF52D2">
        <w:lastRenderedPageBreak/>
        <w:t xml:space="preserve">MODERNIZACE </w:t>
      </w:r>
      <w:bookmarkEnd w:id="2"/>
      <w:r w:rsidR="00E242C1">
        <w:t xml:space="preserve">A ROZŠÍŘENÍ </w:t>
      </w:r>
      <w:r w:rsidR="00870866" w:rsidRPr="00870866">
        <w:t>WIFI SÍTĚ</w:t>
      </w:r>
    </w:p>
    <w:bookmarkEnd w:id="3"/>
    <w:p w14:paraId="1B881A7B" w14:textId="6FE0BAEC" w:rsidR="00FA54EB" w:rsidRPr="00D138D3" w:rsidRDefault="00FA54EB" w:rsidP="00D138D3">
      <w:pPr>
        <w:pStyle w:val="NadpisA"/>
      </w:pPr>
      <w:r w:rsidRPr="00D138D3">
        <w:t>POPIS STÁVAJÍCÍHO STAVU</w:t>
      </w:r>
    </w:p>
    <w:p w14:paraId="1B6FDCAF" w14:textId="226B50A7" w:rsidR="00FA54EB" w:rsidRDefault="00FA54EB" w:rsidP="00D138D3">
      <w:r>
        <w:t xml:space="preserve">Nemocnice provozuje bezdrátovou síť na bázi produktů Ubiquity UniFi, Ruckus a Extreme Networks. UniFI AP jsou spravovány z webové konzoly výrobce umístěné ve virtuálním prostředí nemocnice. Ruckus AP jsou řízeny dvěma kontroléry, které pracují v režimu </w:t>
      </w:r>
      <w:r w:rsidR="006D198F">
        <w:t>vysoké dostupnosti (aktivní / pasivní). Jejich správa probíhá opět formou webové konzole, která je poskytována těmito kontroléry. Většina UniFi AP i kompletní Ruckus řešení již nejsou výrobci podporována a nesplňují tak bezpečnostní standardy.</w:t>
      </w:r>
    </w:p>
    <w:p w14:paraId="0A01E592" w14:textId="6CBB4E6E" w:rsidR="006D198F" w:rsidRDefault="006D198F" w:rsidP="00D138D3">
      <w:r>
        <w:t xml:space="preserve">V části nemocnice je nasazeno WiFi řešení od Extreme Networks s cloudovým managementem ExtremeCloud IQ Pilot v rozsahu </w:t>
      </w:r>
      <w:r w:rsidR="00B96A66">
        <w:t>7</w:t>
      </w:r>
      <w:r w:rsidR="0035760B">
        <w:t>1</w:t>
      </w:r>
      <w:r>
        <w:t xml:space="preserve"> ks AP, které je napojeno na systém řízení přístupu (NAC) a ověřuje připojené klienty pomocí 802.1X, pokud je to v rámci dané sítě požadováno.</w:t>
      </w:r>
      <w:r w:rsidR="001467E2">
        <w:t xml:space="preserve"> Zároveň je toto řešení v souladu s provedenou studií měření a zajištění bezpečnosti provozu bezdrátové sítě </w:t>
      </w:r>
      <w:r w:rsidR="001467E2" w:rsidRPr="00AE12FD">
        <w:t>s predikcí a identifikací bezpečnostních incidentů</w:t>
      </w:r>
    </w:p>
    <w:p w14:paraId="6C75E2D9" w14:textId="5C5D80EB" w:rsidR="006D198F" w:rsidRDefault="006D198F" w:rsidP="00D138D3">
      <w:r>
        <w:t>V nemocnici je také implementován centrální síťový management ExtremeCloud IQ Site Engine, jehož součástí je i systém řízení přístupu (NAC).</w:t>
      </w:r>
    </w:p>
    <w:p w14:paraId="575655B1" w14:textId="77777777" w:rsidR="00D138D3" w:rsidRDefault="00D138D3" w:rsidP="00D138D3"/>
    <w:p w14:paraId="71075928" w14:textId="3FC59F96" w:rsidR="003369D6" w:rsidRPr="00D138D3" w:rsidRDefault="00870866" w:rsidP="00D138D3">
      <w:pPr>
        <w:pStyle w:val="NadpisA"/>
      </w:pPr>
      <w:r w:rsidRPr="00D138D3">
        <w:t>PŘEDMĚT PLNĚNÍ</w:t>
      </w:r>
    </w:p>
    <w:p w14:paraId="658028A1" w14:textId="4222FBD7" w:rsidR="005E0876" w:rsidRDefault="00870866" w:rsidP="00870866">
      <w:bookmarkStart w:id="5" w:name="_Hlk194010885"/>
      <w:r w:rsidRPr="00870866">
        <w:t xml:space="preserve">Předmětem </w:t>
      </w:r>
      <w:r>
        <w:t xml:space="preserve">plnění veřejné </w:t>
      </w:r>
      <w:r w:rsidRPr="00870866">
        <w:t>zakázky je</w:t>
      </w:r>
      <w:r w:rsidR="00D138D3">
        <w:t>:</w:t>
      </w:r>
      <w:r w:rsidRPr="00870866">
        <w:t xml:space="preserve"> </w:t>
      </w:r>
    </w:p>
    <w:p w14:paraId="6DA0A8EC" w14:textId="33FCDE5C" w:rsidR="007C6678" w:rsidRDefault="007C6678" w:rsidP="00D138D3">
      <w:pPr>
        <w:pStyle w:val="Odstavecseseznamem"/>
        <w:numPr>
          <w:ilvl w:val="0"/>
          <w:numId w:val="31"/>
        </w:numPr>
      </w:pPr>
      <w:r>
        <w:t xml:space="preserve">Nasazení nového řešení na bázi cloudového managementu pro WiFi síť nemocnice, které bude v souladu s provedenou studií měření a zajištění bezpečnosti provozu bezdrátové sítě </w:t>
      </w:r>
      <w:r w:rsidRPr="00AE12FD">
        <w:t>s predikcí a identifikací bezpečnostních incidentů</w:t>
      </w:r>
      <w:r>
        <w:t xml:space="preserve"> </w:t>
      </w:r>
    </w:p>
    <w:p w14:paraId="6C0082F0" w14:textId="1C882C92" w:rsidR="00870866" w:rsidRDefault="005E0876" w:rsidP="00D138D3">
      <w:pPr>
        <w:pStyle w:val="Odstavecseseznamem"/>
        <w:numPr>
          <w:ilvl w:val="0"/>
          <w:numId w:val="31"/>
        </w:numPr>
      </w:pPr>
      <w:r>
        <w:t xml:space="preserve">Doplnění přepínačů pro připojení WiFi AP. </w:t>
      </w:r>
      <w:r w:rsidR="006D198F">
        <w:t xml:space="preserve">Přepínače </w:t>
      </w:r>
      <w:r w:rsidR="00870866" w:rsidRPr="00870866">
        <w:t xml:space="preserve">budou spravovány prostřednictvím stávajícího centrálního </w:t>
      </w:r>
      <w:r w:rsidR="006D198F">
        <w:t xml:space="preserve">síťového </w:t>
      </w:r>
      <w:r w:rsidR="00870866" w:rsidRPr="00870866">
        <w:t>managementu.</w:t>
      </w:r>
    </w:p>
    <w:p w14:paraId="6AAC1178" w14:textId="08028578" w:rsidR="00870866" w:rsidRPr="00870866" w:rsidRDefault="005E0876" w:rsidP="00870866">
      <w:r>
        <w:t xml:space="preserve">WiFi AP, přepínače </w:t>
      </w:r>
      <w:r w:rsidR="00870866" w:rsidRPr="00870866">
        <w:t xml:space="preserve">a příslušenství musí být určeny pro český trh a musí být zajištěna garance servisu výrobce na dodaná zařízení v ČR. </w:t>
      </w:r>
    </w:p>
    <w:p w14:paraId="6627122A" w14:textId="77777777" w:rsidR="00870866" w:rsidRPr="00870866" w:rsidRDefault="00870866" w:rsidP="00870866">
      <w:r w:rsidRPr="00870866">
        <w:t>Součástí dodávky bude asistence při instalaci a zaškolení.</w:t>
      </w:r>
      <w:bookmarkEnd w:id="5"/>
    </w:p>
    <w:p w14:paraId="03F0D2D7" w14:textId="77777777" w:rsidR="00870866" w:rsidRDefault="00870866" w:rsidP="00870866"/>
    <w:p w14:paraId="72D6D2BE" w14:textId="0406A9BC" w:rsidR="00870866" w:rsidRPr="00D138D3" w:rsidRDefault="00870866" w:rsidP="00D138D3">
      <w:pPr>
        <w:pStyle w:val="Nadpis"/>
      </w:pPr>
      <w:r w:rsidRPr="00D138D3">
        <w:t>Pořízení Aktivní technologie a souvisejících SW licencí</w:t>
      </w:r>
    </w:p>
    <w:p w14:paraId="50A56B57" w14:textId="5321CC15" w:rsidR="0005100E" w:rsidRPr="003B7DD8" w:rsidRDefault="0005100E" w:rsidP="00870866">
      <w:r>
        <w:t xml:space="preserve">Z důvodu flexibility a zachování investice zadavatel a zřizovatel MSK požaduje, aby </w:t>
      </w:r>
      <w:r w:rsidR="00351CC2">
        <w:t xml:space="preserve">nabízené koncové </w:t>
      </w:r>
      <w:r w:rsidR="00351CC2" w:rsidRPr="003B7DD8">
        <w:t xml:space="preserve">přepínače </w:t>
      </w:r>
      <w:r w:rsidRPr="003B7DD8">
        <w:t>umožňoval</w:t>
      </w:r>
      <w:r w:rsidR="00351CC2" w:rsidRPr="003B7DD8">
        <w:t>y</w:t>
      </w:r>
      <w:r w:rsidRPr="003B7DD8">
        <w:t xml:space="preserve"> konfiguraci a správu</w:t>
      </w:r>
      <w:r w:rsidR="0086283A" w:rsidRPr="003B7DD8">
        <w:t xml:space="preserve"> </w:t>
      </w:r>
      <w:r w:rsidR="000459AB" w:rsidRPr="003B7DD8">
        <w:t xml:space="preserve">minimálně v rozsahu </w:t>
      </w:r>
      <w:r w:rsidR="006F474E" w:rsidRPr="003B7DD8">
        <w:t xml:space="preserve">poskytování funkcí  </w:t>
      </w:r>
      <w:r w:rsidR="006F474E" w:rsidRPr="008F6A38">
        <w:t>ZTP</w:t>
      </w:r>
      <w:r w:rsidR="00D555B8" w:rsidRPr="008F6A38">
        <w:t xml:space="preserve"> </w:t>
      </w:r>
      <w:r w:rsidR="006F474E" w:rsidRPr="008F6A38">
        <w:t>(</w:t>
      </w:r>
      <w:r w:rsidR="00D555B8" w:rsidRPr="008F6A38">
        <w:t>Z</w:t>
      </w:r>
      <w:r w:rsidR="006F474E" w:rsidRPr="008F6A38">
        <w:t xml:space="preserve">ero </w:t>
      </w:r>
      <w:r w:rsidR="00D555B8" w:rsidRPr="008F6A38">
        <w:t>T</w:t>
      </w:r>
      <w:r w:rsidR="006F474E" w:rsidRPr="008F6A38">
        <w:t xml:space="preserve">ouch </w:t>
      </w:r>
      <w:r w:rsidR="00D555B8" w:rsidRPr="008F6A38">
        <w:t>P</w:t>
      </w:r>
      <w:r w:rsidR="006F474E" w:rsidRPr="008F6A38">
        <w:t>rovisioning), nastavení portů – VLAN, ověření 802.1x, aktivace/deaktivace, analýza síťového provozu a záloha a obnova</w:t>
      </w:r>
      <w:r w:rsidR="006F474E" w:rsidRPr="003B7DD8">
        <w:t xml:space="preserve"> konfigurace</w:t>
      </w:r>
      <w:r w:rsidRPr="003B7DD8">
        <w:t xml:space="preserve"> </w:t>
      </w:r>
      <w:r w:rsidR="000459AB" w:rsidRPr="003B7DD8">
        <w:t>v rámci</w:t>
      </w:r>
      <w:r w:rsidRPr="003B7DD8">
        <w:t xml:space="preserve"> stávajícího centrálního managmentu a systému řízení přístupů do sítě „NAC“ (Network Access </w:t>
      </w:r>
      <w:r w:rsidR="00351CC2" w:rsidRPr="003B7DD8">
        <w:t>C</w:t>
      </w:r>
      <w:r w:rsidRPr="003B7DD8">
        <w:t xml:space="preserve">ontrol) ExtremeCloud IQ Site Engine od firmy Extreme Networks, který zadavatel aktivně využívá. Zadavatel zvážil a posoudil, zda je v tomto konkrétním případě vymezení předmětu veřejné zakázky odůvodněno jeho konkrétní potřebou. Stávající centrální management je jednotný pro </w:t>
      </w:r>
      <w:r w:rsidR="00D138D3" w:rsidRPr="003B7DD8">
        <w:t xml:space="preserve">síťová zařízení a řešení </w:t>
      </w:r>
      <w:r w:rsidRPr="003B7DD8">
        <w:t xml:space="preserve">zadavatele a je napojeno na centrální bezpečnostní dohled (SOC) zřizovatele. Zadavatel proto v řízení poptává možnost konfigurace a správy prostřednictvím konkrétního produktu z důvodu nezbytné kompatibility se stávajícím technologickým prostředím, a dále z důvodu funkční návaznosti na stávající infrastrukturu a síťové vybavení zadavatele. </w:t>
      </w:r>
    </w:p>
    <w:p w14:paraId="32491CBD" w14:textId="77777777" w:rsidR="00293644" w:rsidRPr="003B7DD8" w:rsidRDefault="00D555B8" w:rsidP="00870866">
      <w:pPr>
        <w:rPr>
          <w:b/>
          <w:bCs/>
        </w:rPr>
      </w:pPr>
      <w:bookmarkStart w:id="6" w:name="_Hlk209472376"/>
      <w:bookmarkStart w:id="7" w:name="_Hlk206715495"/>
      <w:r w:rsidRPr="003B7DD8">
        <w:rPr>
          <w:b/>
          <w:bCs/>
        </w:rPr>
        <w:t>Zadavatel si jako technickou podmínku plnění vyhrazuje právo požadovat předvedení funkčního vzorku nabízeného plnění spočívající v prokázání možnosti správy koncových přepínačů prostřednictvím stávajícího centrálního managmentu a systému řízení přístupů do sítě „NAC“ (Network Access Control) ExtremeCloud IQ Site Engine od firmy Extreme Networks v rozsahu poskytování funkcí</w:t>
      </w:r>
      <w:r w:rsidR="00293644" w:rsidRPr="003B7DD8">
        <w:rPr>
          <w:b/>
          <w:bCs/>
        </w:rPr>
        <w:t>:</w:t>
      </w:r>
    </w:p>
    <w:p w14:paraId="1B62CCEA" w14:textId="673F936D" w:rsidR="009A1D94" w:rsidRPr="002D7F3E" w:rsidRDefault="009A1D94" w:rsidP="002D7F3E">
      <w:pPr>
        <w:pStyle w:val="Odstavecseseznamem"/>
        <w:numPr>
          <w:ilvl w:val="1"/>
          <w:numId w:val="46"/>
        </w:numPr>
      </w:pPr>
      <w:r w:rsidRPr="002D7F3E">
        <w:t>ZTP (Zero Touch Provisioning)</w:t>
      </w:r>
      <w:r w:rsidR="002D7F3E" w:rsidRPr="002D7F3E">
        <w:t>:</w:t>
      </w:r>
    </w:p>
    <w:p w14:paraId="385BF35E" w14:textId="0D07ADBE" w:rsidR="009A1D94" w:rsidRPr="002D7F3E" w:rsidRDefault="009A1D94" w:rsidP="002D7F3E">
      <w:pPr>
        <w:pStyle w:val="Odstavecseseznamem"/>
        <w:numPr>
          <w:ilvl w:val="2"/>
          <w:numId w:val="46"/>
        </w:numPr>
        <w:suppressAutoHyphens w:val="0"/>
        <w:jc w:val="left"/>
      </w:pPr>
      <w:r w:rsidRPr="002D7F3E">
        <w:t>Nastavení síťového rozhraní a přístupu na přepínač pro management (konfigurace IP, SSH, SNMP)</w:t>
      </w:r>
    </w:p>
    <w:p w14:paraId="3A942621" w14:textId="7AA11023" w:rsidR="009A1D94" w:rsidRPr="002D7F3E" w:rsidRDefault="009A1D94" w:rsidP="002D7F3E">
      <w:pPr>
        <w:pStyle w:val="Odstavecseseznamem"/>
        <w:numPr>
          <w:ilvl w:val="2"/>
          <w:numId w:val="46"/>
        </w:numPr>
        <w:suppressAutoHyphens w:val="0"/>
        <w:jc w:val="left"/>
      </w:pPr>
      <w:r w:rsidRPr="002D7F3E">
        <w:lastRenderedPageBreak/>
        <w:t>Základní síťová nastavení (DNS, synchronizace času)</w:t>
      </w:r>
    </w:p>
    <w:p w14:paraId="608796AE" w14:textId="77777777" w:rsidR="009A1D94" w:rsidRPr="002D7F3E" w:rsidRDefault="009A1D94" w:rsidP="002D7F3E">
      <w:pPr>
        <w:pStyle w:val="Odstavecseseznamem"/>
        <w:numPr>
          <w:ilvl w:val="2"/>
          <w:numId w:val="46"/>
        </w:numPr>
        <w:suppressAutoHyphens w:val="0"/>
        <w:jc w:val="left"/>
      </w:pPr>
      <w:r w:rsidRPr="002D7F3E">
        <w:t xml:space="preserve">Aktualizace FW </w:t>
      </w:r>
    </w:p>
    <w:p w14:paraId="4CAC711E" w14:textId="77777777" w:rsidR="009A1D94" w:rsidRPr="002D7F3E" w:rsidRDefault="009A1D94" w:rsidP="002D7F3E">
      <w:pPr>
        <w:pStyle w:val="Odstavecseseznamem"/>
        <w:numPr>
          <w:ilvl w:val="2"/>
          <w:numId w:val="46"/>
        </w:numPr>
        <w:suppressAutoHyphens w:val="0"/>
        <w:jc w:val="left"/>
      </w:pPr>
      <w:r w:rsidRPr="002D7F3E">
        <w:t>Nastavení základních síťových protokolů (STP, LLDP)</w:t>
      </w:r>
    </w:p>
    <w:p w14:paraId="0E7C78EC" w14:textId="77777777" w:rsidR="009A1D94" w:rsidRPr="002D7F3E" w:rsidRDefault="009A1D94" w:rsidP="002D7F3E">
      <w:pPr>
        <w:pStyle w:val="Odstavecseseznamem"/>
        <w:numPr>
          <w:ilvl w:val="2"/>
          <w:numId w:val="46"/>
        </w:numPr>
        <w:suppressAutoHyphens w:val="0"/>
        <w:jc w:val="left"/>
      </w:pPr>
      <w:r w:rsidRPr="002D7F3E">
        <w:t>Nastavení parametrů pro NAC</w:t>
      </w:r>
    </w:p>
    <w:p w14:paraId="5837B439" w14:textId="77777777" w:rsidR="009A1D94" w:rsidRPr="002D7F3E" w:rsidRDefault="009A1D94" w:rsidP="002D7F3E">
      <w:pPr>
        <w:pStyle w:val="Odstavecseseznamem"/>
        <w:numPr>
          <w:ilvl w:val="2"/>
          <w:numId w:val="46"/>
        </w:numPr>
        <w:suppressAutoHyphens w:val="0"/>
        <w:jc w:val="left"/>
      </w:pPr>
      <w:r w:rsidRPr="002D7F3E">
        <w:t>Začlenění přepínače do managementu</w:t>
      </w:r>
    </w:p>
    <w:p w14:paraId="512E1433" w14:textId="2437C299" w:rsidR="009A1D94" w:rsidRPr="002D7F3E" w:rsidRDefault="002D7F3E" w:rsidP="002D7F3E">
      <w:pPr>
        <w:pStyle w:val="Odstavecseseznamem"/>
        <w:numPr>
          <w:ilvl w:val="1"/>
          <w:numId w:val="46"/>
        </w:numPr>
      </w:pPr>
      <w:r w:rsidRPr="002D7F3E">
        <w:t>N</w:t>
      </w:r>
      <w:r w:rsidR="009A1D94" w:rsidRPr="002D7F3E">
        <w:t>astavení portů</w:t>
      </w:r>
      <w:r w:rsidRPr="002D7F3E">
        <w:t>:</w:t>
      </w:r>
    </w:p>
    <w:p w14:paraId="6FC9C775" w14:textId="1B0727AE" w:rsidR="009A1D94" w:rsidRPr="002D7F3E" w:rsidRDefault="009A1D94" w:rsidP="002D7F3E">
      <w:pPr>
        <w:pStyle w:val="Odstavecseseznamem"/>
        <w:numPr>
          <w:ilvl w:val="2"/>
          <w:numId w:val="46"/>
        </w:numPr>
        <w:suppressAutoHyphens w:val="0"/>
        <w:jc w:val="left"/>
      </w:pPr>
      <w:r w:rsidRPr="002D7F3E">
        <w:t>VLAN</w:t>
      </w:r>
    </w:p>
    <w:p w14:paraId="2AF5D907" w14:textId="03654B15" w:rsidR="009A1D94" w:rsidRPr="002D7F3E" w:rsidRDefault="002D7F3E" w:rsidP="002D7F3E">
      <w:pPr>
        <w:pStyle w:val="Odstavecseseznamem"/>
        <w:numPr>
          <w:ilvl w:val="2"/>
          <w:numId w:val="46"/>
        </w:numPr>
        <w:suppressAutoHyphens w:val="0"/>
        <w:jc w:val="left"/>
      </w:pPr>
      <w:r w:rsidRPr="002D7F3E">
        <w:t>O</w:t>
      </w:r>
      <w:r w:rsidR="009A1D94" w:rsidRPr="002D7F3E">
        <w:t>věření 802.1x</w:t>
      </w:r>
    </w:p>
    <w:p w14:paraId="3493AF65" w14:textId="5DBAABC2" w:rsidR="009A1D94" w:rsidRPr="002D7F3E" w:rsidRDefault="002D7F3E" w:rsidP="002D7F3E">
      <w:pPr>
        <w:pStyle w:val="Odstavecseseznamem"/>
        <w:numPr>
          <w:ilvl w:val="2"/>
          <w:numId w:val="46"/>
        </w:numPr>
      </w:pPr>
      <w:r w:rsidRPr="002D7F3E">
        <w:t>A</w:t>
      </w:r>
      <w:r w:rsidR="009A1D94" w:rsidRPr="002D7F3E">
        <w:t>ktivace</w:t>
      </w:r>
      <w:r w:rsidRPr="002D7F3E">
        <w:t xml:space="preserve"> </w:t>
      </w:r>
      <w:r w:rsidR="009A1D94" w:rsidRPr="002D7F3E">
        <w:t>/</w:t>
      </w:r>
      <w:r w:rsidRPr="002D7F3E">
        <w:t xml:space="preserve"> </w:t>
      </w:r>
      <w:r w:rsidR="009A1D94" w:rsidRPr="002D7F3E">
        <w:t xml:space="preserve">deaktivace  </w:t>
      </w:r>
    </w:p>
    <w:p w14:paraId="20BC84F8" w14:textId="30F6F669" w:rsidR="009A1D94" w:rsidRPr="002D7F3E" w:rsidRDefault="002D7F3E" w:rsidP="002D7F3E">
      <w:pPr>
        <w:pStyle w:val="Odstavecseseznamem"/>
        <w:numPr>
          <w:ilvl w:val="1"/>
          <w:numId w:val="46"/>
        </w:numPr>
      </w:pPr>
      <w:r w:rsidRPr="002D7F3E">
        <w:t>A</w:t>
      </w:r>
      <w:r w:rsidR="009A1D94" w:rsidRPr="002D7F3E">
        <w:t>nalýza síťového provozu minimálně pomocí NetFlow nebo sFlow</w:t>
      </w:r>
    </w:p>
    <w:p w14:paraId="7B45D84F" w14:textId="7FB6D90E" w:rsidR="009A1D94" w:rsidRPr="002D7F3E" w:rsidRDefault="002D7F3E" w:rsidP="002D7F3E">
      <w:pPr>
        <w:pStyle w:val="Odstavecseseznamem"/>
        <w:numPr>
          <w:ilvl w:val="1"/>
          <w:numId w:val="46"/>
        </w:numPr>
      </w:pPr>
      <w:r w:rsidRPr="002D7F3E">
        <w:t>N</w:t>
      </w:r>
      <w:r w:rsidR="009A1D94" w:rsidRPr="002D7F3E">
        <w:t>astavení odesílání logů do centrálního managementu</w:t>
      </w:r>
    </w:p>
    <w:p w14:paraId="41885412" w14:textId="58BC0274" w:rsidR="009A1D94" w:rsidRPr="002D7F3E" w:rsidRDefault="002D7F3E" w:rsidP="002D7F3E">
      <w:pPr>
        <w:pStyle w:val="Odstavecseseznamem"/>
        <w:numPr>
          <w:ilvl w:val="1"/>
          <w:numId w:val="46"/>
        </w:numPr>
      </w:pPr>
      <w:r w:rsidRPr="002D7F3E">
        <w:t>Z</w:t>
      </w:r>
      <w:r w:rsidR="009A1D94" w:rsidRPr="002D7F3E">
        <w:t>áloha a obnova konfigurace.</w:t>
      </w:r>
    </w:p>
    <w:bookmarkEnd w:id="6"/>
    <w:bookmarkEnd w:id="7"/>
    <w:p w14:paraId="67C6498C" w14:textId="77777777" w:rsidR="0005100E" w:rsidRDefault="0005100E" w:rsidP="00870866"/>
    <w:p w14:paraId="25D0E194" w14:textId="1D8C4E01" w:rsidR="0005100E" w:rsidRPr="00D138D3" w:rsidRDefault="0005100E" w:rsidP="00D138D3">
      <w:pPr>
        <w:pStyle w:val="Nadpis3"/>
      </w:pPr>
      <w:r w:rsidRPr="00D138D3">
        <w:t>Předmět dodávky</w:t>
      </w:r>
    </w:p>
    <w:p w14:paraId="05F91903" w14:textId="21A3F822" w:rsidR="0005100E" w:rsidRDefault="00DA7A45" w:rsidP="009311DA">
      <w:pPr>
        <w:pStyle w:val="Odstavecseseznamem"/>
        <w:numPr>
          <w:ilvl w:val="0"/>
          <w:numId w:val="19"/>
        </w:numPr>
        <w:ind w:left="714" w:hanging="357"/>
      </w:pPr>
      <w:r w:rsidRPr="00D555B8">
        <w:t xml:space="preserve">Pořízení </w:t>
      </w:r>
      <w:r w:rsidR="00AB7EFB">
        <w:t xml:space="preserve"> 204 </w:t>
      </w:r>
      <w:r w:rsidRPr="00D555B8">
        <w:t xml:space="preserve">ks WiFi AP kompatibilních s nabízeným novým řešením vč. </w:t>
      </w:r>
      <w:r w:rsidR="00AB7EFB">
        <w:t xml:space="preserve"> 204 </w:t>
      </w:r>
      <w:r w:rsidRPr="00D555B8">
        <w:t>ks SW licencí pro</w:t>
      </w:r>
      <w:r>
        <w:t xml:space="preserve"> cloudový management nabídnutého řešení na dobu 5 let, včetně konfigurace a implementace do síťového prostředí nemocnice a napojení na NAC.</w:t>
      </w:r>
    </w:p>
    <w:p w14:paraId="1E775BA6" w14:textId="77777777" w:rsidR="00BD0062" w:rsidRPr="003B7DD8" w:rsidRDefault="00870866" w:rsidP="00C36A3C">
      <w:pPr>
        <w:pStyle w:val="Odstavecseseznamem"/>
        <w:numPr>
          <w:ilvl w:val="0"/>
          <w:numId w:val="19"/>
        </w:numPr>
        <w:ind w:left="714" w:hanging="357"/>
      </w:pPr>
      <w:r w:rsidRPr="003B7DD8">
        <w:t xml:space="preserve">Pořízení 9 ks koncových přepínačů podnikové třídy (48 portů Class4 PoE) pro připojení WiFi AP a </w:t>
      </w:r>
      <w:r w:rsidR="005E0876" w:rsidRPr="003B7DD8">
        <w:t xml:space="preserve">s podporu stávajícího centrálního managementu </w:t>
      </w:r>
      <w:r w:rsidRPr="003B7DD8">
        <w:t xml:space="preserve">počítačové sítě </w:t>
      </w:r>
      <w:r w:rsidR="0005100E" w:rsidRPr="003B7DD8">
        <w:t>(</w:t>
      </w:r>
      <w:r w:rsidRPr="003B7DD8">
        <w:t>ExtremeCloud IQ Site Engine</w:t>
      </w:r>
      <w:r w:rsidR="0005100E" w:rsidRPr="003B7DD8">
        <w:t>) na dobu 5 let</w:t>
      </w:r>
      <w:r w:rsidR="000459AB" w:rsidRPr="003B7DD8">
        <w:t xml:space="preserve"> </w:t>
      </w:r>
      <w:r w:rsidR="000459AB" w:rsidRPr="008F6A38">
        <w:t>minimálně v rozsahu</w:t>
      </w:r>
      <w:r w:rsidR="006F474E" w:rsidRPr="003B7DD8">
        <w:t xml:space="preserve"> poskytování funkcí</w:t>
      </w:r>
      <w:r w:rsidR="00BD0062" w:rsidRPr="003B7DD8">
        <w:t>:</w:t>
      </w:r>
    </w:p>
    <w:p w14:paraId="2A787992" w14:textId="03DBF272" w:rsidR="009A1D94" w:rsidRPr="002D7F3E" w:rsidRDefault="009A1D94" w:rsidP="002D7F3E">
      <w:pPr>
        <w:pStyle w:val="Odstavecseseznamem"/>
        <w:numPr>
          <w:ilvl w:val="1"/>
          <w:numId w:val="19"/>
        </w:numPr>
      </w:pPr>
      <w:r w:rsidRPr="002D7F3E">
        <w:t>ZTP (Zero Touch Provisioning)</w:t>
      </w:r>
      <w:r w:rsidR="002D7F3E">
        <w:t>:</w:t>
      </w:r>
    </w:p>
    <w:p w14:paraId="6ADCB1D3" w14:textId="27F0C1F4" w:rsidR="009A1D94" w:rsidRPr="002D7F3E" w:rsidRDefault="009A1D94" w:rsidP="002D7F3E">
      <w:pPr>
        <w:pStyle w:val="Odstavecseseznamem"/>
        <w:numPr>
          <w:ilvl w:val="2"/>
          <w:numId w:val="19"/>
        </w:numPr>
        <w:suppressAutoHyphens w:val="0"/>
        <w:jc w:val="left"/>
      </w:pPr>
      <w:r w:rsidRPr="002D7F3E">
        <w:t>Nastavení síťového rozhraní a přístupu na přepínač pro management (konfigurace IP, SSH, SNMP)</w:t>
      </w:r>
    </w:p>
    <w:p w14:paraId="2F9ED90D" w14:textId="5A4D6C81" w:rsidR="009A1D94" w:rsidRPr="002D7F3E" w:rsidRDefault="009A1D94" w:rsidP="002D7F3E">
      <w:pPr>
        <w:pStyle w:val="Odstavecseseznamem"/>
        <w:numPr>
          <w:ilvl w:val="2"/>
          <w:numId w:val="19"/>
        </w:numPr>
        <w:suppressAutoHyphens w:val="0"/>
        <w:jc w:val="left"/>
      </w:pPr>
      <w:r w:rsidRPr="002D7F3E">
        <w:t>Základní síťová nastavení (DNS, synchronizace času)</w:t>
      </w:r>
    </w:p>
    <w:p w14:paraId="7BF982B0" w14:textId="77777777" w:rsidR="009A1D94" w:rsidRPr="002D7F3E" w:rsidRDefault="009A1D94" w:rsidP="002D7F3E">
      <w:pPr>
        <w:pStyle w:val="Odstavecseseznamem"/>
        <w:numPr>
          <w:ilvl w:val="2"/>
          <w:numId w:val="19"/>
        </w:numPr>
        <w:suppressAutoHyphens w:val="0"/>
        <w:jc w:val="left"/>
      </w:pPr>
      <w:r w:rsidRPr="002D7F3E">
        <w:t xml:space="preserve">Aktualizace FW </w:t>
      </w:r>
    </w:p>
    <w:p w14:paraId="2E179845" w14:textId="77777777" w:rsidR="009A1D94" w:rsidRPr="002D7F3E" w:rsidRDefault="009A1D94" w:rsidP="002D7F3E">
      <w:pPr>
        <w:pStyle w:val="Odstavecseseznamem"/>
        <w:numPr>
          <w:ilvl w:val="2"/>
          <w:numId w:val="19"/>
        </w:numPr>
        <w:suppressAutoHyphens w:val="0"/>
        <w:jc w:val="left"/>
      </w:pPr>
      <w:r w:rsidRPr="002D7F3E">
        <w:t>Nastavení základních síťových protokolů (STP, LLDP)</w:t>
      </w:r>
    </w:p>
    <w:p w14:paraId="5A394C22" w14:textId="77777777" w:rsidR="009A1D94" w:rsidRPr="002D7F3E" w:rsidRDefault="009A1D94" w:rsidP="002D7F3E">
      <w:pPr>
        <w:pStyle w:val="Odstavecseseznamem"/>
        <w:numPr>
          <w:ilvl w:val="2"/>
          <w:numId w:val="19"/>
        </w:numPr>
        <w:suppressAutoHyphens w:val="0"/>
        <w:jc w:val="left"/>
      </w:pPr>
      <w:r w:rsidRPr="002D7F3E">
        <w:t>Nastavení parametrů pro NAC</w:t>
      </w:r>
    </w:p>
    <w:p w14:paraId="632A8F9D" w14:textId="77777777" w:rsidR="009A1D94" w:rsidRPr="002D7F3E" w:rsidRDefault="009A1D94" w:rsidP="002D7F3E">
      <w:pPr>
        <w:pStyle w:val="Odstavecseseznamem"/>
        <w:numPr>
          <w:ilvl w:val="2"/>
          <w:numId w:val="19"/>
        </w:numPr>
        <w:suppressAutoHyphens w:val="0"/>
        <w:jc w:val="left"/>
      </w:pPr>
      <w:r w:rsidRPr="002D7F3E">
        <w:t>Začlenění přepínače do managementu</w:t>
      </w:r>
    </w:p>
    <w:p w14:paraId="72D45D03" w14:textId="6DD38A46" w:rsidR="009A1D94" w:rsidRPr="002D7F3E" w:rsidRDefault="002D7F3E" w:rsidP="002D7F3E">
      <w:pPr>
        <w:pStyle w:val="Odstavecseseznamem"/>
        <w:numPr>
          <w:ilvl w:val="1"/>
          <w:numId w:val="19"/>
        </w:numPr>
      </w:pPr>
      <w:r>
        <w:t>N</w:t>
      </w:r>
      <w:r w:rsidR="009A1D94" w:rsidRPr="002D7F3E">
        <w:t>astavení portů</w:t>
      </w:r>
      <w:r>
        <w:t>:</w:t>
      </w:r>
    </w:p>
    <w:p w14:paraId="58013A45" w14:textId="4D34DB99" w:rsidR="009A1D94" w:rsidRPr="002D7F3E" w:rsidRDefault="009A1D94" w:rsidP="002D7F3E">
      <w:pPr>
        <w:pStyle w:val="Odstavecseseznamem"/>
        <w:numPr>
          <w:ilvl w:val="2"/>
          <w:numId w:val="19"/>
        </w:numPr>
        <w:suppressAutoHyphens w:val="0"/>
        <w:jc w:val="left"/>
      </w:pPr>
      <w:r w:rsidRPr="002D7F3E">
        <w:t>VLAN</w:t>
      </w:r>
    </w:p>
    <w:p w14:paraId="42253E69" w14:textId="0AE66D39" w:rsidR="009A1D94" w:rsidRPr="002D7F3E" w:rsidRDefault="002D7F3E" w:rsidP="002D7F3E">
      <w:pPr>
        <w:pStyle w:val="Odstavecseseznamem"/>
        <w:numPr>
          <w:ilvl w:val="2"/>
          <w:numId w:val="19"/>
        </w:numPr>
        <w:suppressAutoHyphens w:val="0"/>
        <w:jc w:val="left"/>
      </w:pPr>
      <w:r>
        <w:t>O</w:t>
      </w:r>
      <w:r w:rsidR="009A1D94" w:rsidRPr="002D7F3E">
        <w:t>věření 802.1x</w:t>
      </w:r>
    </w:p>
    <w:p w14:paraId="29D817B7" w14:textId="35299F7C" w:rsidR="009A1D94" w:rsidRPr="002D7F3E" w:rsidRDefault="002D7F3E" w:rsidP="002D7F3E">
      <w:pPr>
        <w:pStyle w:val="Odstavecseseznamem"/>
        <w:numPr>
          <w:ilvl w:val="2"/>
          <w:numId w:val="19"/>
        </w:numPr>
      </w:pPr>
      <w:r>
        <w:t>A</w:t>
      </w:r>
      <w:r w:rsidR="009A1D94" w:rsidRPr="002D7F3E">
        <w:t>ktivace</w:t>
      </w:r>
      <w:r>
        <w:t xml:space="preserve"> </w:t>
      </w:r>
      <w:r w:rsidR="009A1D94" w:rsidRPr="002D7F3E">
        <w:t>/</w:t>
      </w:r>
      <w:r>
        <w:t xml:space="preserve"> </w:t>
      </w:r>
      <w:r w:rsidR="009A1D94" w:rsidRPr="002D7F3E">
        <w:t xml:space="preserve">deaktivace  </w:t>
      </w:r>
    </w:p>
    <w:p w14:paraId="62128B97" w14:textId="34F3D1B2" w:rsidR="009A1D94" w:rsidRPr="002D7F3E" w:rsidRDefault="002D7F3E" w:rsidP="002D7F3E">
      <w:pPr>
        <w:pStyle w:val="Odstavecseseznamem"/>
        <w:numPr>
          <w:ilvl w:val="1"/>
          <w:numId w:val="19"/>
        </w:numPr>
      </w:pPr>
      <w:r>
        <w:t>A</w:t>
      </w:r>
      <w:r w:rsidR="009A1D94" w:rsidRPr="002D7F3E">
        <w:t>nalýza síťového provozu minimálně pomocí NetFlow nebo sFlow</w:t>
      </w:r>
    </w:p>
    <w:p w14:paraId="7C81FDF6" w14:textId="5DA0C1D6" w:rsidR="009A1D94" w:rsidRPr="002D7F3E" w:rsidRDefault="002D7F3E" w:rsidP="002D7F3E">
      <w:pPr>
        <w:pStyle w:val="Odstavecseseznamem"/>
        <w:numPr>
          <w:ilvl w:val="1"/>
          <w:numId w:val="19"/>
        </w:numPr>
      </w:pPr>
      <w:r>
        <w:t>N</w:t>
      </w:r>
      <w:r w:rsidR="009A1D94" w:rsidRPr="002D7F3E">
        <w:t>astavení odesílání logů do centrálního managementu</w:t>
      </w:r>
    </w:p>
    <w:p w14:paraId="21F8CBF7" w14:textId="0A6184F9" w:rsidR="009A1D94" w:rsidRPr="002D7F3E" w:rsidRDefault="002D7F3E" w:rsidP="002D7F3E">
      <w:pPr>
        <w:pStyle w:val="Odstavecseseznamem"/>
        <w:numPr>
          <w:ilvl w:val="1"/>
          <w:numId w:val="19"/>
        </w:numPr>
      </w:pPr>
      <w:r>
        <w:t>Z</w:t>
      </w:r>
      <w:r w:rsidR="009A1D94" w:rsidRPr="002D7F3E">
        <w:t>áloha a obnova konfigurace</w:t>
      </w:r>
    </w:p>
    <w:p w14:paraId="43147AF8" w14:textId="77777777" w:rsidR="0005100E" w:rsidRDefault="00870866" w:rsidP="00C36A3C">
      <w:pPr>
        <w:pStyle w:val="Odstavecseseznamem"/>
        <w:numPr>
          <w:ilvl w:val="0"/>
          <w:numId w:val="19"/>
        </w:numPr>
        <w:ind w:left="714" w:hanging="357"/>
      </w:pPr>
      <w:r w:rsidRPr="00870866">
        <w:t>Příslušenství k přepínačům – transceivery a kabeláž</w:t>
      </w:r>
    </w:p>
    <w:p w14:paraId="4FDA0191" w14:textId="292C0358" w:rsidR="0005100E" w:rsidRPr="0005100E" w:rsidRDefault="00870866" w:rsidP="00C36A3C">
      <w:pPr>
        <w:pStyle w:val="Odstavecseseznamem"/>
        <w:numPr>
          <w:ilvl w:val="1"/>
          <w:numId w:val="19"/>
        </w:numPr>
      </w:pPr>
      <w:r w:rsidRPr="0005100E">
        <w:rPr>
          <w:bCs/>
        </w:rPr>
        <w:t>SFP+ 10G LC SR MMF transceiver</w:t>
      </w:r>
      <w:r w:rsidR="0005100E">
        <w:rPr>
          <w:bCs/>
        </w:rPr>
        <w:t xml:space="preserve"> (2 ks)</w:t>
      </w:r>
    </w:p>
    <w:p w14:paraId="73EF32AF" w14:textId="440D8AC3" w:rsidR="00870866" w:rsidRPr="0005100E" w:rsidRDefault="0005100E" w:rsidP="0005100E">
      <w:pPr>
        <w:pStyle w:val="Odstavecseseznamem"/>
        <w:numPr>
          <w:ilvl w:val="0"/>
          <w:numId w:val="0"/>
        </w:numPr>
        <w:ind w:left="1440"/>
        <w:rPr>
          <w:i/>
          <w:iCs/>
        </w:rPr>
      </w:pPr>
      <w:r w:rsidRPr="0005100E">
        <w:rPr>
          <w:i/>
          <w:iCs/>
        </w:rPr>
        <w:t>P</w:t>
      </w:r>
      <w:r w:rsidR="00870866" w:rsidRPr="00870866">
        <w:rPr>
          <w:i/>
          <w:iCs/>
        </w:rPr>
        <w:t>ožadované parametry:</w:t>
      </w:r>
      <w:r w:rsidRPr="0005100E">
        <w:rPr>
          <w:i/>
          <w:iCs/>
        </w:rPr>
        <w:t xml:space="preserve"> </w:t>
      </w:r>
      <w:r w:rsidR="00870866" w:rsidRPr="0005100E">
        <w:rPr>
          <w:i/>
          <w:iCs/>
        </w:rPr>
        <w:t>kompatibilní s dodanými přepínači</w:t>
      </w:r>
      <w:r w:rsidRPr="0005100E">
        <w:rPr>
          <w:i/>
          <w:iCs/>
        </w:rPr>
        <w:t xml:space="preserve">, </w:t>
      </w:r>
      <w:r w:rsidR="00870866" w:rsidRPr="0005100E">
        <w:rPr>
          <w:i/>
          <w:iCs/>
        </w:rPr>
        <w:t>může být i OEM kompatibilní</w:t>
      </w:r>
      <w:r w:rsidRPr="0005100E">
        <w:rPr>
          <w:i/>
          <w:iCs/>
        </w:rPr>
        <w:t>.</w:t>
      </w:r>
    </w:p>
    <w:p w14:paraId="33BBC787" w14:textId="6B2774B3" w:rsidR="00870866" w:rsidRDefault="00870866" w:rsidP="00C36A3C">
      <w:pPr>
        <w:pStyle w:val="Odstavecseseznamem"/>
        <w:numPr>
          <w:ilvl w:val="1"/>
          <w:numId w:val="19"/>
        </w:numPr>
        <w:rPr>
          <w:bCs/>
        </w:rPr>
      </w:pPr>
      <w:r w:rsidRPr="00870866">
        <w:rPr>
          <w:bCs/>
        </w:rPr>
        <w:t>SFP+ 10G LC LR SMF transceiver</w:t>
      </w:r>
      <w:r w:rsidR="0005100E">
        <w:rPr>
          <w:bCs/>
        </w:rPr>
        <w:t xml:space="preserve"> (</w:t>
      </w:r>
      <w:r w:rsidR="0005100E" w:rsidRPr="00870866">
        <w:rPr>
          <w:bCs/>
        </w:rPr>
        <w:t>11 ks</w:t>
      </w:r>
      <w:r w:rsidR="0005100E">
        <w:rPr>
          <w:bCs/>
        </w:rPr>
        <w:t>)</w:t>
      </w:r>
    </w:p>
    <w:p w14:paraId="6AE3B123" w14:textId="3C0F7B0F" w:rsidR="0005100E" w:rsidRPr="00870866" w:rsidRDefault="0005100E" w:rsidP="0005100E">
      <w:pPr>
        <w:pStyle w:val="Odstavecseseznamem"/>
        <w:numPr>
          <w:ilvl w:val="0"/>
          <w:numId w:val="0"/>
        </w:numPr>
        <w:ind w:left="1440"/>
        <w:rPr>
          <w:bCs/>
        </w:rPr>
      </w:pPr>
      <w:r w:rsidRPr="0005100E">
        <w:rPr>
          <w:i/>
          <w:iCs/>
        </w:rPr>
        <w:lastRenderedPageBreak/>
        <w:t>P</w:t>
      </w:r>
      <w:r w:rsidRPr="00870866">
        <w:rPr>
          <w:i/>
          <w:iCs/>
        </w:rPr>
        <w:t>ožadované parametry:</w:t>
      </w:r>
      <w:r w:rsidRPr="0005100E">
        <w:rPr>
          <w:i/>
          <w:iCs/>
        </w:rPr>
        <w:t xml:space="preserve"> kompatibilní s dodanými přepínači, může být i OEM kompatibilní.</w:t>
      </w:r>
    </w:p>
    <w:p w14:paraId="018D8488" w14:textId="221B6B54" w:rsidR="00870866" w:rsidRDefault="00870866" w:rsidP="00C36A3C">
      <w:pPr>
        <w:pStyle w:val="Odstavecseseznamem"/>
        <w:numPr>
          <w:ilvl w:val="1"/>
          <w:numId w:val="19"/>
        </w:numPr>
        <w:rPr>
          <w:bCs/>
        </w:rPr>
      </w:pPr>
      <w:r w:rsidRPr="00870866">
        <w:rPr>
          <w:bCs/>
        </w:rPr>
        <w:t xml:space="preserve">SFP 1G LC SX MMF transceiver </w:t>
      </w:r>
      <w:r w:rsidR="0005100E">
        <w:rPr>
          <w:bCs/>
        </w:rPr>
        <w:t>(</w:t>
      </w:r>
      <w:r w:rsidR="0005100E" w:rsidRPr="00870866">
        <w:rPr>
          <w:bCs/>
        </w:rPr>
        <w:t>2 ks</w:t>
      </w:r>
      <w:r w:rsidR="0005100E">
        <w:rPr>
          <w:bCs/>
        </w:rPr>
        <w:t>)</w:t>
      </w:r>
    </w:p>
    <w:p w14:paraId="07CD95BB" w14:textId="74F5E559" w:rsidR="0005100E" w:rsidRPr="00870866" w:rsidRDefault="0005100E" w:rsidP="0005100E">
      <w:pPr>
        <w:pStyle w:val="Odstavecseseznamem"/>
        <w:numPr>
          <w:ilvl w:val="0"/>
          <w:numId w:val="0"/>
        </w:numPr>
        <w:ind w:left="1440"/>
        <w:rPr>
          <w:bCs/>
        </w:rPr>
      </w:pPr>
      <w:r w:rsidRPr="0005100E">
        <w:rPr>
          <w:i/>
          <w:iCs/>
        </w:rPr>
        <w:t>P</w:t>
      </w:r>
      <w:r w:rsidRPr="00870866">
        <w:rPr>
          <w:i/>
          <w:iCs/>
        </w:rPr>
        <w:t>ožadované parametry:</w:t>
      </w:r>
      <w:r w:rsidRPr="0005100E">
        <w:rPr>
          <w:i/>
          <w:iCs/>
        </w:rPr>
        <w:t xml:space="preserve"> kompatibilní s dodanými přepínači, může být i OEM kompatibilní.</w:t>
      </w:r>
    </w:p>
    <w:p w14:paraId="52224082" w14:textId="660A91D3" w:rsidR="00870866" w:rsidRDefault="00870866" w:rsidP="00C36A3C">
      <w:pPr>
        <w:pStyle w:val="Odstavecseseznamem"/>
        <w:numPr>
          <w:ilvl w:val="1"/>
          <w:numId w:val="19"/>
        </w:numPr>
        <w:rPr>
          <w:bCs/>
        </w:rPr>
      </w:pPr>
      <w:r w:rsidRPr="00870866">
        <w:rPr>
          <w:bCs/>
        </w:rPr>
        <w:t>SFP+ 10G LC SR MMF transceiver kompatibilní s páteřními přepínači</w:t>
      </w:r>
      <w:r w:rsidR="0005100E">
        <w:rPr>
          <w:bCs/>
        </w:rPr>
        <w:t xml:space="preserve"> (</w:t>
      </w:r>
      <w:r w:rsidR="0005100E" w:rsidRPr="00870866">
        <w:rPr>
          <w:bCs/>
        </w:rPr>
        <w:t>2 ks</w:t>
      </w:r>
      <w:r w:rsidR="0005100E">
        <w:rPr>
          <w:bCs/>
        </w:rPr>
        <w:t>)</w:t>
      </w:r>
    </w:p>
    <w:p w14:paraId="29BAA6CD" w14:textId="5DECFE8F" w:rsidR="0005100E" w:rsidRPr="00870866" w:rsidRDefault="0005100E" w:rsidP="0005100E">
      <w:pPr>
        <w:pStyle w:val="Odstavecseseznamem"/>
        <w:numPr>
          <w:ilvl w:val="0"/>
          <w:numId w:val="0"/>
        </w:numPr>
        <w:ind w:left="1440"/>
        <w:rPr>
          <w:bCs/>
          <w:i/>
          <w:iCs/>
        </w:rPr>
      </w:pPr>
      <w:r w:rsidRPr="0005100E">
        <w:rPr>
          <w:i/>
          <w:iCs/>
        </w:rPr>
        <w:t>P</w:t>
      </w:r>
      <w:r w:rsidRPr="00870866">
        <w:rPr>
          <w:i/>
          <w:iCs/>
        </w:rPr>
        <w:t>ožadované parametry:</w:t>
      </w:r>
      <w:r w:rsidRPr="0005100E">
        <w:rPr>
          <w:i/>
          <w:iCs/>
        </w:rPr>
        <w:t xml:space="preserve"> kompatibilní s</w:t>
      </w:r>
      <w:r>
        <w:rPr>
          <w:i/>
          <w:iCs/>
        </w:rPr>
        <w:t> </w:t>
      </w:r>
      <w:r w:rsidRPr="0005100E">
        <w:rPr>
          <w:i/>
          <w:iCs/>
        </w:rPr>
        <w:t xml:space="preserve">přepínači </w:t>
      </w:r>
      <w:r w:rsidRPr="00870866">
        <w:rPr>
          <w:i/>
          <w:iCs/>
        </w:rPr>
        <w:t>Extreme Networks řady 7520</w:t>
      </w:r>
      <w:r w:rsidRPr="0005100E">
        <w:rPr>
          <w:i/>
          <w:iCs/>
        </w:rPr>
        <w:t>, může být i OEM kompatibilní.</w:t>
      </w:r>
    </w:p>
    <w:p w14:paraId="1173C860" w14:textId="4FC10813" w:rsidR="00870866" w:rsidRDefault="00870866" w:rsidP="00C36A3C">
      <w:pPr>
        <w:pStyle w:val="Odstavecseseznamem"/>
        <w:numPr>
          <w:ilvl w:val="1"/>
          <w:numId w:val="19"/>
        </w:numPr>
        <w:rPr>
          <w:bCs/>
        </w:rPr>
      </w:pPr>
      <w:r w:rsidRPr="00870866">
        <w:rPr>
          <w:bCs/>
        </w:rPr>
        <w:t>SFP+ 10G LC LR SMF transceiver kompatibilní s páteřními přepínači</w:t>
      </w:r>
      <w:r w:rsidR="0005100E">
        <w:rPr>
          <w:bCs/>
        </w:rPr>
        <w:t xml:space="preserve"> (</w:t>
      </w:r>
      <w:r w:rsidR="0005100E" w:rsidRPr="00870866">
        <w:rPr>
          <w:bCs/>
        </w:rPr>
        <w:t>11 ks</w:t>
      </w:r>
      <w:r w:rsidR="0005100E">
        <w:rPr>
          <w:bCs/>
        </w:rPr>
        <w:t>)</w:t>
      </w:r>
    </w:p>
    <w:p w14:paraId="3595D235" w14:textId="4FADFDDD" w:rsidR="0005100E" w:rsidRPr="00870866" w:rsidRDefault="0005100E" w:rsidP="0005100E">
      <w:pPr>
        <w:pStyle w:val="Odstavecseseznamem"/>
        <w:numPr>
          <w:ilvl w:val="0"/>
          <w:numId w:val="0"/>
        </w:numPr>
        <w:ind w:left="1440"/>
        <w:rPr>
          <w:bCs/>
        </w:rPr>
      </w:pPr>
      <w:r w:rsidRPr="0005100E">
        <w:rPr>
          <w:i/>
          <w:iCs/>
        </w:rPr>
        <w:t>P</w:t>
      </w:r>
      <w:r w:rsidRPr="00870866">
        <w:rPr>
          <w:i/>
          <w:iCs/>
        </w:rPr>
        <w:t>ožadované parametry:</w:t>
      </w:r>
      <w:r w:rsidRPr="0005100E">
        <w:rPr>
          <w:i/>
          <w:iCs/>
        </w:rPr>
        <w:t xml:space="preserve"> kompatibilní s</w:t>
      </w:r>
      <w:r>
        <w:rPr>
          <w:i/>
          <w:iCs/>
        </w:rPr>
        <w:t> </w:t>
      </w:r>
      <w:r w:rsidRPr="0005100E">
        <w:rPr>
          <w:i/>
          <w:iCs/>
        </w:rPr>
        <w:t xml:space="preserve">přepínači </w:t>
      </w:r>
      <w:r w:rsidRPr="00870866">
        <w:rPr>
          <w:i/>
          <w:iCs/>
        </w:rPr>
        <w:t>Extreme Networks řady 7520</w:t>
      </w:r>
      <w:r w:rsidRPr="0005100E">
        <w:rPr>
          <w:i/>
          <w:iCs/>
        </w:rPr>
        <w:t>, může být i OEM kompatibilní.</w:t>
      </w:r>
    </w:p>
    <w:p w14:paraId="61DA9828" w14:textId="05F3F823" w:rsidR="00870866" w:rsidRDefault="00870866" w:rsidP="00C36A3C">
      <w:pPr>
        <w:pStyle w:val="Odstavecseseznamem"/>
        <w:numPr>
          <w:ilvl w:val="1"/>
          <w:numId w:val="19"/>
        </w:numPr>
        <w:rPr>
          <w:bCs/>
        </w:rPr>
      </w:pPr>
      <w:r w:rsidRPr="00870866">
        <w:rPr>
          <w:bCs/>
        </w:rPr>
        <w:t>SFP 1G LC SX MMF transceiver kompatibilní s páteřními přepínači</w:t>
      </w:r>
      <w:r w:rsidR="0005100E">
        <w:rPr>
          <w:bCs/>
        </w:rPr>
        <w:t xml:space="preserve"> (</w:t>
      </w:r>
      <w:r w:rsidR="0005100E" w:rsidRPr="00870866">
        <w:rPr>
          <w:bCs/>
        </w:rPr>
        <w:t>1 ks</w:t>
      </w:r>
      <w:r w:rsidR="0005100E">
        <w:rPr>
          <w:bCs/>
        </w:rPr>
        <w:t>)</w:t>
      </w:r>
    </w:p>
    <w:p w14:paraId="1B1C7A36" w14:textId="2E8928A2" w:rsidR="0005100E" w:rsidRPr="00870866" w:rsidRDefault="0005100E" w:rsidP="0005100E">
      <w:pPr>
        <w:pStyle w:val="Odstavecseseznamem"/>
        <w:numPr>
          <w:ilvl w:val="0"/>
          <w:numId w:val="0"/>
        </w:numPr>
        <w:ind w:left="1440"/>
        <w:rPr>
          <w:bCs/>
        </w:rPr>
      </w:pPr>
      <w:r w:rsidRPr="0005100E">
        <w:rPr>
          <w:i/>
          <w:iCs/>
        </w:rPr>
        <w:t>P</w:t>
      </w:r>
      <w:r w:rsidRPr="00870866">
        <w:rPr>
          <w:i/>
          <w:iCs/>
        </w:rPr>
        <w:t>ožadované parametry:</w:t>
      </w:r>
      <w:r w:rsidRPr="0005100E">
        <w:rPr>
          <w:i/>
          <w:iCs/>
        </w:rPr>
        <w:t xml:space="preserve"> kompatibilní s</w:t>
      </w:r>
      <w:r>
        <w:rPr>
          <w:i/>
          <w:iCs/>
        </w:rPr>
        <w:t> </w:t>
      </w:r>
      <w:r w:rsidRPr="0005100E">
        <w:rPr>
          <w:i/>
          <w:iCs/>
        </w:rPr>
        <w:t xml:space="preserve">přepínači </w:t>
      </w:r>
      <w:r w:rsidRPr="00870866">
        <w:rPr>
          <w:i/>
          <w:iCs/>
        </w:rPr>
        <w:t>Extreme Networks řady 7520</w:t>
      </w:r>
      <w:r w:rsidRPr="0005100E">
        <w:rPr>
          <w:i/>
          <w:iCs/>
        </w:rPr>
        <w:t>, může být i OEM kompatibilní.</w:t>
      </w:r>
    </w:p>
    <w:p w14:paraId="0C25FB97" w14:textId="72AF7782" w:rsidR="0005100E" w:rsidRDefault="0005100E" w:rsidP="00C36A3C">
      <w:pPr>
        <w:pStyle w:val="Odstavecseseznamem"/>
        <w:numPr>
          <w:ilvl w:val="1"/>
          <w:numId w:val="19"/>
        </w:numPr>
        <w:rPr>
          <w:bCs/>
        </w:rPr>
      </w:pPr>
      <w:r>
        <w:rPr>
          <w:bCs/>
        </w:rPr>
        <w:t>Patch kabely:</w:t>
      </w:r>
    </w:p>
    <w:p w14:paraId="22CD165C" w14:textId="02B9847C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LC-SC Duplex 50/125 OM4 MM v délce 2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3 ks</w:t>
      </w:r>
      <w:r w:rsidR="0005100E">
        <w:rPr>
          <w:bCs/>
        </w:rPr>
        <w:t>)</w:t>
      </w:r>
    </w:p>
    <w:p w14:paraId="30DF9DD1" w14:textId="221C3E19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LC-SC Duplex 50/125 OM4 MM v délce 3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2 ks</w:t>
      </w:r>
      <w:r w:rsidR="0005100E">
        <w:rPr>
          <w:bCs/>
        </w:rPr>
        <w:t>)</w:t>
      </w:r>
    </w:p>
    <w:p w14:paraId="0DB61EF7" w14:textId="4A8139B6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LC-SC Duplex 50/125 OM4 MM v délce 5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2 ks</w:t>
      </w:r>
      <w:r w:rsidR="0005100E">
        <w:rPr>
          <w:bCs/>
        </w:rPr>
        <w:t>)</w:t>
      </w:r>
    </w:p>
    <w:p w14:paraId="1ECE9A83" w14:textId="37574CCF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SC-SC Duplex 50/125 OM4 MM v délce 3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4 ks</w:t>
      </w:r>
      <w:r w:rsidR="0005100E">
        <w:rPr>
          <w:bCs/>
        </w:rPr>
        <w:t>)</w:t>
      </w:r>
    </w:p>
    <w:p w14:paraId="770A5094" w14:textId="11300A00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LC-SC Duplex 9/125 OS2 SM v délce 2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3 ks</w:t>
      </w:r>
      <w:r w:rsidR="0005100E">
        <w:rPr>
          <w:bCs/>
        </w:rPr>
        <w:t>)</w:t>
      </w:r>
    </w:p>
    <w:p w14:paraId="61C2386C" w14:textId="7433CD75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LC-SC Duplex 9/125 OS2 SM v délce 3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15 ks</w:t>
      </w:r>
      <w:r w:rsidR="0005100E">
        <w:rPr>
          <w:bCs/>
        </w:rPr>
        <w:t>)</w:t>
      </w:r>
    </w:p>
    <w:p w14:paraId="72FB6E68" w14:textId="559B0A37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LC-SC Duplex 9/125 OS2 SM v délce 5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3 ks</w:t>
      </w:r>
      <w:r w:rsidR="0005100E">
        <w:rPr>
          <w:bCs/>
        </w:rPr>
        <w:t>)</w:t>
      </w:r>
    </w:p>
    <w:p w14:paraId="32C7908E" w14:textId="32E81B47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SC-SC Duplex 50/125 OS2 MM v délce 3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4 ks</w:t>
      </w:r>
      <w:r w:rsidR="0005100E">
        <w:rPr>
          <w:bCs/>
        </w:rPr>
        <w:t>)</w:t>
      </w:r>
    </w:p>
    <w:p w14:paraId="2D016C55" w14:textId="682485A8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Cat.6A STP šedý v délce 5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80 ks</w:t>
      </w:r>
      <w:r w:rsidR="0005100E">
        <w:rPr>
          <w:bCs/>
        </w:rPr>
        <w:t>)</w:t>
      </w:r>
    </w:p>
    <w:p w14:paraId="2AA5BD11" w14:textId="129EB279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Cat.6A STP šedý v délce 3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70 ks</w:t>
      </w:r>
      <w:r w:rsidR="0005100E">
        <w:rPr>
          <w:bCs/>
        </w:rPr>
        <w:t>)</w:t>
      </w:r>
    </w:p>
    <w:p w14:paraId="3352F3E4" w14:textId="2AD41E7C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Cat.6A STP šedý v délce 2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70 ks</w:t>
      </w:r>
      <w:r w:rsidR="0005100E">
        <w:rPr>
          <w:bCs/>
        </w:rPr>
        <w:t>)</w:t>
      </w:r>
    </w:p>
    <w:p w14:paraId="10634CF2" w14:textId="1E1CED56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Cat.6A STP modrý v délce 3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40 ks</w:t>
      </w:r>
      <w:r w:rsidR="0005100E">
        <w:rPr>
          <w:bCs/>
        </w:rPr>
        <w:t>)</w:t>
      </w:r>
    </w:p>
    <w:p w14:paraId="4C8B8E98" w14:textId="26096F82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Cat.6A STP modrý v délce 2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80 ks</w:t>
      </w:r>
      <w:r w:rsidR="0005100E">
        <w:rPr>
          <w:bCs/>
        </w:rPr>
        <w:t>)</w:t>
      </w:r>
    </w:p>
    <w:p w14:paraId="20EA3D47" w14:textId="33852E69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Cat.6A STP modrý v délce 1,5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70 ks</w:t>
      </w:r>
      <w:r w:rsidR="0005100E">
        <w:rPr>
          <w:bCs/>
        </w:rPr>
        <w:t>)</w:t>
      </w:r>
    </w:p>
    <w:p w14:paraId="553DA163" w14:textId="25053792" w:rsidR="00870866" w:rsidRPr="00870866" w:rsidRDefault="00870866" w:rsidP="00C36A3C">
      <w:pPr>
        <w:pStyle w:val="Odstavecseseznamem"/>
        <w:numPr>
          <w:ilvl w:val="2"/>
          <w:numId w:val="19"/>
        </w:numPr>
        <w:rPr>
          <w:bCs/>
        </w:rPr>
      </w:pPr>
      <w:r w:rsidRPr="00870866">
        <w:rPr>
          <w:bCs/>
        </w:rPr>
        <w:t>Patch kabel Cat.6A STP modrý v délce 1</w:t>
      </w:r>
      <w:r w:rsidR="0005100E">
        <w:rPr>
          <w:bCs/>
        </w:rPr>
        <w:t xml:space="preserve"> </w:t>
      </w:r>
      <w:r w:rsidRPr="00870866">
        <w:rPr>
          <w:bCs/>
        </w:rPr>
        <w:t>m</w:t>
      </w:r>
      <w:r w:rsidR="0005100E">
        <w:rPr>
          <w:bCs/>
        </w:rPr>
        <w:t xml:space="preserve"> (</w:t>
      </w:r>
      <w:r w:rsidR="0005100E" w:rsidRPr="00870866">
        <w:rPr>
          <w:bCs/>
        </w:rPr>
        <w:t>30 ks</w:t>
      </w:r>
      <w:r w:rsidR="0005100E">
        <w:rPr>
          <w:bCs/>
        </w:rPr>
        <w:t>)</w:t>
      </w:r>
    </w:p>
    <w:p w14:paraId="4546DCE6" w14:textId="77777777" w:rsidR="009F272A" w:rsidRDefault="009F272A" w:rsidP="0005100E">
      <w:pPr>
        <w:sectPr w:rsidR="009F272A" w:rsidSect="0005100E">
          <w:headerReference w:type="default" r:id="rId7"/>
          <w:footerReference w:type="default" r:id="rId8"/>
          <w:headerReference w:type="first" r:id="rId9"/>
          <w:pgSz w:w="11906" w:h="16838"/>
          <w:pgMar w:top="2127" w:right="1417" w:bottom="993" w:left="1417" w:header="708" w:footer="492" w:gutter="0"/>
          <w:cols w:space="708"/>
          <w:formProt w:val="0"/>
          <w:docGrid w:linePitch="360"/>
        </w:sectPr>
      </w:pPr>
    </w:p>
    <w:p w14:paraId="724BF9B9" w14:textId="77777777" w:rsidR="009F272A" w:rsidRPr="00D138D3" w:rsidRDefault="009F272A" w:rsidP="009F272A">
      <w:pPr>
        <w:pStyle w:val="Nadpis3"/>
      </w:pPr>
      <w:r>
        <w:lastRenderedPageBreak/>
        <w:t>Technická specifikace – přístupové body Wi-Fi (Access Point)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2"/>
        <w:gridCol w:w="1530"/>
        <w:gridCol w:w="3625"/>
      </w:tblGrid>
      <w:tr w:rsidR="009F272A" w:rsidRPr="009F272A" w14:paraId="7EE40BD4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5219FD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9F272A">
              <w:rPr>
                <w:rFonts w:cs="Arial"/>
                <w:b/>
                <w:bCs/>
                <w:sz w:val="18"/>
                <w:szCs w:val="18"/>
              </w:rPr>
              <w:t>Požadovaná funkce nebo vlastnost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BF200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9F272A">
              <w:rPr>
                <w:rFonts w:cs="Arial"/>
                <w:b/>
                <w:bCs/>
                <w:sz w:val="18"/>
                <w:szCs w:val="18"/>
              </w:rPr>
              <w:t>Splnění požadovaných parametrů (ANO/NE)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3FC3D6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9F272A">
              <w:rPr>
                <w:rFonts w:cs="Arial"/>
                <w:b/>
                <w:bCs/>
                <w:sz w:val="18"/>
                <w:szCs w:val="18"/>
              </w:rPr>
              <w:t>Komentář</w:t>
            </w:r>
          </w:p>
          <w:p w14:paraId="5848E0C7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9F272A">
              <w:rPr>
                <w:rFonts w:cs="Arial"/>
                <w:b/>
                <w:bCs/>
                <w:sz w:val="18"/>
                <w:szCs w:val="18"/>
              </w:rPr>
              <w:t>(Název dodávaného zařízení / označení (PN))</w:t>
            </w:r>
          </w:p>
        </w:tc>
      </w:tr>
      <w:tr w:rsidR="009F272A" w:rsidRPr="009F272A" w14:paraId="11F43B0A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7FBD44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Architektura a základní vlastnosti AP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8C85B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F187D2" w14:textId="246BB5F9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9F272A" w:rsidRPr="009F272A" w14:paraId="1F0DD4D3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A780" w14:textId="1D1CDC30" w:rsidR="009F272A" w:rsidRPr="009F272A" w:rsidRDefault="009F272A" w:rsidP="006B44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 xml:space="preserve">Wi-Fi Access Point podnikové třídy pro indoor nasazení a integrovanými anténami, vč. příslušenství pro montáž na strop a stěnu, celkový počet kusů: </w:t>
            </w:r>
            <w:r w:rsidR="00AB7EFB">
              <w:rPr>
                <w:rFonts w:cs="Arial"/>
                <w:sz w:val="18"/>
                <w:szCs w:val="18"/>
              </w:rPr>
              <w:t>204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D48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8F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04D7769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5DF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Identifikace nabízeného zařízení (výrobce, model, produktové číslo, identifikace verze software)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D41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F86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5F9841E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A64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Identifikace dokumentace nabízeného zařízení (odkaz na produktový list, uživatelskou příručku, instalační příručku, v českém nebo anglickém jazyce)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AEE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F77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D3A9F95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27A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centralizované správy přes cloudový nebo on-premise nástroj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3D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B21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6B16336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C35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Integrovaný TPM čip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A60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2C5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1FFBEF8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008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Integrované DPI s možností sběru telemetrických dat pro účely identifikace a monitorování používaných aplikací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58A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38A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CFFC849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36B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Integrovaný CCF (Cellular Coexistence Filter) pro minimalizaci vlivu rušení mobilních sítí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DA3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071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5CD1309D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7BA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Wi-Fi 6, oficiální certifikace od Wi-Fi Alliance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50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8D8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C2B8CC9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E16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WPA3 Personal a WPA3 Enterprise, oficiální certifikace od Wi-Fi Alliance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367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69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BCE03DB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ED9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Enhanced OPEN, oficiální certifikace od Wi-Fi Alliance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2E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3E6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580CA69D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CDD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vysoké míry automatizace konfigurace Wi-Fi Access Pointu (ZTP) přes nástroj centralizované správy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60F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63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C0CD2E1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60C56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Rádiová specifikace a vlastnosti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82D21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C3BBEA" w14:textId="3847DAFF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9F272A" w:rsidRPr="009F272A" w14:paraId="69AA3A8A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78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1x 2x2:2 MIMO rádio pro pásmo 2,4 GHz (Wi-Fi 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56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E1F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3A062B3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B09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1x 2x2:2 MIMO rádio pro pásmo 5 GHz (Wi-Fi 6)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D01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15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5A2A4B0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436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1x 2x2:2 MIMO rádio pro pásmo 6 GHz (Wi-Fi 6E)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4A4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03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5E74486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A8D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 xml:space="preserve">1x rádio IoT IEEE 802.15.4, Bluetooth Low Energy min 5.2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CB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1D0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DF574A4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9E4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Integrovaná rádia podporují min. 8 SSID, platí pro každé rádio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15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48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2130CB3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8C4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lastRenderedPageBreak/>
              <w:t>Integrovaná podpora přepínání módu rádií, třípásmový mód nebo dvoupásmový (2,4 Ghz + 5 GHz) s třípásmovým WIPS monitorováním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307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2E6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234D645D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079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Integrovaná podpora WIPS technologie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208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11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805F092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FA8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Integrovaná podpora TxBF (Transmit Beamforming) technologie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115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AD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A2401BC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F99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Integrované řízení bezdrátového prostředí, dynamické řízení kanálů a vysílacích výkonů s možností manuálního zásahu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21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71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B315CCC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637BB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Anténní systém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D8DDCF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62E67F" w14:textId="7DC313B4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9F272A" w:rsidRPr="009F272A" w14:paraId="0326F157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BC9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Integrovaný všesměrový anténní systém pro pásmo 2,4 GHz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262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79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91370B2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4F6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Minimální zisk antény v pásmu 2,4 GHz – 3 dBi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F01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AD9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42DD4E4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34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Integrovaný všesměrový anténní systém pro pásmo 5 GHz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C15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2C8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3C2D281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2D7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Minimální zisk antény v pásmu 5 GHz – 5 dBi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BA4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27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267F51AE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417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Integrovaný všesměrový anténní systém pro pásmo 6 GHz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26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CC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5895ABB7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3EB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Minimální zisk antény v pásmu 6 GHz – 5 dBi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459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E01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13F54F3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668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Integrovaný všesměrový anténní systém pro IoT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A6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28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2A6BE539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B6B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Vyzařovací diagramy AP ve třech pásmech a polarizacích součástí technické specifikace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169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DBC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090F796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45737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Fyzická rozhraní a vlastnosti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B6B1F6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9F97D8" w14:textId="18B84D0C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9F272A" w:rsidRPr="009F272A" w14:paraId="6A7294AA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FF3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 xml:space="preserve">1x RJ-45 ethernet port s rychlostí 1 Gbps / 2,5 Gbps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FD5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691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52C56FE9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25C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1x RJ-45 ethernet port s rychlostí 1 Gbps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61D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65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2E5DE4C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225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Napájení přes PoE IEEE 802.3at min. na jednom z ethernetových portů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EF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37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3979355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C55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1x RJ-45 nebo 1x USB, sériová konzole pro správu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87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C11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C85D20C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126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1x USB, nahrávání souborů nebo software z/do Access Pointu, případně pro IoT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9E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40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5E2F46E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D7FBF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Fyzické provedení, napájení a další vlastnosti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E9F1E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F1BCC0" w14:textId="0F3B03C8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9F272A" w:rsidRPr="009F272A" w14:paraId="0FE3AB85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024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Možnost napájení AP přes PoE IEEE 802.3at při zachování plné funkcionality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D08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C57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3D942AE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CAC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Vestavěný slot pro "Kensington" zámek pro zabezpečení montáže AP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4C3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CEB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23E82892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054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Rozsah pracovních teplot 0 až 40°C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1B4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410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9C85C7B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69350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lastRenderedPageBreak/>
              <w:t>Podpora a záruka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23BB5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D6A6C2" w14:textId="17D6B304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</w:tr>
      <w:tr w:rsidR="009F272A" w:rsidRPr="009F272A" w14:paraId="68AE724A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CC3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Nový produkt certifikovaný pro použití v ČR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17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D8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5497" w:rsidRPr="009F272A" w14:paraId="6F339CB7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04CF" w14:textId="043A5E29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Rozšířená z</w:t>
            </w:r>
            <w:r w:rsidRPr="001C79FC">
              <w:rPr>
                <w:rFonts w:cs="Arial"/>
                <w:sz w:val="18"/>
                <w:szCs w:val="18"/>
              </w:rPr>
              <w:t>áruka na hardware pro nabízené zařízení po dobu minimálně 5, řešení opravy formou dopředné výměny přepínače s odesláním následující pracovní den po identifikaci a uznání závady výrobcem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056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65E4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5497" w:rsidRPr="009F272A" w14:paraId="1991B052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FDDC" w14:textId="495FA71F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C79FC">
              <w:rPr>
                <w:rFonts w:cs="Arial"/>
                <w:sz w:val="18"/>
                <w:szCs w:val="18"/>
              </w:rPr>
              <w:t>Podpora na hardware minimálně 5 let, v režimu 8x5, standardně dostupná prostřednictvím telefonní linky nebo webového portálu pro správu požadavků, včetně přístupu k aktualizacím SW a novým funkcionalitám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19F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C4A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5497" w:rsidRPr="009F272A" w14:paraId="26892272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00AD" w14:textId="5D770FEF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CB7DD9">
              <w:rPr>
                <w:rFonts w:cs="Arial"/>
                <w:sz w:val="18"/>
                <w:szCs w:val="18"/>
              </w:rPr>
              <w:t>Datum konce prodeje pro nabízené zařízení ani pro jeho software není výrobcem stanoven v den podání nabídky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99E2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CF2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5497" w:rsidRPr="009F272A" w14:paraId="712372F0" w14:textId="77777777">
        <w:trPr>
          <w:trHeight w:val="340"/>
        </w:trPr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43C8" w14:textId="033C6F53" w:rsidR="00D15497" w:rsidRPr="009F272A" w:rsidRDefault="00565D3C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Garance možnosti dokoupení z</w:t>
            </w:r>
            <w:r w:rsidRPr="00667FAB">
              <w:rPr>
                <w:rFonts w:cs="Arial"/>
                <w:sz w:val="18"/>
                <w:szCs w:val="18"/>
              </w:rPr>
              <w:t>áruk</w:t>
            </w:r>
            <w:r>
              <w:rPr>
                <w:rFonts w:cs="Arial"/>
                <w:sz w:val="18"/>
                <w:szCs w:val="18"/>
              </w:rPr>
              <w:t>y</w:t>
            </w:r>
            <w:r w:rsidRPr="00667FAB">
              <w:rPr>
                <w:rFonts w:cs="Arial"/>
                <w:sz w:val="18"/>
                <w:szCs w:val="18"/>
              </w:rPr>
              <w:t xml:space="preserve"> </w:t>
            </w:r>
            <w:r w:rsidR="00D15497" w:rsidRPr="00667FAB">
              <w:rPr>
                <w:rFonts w:cs="Arial"/>
                <w:sz w:val="18"/>
                <w:szCs w:val="18"/>
              </w:rPr>
              <w:t xml:space="preserve">na hardware </w:t>
            </w:r>
            <w:r w:rsidR="00D15497">
              <w:rPr>
                <w:rFonts w:cs="Arial"/>
                <w:sz w:val="18"/>
                <w:szCs w:val="18"/>
              </w:rPr>
              <w:t xml:space="preserve">a software </w:t>
            </w:r>
            <w:r w:rsidR="00D15497" w:rsidRPr="00667FAB">
              <w:rPr>
                <w:rFonts w:cs="Arial"/>
                <w:sz w:val="18"/>
                <w:szCs w:val="18"/>
              </w:rPr>
              <w:t>pro nabízené zařízení po dobu minimálně 5 let od data konce prodeje ohlášeného výrobcem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3DBA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BF6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6AAE8C9D" w14:textId="77777777" w:rsidR="00D555B8" w:rsidRDefault="00D555B8" w:rsidP="00D555B8">
      <w:pPr>
        <w:rPr>
          <w:b/>
          <w:bCs/>
        </w:rPr>
      </w:pPr>
      <w:r w:rsidRPr="006E53D0">
        <w:rPr>
          <w:b/>
          <w:bCs/>
        </w:rPr>
        <w:t>Konkrétní typ a označení nabízeného řešení:</w:t>
      </w:r>
    </w:p>
    <w:p w14:paraId="455563C3" w14:textId="77777777" w:rsidR="00D555B8" w:rsidRDefault="00D555B8" w:rsidP="00D555B8">
      <w:pPr>
        <w:pStyle w:val="Odstavecseseznamem"/>
        <w:numPr>
          <w:ilvl w:val="0"/>
          <w:numId w:val="43"/>
        </w:numPr>
        <w:suppressAutoHyphens w:val="0"/>
        <w:ind w:hanging="357"/>
      </w:pPr>
      <w:r>
        <w:rPr>
          <w:b/>
          <w:bCs/>
        </w:rPr>
        <w:t xml:space="preserve">NABÍZENÉ ŘEŠENÍ: </w:t>
      </w:r>
      <w:r w:rsidRPr="00214018">
        <w:rPr>
          <w:highlight w:val="yellow"/>
        </w:rPr>
        <w:t xml:space="preserve">[DODAVATEL </w:t>
      </w:r>
      <w:r>
        <w:rPr>
          <w:highlight w:val="yellow"/>
        </w:rPr>
        <w:t xml:space="preserve">DOPLNÍ </w:t>
      </w:r>
      <w:r w:rsidRPr="00214018">
        <w:rPr>
          <w:highlight w:val="yellow"/>
        </w:rPr>
        <w:t>JEDNOZNAČN</w:t>
      </w:r>
      <w:r>
        <w:rPr>
          <w:highlight w:val="yellow"/>
        </w:rPr>
        <w:t>É</w:t>
      </w:r>
      <w:r w:rsidRPr="00214018">
        <w:rPr>
          <w:highlight w:val="yellow"/>
        </w:rPr>
        <w:t xml:space="preserve"> URČ</w:t>
      </w:r>
      <w:r>
        <w:rPr>
          <w:highlight w:val="yellow"/>
        </w:rPr>
        <w:t>ENÍ</w:t>
      </w:r>
      <w:r w:rsidRPr="00214018">
        <w:rPr>
          <w:highlight w:val="yellow"/>
        </w:rPr>
        <w:t xml:space="preserve"> JAKÝ TYP NEBO VERZE </w:t>
      </w:r>
      <w:r>
        <w:rPr>
          <w:highlight w:val="yellow"/>
        </w:rPr>
        <w:t xml:space="preserve">VÝROBKU NEBO </w:t>
      </w:r>
      <w:r w:rsidRPr="00214018">
        <w:rPr>
          <w:highlight w:val="yellow"/>
        </w:rPr>
        <w:t>NABÍZENÉHO ŘEŠENÍ JE PŘEDMĚTEM JEHO NABÍDKY]</w:t>
      </w:r>
    </w:p>
    <w:p w14:paraId="5BFBFCA8" w14:textId="51D8D899" w:rsidR="00D555B8" w:rsidRDefault="00D555B8" w:rsidP="00D555B8">
      <w:r>
        <w:rPr>
          <w:i/>
          <w:iCs/>
        </w:rPr>
        <w:t>D</w:t>
      </w:r>
      <w:r w:rsidRPr="008150A4">
        <w:rPr>
          <w:i/>
          <w:iCs/>
        </w:rPr>
        <w:t xml:space="preserve">odavatel </w:t>
      </w:r>
      <w:r>
        <w:rPr>
          <w:i/>
          <w:iCs/>
        </w:rPr>
        <w:t xml:space="preserve">je </w:t>
      </w:r>
      <w:r w:rsidRPr="008150A4">
        <w:rPr>
          <w:i/>
          <w:iCs/>
        </w:rPr>
        <w:t>povinen připojit podrobný popis nabízeného řešení (HW i SW), který umožní posoudit splnění technické specifikace</w:t>
      </w:r>
      <w:r>
        <w:rPr>
          <w:i/>
          <w:iCs/>
        </w:rPr>
        <w:t xml:space="preserve"> </w:t>
      </w:r>
      <w:r w:rsidRPr="008150A4">
        <w:rPr>
          <w:i/>
          <w:iCs/>
        </w:rPr>
        <w:t>(ve formě produktových listů) jako součást nabídky</w:t>
      </w:r>
      <w:r>
        <w:rPr>
          <w:i/>
          <w:iCs/>
        </w:rPr>
        <w:t>. Z</w:t>
      </w:r>
      <w:r w:rsidRPr="008150A4">
        <w:rPr>
          <w:i/>
          <w:iCs/>
        </w:rPr>
        <w:t>adavatel připouští předložení produktových listů v anglickém jazyce</w:t>
      </w:r>
      <w:r>
        <w:rPr>
          <w:i/>
          <w:iCs/>
        </w:rPr>
        <w:t>.</w:t>
      </w:r>
    </w:p>
    <w:p w14:paraId="61FE0FBC" w14:textId="77777777" w:rsidR="00D555B8" w:rsidRDefault="00D555B8" w:rsidP="0005100E"/>
    <w:p w14:paraId="23E2665D" w14:textId="77777777" w:rsidR="009F272A" w:rsidRPr="00D138D3" w:rsidRDefault="009F272A" w:rsidP="009F272A">
      <w:pPr>
        <w:pStyle w:val="Nadpis3"/>
      </w:pPr>
      <w:r>
        <w:t>Technická specifikace – přístupové přepínače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6567"/>
        <w:gridCol w:w="1530"/>
        <w:gridCol w:w="2359"/>
      </w:tblGrid>
      <w:tr w:rsidR="009F272A" w:rsidRPr="009F272A" w14:paraId="38AA9A65" w14:textId="77777777">
        <w:trPr>
          <w:trHeight w:val="34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2AAD9C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9F272A">
              <w:rPr>
                <w:rFonts w:cs="Arial"/>
                <w:b/>
                <w:bCs/>
                <w:sz w:val="18"/>
                <w:szCs w:val="18"/>
              </w:rPr>
              <w:t>Kategorie vlastností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53099E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9F272A">
              <w:rPr>
                <w:rFonts w:cs="Arial"/>
                <w:b/>
                <w:bCs/>
                <w:sz w:val="18"/>
                <w:szCs w:val="18"/>
              </w:rPr>
              <w:t>Požadovaný parametr nebo funkce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A4EB55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9F272A">
              <w:rPr>
                <w:rFonts w:cs="Arial"/>
                <w:b/>
                <w:bCs/>
                <w:sz w:val="18"/>
                <w:szCs w:val="18"/>
              </w:rPr>
              <w:t>Splnění požadovaných parametrů (ANO/NE)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E4FC2A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9F272A">
              <w:rPr>
                <w:rFonts w:cs="Arial"/>
                <w:b/>
                <w:bCs/>
                <w:sz w:val="18"/>
                <w:szCs w:val="18"/>
              </w:rPr>
              <w:t>Komentář</w:t>
            </w:r>
          </w:p>
        </w:tc>
      </w:tr>
      <w:tr w:rsidR="009F272A" w:rsidRPr="009F272A" w14:paraId="3467F45F" w14:textId="77777777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F1E4F2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Typ zařízení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E8B9A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Kombinovaný L2/L3 přepínač podnikové třídy, celkový počet kusů: 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4BA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0A6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BE71062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9EC8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60FF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Identifikace nabízeného zařízení (výrobce, model, produktové číslo, identifikace verze software)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7C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E4B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244D3AC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64C2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62223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Identifikace dokumentace nabízeného zařízení (odkaz na produktový list, uživatelskou příručku, instalační příručku, v českém nebo anglickém jazyce)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91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16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E896769" w14:textId="77777777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A22701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Formát zařízení a fyzické vlastnosti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F1AD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Provedení pro montáž do standardního 19" rozvaděče, včetně montážní sady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7C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08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B3F1F37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19DD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59EA5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Maximální výška přepínače 1U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924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8DB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BE5C644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6A7B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AC0E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Všechny přístupové porty a porty pro správu umístěné na přední straně přepínače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8E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C1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5652082" w14:textId="77777777">
        <w:trPr>
          <w:trHeight w:val="34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F3E0DD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lastRenderedPageBreak/>
              <w:t>Přístupové porty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6670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48x RJ-45 s rychlostí 10/100/1000 Mbps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9BB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DF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5A5B1FB" w14:textId="77777777">
        <w:trPr>
          <w:trHeight w:val="34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9CEB66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Uplink porty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F8F8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Minimálně 4x SFP+ s rychlostí 1/10 Gbps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285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2C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EFD0CA7" w14:textId="77777777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A99AD0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Porty a rozhraní pro správu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4F2F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1x RJ-45 konzolový port nebo USB konzolový port pro správu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3B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03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50902580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1818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17C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1x RJ-45 10/100/1000BASE-T port pro out-of-band management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21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79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AEDA0EB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CD3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C5D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1x USB, nahrávání souborů nebo software z/do switche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F97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409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E1E9BFB" w14:textId="77777777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433CD4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Napájení a chlazení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423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Integrovaný napájecí zdroj 230V 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2B5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F11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2B0C39BC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AE7F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0E7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Integrované ventilátory pro chlazení přepínače v plném zatížení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3E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A0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845C854" w14:textId="77777777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0F9FF1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PoE napájení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8E5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Napájení PoE dostupné na všech RJ-45 portech dle standardu IEEE 802.3at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C0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81A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6FFA332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095E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469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Napájení PoE dostupné s výkonem minimálně 740 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213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4D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2D0F4CEA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886A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F66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funkce Perpetual PoE pro napájení připojených zařízení i při restartu nebo aktualizaci přepínače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B4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3CD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2335165B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7F0E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1F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funkce Fast PoE pro rychlé obnovení napájení připojených zařízení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DA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0D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D3BB357" w14:textId="77777777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A76385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Kapacitní a výkonové vlastnosti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C39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Minimální neblokovaná přepínací kapacita: 256 Gbps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CB9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2D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A3DBCF4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191F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B8A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Minimální přepínací rychlost: 190 Mpps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C1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1C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CEA6A69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8A45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6AA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Minimální počet podporovaných VLAN: 4000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6F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C5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736363D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0613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EF2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Minimální kapacita tabulky MAC adres: 32000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1D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31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384C51A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C2AA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BAF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Minimální kapacita tabulky směrovacích záznamů pro IPv4: 12000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787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03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231A5FE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3CBA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93F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Minimální kapacita tabulky směrovacích záznamů pro IPv6: 6000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5B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101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2695246A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AE01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470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Minimální velikost Jumbo Frame: 9000 bajtů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47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98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0107349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C735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07C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Minimální počet linek v LACP skupině: 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11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9CA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E3FD958" w14:textId="77777777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239A93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Další požadované funkce a vlastnosti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D85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virtuálních LAN dle IEEE 802.1Q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3A6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4F4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67F27B7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BF57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333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agregace více portů s využitím protokolu LACP (Link Aggregation Control Protocol) dle IEEE 802.3ad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65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87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45C9014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79F0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B99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objevení zařízení s využitím protokolu LLDP (Link Layer Discovery Protocol) dle IEEE 802.1ab včetně jeho rozšíření IEEE 802.1Qcj a LLDP-MED (Media Endpoint Discovery)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A1A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98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F783463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2429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0B0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protokolu RSTP (Rapid Spanning Tree Protocol) dle IEEE 802.1w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54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3B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22E36391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972E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71A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protokolu MSTP (Multiple Spanning Tree Protocol) dle IEEE 802.1s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4CB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34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B275970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88AC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DD8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funkcí DHCP client, DHCP relay a DHCP server pro IPv4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D3A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2D7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A777A10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1FC4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624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funkcí DHCP client, DHCP relay IPv6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02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C62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0D244E3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99BF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F75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funkce DHCP snooping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03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1C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D9B2853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AA81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023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funkcí IGMP (Internet Group Management Protocol) a IGMP snooping pro IPv4 ve verzích 1, 2 a 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CE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89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8956616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EB18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C3C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funkcí MLD (Multicast Listener Discovery) a MLD snooping pro IPv6 ve verzích 1 a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46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D4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50C60C8F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218D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E39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funkce ND (Neighbor Discovery) pro IPv6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92C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354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6990F0D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9819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E23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statických směrovacích záznamů pro IPv4 a IPv6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C18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EE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457A426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299C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0EE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dynamického směrovacího protokolu OSPFv2 (Open Shortest Path First) a OSPFv3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2F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2E0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12A12CF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F9BC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500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analýzy provozu (např. Netflow, sFlow nebo IPFIX)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E9C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46B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AECF735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3C62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436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sběru telemetrických dat s detekcí síťové a aplikační odezvy pro účely identifikace a monitorování používaných aplikací v rámci stávajícího centrálního managementu sítě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EC5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2C2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176968C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B60B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C5B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ověřeného přístupu do sítě prostřednictvím protokolu IEEE 802.1X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7B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59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68B1AA7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24EB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1DB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současné konfigurace ověřeného přístupu IEEE 802.1X a MAB (MAC Authentication Bypass) s možností volby jejich pořadí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2A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16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7EFBABA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37E8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A4C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změny autorizace ověřeného přístupu IEEE 802.1X s využitím CoA (Change of Authorization)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77D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100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004AE0C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57C6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177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přiřazení politiky, role nebo dynamického ACL (Access Control List) na základě autorizace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874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E4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80FC9D9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D48E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2F6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současného ověření několika zařízení/uživatelů na jediném přístupovém portu s možností přidělení různé politiky, role nebo dynamického ACL (Access Control List)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E71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6BE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6B32EE5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5B82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3D4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omezení provozu prostřednictvím ACL (Access Control List) s definicí atributů na vrstvách min. L3/L4, implementované v hardware pro IPv4 i IPv6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B4D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67D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2DA600B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0E70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B34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zabezpečeného vzdáleného přístupu a správy pomocí protokolů SSHv2, SCP a SFTP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DC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258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BDDE3A0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6215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A28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Plně funkční nastavení všech funkcionalit přepínače přes CLI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329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B0D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24A44CA7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6D0F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9CB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zabezpečeného monitorování pomocí protokolu SNMPv3 (Simple Network Management Protocol)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B7C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0A7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1AECF30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58D7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167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vysoké míry automatizace konfigurace přepínače (ZTP) prostřednictvím stávajícího nástroje centralizované správy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4F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99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7A7BA2" w:rsidRPr="009F272A" w14:paraId="7764654D" w14:textId="77777777">
        <w:trPr>
          <w:trHeight w:val="34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A85D83" w14:textId="17144904" w:rsidR="007A7BA2" w:rsidRPr="009F272A" w:rsidRDefault="007A7BA2" w:rsidP="007A7BA2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>Licenc</w:t>
            </w:r>
            <w:r>
              <w:rPr>
                <w:rFonts w:cs="Arial"/>
                <w:b/>
                <w:sz w:val="18"/>
                <w:szCs w:val="18"/>
              </w:rPr>
              <w:t>e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282F" w14:textId="3CEFB092" w:rsidR="007A7BA2" w:rsidRPr="00D555B8" w:rsidRDefault="007A7BA2" w:rsidP="00BD006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3B7DD8">
              <w:rPr>
                <w:rFonts w:cs="Arial"/>
                <w:sz w:val="18"/>
                <w:szCs w:val="18"/>
              </w:rPr>
              <w:t>Licence pro centrální správu přepínačů prostřednictvím stávajícího nástroje centralizované správy a stávajícího NAC řešení po dobu 5 let</w:t>
            </w:r>
            <w:r w:rsidR="006F474E" w:rsidRPr="003B7DD8">
              <w:rPr>
                <w:rFonts w:cs="Arial"/>
                <w:sz w:val="18"/>
                <w:szCs w:val="18"/>
              </w:rPr>
              <w:t xml:space="preserve"> </w:t>
            </w:r>
            <w:r w:rsidR="006F474E" w:rsidRPr="003B7DD8">
              <w:rPr>
                <w:sz w:val="18"/>
                <w:szCs w:val="18"/>
              </w:rPr>
              <w:t xml:space="preserve">minimálně v rozsahu poskytování funkcí </w:t>
            </w:r>
            <w:r w:rsidR="00BD0062" w:rsidRPr="003B7DD8">
              <w:rPr>
                <w:sz w:val="18"/>
                <w:szCs w:val="18"/>
              </w:rPr>
              <w:t>dle bodu 2.1.1. – 2)  této Technické specifikace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263" w14:textId="77777777" w:rsidR="007A7BA2" w:rsidRPr="009F272A" w:rsidRDefault="007A7BA2" w:rsidP="007A7BA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8C75" w14:textId="77777777" w:rsidR="007A7BA2" w:rsidRPr="009F272A" w:rsidRDefault="007A7BA2" w:rsidP="007A7BA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5497" w:rsidRPr="009F272A" w14:paraId="4C0FB4A8" w14:textId="77777777" w:rsidTr="008633B9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22069A" w14:textId="3267DFFD" w:rsidR="00D15497" w:rsidRPr="009F272A" w:rsidRDefault="00D15497" w:rsidP="00D1549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  <w:p w14:paraId="68A3FEA7" w14:textId="5608B8F6" w:rsidR="00D15497" w:rsidRPr="009F272A" w:rsidDel="005D3AE1" w:rsidRDefault="00D15497" w:rsidP="00D1549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9F272A">
              <w:rPr>
                <w:rFonts w:cs="Arial"/>
                <w:b/>
                <w:sz w:val="18"/>
                <w:szCs w:val="18"/>
              </w:rPr>
              <w:t xml:space="preserve">Záruka a podpora 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29A7" w14:textId="2C52C4B2" w:rsidR="00D15497" w:rsidRPr="00667FAB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C79FC">
              <w:rPr>
                <w:rFonts w:cs="Arial"/>
                <w:sz w:val="18"/>
                <w:szCs w:val="18"/>
              </w:rPr>
              <w:t>Nový produkt certifikovaný pro použití v ČR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D577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225A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5497" w:rsidRPr="009F272A" w14:paraId="54675B65" w14:textId="77777777" w:rsidTr="008633B9">
        <w:trPr>
          <w:trHeight w:val="340"/>
        </w:trPr>
        <w:tc>
          <w:tcPr>
            <w:tcW w:w="3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8F4477" w14:textId="3E8B394D" w:rsidR="00D15497" w:rsidRPr="009F272A" w:rsidRDefault="00D15497" w:rsidP="00D1549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6F0F" w14:textId="24183DBE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67FAB">
              <w:rPr>
                <w:rFonts w:cs="Arial"/>
                <w:sz w:val="18"/>
                <w:szCs w:val="18"/>
              </w:rPr>
              <w:t xml:space="preserve">Záruka na hardware </w:t>
            </w:r>
            <w:r>
              <w:rPr>
                <w:rFonts w:cs="Arial"/>
                <w:sz w:val="18"/>
                <w:szCs w:val="18"/>
              </w:rPr>
              <w:t xml:space="preserve">a software </w:t>
            </w:r>
            <w:r w:rsidRPr="00667FAB">
              <w:rPr>
                <w:rFonts w:cs="Arial"/>
                <w:sz w:val="18"/>
                <w:szCs w:val="18"/>
              </w:rPr>
              <w:t>pro nabízené zařízení po dobu minimálně 5 let od data konce prodeje ohlášeného výrobcem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685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CE84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5497" w:rsidRPr="009F272A" w14:paraId="44B3E266" w14:textId="77777777" w:rsidTr="008633B9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A096F" w14:textId="037B053F" w:rsidR="00D15497" w:rsidRPr="009F272A" w:rsidRDefault="00D15497" w:rsidP="00D1549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5B4" w14:textId="4270DDF8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Rozšířená z</w:t>
            </w:r>
            <w:r w:rsidRPr="001C79FC">
              <w:rPr>
                <w:rFonts w:cs="Arial"/>
                <w:sz w:val="18"/>
                <w:szCs w:val="18"/>
              </w:rPr>
              <w:t>áruka na hardware pro nabízené zařízení po dobu minimálně 5, řešení opravy formou dopředné výměny přepínače s odesláním následující pracovní den po identifikaci a uznání závady výrobcem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DB8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F94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5497" w:rsidRPr="009F272A" w14:paraId="664C58D8" w14:textId="77777777" w:rsidTr="008633B9">
        <w:trPr>
          <w:trHeight w:val="340"/>
        </w:trPr>
        <w:tc>
          <w:tcPr>
            <w:tcW w:w="3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013088" w14:textId="0A56B20F" w:rsidR="00D15497" w:rsidRPr="009F272A" w:rsidRDefault="00D15497" w:rsidP="00D1549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A433" w14:textId="7F005492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1C79FC">
              <w:rPr>
                <w:rFonts w:cs="Arial"/>
                <w:sz w:val="18"/>
                <w:szCs w:val="18"/>
              </w:rPr>
              <w:t>Podpora na hardware minimálně 5 let, v režimu 8x5, standardně dostupná prostřednictvím telefonní linky nebo webového portálu pro správu požadavků, včetně přístupu k aktualizacím SW a novým funkcionalitám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2DB6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A29D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5497" w:rsidRPr="009F272A" w14:paraId="17D45854" w14:textId="77777777" w:rsidTr="008633B9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94165" w14:textId="77777777" w:rsidR="00D15497" w:rsidRPr="009F272A" w:rsidRDefault="00D15497" w:rsidP="00D1549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7AE3" w14:textId="473C9860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CB7DD9">
              <w:rPr>
                <w:rFonts w:cs="Arial"/>
                <w:sz w:val="18"/>
                <w:szCs w:val="18"/>
              </w:rPr>
              <w:t>Datum konce prodeje pro nabízené zařízení ani pro jeho software není výrobcem stanoven v den podání nabídky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CF8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35F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D15497" w:rsidRPr="009F272A" w14:paraId="65E0AE8F" w14:textId="77777777" w:rsidTr="008633B9">
        <w:trPr>
          <w:trHeight w:val="3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295" w14:textId="77777777" w:rsidR="00D15497" w:rsidRPr="009F272A" w:rsidRDefault="00D15497" w:rsidP="00D15497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9040" w14:textId="7AAE68F2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667FAB">
              <w:rPr>
                <w:rFonts w:cs="Arial"/>
                <w:sz w:val="18"/>
                <w:szCs w:val="18"/>
              </w:rPr>
              <w:t xml:space="preserve">Záruka na hardware </w:t>
            </w:r>
            <w:r>
              <w:rPr>
                <w:rFonts w:cs="Arial"/>
                <w:sz w:val="18"/>
                <w:szCs w:val="18"/>
              </w:rPr>
              <w:t xml:space="preserve">a software </w:t>
            </w:r>
            <w:r w:rsidRPr="00667FAB">
              <w:rPr>
                <w:rFonts w:cs="Arial"/>
                <w:sz w:val="18"/>
                <w:szCs w:val="18"/>
              </w:rPr>
              <w:t>pro nabízené zařízení po dobu minimálně 5 let od data konce prodeje ohlášeného výrobcem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C416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5BDB" w14:textId="77777777" w:rsidR="00D15497" w:rsidRPr="009F272A" w:rsidRDefault="00D15497" w:rsidP="00D15497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1B6EB0AD" w14:textId="77777777" w:rsidR="00D555B8" w:rsidRDefault="00D555B8" w:rsidP="00D555B8">
      <w:pPr>
        <w:rPr>
          <w:b/>
          <w:bCs/>
        </w:rPr>
      </w:pPr>
      <w:r w:rsidRPr="006E53D0">
        <w:rPr>
          <w:b/>
          <w:bCs/>
        </w:rPr>
        <w:t>Konkrétní typ a označení nabízeného řešení:</w:t>
      </w:r>
    </w:p>
    <w:p w14:paraId="007CA29C" w14:textId="77777777" w:rsidR="00D555B8" w:rsidRDefault="00D555B8" w:rsidP="00D555B8">
      <w:pPr>
        <w:pStyle w:val="Odstavecseseznamem"/>
        <w:numPr>
          <w:ilvl w:val="0"/>
          <w:numId w:val="44"/>
        </w:numPr>
        <w:suppressAutoHyphens w:val="0"/>
      </w:pPr>
      <w:r>
        <w:rPr>
          <w:b/>
          <w:bCs/>
        </w:rPr>
        <w:t xml:space="preserve">NABÍZENÉ ŘEŠENÍ: </w:t>
      </w:r>
      <w:r w:rsidRPr="00214018">
        <w:rPr>
          <w:highlight w:val="yellow"/>
        </w:rPr>
        <w:t xml:space="preserve">[DODAVATEL </w:t>
      </w:r>
      <w:r>
        <w:rPr>
          <w:highlight w:val="yellow"/>
        </w:rPr>
        <w:t xml:space="preserve">DOPLNÍ </w:t>
      </w:r>
      <w:r w:rsidRPr="00214018">
        <w:rPr>
          <w:highlight w:val="yellow"/>
        </w:rPr>
        <w:t>JEDNOZNAČN</w:t>
      </w:r>
      <w:r>
        <w:rPr>
          <w:highlight w:val="yellow"/>
        </w:rPr>
        <w:t>É</w:t>
      </w:r>
      <w:r w:rsidRPr="00214018">
        <w:rPr>
          <w:highlight w:val="yellow"/>
        </w:rPr>
        <w:t xml:space="preserve"> URČ</w:t>
      </w:r>
      <w:r>
        <w:rPr>
          <w:highlight w:val="yellow"/>
        </w:rPr>
        <w:t>ENÍ</w:t>
      </w:r>
      <w:r w:rsidRPr="00214018">
        <w:rPr>
          <w:highlight w:val="yellow"/>
        </w:rPr>
        <w:t xml:space="preserve"> JAKÝ TYP NEBO VERZE </w:t>
      </w:r>
      <w:r>
        <w:rPr>
          <w:highlight w:val="yellow"/>
        </w:rPr>
        <w:t xml:space="preserve">VÝROBKU NEBO </w:t>
      </w:r>
      <w:r w:rsidRPr="00214018">
        <w:rPr>
          <w:highlight w:val="yellow"/>
        </w:rPr>
        <w:t>NABÍZENÉHO ŘEŠENÍ JE PŘEDMĚTEM JEHO NABÍDKY]</w:t>
      </w:r>
    </w:p>
    <w:p w14:paraId="516158BF" w14:textId="06FA3443" w:rsidR="009F272A" w:rsidRDefault="00D555B8" w:rsidP="00D555B8">
      <w:r>
        <w:rPr>
          <w:i/>
          <w:iCs/>
        </w:rPr>
        <w:t>D</w:t>
      </w:r>
      <w:r w:rsidRPr="008150A4">
        <w:rPr>
          <w:i/>
          <w:iCs/>
        </w:rPr>
        <w:t xml:space="preserve">odavatel </w:t>
      </w:r>
      <w:r>
        <w:rPr>
          <w:i/>
          <w:iCs/>
        </w:rPr>
        <w:t xml:space="preserve">je </w:t>
      </w:r>
      <w:r w:rsidRPr="008150A4">
        <w:rPr>
          <w:i/>
          <w:iCs/>
        </w:rPr>
        <w:t>povinen připojit podrobný popis nabízeného řešení (HW i SW), který umožní posoudit splnění technické specifikace</w:t>
      </w:r>
      <w:r>
        <w:rPr>
          <w:i/>
          <w:iCs/>
        </w:rPr>
        <w:t xml:space="preserve"> </w:t>
      </w:r>
      <w:r w:rsidRPr="008150A4">
        <w:rPr>
          <w:i/>
          <w:iCs/>
        </w:rPr>
        <w:t>(ve formě produktových listů) jako součást nabídky</w:t>
      </w:r>
      <w:r>
        <w:rPr>
          <w:i/>
          <w:iCs/>
        </w:rPr>
        <w:t>. Z</w:t>
      </w:r>
      <w:r w:rsidRPr="008150A4">
        <w:rPr>
          <w:i/>
          <w:iCs/>
        </w:rPr>
        <w:t>adavatel připouští předložení produktových listů v anglickém jazyce</w:t>
      </w:r>
      <w:r>
        <w:rPr>
          <w:i/>
          <w:iCs/>
        </w:rPr>
        <w:t>.</w:t>
      </w:r>
    </w:p>
    <w:p w14:paraId="372A643A" w14:textId="77777777" w:rsidR="00D555B8" w:rsidRDefault="00D555B8" w:rsidP="0005100E"/>
    <w:p w14:paraId="6816FDF1" w14:textId="5A5F48EC" w:rsidR="009F272A" w:rsidRPr="00D138D3" w:rsidRDefault="009F272A" w:rsidP="009F272A">
      <w:pPr>
        <w:pStyle w:val="Nadpis3"/>
      </w:pPr>
      <w:r>
        <w:lastRenderedPageBreak/>
        <w:t>Technická specifikace – cloudová správa Wi-Fi sítě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1"/>
        <w:gridCol w:w="1391"/>
        <w:gridCol w:w="3655"/>
      </w:tblGrid>
      <w:tr w:rsidR="009F272A" w:rsidRPr="009F272A" w14:paraId="26866E8E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893916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9F272A">
              <w:rPr>
                <w:rFonts w:cs="Arial"/>
                <w:b/>
                <w:bCs/>
                <w:sz w:val="18"/>
                <w:szCs w:val="18"/>
              </w:rPr>
              <w:t>Požadovaná funkce nebo vlastnost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5FC4F5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9F272A">
              <w:rPr>
                <w:rFonts w:cs="Arial"/>
                <w:b/>
                <w:bCs/>
                <w:sz w:val="18"/>
                <w:szCs w:val="18"/>
              </w:rPr>
              <w:t>Splnění požadovaných parametrů (ANO/NE)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1394D1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9F272A">
              <w:rPr>
                <w:rFonts w:cs="Arial"/>
                <w:b/>
                <w:bCs/>
                <w:sz w:val="18"/>
                <w:szCs w:val="18"/>
              </w:rPr>
              <w:t>Komentář</w:t>
            </w:r>
          </w:p>
          <w:p w14:paraId="6440D709" w14:textId="77777777" w:rsidR="009F272A" w:rsidRPr="009F272A" w:rsidRDefault="009F272A" w:rsidP="009F272A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9F272A">
              <w:rPr>
                <w:rFonts w:cs="Arial"/>
                <w:b/>
                <w:bCs/>
                <w:sz w:val="18"/>
                <w:szCs w:val="18"/>
              </w:rPr>
              <w:t>(Název dodávaného zařízení / označení (PN))</w:t>
            </w:r>
          </w:p>
        </w:tc>
      </w:tr>
      <w:tr w:rsidR="009F272A" w:rsidRPr="009F272A" w14:paraId="44F39E55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C01D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 xml:space="preserve">Cloudový software podnikové třídy ve formě SaaS pro centralizovanou správu bezdrátové sítě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78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49F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B46327E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DFF6A" w14:textId="78AB3853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Výrobcem garantovaná vysoká dostupnost min. 99,99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F272A">
              <w:rPr>
                <w:rFonts w:cs="Arial"/>
                <w:sz w:val="18"/>
                <w:szCs w:val="18"/>
              </w:rPr>
              <w:t>%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6BD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56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34701BB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F23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Identifikace nabízeného software (výrobce, název, produktové číslo/čísla, identifikace verze software)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73F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3BC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78EF170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44D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Identifikace dokumentace nabízeného software (odkaz na produktový list a uživatelskou příručku v českém nebo anglickém jazyce)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BA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1E8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E2F62E3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699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SaaS využívající datová centra poskytovatelů veřejného cloudu v rámci EU, min. na plafrormách MS-Azure, GCP nebo AWS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AF4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67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15F40A1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944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SaaS využívající datová centra poskytovatelů veřejného cloudu v rámci EU s certifikací min. SOC 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49C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E16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0D4213E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1EE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SaaS služba v souladu se standardy bezpečnosti informací ISO/IEC 27001, 27017, 27701 a CSA-STAR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698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44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AD4A521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197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SaaS služba disponuje nástroji pro soulad s GDPR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EC0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F95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C4CB01B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A0E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SaaS služba umožňuje ověření správců systému přes SSO prostřednictvím IdP, ADFS, Entra-ID, OneLogin, Okta nebo obecný se SAMLv2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2E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0A1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4F5F66A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F72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SaaS služba umožňuje ověření správců systému přes MFA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95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7F1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6B8ED91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F34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SaaS služba je multi-tenantní s možností RBAC pro správce systému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FD6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0C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0AA23C1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BB0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SaaS služba má publikované a dokumentované API pro monitorování a integrační/automatizační scénáře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B5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1D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58061504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DAB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 xml:space="preserve">Podpora centralizované správy přístupových bodů Wi-Fi a automatizace konfigurace (ZTP)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7A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A47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2547631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30D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 xml:space="preserve">Dashboard s přehledem bezdrátové sítě v reálném čase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81A5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732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2A649B2B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FE6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Přehled o klientských zařízeních, jejich signálu, využití pásma a roamingovém chování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B5F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C5C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482B58B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90B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šifrování komunikace s přístupovými body Wi-Fi přes HTTPS, CAPWAP nebo DTLS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C35B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2BB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5892290B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909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šifrování komunikace při přímém přístupu na přístupový bod Wi-Fi přes HTTPS, SSH nebo API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EA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7B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0F213E4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70B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šifrování komunikace při sběru telemetrických dat pro účely identifikace a monitorování používaných aplikací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42D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7B9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B3A26B7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E8F8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neomezeného počtu konfiguračních šablon (template), přiřazení na základě skupiny nebo lokality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557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F11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B6ECDB9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18E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lastRenderedPageBreak/>
              <w:t>Podpora a možnost lokální úpravy konfigurace na zařízení namísto šablony, tzv. override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B79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469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291092D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F4E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a možnost importu půdorysů budov (plánování AP, předpověď pokrytí)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C1F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E16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50ECF8EF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037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šifrování komunikace s přístupovými body Wi-Fi přes HTTPS, CAPWAP nebo DTLS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2A2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C56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3EC4CE5C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B8D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SDN se segmentací a mikrosegmentací v bezdrátové síti přes 802.1X s mapováním do VXLAN nebo MAC-in-MAC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65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6A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51276EA0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6C3A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SDN se segmentací a mikrosegmentací v bezdrátové síti přes DPSK s mapováním do VXLAN nebo MAC-in-MAC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A784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08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8EF4448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E13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správy DPSK přes API a zasílání přes email nebo SMS bez dodatečných nákladů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24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4E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D765DD4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5EB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Integrovaná podpora pro RADIUS, WPA/WPA3, 802.1X, MAC filtering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57A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214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AA22B2A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7617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detekce aktivit v bezdrátové síti pomocí WIPS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35B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E00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5E24A1D2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C7B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captive portálu s veřejně důvěryhodným certifikátem, s možností definice vlastních registration flow a s možností grafických úprav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BE8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D44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72AA66C3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D7D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Podpora captive portálu s registrací a zasílání přístupových údajů přes email nebo SMS bez dodatečných nákladů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67A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8619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6052BF3A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50E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Záruka na nabízený software po dobu minimálně 5 let od data konce prodeje ohlášeného výrobcem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E4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29F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457E0659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F8B3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Přístup k podpoře prostřednictvím asistenčního centra podpory výrobce po dobu 5 let, možnost kontaktu přes telefonní linku nebo přes webové stránky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2B1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E12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0315DD86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6E0F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>Datum konce prodeje pro nabízený software není výrobcem stanoven v den podání nabídky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F43D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A3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F272A" w:rsidRPr="009F272A" w14:paraId="1C53FE62" w14:textId="77777777" w:rsidTr="009F272A">
        <w:trPr>
          <w:trHeight w:val="340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1EB7" w14:textId="14B7598E" w:rsidR="009F272A" w:rsidRPr="009F272A" w:rsidRDefault="009F272A" w:rsidP="006B442A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9F272A">
              <w:rPr>
                <w:rFonts w:cs="Arial"/>
                <w:sz w:val="18"/>
                <w:szCs w:val="18"/>
              </w:rPr>
              <w:t xml:space="preserve">Right to Use licence pro </w:t>
            </w:r>
            <w:r w:rsidRPr="000043DB">
              <w:rPr>
                <w:rFonts w:cs="Arial"/>
                <w:sz w:val="18"/>
                <w:szCs w:val="18"/>
              </w:rPr>
              <w:t xml:space="preserve">centralizovanou cloudovou správu nabízených přístupových bodů Wi-Fi po dobu 5 let, celkový počet kusů: </w:t>
            </w:r>
            <w:r w:rsidR="00AB7EFB">
              <w:rPr>
                <w:rFonts w:cs="Arial"/>
                <w:sz w:val="18"/>
                <w:szCs w:val="18"/>
              </w:rPr>
              <w:t>204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45CC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27E" w14:textId="77777777" w:rsidR="009F272A" w:rsidRPr="009F272A" w:rsidRDefault="009F272A" w:rsidP="009F272A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469CDAAA" w14:textId="77777777" w:rsidR="00D555B8" w:rsidRDefault="00D555B8" w:rsidP="00D555B8">
      <w:pPr>
        <w:rPr>
          <w:b/>
          <w:bCs/>
        </w:rPr>
      </w:pPr>
      <w:r w:rsidRPr="006E53D0">
        <w:rPr>
          <w:b/>
          <w:bCs/>
        </w:rPr>
        <w:t>Konkrétní typ a označení nabízeného řešení:</w:t>
      </w:r>
    </w:p>
    <w:p w14:paraId="0A7D7BEF" w14:textId="77777777" w:rsidR="00D555B8" w:rsidRDefault="00D555B8" w:rsidP="00D555B8">
      <w:pPr>
        <w:pStyle w:val="Odstavecseseznamem"/>
        <w:numPr>
          <w:ilvl w:val="0"/>
          <w:numId w:val="45"/>
        </w:numPr>
        <w:suppressAutoHyphens w:val="0"/>
      </w:pPr>
      <w:r>
        <w:rPr>
          <w:b/>
          <w:bCs/>
        </w:rPr>
        <w:t xml:space="preserve">NABÍZENÉ ŘEŠENÍ: </w:t>
      </w:r>
      <w:r w:rsidRPr="00214018">
        <w:rPr>
          <w:highlight w:val="yellow"/>
        </w:rPr>
        <w:t xml:space="preserve">[DODAVATEL </w:t>
      </w:r>
      <w:r>
        <w:rPr>
          <w:highlight w:val="yellow"/>
        </w:rPr>
        <w:t xml:space="preserve">DOPLNÍ </w:t>
      </w:r>
      <w:r w:rsidRPr="00214018">
        <w:rPr>
          <w:highlight w:val="yellow"/>
        </w:rPr>
        <w:t>JEDNOZNAČN</w:t>
      </w:r>
      <w:r>
        <w:rPr>
          <w:highlight w:val="yellow"/>
        </w:rPr>
        <w:t>É</w:t>
      </w:r>
      <w:r w:rsidRPr="00214018">
        <w:rPr>
          <w:highlight w:val="yellow"/>
        </w:rPr>
        <w:t xml:space="preserve"> URČ</w:t>
      </w:r>
      <w:r>
        <w:rPr>
          <w:highlight w:val="yellow"/>
        </w:rPr>
        <w:t>ENÍ</w:t>
      </w:r>
      <w:r w:rsidRPr="00214018">
        <w:rPr>
          <w:highlight w:val="yellow"/>
        </w:rPr>
        <w:t xml:space="preserve"> JAKÝ TYP NEBO VERZE </w:t>
      </w:r>
      <w:r>
        <w:rPr>
          <w:highlight w:val="yellow"/>
        </w:rPr>
        <w:t xml:space="preserve">VÝROBKU NEBO </w:t>
      </w:r>
      <w:r w:rsidRPr="00214018">
        <w:rPr>
          <w:highlight w:val="yellow"/>
        </w:rPr>
        <w:t>NABÍZENÉHO ŘEŠENÍ JE PŘEDMĚTEM JEHO NABÍDKY]</w:t>
      </w:r>
    </w:p>
    <w:p w14:paraId="3FA01E93" w14:textId="47B3972D" w:rsidR="009F272A" w:rsidRDefault="00D555B8" w:rsidP="00D555B8">
      <w:r>
        <w:rPr>
          <w:i/>
          <w:iCs/>
        </w:rPr>
        <w:t>D</w:t>
      </w:r>
      <w:r w:rsidRPr="008150A4">
        <w:rPr>
          <w:i/>
          <w:iCs/>
        </w:rPr>
        <w:t xml:space="preserve">odavatel </w:t>
      </w:r>
      <w:r>
        <w:rPr>
          <w:i/>
          <w:iCs/>
        </w:rPr>
        <w:t xml:space="preserve">je </w:t>
      </w:r>
      <w:r w:rsidRPr="008150A4">
        <w:rPr>
          <w:i/>
          <w:iCs/>
        </w:rPr>
        <w:t>povinen připojit podrobný popis nabízeného řešení (HW i SW), který umožní posoudit splnění technické specifikace</w:t>
      </w:r>
      <w:r>
        <w:rPr>
          <w:i/>
          <w:iCs/>
        </w:rPr>
        <w:t xml:space="preserve"> </w:t>
      </w:r>
      <w:r w:rsidRPr="008150A4">
        <w:rPr>
          <w:i/>
          <w:iCs/>
        </w:rPr>
        <w:t>(ve formě produktových listů) jako součást nabídky</w:t>
      </w:r>
      <w:r>
        <w:rPr>
          <w:i/>
          <w:iCs/>
        </w:rPr>
        <w:t>. Z</w:t>
      </w:r>
      <w:r w:rsidRPr="008150A4">
        <w:rPr>
          <w:i/>
          <w:iCs/>
        </w:rPr>
        <w:t>adavatel připouští předložení produktových listů v anglickém jazyce</w:t>
      </w:r>
      <w:r>
        <w:rPr>
          <w:i/>
          <w:iCs/>
        </w:rPr>
        <w:t>.</w:t>
      </w:r>
    </w:p>
    <w:p w14:paraId="7FE2D341" w14:textId="77777777" w:rsidR="00D555B8" w:rsidRDefault="00D555B8" w:rsidP="0005100E"/>
    <w:p w14:paraId="39AA3002" w14:textId="224C56DE" w:rsidR="009F272A" w:rsidRPr="00D138D3" w:rsidRDefault="009F272A" w:rsidP="009F272A">
      <w:pPr>
        <w:pStyle w:val="Nadpis3"/>
      </w:pPr>
      <w:r>
        <w:lastRenderedPageBreak/>
        <w:t>Technická specifikace – požadavky na integraci se stávajícími systémy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  <w:gridCol w:w="1417"/>
        <w:gridCol w:w="3686"/>
      </w:tblGrid>
      <w:tr w:rsidR="009F272A" w:rsidRPr="009F272A" w14:paraId="7B33A265" w14:textId="77777777">
        <w:trPr>
          <w:trHeight w:val="34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C2A926" w14:textId="77777777" w:rsidR="009F272A" w:rsidRPr="009F272A" w:rsidRDefault="009F272A" w:rsidP="009F272A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F272A">
              <w:rPr>
                <w:b/>
                <w:bCs/>
                <w:sz w:val="18"/>
                <w:szCs w:val="18"/>
              </w:rPr>
              <w:t>Požadovaná funkce nebo vlastnost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DFE33A" w14:textId="77777777" w:rsidR="009F272A" w:rsidRPr="009F272A" w:rsidRDefault="009F272A" w:rsidP="009F272A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F272A">
              <w:rPr>
                <w:b/>
                <w:bCs/>
                <w:sz w:val="18"/>
                <w:szCs w:val="18"/>
              </w:rPr>
              <w:t>Splnění požadovaných parametrů (ANO/NE)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1D32C3" w14:textId="77777777" w:rsidR="009F272A" w:rsidRPr="009F272A" w:rsidRDefault="009F272A" w:rsidP="009F272A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F272A">
              <w:rPr>
                <w:b/>
                <w:bCs/>
                <w:sz w:val="18"/>
                <w:szCs w:val="18"/>
              </w:rPr>
              <w:t>Komentář</w:t>
            </w:r>
          </w:p>
          <w:p w14:paraId="16314513" w14:textId="77777777" w:rsidR="009F272A" w:rsidRPr="009F272A" w:rsidRDefault="009F272A" w:rsidP="009F272A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9F272A">
              <w:rPr>
                <w:b/>
                <w:bCs/>
                <w:sz w:val="18"/>
                <w:szCs w:val="18"/>
              </w:rPr>
              <w:t>(Název dodávaného zařízení / označení (PN))</w:t>
            </w:r>
          </w:p>
        </w:tc>
      </w:tr>
      <w:tr w:rsidR="009F272A" w:rsidRPr="009F272A" w14:paraId="18C89981" w14:textId="77777777">
        <w:trPr>
          <w:trHeight w:val="34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9FB40" w14:textId="77777777" w:rsidR="009F272A" w:rsidRPr="009F272A" w:rsidRDefault="009F272A" w:rsidP="009F272A">
            <w:pPr>
              <w:spacing w:before="40" w:after="40"/>
              <w:rPr>
                <w:sz w:val="18"/>
                <w:szCs w:val="18"/>
              </w:rPr>
            </w:pPr>
            <w:r w:rsidRPr="009F272A">
              <w:rPr>
                <w:sz w:val="18"/>
                <w:szCs w:val="18"/>
              </w:rPr>
              <w:t>Integrace s NAC (Network Access Control) řešením provozovaným v rámci ExtremeCloud IQ Site Engine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71C8" w14:textId="77777777" w:rsidR="009F272A" w:rsidRPr="009F272A" w:rsidRDefault="009F272A" w:rsidP="009F272A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3F4" w14:textId="77777777" w:rsidR="009F272A" w:rsidRPr="009F272A" w:rsidRDefault="009F272A" w:rsidP="009F272A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14:paraId="7627F8EE" w14:textId="77777777" w:rsidR="009F272A" w:rsidRDefault="009F272A" w:rsidP="0005100E"/>
    <w:p w14:paraId="6822E077" w14:textId="77777777" w:rsidR="009F272A" w:rsidRDefault="009F272A" w:rsidP="0005100E">
      <w:pPr>
        <w:sectPr w:rsidR="009F272A" w:rsidSect="000043DB">
          <w:pgSz w:w="16838" w:h="11906" w:orient="landscape"/>
          <w:pgMar w:top="1417" w:right="2127" w:bottom="1417" w:left="993" w:header="708" w:footer="492" w:gutter="0"/>
          <w:cols w:space="708"/>
          <w:formProt w:val="0"/>
          <w:docGrid w:linePitch="360"/>
        </w:sectPr>
      </w:pPr>
    </w:p>
    <w:p w14:paraId="1E6D5CA0" w14:textId="0980A31A" w:rsidR="000972E2" w:rsidRPr="00D138D3" w:rsidRDefault="000972E2" w:rsidP="00D138D3">
      <w:pPr>
        <w:pStyle w:val="NadpisA"/>
      </w:pPr>
      <w:bookmarkStart w:id="8" w:name="_Toc184206025"/>
      <w:bookmarkStart w:id="9" w:name="_Toc193187864"/>
      <w:bookmarkEnd w:id="4"/>
      <w:r w:rsidRPr="00D138D3">
        <w:lastRenderedPageBreak/>
        <w:t>DALŠÍ SLUŽBY</w:t>
      </w:r>
    </w:p>
    <w:p w14:paraId="6D25C208" w14:textId="515D3446" w:rsidR="000972E2" w:rsidRPr="000972E2" w:rsidRDefault="000972E2" w:rsidP="00D138D3">
      <w:pPr>
        <w:pStyle w:val="Nadpis"/>
        <w:numPr>
          <w:ilvl w:val="1"/>
          <w:numId w:val="39"/>
        </w:numPr>
        <w:ind w:left="567" w:hanging="567"/>
      </w:pPr>
      <w:r w:rsidRPr="000972E2">
        <w:t>Projektové řízení</w:t>
      </w:r>
    </w:p>
    <w:p w14:paraId="37835191" w14:textId="77777777" w:rsidR="000972E2" w:rsidRPr="000972E2" w:rsidRDefault="000972E2" w:rsidP="000972E2">
      <w:pPr>
        <w:pStyle w:val="Normln-Odstavec"/>
        <w:rPr>
          <w:rFonts w:eastAsiaTheme="minorHAnsi" w:cs="Arial"/>
          <w:szCs w:val="22"/>
          <w:lang w:eastAsia="en-US"/>
        </w:rPr>
      </w:pPr>
      <w:r w:rsidRPr="000972E2">
        <w:rPr>
          <w:rFonts w:cs="Arial"/>
          <w:szCs w:val="20"/>
        </w:rPr>
        <w:t xml:space="preserve">Zadavatel požaduje </w:t>
      </w:r>
      <w:r w:rsidRPr="000972E2">
        <w:rPr>
          <w:rFonts w:cs="Arial"/>
        </w:rPr>
        <w:t xml:space="preserve">zajištění projektového vedení realizace předmětu plnění. </w:t>
      </w:r>
      <w:r w:rsidRPr="000972E2">
        <w:rPr>
          <w:rFonts w:eastAsiaTheme="minorHAnsi" w:cs="Arial"/>
          <w:szCs w:val="22"/>
          <w:lang w:eastAsia="en-US"/>
        </w:rPr>
        <w:t>Dodavatel zajistí projektové vedení po celou dobu realizace zakázky. Dodavatel zajistí:</w:t>
      </w:r>
    </w:p>
    <w:p w14:paraId="43DCFBD2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  <w:rPr>
          <w:rFonts w:eastAsiaTheme="minorHAnsi" w:cs="Arial"/>
          <w:szCs w:val="22"/>
          <w:lang w:eastAsia="en-US"/>
        </w:rPr>
      </w:pPr>
      <w:r w:rsidRPr="000972E2">
        <w:t>Projektové vedení plnění předmětu plnění po celou dobu realizace dodávky prostřednictvím projektového manažera, který bude v průběhu plnění aktivně a konstruktivně komunikovat se jmenovaným zástupcem zadavatele;</w:t>
      </w:r>
    </w:p>
    <w:p w14:paraId="0FB58075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</w:pPr>
      <w:r w:rsidRPr="000972E2">
        <w:t>proaktivní vyžádání si součinnosti a koordinace prací, služeb a/nebo dodávek třetích stran (zejm. stávajících dodavatelů zadavatele) zapojených do plnění za účelem dosažení úspěšné realizace předmětu plnění veřejné zakázky jako celku a jeho úspěšné realizace v daném časovém rámci vč. jednotlivého oprávněného konkrétního úkolu s určeným termínem z kontrolního dne v rámci koordinace prací, služeb a/nebo dodávek;</w:t>
      </w:r>
    </w:p>
    <w:p w14:paraId="410DC1D3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</w:pPr>
      <w:r w:rsidRPr="000972E2">
        <w:t>organizaci kontrolních dnů – kontrolní dny se budou konat za účasti zástupců dodavatele a zadavatele min. 1 x 14 dní; dodavatel zajistí řízení všech kontrolních dnů a dílčích jednání se členy realizačního týmu na straně zadavatele;</w:t>
      </w:r>
    </w:p>
    <w:p w14:paraId="47D193C5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</w:pPr>
      <w:r w:rsidRPr="000972E2">
        <w:t>zpracování harmonogramu prací v podobě navazujících činností, např. formou Ganttova diagramu nebo MS Project, či obdobného nástroje postihujícího návaznosti ke všem částem plnění;</w:t>
      </w:r>
    </w:p>
    <w:p w14:paraId="4E1EB76B" w14:textId="7A603944" w:rsidR="000972E2" w:rsidRPr="000972E2" w:rsidRDefault="005231F7" w:rsidP="000972E2">
      <w:pPr>
        <w:pStyle w:val="Normln-Odstavec"/>
        <w:numPr>
          <w:ilvl w:val="1"/>
          <w:numId w:val="22"/>
        </w:numPr>
        <w:ind w:left="709" w:hanging="425"/>
      </w:pPr>
      <w:r w:rsidRPr="005231F7">
        <w:t>řízení vzniku veškeré provozně-technické dokumentace, školících materiálů pro školení administrátorů, organizace školení samotného a další dokumentace</w:t>
      </w:r>
      <w:r w:rsidR="00A5242D">
        <w:t xml:space="preserve"> projektu</w:t>
      </w:r>
      <w:r w:rsidRPr="005231F7">
        <w:t>;</w:t>
      </w:r>
    </w:p>
    <w:p w14:paraId="0B6F6F52" w14:textId="77777777" w:rsidR="000972E2" w:rsidRPr="000972E2" w:rsidRDefault="000972E2" w:rsidP="000972E2">
      <w:pPr>
        <w:pStyle w:val="Normln-Odstavec"/>
        <w:numPr>
          <w:ilvl w:val="1"/>
          <w:numId w:val="22"/>
        </w:numPr>
        <w:ind w:left="709" w:hanging="425"/>
      </w:pPr>
      <w:r w:rsidRPr="000972E2">
        <w:t>veškeré řídící činnosti projektu s vlastníky projektu na straně zadavatele nebo jím určených třetích stran na straně dodavatele.</w:t>
      </w:r>
    </w:p>
    <w:p w14:paraId="4D0E6266" w14:textId="77777777" w:rsidR="000972E2" w:rsidRDefault="000972E2" w:rsidP="000972E2">
      <w:pPr>
        <w:pStyle w:val="Normln-Odstavec"/>
        <w:rPr>
          <w:rFonts w:cs="Arial"/>
          <w:szCs w:val="20"/>
        </w:rPr>
      </w:pPr>
    </w:p>
    <w:p w14:paraId="6E2515C3" w14:textId="46FCD936" w:rsidR="00F835C2" w:rsidRPr="00C2425A" w:rsidRDefault="00F835C2" w:rsidP="00D138D3">
      <w:pPr>
        <w:pStyle w:val="Nadpis"/>
        <w:numPr>
          <w:ilvl w:val="1"/>
          <w:numId w:val="39"/>
        </w:numPr>
        <w:ind w:left="567" w:hanging="567"/>
      </w:pPr>
      <w:r w:rsidRPr="00C2425A">
        <w:t>Školení</w:t>
      </w:r>
      <w:bookmarkEnd w:id="8"/>
      <w:bookmarkEnd w:id="9"/>
    </w:p>
    <w:p w14:paraId="1FC0C4FD" w14:textId="77777777" w:rsidR="00F835C2" w:rsidRPr="00C2425A" w:rsidRDefault="00F835C2" w:rsidP="003369D6">
      <w:r w:rsidRPr="00C2425A">
        <w:t>Školení obsluhy (IT správce) v rozsahu min. 2 x 8 hod (3 osoby) v prostorách zadavatele.</w:t>
      </w:r>
    </w:p>
    <w:p w14:paraId="7CEC9498" w14:textId="77777777" w:rsidR="00CF52D2" w:rsidRPr="00C2425A" w:rsidRDefault="00CF52D2" w:rsidP="003369D6"/>
    <w:p w14:paraId="2BB964D2" w14:textId="77777777" w:rsidR="00F835C2" w:rsidRPr="00C2425A" w:rsidRDefault="00F835C2" w:rsidP="00D138D3">
      <w:pPr>
        <w:pStyle w:val="Nadpis"/>
        <w:numPr>
          <w:ilvl w:val="1"/>
          <w:numId w:val="39"/>
        </w:numPr>
        <w:ind w:left="567" w:hanging="567"/>
      </w:pPr>
      <w:bookmarkStart w:id="10" w:name="_Toc184206032"/>
      <w:bookmarkStart w:id="11" w:name="_Toc193187869"/>
      <w:r w:rsidRPr="00C2425A">
        <w:t>Licence</w:t>
      </w:r>
      <w:bookmarkEnd w:id="10"/>
      <w:bookmarkEnd w:id="11"/>
    </w:p>
    <w:p w14:paraId="025D8CA8" w14:textId="513F6A1E" w:rsidR="00F835C2" w:rsidRPr="00C2425A" w:rsidRDefault="00F835C2" w:rsidP="003369D6">
      <w:bookmarkStart w:id="12" w:name="_Hlk22732471"/>
      <w:r w:rsidRPr="00C2425A">
        <w:t>Řešení musí zahrnovat v ceně dodávky všechny náklady na provoz řešení, tedy včetně licence na operační systémy pro nabízené řešení, databázi, middleware apod</w:t>
      </w:r>
      <w:bookmarkEnd w:id="12"/>
      <w:r w:rsidRPr="00C2425A">
        <w:t>.</w:t>
      </w:r>
    </w:p>
    <w:p w14:paraId="166D7521" w14:textId="77777777" w:rsidR="003B3BE0" w:rsidRPr="00C2425A" w:rsidRDefault="003B3BE0" w:rsidP="003369D6"/>
    <w:p w14:paraId="62D628C9" w14:textId="77777777" w:rsidR="00AF53BD" w:rsidRPr="00C2425A" w:rsidRDefault="00AF53BD" w:rsidP="00D138D3">
      <w:pPr>
        <w:pStyle w:val="Nadpis"/>
        <w:numPr>
          <w:ilvl w:val="1"/>
          <w:numId w:val="39"/>
        </w:numPr>
        <w:ind w:left="567" w:hanging="567"/>
      </w:pPr>
      <w:bookmarkStart w:id="13" w:name="_Toc193187880"/>
      <w:r w:rsidRPr="00C2425A">
        <w:t>Rozsah implementace</w:t>
      </w:r>
      <w:bookmarkEnd w:id="13"/>
    </w:p>
    <w:p w14:paraId="5F55A72F" w14:textId="79C80D41" w:rsidR="00245EA2" w:rsidRPr="00C2425A" w:rsidRDefault="00245EA2" w:rsidP="003369D6">
      <w:r w:rsidRPr="00C2425A">
        <w:t xml:space="preserve">Instalace a nastavení HW a software bude provedeno dodavatelem v produkčním prostředí v prostorách zadavatele. </w:t>
      </w:r>
      <w:r w:rsidR="000972E2" w:rsidRPr="00C2425A">
        <w:t>Instalace a nastavení zahrnuje:</w:t>
      </w:r>
    </w:p>
    <w:p w14:paraId="33AC98D7" w14:textId="4CC812D0" w:rsidR="00386C74" w:rsidRDefault="00245EA2" w:rsidP="003369D6">
      <w:pPr>
        <w:pStyle w:val="Odstavecseseznamem"/>
        <w:numPr>
          <w:ilvl w:val="0"/>
          <w:numId w:val="20"/>
        </w:numPr>
      </w:pPr>
      <w:r w:rsidRPr="00C2425A">
        <w:t>Instalační a konfigurační práce AP</w:t>
      </w:r>
      <w:r w:rsidR="00A37B1C">
        <w:t xml:space="preserve"> a</w:t>
      </w:r>
      <w:r w:rsidRPr="00C2425A">
        <w:t xml:space="preserve"> centrálního managmentu</w:t>
      </w:r>
      <w:r w:rsidR="00A37B1C">
        <w:t xml:space="preserve"> WiFi vč</w:t>
      </w:r>
      <w:r w:rsidR="00386C74">
        <w:t xml:space="preserve">. </w:t>
      </w:r>
      <w:r w:rsidR="00A37B1C">
        <w:t>napojení na centrální management sítě a NAC</w:t>
      </w:r>
      <w:r w:rsidR="00D138D3">
        <w:t>.</w:t>
      </w:r>
    </w:p>
    <w:p w14:paraId="7E79C18B" w14:textId="77777777" w:rsidR="00D15497" w:rsidRPr="009F272A" w:rsidRDefault="00D15497" w:rsidP="000043DB">
      <w:pPr>
        <w:numPr>
          <w:ilvl w:val="1"/>
          <w:numId w:val="20"/>
        </w:numPr>
      </w:pPr>
      <w:r w:rsidRPr="009F272A">
        <w:t>Kompletní konfigurace a zprovoznění Wi-Fi sítě včetně portálu pro hosty</w:t>
      </w:r>
    </w:p>
    <w:p w14:paraId="5919D577" w14:textId="15A8FF7D" w:rsidR="00D15497" w:rsidRPr="001C79FC" w:rsidRDefault="00D15497" w:rsidP="00D15497">
      <w:pPr>
        <w:numPr>
          <w:ilvl w:val="1"/>
          <w:numId w:val="20"/>
        </w:numPr>
      </w:pPr>
      <w:r w:rsidRPr="001C79FC">
        <w:t>Vytvoření profilu v NAC řešení pro nabízený typ AP pro plně funkční 802.1X ověřování bezdrátových klientů i samotných AP</w:t>
      </w:r>
    </w:p>
    <w:p w14:paraId="54D80C51" w14:textId="0C4984E4" w:rsidR="000972E2" w:rsidRPr="00C2425A" w:rsidRDefault="00386C74" w:rsidP="003369D6">
      <w:pPr>
        <w:pStyle w:val="Odstavecseseznamem"/>
        <w:numPr>
          <w:ilvl w:val="0"/>
          <w:numId w:val="20"/>
        </w:numPr>
      </w:pPr>
      <w:r>
        <w:t>I</w:t>
      </w:r>
      <w:r w:rsidR="00A37B1C">
        <w:t>nstalační a konfigurační práce přepínačů vč</w:t>
      </w:r>
      <w:r w:rsidR="005D4D6E">
        <w:t>.</w:t>
      </w:r>
      <w:r w:rsidR="00A37B1C">
        <w:t xml:space="preserve"> konfigurace v centrálním managementu sítě</w:t>
      </w:r>
      <w:r w:rsidR="00245EA2" w:rsidRPr="00C2425A">
        <w:t>.</w:t>
      </w:r>
    </w:p>
    <w:p w14:paraId="3948F7BF" w14:textId="77777777" w:rsidR="000972E2" w:rsidRPr="00C2425A" w:rsidRDefault="00245EA2" w:rsidP="003369D6">
      <w:pPr>
        <w:pStyle w:val="Odstavecseseznamem"/>
        <w:numPr>
          <w:ilvl w:val="0"/>
          <w:numId w:val="20"/>
        </w:numPr>
      </w:pPr>
      <w:r w:rsidRPr="00C2425A">
        <w:t>Návrh řešení pro bezobslužný přístup do sítě pro hosty (pacienty).</w:t>
      </w:r>
    </w:p>
    <w:p w14:paraId="6016F2AD" w14:textId="1D7D4ACB" w:rsidR="00145ABB" w:rsidRPr="002D7F3E" w:rsidRDefault="00AD6D19" w:rsidP="000043DB">
      <w:pPr>
        <w:pStyle w:val="Odstavecseseznamem"/>
        <w:numPr>
          <w:ilvl w:val="0"/>
          <w:numId w:val="20"/>
        </w:numPr>
      </w:pPr>
      <w:r w:rsidRPr="002D7F3E">
        <w:t>Měření kvality dostupnosti WiFi signálem v realizovaných budovách a návrh a optimalizace nastavení pro ideální pokrytí vč. dokumentace</w:t>
      </w:r>
      <w:r w:rsidR="00C2425A" w:rsidRPr="002D7F3E">
        <w:t>.</w:t>
      </w:r>
    </w:p>
    <w:p w14:paraId="0E88BDFF" w14:textId="77777777" w:rsidR="00C2425A" w:rsidRPr="00C2425A" w:rsidRDefault="00C2425A" w:rsidP="00AD6D19"/>
    <w:p w14:paraId="69723C24" w14:textId="77777777" w:rsidR="00AF53BD" w:rsidRPr="00C2425A" w:rsidRDefault="00AF53BD" w:rsidP="00D138D3">
      <w:pPr>
        <w:pStyle w:val="Nadpis"/>
        <w:numPr>
          <w:ilvl w:val="1"/>
          <w:numId w:val="39"/>
        </w:numPr>
        <w:ind w:left="567" w:hanging="567"/>
      </w:pPr>
      <w:bookmarkStart w:id="14" w:name="_Toc193187881"/>
      <w:r w:rsidRPr="00C2425A">
        <w:lastRenderedPageBreak/>
        <w:t>Testovací provoz (akceptační testy)</w:t>
      </w:r>
      <w:bookmarkEnd w:id="14"/>
    </w:p>
    <w:p w14:paraId="5E7A2A3C" w14:textId="77777777" w:rsidR="00AF53BD" w:rsidRPr="00C2425A" w:rsidRDefault="00AF53BD" w:rsidP="003369D6">
      <w:r w:rsidRPr="00C2425A">
        <w:t xml:space="preserve">Zhotovitel v rámci realizace předmětu smlouvy vypracuje návrh testovacích postupů pro ověření funkčnosti díla a vypracuje jednotlivé akceptační protokoly. Návrh testovacích postupů bude předložen objednateli a po jeho schválení bude objednatelem akceptován. </w:t>
      </w:r>
    </w:p>
    <w:p w14:paraId="6D62FEF2" w14:textId="77777777" w:rsidR="00AF53BD" w:rsidRPr="00C2425A" w:rsidRDefault="00AF53BD" w:rsidP="00145ABB">
      <w:pPr>
        <w:rPr>
          <w:b/>
          <w:bCs/>
          <w:u w:val="single"/>
        </w:rPr>
      </w:pPr>
      <w:r w:rsidRPr="00C2425A">
        <w:rPr>
          <w:b/>
          <w:bCs/>
          <w:u w:val="single"/>
        </w:rPr>
        <w:t xml:space="preserve">Funkční testy </w:t>
      </w:r>
    </w:p>
    <w:p w14:paraId="420FE388" w14:textId="77777777" w:rsidR="00AF53BD" w:rsidRPr="00C2425A" w:rsidRDefault="00AF53BD" w:rsidP="00145ABB">
      <w:r w:rsidRPr="00C2425A">
        <w:t xml:space="preserve">Funkční testy ověří, že implementované řešení poskytuje bezchybně všechny požadované funkcionality uvedené v Technické specifikaci </w:t>
      </w:r>
    </w:p>
    <w:p w14:paraId="7698A9A0" w14:textId="6FE4AC54" w:rsidR="00AF53BD" w:rsidRPr="00C2425A" w:rsidRDefault="00AF53BD" w:rsidP="003369D6">
      <w:r w:rsidRPr="00C2425A">
        <w:t xml:space="preserve">Testovací provoz bude probíhat v sídle objednatele minimálně v délce </w:t>
      </w:r>
      <w:r w:rsidR="00D15497">
        <w:t>14</w:t>
      </w:r>
      <w:r w:rsidRPr="00C2425A">
        <w:t xml:space="preserve"> dní.</w:t>
      </w:r>
    </w:p>
    <w:p w14:paraId="2BD553E2" w14:textId="77777777" w:rsidR="00145ABB" w:rsidRPr="00C2425A" w:rsidRDefault="00145ABB" w:rsidP="003369D6"/>
    <w:p w14:paraId="59B05B6E" w14:textId="4E59909F" w:rsidR="00AF53BD" w:rsidRPr="00C2425A" w:rsidRDefault="000972E2" w:rsidP="00D138D3">
      <w:pPr>
        <w:pStyle w:val="Nadpis"/>
        <w:numPr>
          <w:ilvl w:val="1"/>
          <w:numId w:val="39"/>
        </w:numPr>
        <w:ind w:left="567" w:hanging="567"/>
      </w:pPr>
      <w:r w:rsidRPr="00C2425A">
        <w:t>Požadavky na dokumentaci</w:t>
      </w:r>
    </w:p>
    <w:p w14:paraId="6ECD7F4A" w14:textId="5F68E82C" w:rsidR="00AF53BD" w:rsidRPr="00C2425A" w:rsidRDefault="000972E2" w:rsidP="003369D6">
      <w:r w:rsidRPr="00C2425A">
        <w:rPr>
          <w:b/>
          <w:bCs/>
        </w:rPr>
        <w:t xml:space="preserve">Dodavatel </w:t>
      </w:r>
      <w:r w:rsidR="00AF53BD" w:rsidRPr="00C2425A">
        <w:rPr>
          <w:b/>
          <w:bCs/>
        </w:rPr>
        <w:t>zpracuje komplexní a detailní řešení nasazení díla</w:t>
      </w:r>
      <w:r w:rsidR="00AF53BD" w:rsidRPr="00C2425A">
        <w:t>, a to ve vazbě na požadavky uvedené v této technické dokumentaci.</w:t>
      </w:r>
      <w:r w:rsidRPr="00C2425A">
        <w:t xml:space="preserve"> </w:t>
      </w:r>
      <w:r w:rsidR="00AF53BD" w:rsidRPr="00C2425A">
        <w:t xml:space="preserve">Cílem je zpracování dokumentu v takové míře detailu jednotlivých postupů a prací zasazení do prostředí a jeho nastavení, která umožní dosažení zavedení řešení do rutinního provozu řízenou formou. Dokument proto bude jednoznačně a jasně konkretizovat jednotlivé kroky prací a to min. v rozsahu, které kroky a jakým způsobem budou řešeny, kým budou řešeny, za jaké součinnosti objednatele a v jakém čase. Taková konkretizace bude dále dodržovat časovou, věcnou a logickou souslednost a bude z ní tedy možné v každém okamžiku realizace jednotlivých částí díla určit, co je právě realizováno a v jakém stavu a co bude následovat. </w:t>
      </w:r>
    </w:p>
    <w:p w14:paraId="7A53D265" w14:textId="0FC01F7B" w:rsidR="00AF53BD" w:rsidRPr="00C2425A" w:rsidRDefault="00AF53BD" w:rsidP="003369D6">
      <w:r w:rsidRPr="00C2425A">
        <w:t>Objednatel bude moci na základě takových podkladů alokovat své potřebné kapacity na součinnost a průběžnou kontrolu plnění díla. Bez odsouhlasené prováděcí dokumentace ze strany objednatele, tedy shody objednatele a zhotovitele na způsobu a formě nasazení jednotlivých částí díla nebude moci být započata implementace.</w:t>
      </w:r>
    </w:p>
    <w:p w14:paraId="561B3389" w14:textId="77777777" w:rsidR="000972E2" w:rsidRPr="00C2425A" w:rsidRDefault="000972E2" w:rsidP="000972E2">
      <w:pPr>
        <w:pStyle w:val="Normln-Odstavec"/>
        <w:rPr>
          <w:szCs w:val="20"/>
        </w:rPr>
      </w:pPr>
      <w:r w:rsidRPr="00C2425A">
        <w:rPr>
          <w:rStyle w:val="Siln"/>
          <w:szCs w:val="20"/>
        </w:rPr>
        <w:t xml:space="preserve">Dodavatel zpracuje provozně-technickou dokumentaci v rozsahu </w:t>
      </w:r>
      <w:r w:rsidRPr="00C2425A">
        <w:rPr>
          <w:szCs w:val="20"/>
        </w:rPr>
        <w:t>dokumentace skutečného provedení a provozní dokumentace.</w:t>
      </w:r>
    </w:p>
    <w:p w14:paraId="6C94F81E" w14:textId="77777777" w:rsidR="000972E2" w:rsidRPr="00C2425A" w:rsidRDefault="000972E2" w:rsidP="000972E2">
      <w:pPr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Dokumentace skutečného provedení musí obsahovat minimálně tyto části:</w:t>
      </w:r>
    </w:p>
    <w:p w14:paraId="29FF7F93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detailní popis cílového stavu včetně popisu funkcionalit jednotlivých HW a SW částí systému;</w:t>
      </w:r>
    </w:p>
    <w:p w14:paraId="49CDFACD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cs="Arial"/>
        </w:rPr>
      </w:pPr>
      <w:r w:rsidRPr="00C2425A">
        <w:rPr>
          <w:rFonts w:cs="Arial"/>
          <w:szCs w:val="22"/>
        </w:rPr>
        <w:t>seznam dodaného hardware, jeho produktových čísel a dalších podrobností (např. sériových čísel, MAC adres, IP adres a umístění apod.);</w:t>
      </w:r>
    </w:p>
    <w:p w14:paraId="7E1B607D" w14:textId="5AA3E276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cs="Arial"/>
          <w:szCs w:val="22"/>
        </w:rPr>
        <w:t>seznam všech zařízení</w:t>
      </w:r>
      <w:r w:rsidR="00871B14">
        <w:rPr>
          <w:rFonts w:cs="Arial"/>
          <w:szCs w:val="22"/>
        </w:rPr>
        <w:t xml:space="preserve"> vč. jejich umístění</w:t>
      </w:r>
      <w:r w:rsidRPr="00C2425A">
        <w:rPr>
          <w:rFonts w:cs="Arial"/>
          <w:szCs w:val="22"/>
        </w:rPr>
        <w:t>, rozhraní a jejich MAC adres a k nim odpovídajících IP adres použitých v nové infrastruktuře;</w:t>
      </w:r>
    </w:p>
    <w:p w14:paraId="7B518954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detailní popis zajištění bezpečnosti informací;</w:t>
      </w:r>
    </w:p>
    <w:p w14:paraId="020E4757" w14:textId="7777777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detailní popis designu řešení a jeho konfigurace;</w:t>
      </w:r>
    </w:p>
    <w:p w14:paraId="6466BEEF" w14:textId="54DFB4FD" w:rsidR="00AD6D19" w:rsidRPr="002D7F3E" w:rsidRDefault="00AD6D19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2D7F3E">
        <w:rPr>
          <w:rFonts w:eastAsiaTheme="minorHAnsi" w:cs="Arial"/>
          <w:szCs w:val="22"/>
        </w:rPr>
        <w:t xml:space="preserve">Zpráva z měření stavu pokrytí signálem vč. mapy pokrytí </w:t>
      </w:r>
    </w:p>
    <w:p w14:paraId="78D396C4" w14:textId="2F156F97" w:rsidR="000972E2" w:rsidRPr="00C2425A" w:rsidRDefault="000972E2" w:rsidP="000972E2">
      <w:pPr>
        <w:pStyle w:val="Odstavecseseznamem"/>
        <w:numPr>
          <w:ilvl w:val="0"/>
          <w:numId w:val="23"/>
        </w:numPr>
        <w:suppressAutoHyphens w:val="0"/>
        <w:ind w:left="714" w:hanging="357"/>
        <w:rPr>
          <w:rFonts w:eastAsiaTheme="minorHAnsi" w:cs="Arial"/>
          <w:szCs w:val="22"/>
        </w:rPr>
      </w:pPr>
      <w:r w:rsidRPr="00C2425A">
        <w:rPr>
          <w:rFonts w:eastAsiaTheme="minorHAnsi" w:cs="Arial"/>
          <w:szCs w:val="22"/>
        </w:rPr>
        <w:t>vazby na stávající infastrukturu a/nebo systémy a jejich konfigurace.</w:t>
      </w:r>
    </w:p>
    <w:p w14:paraId="2063293C" w14:textId="173198F9" w:rsidR="005231F7" w:rsidRPr="00C2425A" w:rsidRDefault="005231F7" w:rsidP="000972E2">
      <w:pPr>
        <w:pStyle w:val="Normln-Odstavec"/>
        <w:rPr>
          <w:rStyle w:val="Siln"/>
          <w:szCs w:val="20"/>
        </w:rPr>
      </w:pPr>
      <w:r w:rsidRPr="00C2425A">
        <w:rPr>
          <w:rStyle w:val="Siln"/>
          <w:szCs w:val="20"/>
        </w:rPr>
        <w:t xml:space="preserve">Provozní dokumentace </w:t>
      </w:r>
      <w:r w:rsidRPr="00C2425A">
        <w:rPr>
          <w:rStyle w:val="Siln"/>
          <w:b w:val="0"/>
          <w:bCs w:val="0"/>
          <w:szCs w:val="20"/>
        </w:rPr>
        <w:t>bude obsahovat instrukce a postupy pro administrátory a bezpečnostní správce zařízení.</w:t>
      </w:r>
    </w:p>
    <w:p w14:paraId="6A4F05E2" w14:textId="09DCB05B" w:rsidR="000972E2" w:rsidRDefault="000972E2" w:rsidP="000972E2">
      <w:pPr>
        <w:pStyle w:val="Normln-Odstavec"/>
      </w:pPr>
      <w:r w:rsidRPr="00C2425A">
        <w:rPr>
          <w:rStyle w:val="Siln"/>
          <w:szCs w:val="20"/>
        </w:rPr>
        <w:t xml:space="preserve">Dodavatel dále zpracuje dokumentaci </w:t>
      </w:r>
      <w:r w:rsidR="00A5242D">
        <w:rPr>
          <w:rStyle w:val="Siln"/>
          <w:szCs w:val="20"/>
        </w:rPr>
        <w:t xml:space="preserve">projektu </w:t>
      </w:r>
      <w:r w:rsidRPr="00C2425A">
        <w:rPr>
          <w:rStyle w:val="Siln"/>
          <w:b w:val="0"/>
          <w:bCs w:val="0"/>
          <w:szCs w:val="20"/>
        </w:rPr>
        <w:t>v rozsahu odpovídajícím předmětu plnění, zejména pak zápisy z kontrolních dnů a projektových porad a další odpovídající podklady nebo dokumenty související s plněním a dodáním předmětu plnění.</w:t>
      </w:r>
    </w:p>
    <w:p w14:paraId="542DB056" w14:textId="77777777" w:rsidR="00E24C5C" w:rsidRPr="00FE39B8" w:rsidRDefault="00E24C5C" w:rsidP="003369D6"/>
    <w:p w14:paraId="7CBB6B51" w14:textId="77777777" w:rsidR="00AF53BD" w:rsidRPr="00C2425A" w:rsidRDefault="00AF53BD" w:rsidP="00D138D3">
      <w:pPr>
        <w:pStyle w:val="Nadpis"/>
        <w:numPr>
          <w:ilvl w:val="1"/>
          <w:numId w:val="39"/>
        </w:numPr>
        <w:ind w:left="567" w:hanging="567"/>
      </w:pPr>
      <w:bookmarkStart w:id="15" w:name="_Toc193187883"/>
      <w:r w:rsidRPr="00C2425A">
        <w:t>Podpora a servis</w:t>
      </w:r>
      <w:bookmarkEnd w:id="15"/>
      <w:r w:rsidRPr="00C2425A">
        <w:t xml:space="preserve"> </w:t>
      </w:r>
    </w:p>
    <w:p w14:paraId="3D1101BB" w14:textId="1FE5F287" w:rsidR="00AF53BD" w:rsidRPr="00C2425A" w:rsidRDefault="00AF53BD" w:rsidP="003369D6">
      <w:r w:rsidRPr="00C2425A">
        <w:t>Min. 60 měsíců na HW zařízení a na veškerý SW, který je neoddělitelnou součástí HW zařízení, včetně práva na nové verze.</w:t>
      </w:r>
      <w:r w:rsidR="00245EA2" w:rsidRPr="00C2425A">
        <w:t xml:space="preserve"> </w:t>
      </w:r>
    </w:p>
    <w:p w14:paraId="39CAD385" w14:textId="04F1231D" w:rsidR="00245EA2" w:rsidRPr="00C2425A" w:rsidRDefault="004C123A" w:rsidP="003369D6">
      <w:r w:rsidRPr="00C2425A">
        <w:t>1</w:t>
      </w:r>
      <w:r w:rsidR="00245EA2" w:rsidRPr="00C2425A">
        <w:t>x ročně profylaktická / konzultační kontrola v délce 4 hodin na dodané řešení po dobu min. 60 měsíců (konzultace nastavení, aktualizace).</w:t>
      </w:r>
    </w:p>
    <w:p w14:paraId="595490AC" w14:textId="13790081" w:rsidR="003968C2" w:rsidRPr="00C2425A" w:rsidRDefault="003968C2" w:rsidP="003369D6">
      <w:pPr>
        <w:rPr>
          <w:b/>
        </w:rPr>
      </w:pPr>
      <w:r w:rsidRPr="00C2425A">
        <w:lastRenderedPageBreak/>
        <w:t>Dostupnost systémové podpory dodavatele v režimu 8x5 s dotací minimálně 8 hodin ročně po dobu minimálně 60 měsíců</w:t>
      </w:r>
      <w:r w:rsidR="00BF2ADB" w:rsidRPr="00C2425A">
        <w:t xml:space="preserve"> s odezvou do následujícího pracovního dne</w:t>
      </w:r>
      <w:r w:rsidRPr="00C2425A">
        <w:t xml:space="preserve">. </w:t>
      </w:r>
    </w:p>
    <w:p w14:paraId="75C106B7" w14:textId="77777777" w:rsidR="006124BC" w:rsidRDefault="006124BC" w:rsidP="00145ABB"/>
    <w:p w14:paraId="615F5C46" w14:textId="0E074AF4" w:rsidR="00422E16" w:rsidRPr="00E17C19" w:rsidRDefault="006124BC" w:rsidP="00D138D3">
      <w:pPr>
        <w:pStyle w:val="NadpisA"/>
      </w:pPr>
      <w:bookmarkStart w:id="16" w:name="_Toc193187901"/>
      <w:r w:rsidRPr="00E17C19">
        <w:t>POŽADAVKY ZADAVATELE</w:t>
      </w:r>
      <w:bookmarkEnd w:id="16"/>
      <w:r w:rsidRPr="00E17C19">
        <w:t xml:space="preserve"> NA POIMPLEMENTAČNÍ PODPORU</w:t>
      </w:r>
    </w:p>
    <w:p w14:paraId="41E98672" w14:textId="77777777" w:rsidR="00422E16" w:rsidRPr="00E17C19" w:rsidRDefault="00422E16" w:rsidP="00422E16">
      <w:pPr>
        <w:rPr>
          <w:rFonts w:cs="Arial"/>
        </w:rPr>
      </w:pPr>
      <w:r w:rsidRPr="00E17C19">
        <w:rPr>
          <w:rFonts w:cs="Arial"/>
        </w:rPr>
        <w:t xml:space="preserve">Zadavatel požaduje poskytnutí poimplementační technické podpory dodaného řešení proškoleným zaměstnancům zadavatele (administrátorům). Podpora bude využita zejména pro potřeby následného provozu a správy dodaných technologií a dodaného řešení. </w:t>
      </w:r>
    </w:p>
    <w:p w14:paraId="36D789C6" w14:textId="05828850" w:rsidR="00422E16" w:rsidRPr="00E17C19" w:rsidRDefault="00422E16" w:rsidP="00C36A3C">
      <w:pPr>
        <w:pStyle w:val="Odstavecseseznamem"/>
        <w:numPr>
          <w:ilvl w:val="0"/>
          <w:numId w:val="13"/>
        </w:numPr>
        <w:suppressAutoHyphens w:val="0"/>
        <w:ind w:left="714" w:hanging="357"/>
        <w:rPr>
          <w:rFonts w:cs="Arial"/>
        </w:rPr>
      </w:pPr>
      <w:r w:rsidRPr="00E17C19">
        <w:rPr>
          <w:rFonts w:cs="Arial"/>
        </w:rPr>
        <w:t xml:space="preserve">Požadovaný rozsah technické podpory – </w:t>
      </w:r>
      <w:r w:rsidR="00565D3C">
        <w:rPr>
          <w:rFonts w:cs="Arial"/>
        </w:rPr>
        <w:t xml:space="preserve">celkem </w:t>
      </w:r>
      <w:r w:rsidRPr="00E17C19">
        <w:rPr>
          <w:rFonts w:cs="Arial"/>
        </w:rPr>
        <w:t xml:space="preserve">8 hodin </w:t>
      </w:r>
      <w:r w:rsidR="00565D3C">
        <w:rPr>
          <w:rFonts w:cs="Arial"/>
        </w:rPr>
        <w:t xml:space="preserve">za období </w:t>
      </w:r>
      <w:r w:rsidR="00733590" w:rsidRPr="00E17C19">
        <w:rPr>
          <w:rFonts w:cs="Arial"/>
        </w:rPr>
        <w:t>3</w:t>
      </w:r>
      <w:r w:rsidRPr="00E17C19">
        <w:rPr>
          <w:rFonts w:cs="Arial"/>
        </w:rPr>
        <w:t xml:space="preserve"> měsíc</w:t>
      </w:r>
      <w:r w:rsidR="00733590" w:rsidRPr="00E17C19">
        <w:rPr>
          <w:rFonts w:cs="Arial"/>
        </w:rPr>
        <w:t>ů</w:t>
      </w:r>
      <w:r w:rsidRPr="00E17C19">
        <w:rPr>
          <w:rFonts w:cs="Arial"/>
        </w:rPr>
        <w:t xml:space="preserve"> od finální akceptace dodaného řešení. </w:t>
      </w:r>
    </w:p>
    <w:p w14:paraId="05CD39EA" w14:textId="77777777" w:rsidR="00422E16" w:rsidRPr="00E17C19" w:rsidRDefault="00422E16" w:rsidP="00C36A3C">
      <w:pPr>
        <w:pStyle w:val="Odstavecseseznamem"/>
        <w:numPr>
          <w:ilvl w:val="0"/>
          <w:numId w:val="13"/>
        </w:numPr>
        <w:suppressAutoHyphens w:val="0"/>
        <w:ind w:left="714" w:hanging="357"/>
        <w:rPr>
          <w:rFonts w:cs="Arial"/>
        </w:rPr>
      </w:pPr>
      <w:r w:rsidRPr="00E17C19">
        <w:rPr>
          <w:rFonts w:cs="Arial"/>
        </w:rPr>
        <w:t xml:space="preserve">Technická podpora může být poskytována i vzdáleně (např. MS Teams) nebo telefonicky. </w:t>
      </w:r>
    </w:p>
    <w:p w14:paraId="2D337657" w14:textId="77777777" w:rsidR="00422E16" w:rsidRPr="00E17C19" w:rsidRDefault="00422E16" w:rsidP="00C36A3C">
      <w:pPr>
        <w:pStyle w:val="Odstavecseseznamem"/>
        <w:numPr>
          <w:ilvl w:val="0"/>
          <w:numId w:val="13"/>
        </w:numPr>
        <w:suppressAutoHyphens w:val="0"/>
        <w:ind w:left="714" w:hanging="357"/>
        <w:rPr>
          <w:rFonts w:cs="Arial"/>
        </w:rPr>
      </w:pPr>
      <w:r w:rsidRPr="00E17C19">
        <w:rPr>
          <w:rFonts w:cs="Arial"/>
        </w:rPr>
        <w:t>Technická podpora bude dostupná v pracovní době od 7:00 do 16:00.</w:t>
      </w:r>
    </w:p>
    <w:p w14:paraId="2A4FA127" w14:textId="77777777" w:rsidR="00422E16" w:rsidRPr="00E17C19" w:rsidRDefault="00422E16" w:rsidP="00C36A3C">
      <w:pPr>
        <w:pStyle w:val="Odstavecseseznamem"/>
        <w:numPr>
          <w:ilvl w:val="0"/>
          <w:numId w:val="13"/>
        </w:numPr>
        <w:suppressAutoHyphens w:val="0"/>
        <w:ind w:left="714" w:hanging="357"/>
        <w:rPr>
          <w:rFonts w:cs="Arial"/>
        </w:rPr>
      </w:pPr>
      <w:r w:rsidRPr="00E17C19">
        <w:rPr>
          <w:rFonts w:cs="Arial"/>
        </w:rPr>
        <w:t>Podpora bude poskytována technickým specialistou, který byl součástí realizačního týmu, případně technickým specialistou odpovídající kvalifikace.</w:t>
      </w:r>
    </w:p>
    <w:p w14:paraId="4BE61BD3" w14:textId="77777777" w:rsidR="00422E16" w:rsidRDefault="00422E16" w:rsidP="00422E16">
      <w:r w:rsidRPr="00E17C19">
        <w:rPr>
          <w:rFonts w:cs="Arial"/>
        </w:rPr>
        <w:t>Požadavek na podporu bude možné zadat prostřednictvím helpdeskového systému dodavatele nebo e-mailem, příp. telefonicky.</w:t>
      </w:r>
    </w:p>
    <w:p w14:paraId="123E4B34" w14:textId="77777777" w:rsidR="00422E16" w:rsidRDefault="00422E16" w:rsidP="00A3686A"/>
    <w:p w14:paraId="4E62B8B3" w14:textId="7AE4CB31" w:rsidR="00CA5030" w:rsidRPr="00E17C19" w:rsidRDefault="006124BC" w:rsidP="00D138D3">
      <w:pPr>
        <w:pStyle w:val="NadpisA"/>
      </w:pPr>
      <w:bookmarkStart w:id="17" w:name="_Toc193187903"/>
      <w:r w:rsidRPr="00E17C19">
        <w:t>POŽADAVKY ZADAVATELE</w:t>
      </w:r>
      <w:bookmarkEnd w:id="17"/>
      <w:r w:rsidRPr="00E17C19">
        <w:t xml:space="preserve"> NA HARMONOGRAM PLNĚNÍ</w:t>
      </w:r>
    </w:p>
    <w:p w14:paraId="0B3FB251" w14:textId="3E9E4CDA" w:rsidR="00CA5030" w:rsidRDefault="0025188D" w:rsidP="00A3686A">
      <w:pPr>
        <w:rPr>
          <w:rFonts w:cs="Arial"/>
        </w:rPr>
      </w:pPr>
      <w:r w:rsidRPr="00E17C19">
        <w:rPr>
          <w:rFonts w:cs="Arial"/>
        </w:rPr>
        <w:t xml:space="preserve">Zadavatel </w:t>
      </w:r>
      <w:r w:rsidR="007D1F32" w:rsidRPr="00E17C19">
        <w:rPr>
          <w:rFonts w:cs="Arial"/>
        </w:rPr>
        <w:t xml:space="preserve">dále předkládá návrh </w:t>
      </w:r>
      <w:r w:rsidRPr="00E17C19">
        <w:rPr>
          <w:rFonts w:cs="Arial"/>
        </w:rPr>
        <w:t xml:space="preserve">harmonogramu plnění – zde jsou uvedeny možné lhůty pro realizaci dodávky. Údaj D značí datum nabytí účinnosti Smlouvy o dílo. </w:t>
      </w:r>
      <w:r w:rsidR="00D138D3">
        <w:rPr>
          <w:rFonts w:cs="Arial"/>
        </w:rPr>
        <w:t>Dodavatel navrhne harmonogram plnění zahrnující níže uvedené aktivity.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6"/>
        <w:gridCol w:w="1700"/>
        <w:gridCol w:w="1696"/>
      </w:tblGrid>
      <w:tr w:rsidR="0025188D" w:rsidRPr="00CD1479" w14:paraId="6275BC32" w14:textId="77777777" w:rsidTr="00592E3B">
        <w:trPr>
          <w:tblHeader/>
        </w:trPr>
        <w:tc>
          <w:tcPr>
            <w:tcW w:w="3126" w:type="pct"/>
            <w:shd w:val="clear" w:color="auto" w:fill="BFBFBF" w:themeFill="background1" w:themeFillShade="BF"/>
            <w:vAlign w:val="center"/>
          </w:tcPr>
          <w:p w14:paraId="6E36096A" w14:textId="77777777" w:rsidR="0025188D" w:rsidRPr="00CD1479" w:rsidRDefault="0025188D" w:rsidP="0025188D">
            <w:pPr>
              <w:spacing w:before="60" w:after="60"/>
              <w:rPr>
                <w:rFonts w:cs="Arial"/>
                <w:b/>
              </w:rPr>
            </w:pPr>
            <w:r w:rsidRPr="00CD1479">
              <w:rPr>
                <w:rFonts w:cs="Arial"/>
                <w:b/>
              </w:rPr>
              <w:t>Aktivita</w:t>
            </w:r>
          </w:p>
        </w:tc>
        <w:tc>
          <w:tcPr>
            <w:tcW w:w="938" w:type="pct"/>
            <w:shd w:val="clear" w:color="auto" w:fill="BFBFBF" w:themeFill="background1" w:themeFillShade="BF"/>
            <w:vAlign w:val="center"/>
          </w:tcPr>
          <w:p w14:paraId="2A1414D4" w14:textId="77777777" w:rsidR="0025188D" w:rsidRPr="00CD1479" w:rsidDel="00F33D37" w:rsidRDefault="0025188D" w:rsidP="0025188D">
            <w:pPr>
              <w:spacing w:before="60" w:after="60"/>
              <w:rPr>
                <w:rFonts w:cs="Arial"/>
                <w:b/>
              </w:rPr>
            </w:pPr>
            <w:r w:rsidRPr="00CD1479">
              <w:rPr>
                <w:rFonts w:cs="Arial"/>
                <w:b/>
              </w:rPr>
              <w:t>Začátek</w:t>
            </w:r>
          </w:p>
        </w:tc>
        <w:tc>
          <w:tcPr>
            <w:tcW w:w="936" w:type="pct"/>
            <w:shd w:val="clear" w:color="auto" w:fill="BFBFBF" w:themeFill="background1" w:themeFillShade="BF"/>
            <w:vAlign w:val="center"/>
          </w:tcPr>
          <w:p w14:paraId="5F6FE374" w14:textId="77777777" w:rsidR="0025188D" w:rsidRPr="00CD1479" w:rsidRDefault="0025188D" w:rsidP="0025188D">
            <w:pPr>
              <w:spacing w:before="60" w:after="60"/>
              <w:rPr>
                <w:rFonts w:cs="Arial"/>
                <w:b/>
              </w:rPr>
            </w:pPr>
            <w:r w:rsidRPr="00CD1479">
              <w:rPr>
                <w:rFonts w:cs="Arial"/>
                <w:b/>
              </w:rPr>
              <w:t>Termín splnění</w:t>
            </w:r>
          </w:p>
        </w:tc>
      </w:tr>
      <w:tr w:rsidR="0025188D" w:rsidRPr="00837F5A" w14:paraId="7195E513" w14:textId="77777777" w:rsidTr="00592E3B">
        <w:tc>
          <w:tcPr>
            <w:tcW w:w="3126" w:type="pct"/>
            <w:vAlign w:val="center"/>
          </w:tcPr>
          <w:p w14:paraId="59C1A8F2" w14:textId="195DEB03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Nabytí účinnosti </w:t>
            </w:r>
            <w:r w:rsidRPr="00837F5A">
              <w:rPr>
                <w:rFonts w:cs="Arial"/>
                <w:bCs/>
              </w:rPr>
              <w:t>smlouvy</w:t>
            </w:r>
          </w:p>
        </w:tc>
        <w:tc>
          <w:tcPr>
            <w:tcW w:w="938" w:type="pct"/>
            <w:vAlign w:val="center"/>
          </w:tcPr>
          <w:p w14:paraId="757B437F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</w:p>
        </w:tc>
        <w:tc>
          <w:tcPr>
            <w:tcW w:w="936" w:type="pct"/>
            <w:vAlign w:val="center"/>
          </w:tcPr>
          <w:p w14:paraId="14D95B72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</w:p>
        </w:tc>
      </w:tr>
      <w:tr w:rsidR="0025188D" w:rsidRPr="00837F5A" w14:paraId="5F2730B6" w14:textId="77777777" w:rsidTr="00592E3B">
        <w:tc>
          <w:tcPr>
            <w:tcW w:w="3126" w:type="pct"/>
            <w:vAlign w:val="center"/>
          </w:tcPr>
          <w:p w14:paraId="1E8200BE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Zahájení projektu – úvodní projektová schůzka</w:t>
            </w:r>
          </w:p>
        </w:tc>
        <w:tc>
          <w:tcPr>
            <w:tcW w:w="938" w:type="pct"/>
            <w:vAlign w:val="center"/>
          </w:tcPr>
          <w:p w14:paraId="7C632FCB" w14:textId="59F72CCC" w:rsidR="0025188D" w:rsidRPr="00837F5A" w:rsidRDefault="0025188D" w:rsidP="002408D1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</w:p>
        </w:tc>
        <w:tc>
          <w:tcPr>
            <w:tcW w:w="936" w:type="pct"/>
            <w:vAlign w:val="center"/>
          </w:tcPr>
          <w:p w14:paraId="042D767C" w14:textId="7A7E73A2" w:rsidR="0025188D" w:rsidRPr="00837F5A" w:rsidRDefault="0025188D" w:rsidP="006E39BE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  <w:r w:rsidR="006E39BE">
              <w:rPr>
                <w:rFonts w:cs="Arial"/>
              </w:rPr>
              <w:t>+</w:t>
            </w:r>
          </w:p>
        </w:tc>
      </w:tr>
      <w:tr w:rsidR="0025188D" w:rsidRPr="00837F5A" w14:paraId="38FFF627" w14:textId="77777777" w:rsidTr="00592E3B">
        <w:tc>
          <w:tcPr>
            <w:tcW w:w="3126" w:type="pct"/>
            <w:vAlign w:val="center"/>
          </w:tcPr>
          <w:p w14:paraId="7D84A2C3" w14:textId="602712C6" w:rsidR="0025188D" w:rsidRPr="00837F5A" w:rsidRDefault="002408D1" w:rsidP="002518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Předimplementační analýza vč. p</w:t>
            </w:r>
            <w:r w:rsidRPr="00837F5A">
              <w:rPr>
                <w:rFonts w:cs="Arial"/>
                <w:bCs/>
              </w:rPr>
              <w:t>rováděcí dokumentace – zpracování</w:t>
            </w:r>
          </w:p>
        </w:tc>
        <w:tc>
          <w:tcPr>
            <w:tcW w:w="938" w:type="pct"/>
            <w:vAlign w:val="center"/>
          </w:tcPr>
          <w:p w14:paraId="6464FB37" w14:textId="0FAABAB9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  <w:r w:rsidR="00D15497">
              <w:rPr>
                <w:rFonts w:cs="Arial"/>
              </w:rPr>
              <w:t>+</w:t>
            </w:r>
          </w:p>
        </w:tc>
        <w:tc>
          <w:tcPr>
            <w:tcW w:w="936" w:type="pct"/>
            <w:vAlign w:val="center"/>
          </w:tcPr>
          <w:p w14:paraId="110647DF" w14:textId="23CA026E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</w:p>
        </w:tc>
      </w:tr>
      <w:tr w:rsidR="0025188D" w:rsidRPr="00837F5A" w14:paraId="26816630" w14:textId="77777777" w:rsidTr="00592E3B">
        <w:tc>
          <w:tcPr>
            <w:tcW w:w="3126" w:type="pct"/>
            <w:vAlign w:val="center"/>
          </w:tcPr>
          <w:p w14:paraId="4E92FC3A" w14:textId="17CC0AC8" w:rsidR="0025188D" w:rsidRPr="00837F5A" w:rsidRDefault="002408D1" w:rsidP="002518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Předimplementační analýza vč. p</w:t>
            </w:r>
            <w:r w:rsidRPr="00837F5A">
              <w:rPr>
                <w:rFonts w:cs="Arial"/>
                <w:bCs/>
              </w:rPr>
              <w:t>rováděcí dokumentace – připomínkové řízení, schválení</w:t>
            </w:r>
          </w:p>
        </w:tc>
        <w:tc>
          <w:tcPr>
            <w:tcW w:w="938" w:type="pct"/>
            <w:vAlign w:val="center"/>
          </w:tcPr>
          <w:p w14:paraId="77E3108A" w14:textId="09C665D0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</w:p>
        </w:tc>
        <w:tc>
          <w:tcPr>
            <w:tcW w:w="936" w:type="pct"/>
            <w:vAlign w:val="center"/>
          </w:tcPr>
          <w:p w14:paraId="5CFE654F" w14:textId="1B3C9729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</w:p>
        </w:tc>
      </w:tr>
      <w:tr w:rsidR="0025188D" w:rsidRPr="00837F5A" w14:paraId="0A3F6D89" w14:textId="77777777" w:rsidTr="00592E3B">
        <w:tc>
          <w:tcPr>
            <w:tcW w:w="3126" w:type="pct"/>
            <w:vAlign w:val="center"/>
          </w:tcPr>
          <w:p w14:paraId="0EDE7627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Realizace předmětu plnění</w:t>
            </w:r>
          </w:p>
        </w:tc>
        <w:tc>
          <w:tcPr>
            <w:tcW w:w="938" w:type="pct"/>
            <w:vAlign w:val="center"/>
          </w:tcPr>
          <w:p w14:paraId="076764C7" w14:textId="7E7FB504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</w:p>
        </w:tc>
        <w:tc>
          <w:tcPr>
            <w:tcW w:w="936" w:type="pct"/>
            <w:vAlign w:val="center"/>
          </w:tcPr>
          <w:p w14:paraId="2491D905" w14:textId="18739F10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</w:p>
        </w:tc>
      </w:tr>
      <w:tr w:rsidR="0025188D" w:rsidRPr="00837F5A" w14:paraId="09369F53" w14:textId="77777777" w:rsidTr="00592E3B">
        <w:tc>
          <w:tcPr>
            <w:tcW w:w="3126" w:type="pct"/>
            <w:vAlign w:val="center"/>
          </w:tcPr>
          <w:p w14:paraId="3E59D6A5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Školení administrátorů</w:t>
            </w:r>
          </w:p>
        </w:tc>
        <w:tc>
          <w:tcPr>
            <w:tcW w:w="938" w:type="pct"/>
            <w:vAlign w:val="center"/>
          </w:tcPr>
          <w:p w14:paraId="178C426C" w14:textId="26A9D8EB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</w:p>
        </w:tc>
        <w:tc>
          <w:tcPr>
            <w:tcW w:w="936" w:type="pct"/>
            <w:vAlign w:val="center"/>
          </w:tcPr>
          <w:p w14:paraId="7ADCF1D6" w14:textId="402C3FEC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</w:t>
            </w:r>
            <w:r w:rsidR="00D15497">
              <w:rPr>
                <w:rFonts w:cs="Arial"/>
              </w:rPr>
              <w:t>+</w:t>
            </w:r>
          </w:p>
        </w:tc>
      </w:tr>
      <w:tr w:rsidR="0025188D" w:rsidRPr="00837F5A" w14:paraId="4843A51D" w14:textId="77777777" w:rsidTr="00592E3B">
        <w:tc>
          <w:tcPr>
            <w:tcW w:w="3126" w:type="pct"/>
            <w:vAlign w:val="center"/>
          </w:tcPr>
          <w:p w14:paraId="0F8ADAF1" w14:textId="358184FC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Testovací </w:t>
            </w:r>
            <w:r w:rsidRPr="00837F5A">
              <w:rPr>
                <w:rFonts w:cs="Arial"/>
                <w:bCs/>
              </w:rPr>
              <w:t>provoz</w:t>
            </w:r>
            <w:r w:rsidR="00C9066C">
              <w:rPr>
                <w:rFonts w:cs="Arial"/>
                <w:bCs/>
              </w:rPr>
              <w:t xml:space="preserve"> a akceptační testy</w:t>
            </w:r>
          </w:p>
        </w:tc>
        <w:tc>
          <w:tcPr>
            <w:tcW w:w="938" w:type="pct"/>
            <w:vAlign w:val="center"/>
          </w:tcPr>
          <w:p w14:paraId="5CFE1455" w14:textId="30B57AB9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</w:p>
        </w:tc>
        <w:tc>
          <w:tcPr>
            <w:tcW w:w="936" w:type="pct"/>
            <w:vAlign w:val="center"/>
          </w:tcPr>
          <w:p w14:paraId="1A5EF758" w14:textId="3D31E499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</w:p>
        </w:tc>
      </w:tr>
      <w:tr w:rsidR="0025188D" w:rsidRPr="00837F5A" w14:paraId="4A2F7E20" w14:textId="77777777" w:rsidTr="00592E3B">
        <w:tc>
          <w:tcPr>
            <w:tcW w:w="3126" w:type="pct"/>
            <w:vAlign w:val="center"/>
          </w:tcPr>
          <w:p w14:paraId="3B5A9F38" w14:textId="77777777" w:rsidR="0025188D" w:rsidRPr="00837F5A" w:rsidRDefault="0025188D" w:rsidP="0025188D">
            <w:pPr>
              <w:spacing w:before="60" w:after="60"/>
              <w:rPr>
                <w:rFonts w:cs="Arial"/>
                <w:bCs/>
              </w:rPr>
            </w:pPr>
            <w:r w:rsidRPr="00837F5A">
              <w:rPr>
                <w:rFonts w:cs="Arial"/>
                <w:bCs/>
              </w:rPr>
              <w:t>Zahájení ostrého provozu</w:t>
            </w:r>
          </w:p>
        </w:tc>
        <w:tc>
          <w:tcPr>
            <w:tcW w:w="938" w:type="pct"/>
            <w:vAlign w:val="center"/>
          </w:tcPr>
          <w:p w14:paraId="1E9AEF21" w14:textId="4268C3F4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>D+</w:t>
            </w:r>
          </w:p>
        </w:tc>
        <w:tc>
          <w:tcPr>
            <w:tcW w:w="936" w:type="pct"/>
            <w:vAlign w:val="center"/>
          </w:tcPr>
          <w:p w14:paraId="38D478EA" w14:textId="77777777" w:rsidR="0025188D" w:rsidRPr="00837F5A" w:rsidRDefault="0025188D" w:rsidP="0025188D">
            <w:pPr>
              <w:spacing w:before="60" w:after="60"/>
              <w:rPr>
                <w:rFonts w:cs="Arial"/>
              </w:rPr>
            </w:pPr>
            <w:r w:rsidRPr="00837F5A">
              <w:rPr>
                <w:rFonts w:cs="Arial"/>
              </w:rPr>
              <w:t xml:space="preserve"> -</w:t>
            </w:r>
          </w:p>
        </w:tc>
      </w:tr>
    </w:tbl>
    <w:p w14:paraId="12A7AEAE" w14:textId="77777777" w:rsidR="0025188D" w:rsidRDefault="0025188D" w:rsidP="00A3686A">
      <w:pPr>
        <w:rPr>
          <w:u w:val="single"/>
        </w:rPr>
      </w:pPr>
    </w:p>
    <w:p w14:paraId="5D2D541D" w14:textId="669909AB" w:rsidR="00D138D3" w:rsidRDefault="00D138D3" w:rsidP="00A3686A">
      <w:pPr>
        <w:rPr>
          <w:u w:val="single"/>
        </w:rPr>
      </w:pPr>
      <w:r>
        <w:t xml:space="preserve">Dodávka plnění rozšíření WiFi sítě bude provedena do </w:t>
      </w:r>
      <w:r w:rsidR="00774760">
        <w:t>3</w:t>
      </w:r>
      <w:r>
        <w:t xml:space="preserve"> měsíců </w:t>
      </w:r>
      <w:r w:rsidRPr="0004511F">
        <w:t>ode dne nabytí účinnosti Smlouvy o dílo</w:t>
      </w:r>
      <w:r>
        <w:t>, nejpozději do 30. 4. 202</w:t>
      </w:r>
      <w:r w:rsidR="00CA43AE">
        <w:t>6</w:t>
      </w:r>
      <w:r>
        <w:t>.</w:t>
      </w:r>
    </w:p>
    <w:p w14:paraId="5BB33362" w14:textId="2407E396" w:rsidR="0025188D" w:rsidRPr="00733590" w:rsidRDefault="0025188D" w:rsidP="0025188D">
      <w:pPr>
        <w:pStyle w:val="Normln-Odstavec"/>
        <w:rPr>
          <w:rFonts w:cs="Arial"/>
          <w:szCs w:val="20"/>
        </w:rPr>
      </w:pPr>
      <w:r w:rsidRPr="00733590">
        <w:rPr>
          <w:rFonts w:cs="Arial"/>
          <w:szCs w:val="20"/>
        </w:rPr>
        <w:t xml:space="preserve">Dodavatel </w:t>
      </w:r>
      <w:r w:rsidR="00565D3C">
        <w:rPr>
          <w:rFonts w:cs="Arial"/>
          <w:szCs w:val="20"/>
        </w:rPr>
        <w:t>doplní návrh harmonogramu</w:t>
      </w:r>
      <w:r w:rsidR="00C9066C">
        <w:rPr>
          <w:rFonts w:cs="Arial"/>
          <w:szCs w:val="20"/>
        </w:rPr>
        <w:t xml:space="preserve">, přičemž testovací provoz bude trvat minimálně </w:t>
      </w:r>
      <w:r w:rsidR="00CA43AE">
        <w:rPr>
          <w:rFonts w:cs="Arial"/>
          <w:szCs w:val="20"/>
        </w:rPr>
        <w:t xml:space="preserve">14 </w:t>
      </w:r>
      <w:r w:rsidR="00C9066C">
        <w:rPr>
          <w:rFonts w:cs="Arial"/>
          <w:szCs w:val="20"/>
        </w:rPr>
        <w:t>dnů</w:t>
      </w:r>
      <w:r w:rsidRPr="00733590">
        <w:rPr>
          <w:rFonts w:cs="Arial"/>
          <w:szCs w:val="20"/>
        </w:rPr>
        <w:t xml:space="preserve">. </w:t>
      </w:r>
    </w:p>
    <w:p w14:paraId="6888BA46" w14:textId="3331B1A8" w:rsidR="0025188D" w:rsidRPr="00733590" w:rsidRDefault="0025188D" w:rsidP="0025188D">
      <w:pPr>
        <w:pStyle w:val="Normln-Odstavec"/>
        <w:rPr>
          <w:rFonts w:cs="Arial"/>
          <w:b/>
          <w:bCs/>
          <w:szCs w:val="20"/>
        </w:rPr>
      </w:pPr>
      <w:bookmarkStart w:id="18" w:name="_Hlk100155510"/>
      <w:r w:rsidRPr="00733590">
        <w:rPr>
          <w:rFonts w:cs="Arial"/>
          <w:b/>
          <w:bCs/>
          <w:szCs w:val="20"/>
        </w:rPr>
        <w:t>Detailní harmonogram plnění uvede dodavatel ve své nabídce.</w:t>
      </w:r>
      <w:bookmarkEnd w:id="18"/>
    </w:p>
    <w:p w14:paraId="38746510" w14:textId="7A736A97" w:rsidR="0025188D" w:rsidRPr="00733590" w:rsidRDefault="0025188D" w:rsidP="0025188D">
      <w:pPr>
        <w:rPr>
          <w:b/>
          <w:bCs/>
          <w:u w:val="single"/>
        </w:rPr>
      </w:pPr>
      <w:bookmarkStart w:id="19" w:name="_Hlk100155529"/>
      <w:r w:rsidRPr="00733590">
        <w:rPr>
          <w:rFonts w:cs="Arial"/>
          <w:b/>
          <w:bCs/>
        </w:rPr>
        <w:t xml:space="preserve">Dodavatel </w:t>
      </w:r>
      <w:r w:rsidR="00D138D3">
        <w:rPr>
          <w:rFonts w:cs="Arial"/>
          <w:b/>
          <w:bCs/>
        </w:rPr>
        <w:t xml:space="preserve">popíše </w:t>
      </w:r>
      <w:r w:rsidR="0092095D" w:rsidRPr="00733590">
        <w:rPr>
          <w:rFonts w:cs="Arial"/>
          <w:b/>
          <w:bCs/>
        </w:rPr>
        <w:t xml:space="preserve">ve své nabídce (jako součást harmonogramu) požadovanou </w:t>
      </w:r>
      <w:r w:rsidRPr="00733590">
        <w:rPr>
          <w:rFonts w:cs="Arial"/>
          <w:b/>
          <w:bCs/>
        </w:rPr>
        <w:t>součinnost zadavatele pro splnění harmonogramu plnění</w:t>
      </w:r>
      <w:r w:rsidR="00FD5488" w:rsidRPr="00733590">
        <w:rPr>
          <w:rFonts w:cs="Arial"/>
          <w:b/>
          <w:bCs/>
        </w:rPr>
        <w:t>.</w:t>
      </w:r>
      <w:bookmarkEnd w:id="19"/>
    </w:p>
    <w:sectPr w:rsidR="0025188D" w:rsidRPr="00733590" w:rsidSect="002D5C82">
      <w:pgSz w:w="11906" w:h="16838"/>
      <w:pgMar w:top="1417" w:right="1417" w:bottom="1417" w:left="1417" w:header="708" w:footer="6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1080" w14:textId="77777777" w:rsidR="00F80741" w:rsidRDefault="00F80741" w:rsidP="003369D6">
      <w:r>
        <w:separator/>
      </w:r>
    </w:p>
  </w:endnote>
  <w:endnote w:type="continuationSeparator" w:id="0">
    <w:p w14:paraId="75167173" w14:textId="77777777" w:rsidR="00F80741" w:rsidRDefault="00F80741" w:rsidP="0033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0B63" w14:textId="6A583651" w:rsidR="00293644" w:rsidRPr="0005100E" w:rsidRDefault="00293644" w:rsidP="00FD5488">
    <w:pPr>
      <w:pStyle w:val="Zpat"/>
      <w:jc w:val="right"/>
      <w:rPr>
        <w:sz w:val="14"/>
        <w:szCs w:val="14"/>
      </w:rPr>
    </w:pPr>
    <w:r w:rsidRPr="0005100E">
      <w:rPr>
        <w:sz w:val="14"/>
        <w:szCs w:val="14"/>
      </w:rPr>
      <w:t>Příloha č. 6</w:t>
    </w:r>
    <w:r>
      <w:rPr>
        <w:sz w:val="14"/>
        <w:szCs w:val="14"/>
      </w:rPr>
      <w:t>b</w:t>
    </w:r>
    <w:r w:rsidRPr="0005100E">
      <w:rPr>
        <w:sz w:val="14"/>
        <w:szCs w:val="14"/>
      </w:rPr>
      <w:t xml:space="preserve"> – Technická specifikace</w:t>
    </w:r>
    <w:r w:rsidRPr="0005100E">
      <w:rPr>
        <w:sz w:val="14"/>
        <w:szCs w:val="14"/>
      </w:rPr>
      <w:tab/>
    </w:r>
    <w:r w:rsidRPr="0005100E">
      <w:rPr>
        <w:sz w:val="14"/>
        <w:szCs w:val="14"/>
      </w:rPr>
      <w:tab/>
      <w:t xml:space="preserve">- </w:t>
    </w:r>
    <w:r w:rsidRPr="0005100E">
      <w:rPr>
        <w:sz w:val="14"/>
        <w:szCs w:val="14"/>
      </w:rPr>
      <w:fldChar w:fldCharType="begin"/>
    </w:r>
    <w:r w:rsidRPr="0005100E">
      <w:rPr>
        <w:sz w:val="14"/>
        <w:szCs w:val="14"/>
      </w:rPr>
      <w:instrText xml:space="preserve"> PAGE   \* MERGEFORMAT </w:instrText>
    </w:r>
    <w:r w:rsidRPr="0005100E">
      <w:rPr>
        <w:sz w:val="14"/>
        <w:szCs w:val="14"/>
      </w:rPr>
      <w:fldChar w:fldCharType="separate"/>
    </w:r>
    <w:r w:rsidR="00E6184C">
      <w:rPr>
        <w:noProof/>
        <w:sz w:val="14"/>
        <w:szCs w:val="14"/>
      </w:rPr>
      <w:t>3</w:t>
    </w:r>
    <w:r w:rsidRPr="0005100E">
      <w:rPr>
        <w:sz w:val="14"/>
        <w:szCs w:val="14"/>
      </w:rPr>
      <w:fldChar w:fldCharType="end"/>
    </w:r>
    <w:r w:rsidRPr="0005100E">
      <w:rPr>
        <w:sz w:val="14"/>
        <w:szCs w:val="14"/>
      </w:rPr>
      <w:t xml:space="preserve"> / </w:t>
    </w:r>
    <w:r w:rsidRPr="0005100E">
      <w:rPr>
        <w:sz w:val="14"/>
        <w:szCs w:val="14"/>
      </w:rPr>
      <w:fldChar w:fldCharType="begin"/>
    </w:r>
    <w:r w:rsidRPr="0005100E">
      <w:rPr>
        <w:sz w:val="14"/>
        <w:szCs w:val="14"/>
      </w:rPr>
      <w:instrText xml:space="preserve"> NUMPAGES   \* MERGEFORMAT </w:instrText>
    </w:r>
    <w:r w:rsidRPr="0005100E">
      <w:rPr>
        <w:sz w:val="14"/>
        <w:szCs w:val="14"/>
      </w:rPr>
      <w:fldChar w:fldCharType="separate"/>
    </w:r>
    <w:r w:rsidR="00E6184C">
      <w:rPr>
        <w:noProof/>
        <w:sz w:val="14"/>
        <w:szCs w:val="14"/>
      </w:rPr>
      <w:t>16</w:t>
    </w:r>
    <w:r w:rsidRPr="0005100E">
      <w:rPr>
        <w:sz w:val="14"/>
        <w:szCs w:val="14"/>
      </w:rPr>
      <w:fldChar w:fldCharType="end"/>
    </w:r>
    <w:r w:rsidRPr="0005100E">
      <w:rPr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C5F3" w14:textId="77777777" w:rsidR="00F80741" w:rsidRDefault="00F80741" w:rsidP="003369D6">
      <w:r>
        <w:separator/>
      </w:r>
    </w:p>
  </w:footnote>
  <w:footnote w:type="continuationSeparator" w:id="0">
    <w:p w14:paraId="77EBB05D" w14:textId="77777777" w:rsidR="00F80741" w:rsidRDefault="00F80741" w:rsidP="0033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A746" w14:textId="0E255273" w:rsidR="00293644" w:rsidRDefault="00293644" w:rsidP="003369D6">
    <w:r>
      <w:rPr>
        <w:noProof/>
        <w:lang w:eastAsia="cs-CZ"/>
      </w:rPr>
      <w:drawing>
        <wp:inline distT="0" distB="0" distL="0" distR="0" wp14:anchorId="48D8C744" wp14:editId="3F614C1A">
          <wp:extent cx="5580380" cy="603250"/>
          <wp:effectExtent l="0" t="0" r="1270" b="6350"/>
          <wp:docPr id="1542633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CEF9" w14:textId="77777777" w:rsidR="00293644" w:rsidRDefault="00293644" w:rsidP="003369D6">
    <w:r>
      <w:rPr>
        <w:noProof/>
        <w:lang w:eastAsia="cs-CZ"/>
      </w:rPr>
      <w:drawing>
        <wp:inline distT="0" distB="0" distL="0" distR="0" wp14:anchorId="55F16FF1" wp14:editId="2A6044C6">
          <wp:extent cx="5270500" cy="870585"/>
          <wp:effectExtent l="0" t="0" r="0" b="0"/>
          <wp:docPr id="836285659" name="Obrázek 836285659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</w:lvl>
  </w:abstractNum>
  <w:abstractNum w:abstractNumId="1" w15:restartNumberingAfterBreak="0">
    <w:nsid w:val="00000004"/>
    <w:multiLevelType w:val="singleLevel"/>
    <w:tmpl w:val="E54AFDAE"/>
    <w:name w:val="WW8Num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eastAsia="Calibri" w:hAnsi="Arial" w:cstheme="minorBidi"/>
        <w:b w:val="0"/>
        <w:i w:val="0"/>
        <w:color w:val="auto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ahom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</w:lvl>
  </w:abstractNum>
  <w:abstractNum w:abstractNumId="4" w15:restartNumberingAfterBreak="0">
    <w:nsid w:val="02C1453A"/>
    <w:multiLevelType w:val="hybridMultilevel"/>
    <w:tmpl w:val="23BAE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84B79"/>
    <w:multiLevelType w:val="multilevel"/>
    <w:tmpl w:val="011269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A761A9"/>
    <w:multiLevelType w:val="hybridMultilevel"/>
    <w:tmpl w:val="95902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2149E"/>
    <w:multiLevelType w:val="hybridMultilevel"/>
    <w:tmpl w:val="3A647FCC"/>
    <w:lvl w:ilvl="0" w:tplc="740C56CA">
      <w:start w:val="1"/>
      <w:numFmt w:val="bullet"/>
      <w:pStyle w:val="2-2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662A6"/>
    <w:multiLevelType w:val="hybridMultilevel"/>
    <w:tmpl w:val="24B80014"/>
    <w:lvl w:ilvl="0" w:tplc="4DA87F32">
      <w:start w:val="1"/>
      <w:numFmt w:val="lowerLetter"/>
      <w:pStyle w:val="2-2a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723271"/>
    <w:multiLevelType w:val="hybridMultilevel"/>
    <w:tmpl w:val="AB6AAA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D7C31"/>
    <w:multiLevelType w:val="hybridMultilevel"/>
    <w:tmpl w:val="57A6F33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7E6EC0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328AA"/>
    <w:multiLevelType w:val="multilevel"/>
    <w:tmpl w:val="14FE9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1F73685"/>
    <w:multiLevelType w:val="multilevel"/>
    <w:tmpl w:val="08DC4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220C6479"/>
    <w:multiLevelType w:val="hybridMultilevel"/>
    <w:tmpl w:val="8140D56C"/>
    <w:lvl w:ilvl="0" w:tplc="AC48EBB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D30D16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7CC031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F0CF8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E5C59D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29E89B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EFA9C0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D82ADB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CB26D1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3C74884"/>
    <w:multiLevelType w:val="hybridMultilevel"/>
    <w:tmpl w:val="9D44DCBE"/>
    <w:lvl w:ilvl="0" w:tplc="F428495C">
      <w:start w:val="1"/>
      <w:numFmt w:val="upperLetter"/>
      <w:lvlText w:val="(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95250B"/>
    <w:multiLevelType w:val="hybridMultilevel"/>
    <w:tmpl w:val="A232EB3E"/>
    <w:lvl w:ilvl="0" w:tplc="42566594">
      <w:start w:val="1"/>
      <w:numFmt w:val="bullet"/>
      <w:pStyle w:val="Odrkaedivkurzva-ern"/>
      <w:lvlText w:val="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A4C64"/>
    <w:multiLevelType w:val="hybridMultilevel"/>
    <w:tmpl w:val="B3B01F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839A7"/>
    <w:multiLevelType w:val="hybridMultilevel"/>
    <w:tmpl w:val="D6A2B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50DF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B0561A1"/>
    <w:multiLevelType w:val="hybridMultilevel"/>
    <w:tmpl w:val="66A6609A"/>
    <w:lvl w:ilvl="0" w:tplc="7F8235DE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B5624"/>
    <w:multiLevelType w:val="hybridMultilevel"/>
    <w:tmpl w:val="E50A49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165BB"/>
    <w:multiLevelType w:val="hybridMultilevel"/>
    <w:tmpl w:val="ABFA1E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B2F11"/>
    <w:multiLevelType w:val="hybridMultilevel"/>
    <w:tmpl w:val="B3B01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A37D8"/>
    <w:multiLevelType w:val="hybridMultilevel"/>
    <w:tmpl w:val="39060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74E07"/>
    <w:multiLevelType w:val="hybridMultilevel"/>
    <w:tmpl w:val="EEB8C2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009F3"/>
    <w:multiLevelType w:val="multilevel"/>
    <w:tmpl w:val="DBDAE9DC"/>
    <w:lvl w:ilvl="0">
      <w:start w:val="1"/>
      <w:numFmt w:val="bullet"/>
      <w:pStyle w:val="Odrk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9C84BBD"/>
    <w:multiLevelType w:val="hybridMultilevel"/>
    <w:tmpl w:val="6068E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CA186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336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175753"/>
    <w:multiLevelType w:val="hybridMultilevel"/>
    <w:tmpl w:val="66CE7DE4"/>
    <w:lvl w:ilvl="0" w:tplc="4CC6C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27566"/>
    <w:multiLevelType w:val="multilevel"/>
    <w:tmpl w:val="C50610CA"/>
    <w:lvl w:ilvl="0">
      <w:start w:val="1"/>
      <w:numFmt w:val="decimal"/>
      <w:pStyle w:val="Nadpis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BF2387"/>
    <w:multiLevelType w:val="hybridMultilevel"/>
    <w:tmpl w:val="1358938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5912C7A"/>
    <w:multiLevelType w:val="hybridMultilevel"/>
    <w:tmpl w:val="12E2C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8144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3A4010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extodstavce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C4E49D7"/>
    <w:multiLevelType w:val="hybridMultilevel"/>
    <w:tmpl w:val="16FE7B9A"/>
    <w:lvl w:ilvl="0" w:tplc="708AF8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B516A9CC">
      <w:numFmt w:val="bullet"/>
      <w:lvlText w:val="•"/>
      <w:lvlJc w:val="left"/>
      <w:pPr>
        <w:ind w:left="2133" w:hanging="705"/>
      </w:pPr>
      <w:rPr>
        <w:rFonts w:ascii="Calibri" w:eastAsiaTheme="minorHAnsi" w:hAnsi="Calibri" w:cs="Calibri" w:hint="default"/>
      </w:rPr>
    </w:lvl>
    <w:lvl w:ilvl="2" w:tplc="A054402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9EE0F4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74780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AA8AF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1561B4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122EC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5ABA0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F124EFD"/>
    <w:multiLevelType w:val="hybridMultilevel"/>
    <w:tmpl w:val="EEB8C2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F68F3"/>
    <w:multiLevelType w:val="hybridMultilevel"/>
    <w:tmpl w:val="8466C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C6C6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77D90"/>
    <w:multiLevelType w:val="hybridMultilevel"/>
    <w:tmpl w:val="97087330"/>
    <w:lvl w:ilvl="0" w:tplc="EE605C7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8280D3C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AD285A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80C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BAC326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52F2C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256111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B8CBAC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8C2B6B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301AE3"/>
    <w:multiLevelType w:val="multilevel"/>
    <w:tmpl w:val="1A60211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0" w15:restartNumberingAfterBreak="0">
    <w:nsid w:val="7D212AFA"/>
    <w:multiLevelType w:val="hybridMultilevel"/>
    <w:tmpl w:val="998C3284"/>
    <w:lvl w:ilvl="0" w:tplc="2F9E1B4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E2882A7E">
      <w:numFmt w:val="bullet"/>
      <w:lvlText w:val=""/>
      <w:lvlJc w:val="left"/>
      <w:pPr>
        <w:ind w:left="2133" w:hanging="705"/>
      </w:pPr>
      <w:rPr>
        <w:rFonts w:ascii="Symbol" w:eastAsiaTheme="minorHAnsi" w:hAnsi="Symbol" w:cstheme="minorHAnsi" w:hint="default"/>
      </w:rPr>
    </w:lvl>
    <w:lvl w:ilvl="2" w:tplc="A886C26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320B3D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F4EF41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EB83AA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D20D3E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568F9D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16857E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D3A5DC8"/>
    <w:multiLevelType w:val="hybridMultilevel"/>
    <w:tmpl w:val="ABFA1E2E"/>
    <w:lvl w:ilvl="0" w:tplc="398AC4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04259"/>
    <w:multiLevelType w:val="multilevel"/>
    <w:tmpl w:val="8432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6B06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2429973">
    <w:abstractNumId w:val="39"/>
  </w:num>
  <w:num w:numId="2" w16cid:durableId="1118838260">
    <w:abstractNumId w:val="26"/>
  </w:num>
  <w:num w:numId="3" w16cid:durableId="648217225">
    <w:abstractNumId w:val="7"/>
  </w:num>
  <w:num w:numId="4" w16cid:durableId="425928393">
    <w:abstractNumId w:val="8"/>
  </w:num>
  <w:num w:numId="5" w16cid:durableId="461701176">
    <w:abstractNumId w:val="42"/>
  </w:num>
  <w:num w:numId="6" w16cid:durableId="877160001">
    <w:abstractNumId w:val="16"/>
  </w:num>
  <w:num w:numId="7" w16cid:durableId="759449887">
    <w:abstractNumId w:val="20"/>
  </w:num>
  <w:num w:numId="8" w16cid:durableId="2137410764">
    <w:abstractNumId w:val="23"/>
  </w:num>
  <w:num w:numId="9" w16cid:durableId="1996910809">
    <w:abstractNumId w:val="17"/>
  </w:num>
  <w:num w:numId="10" w16cid:durableId="389571041">
    <w:abstractNumId w:val="36"/>
  </w:num>
  <w:num w:numId="11" w16cid:durableId="461077061">
    <w:abstractNumId w:val="25"/>
  </w:num>
  <w:num w:numId="12" w16cid:durableId="752162478">
    <w:abstractNumId w:val="18"/>
  </w:num>
  <w:num w:numId="13" w16cid:durableId="1567643116">
    <w:abstractNumId w:val="32"/>
  </w:num>
  <w:num w:numId="14" w16cid:durableId="1735469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4226909">
    <w:abstractNumId w:val="40"/>
  </w:num>
  <w:num w:numId="16" w16cid:durableId="556668722">
    <w:abstractNumId w:val="38"/>
  </w:num>
  <w:num w:numId="17" w16cid:durableId="1070275962">
    <w:abstractNumId w:val="14"/>
  </w:num>
  <w:num w:numId="18" w16cid:durableId="2142721973">
    <w:abstractNumId w:val="35"/>
  </w:num>
  <w:num w:numId="19" w16cid:durableId="229194927">
    <w:abstractNumId w:val="29"/>
  </w:num>
  <w:num w:numId="20" w16cid:durableId="705180776">
    <w:abstractNumId w:val="31"/>
  </w:num>
  <w:num w:numId="21" w16cid:durableId="1299722302">
    <w:abstractNumId w:val="34"/>
  </w:num>
  <w:num w:numId="22" w16cid:durableId="1201936039">
    <w:abstractNumId w:val="27"/>
  </w:num>
  <w:num w:numId="23" w16cid:durableId="847601024">
    <w:abstractNumId w:val="6"/>
  </w:num>
  <w:num w:numId="24" w16cid:durableId="1677801513">
    <w:abstractNumId w:val="20"/>
  </w:num>
  <w:num w:numId="25" w16cid:durableId="2055307066">
    <w:abstractNumId w:val="0"/>
    <w:lvlOverride w:ilvl="0">
      <w:startOverride w:val="1"/>
    </w:lvlOverride>
  </w:num>
  <w:num w:numId="26" w16cid:durableId="183591688">
    <w:abstractNumId w:val="1"/>
    <w:lvlOverride w:ilvl="0">
      <w:startOverride w:val="1"/>
    </w:lvlOverride>
  </w:num>
  <w:num w:numId="27" w16cid:durableId="1469474551">
    <w:abstractNumId w:val="9"/>
  </w:num>
  <w:num w:numId="28" w16cid:durableId="710808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9707153">
    <w:abstractNumId w:val="3"/>
    <w:lvlOverride w:ilvl="0">
      <w:startOverride w:val="1"/>
    </w:lvlOverride>
  </w:num>
  <w:num w:numId="30" w16cid:durableId="386996847">
    <w:abstractNumId w:val="21"/>
  </w:num>
  <w:num w:numId="31" w16cid:durableId="930898234">
    <w:abstractNumId w:val="37"/>
  </w:num>
  <w:num w:numId="32" w16cid:durableId="615412237">
    <w:abstractNumId w:val="42"/>
  </w:num>
  <w:num w:numId="33" w16cid:durableId="219486277">
    <w:abstractNumId w:val="28"/>
  </w:num>
  <w:num w:numId="34" w16cid:durableId="222835508">
    <w:abstractNumId w:val="5"/>
  </w:num>
  <w:num w:numId="35" w16cid:durableId="568686840">
    <w:abstractNumId w:val="43"/>
  </w:num>
  <w:num w:numId="36" w16cid:durableId="1205947047">
    <w:abstractNumId w:val="19"/>
  </w:num>
  <w:num w:numId="37" w16cid:durableId="1331560859">
    <w:abstractNumId w:val="33"/>
  </w:num>
  <w:num w:numId="38" w16cid:durableId="1481776343">
    <w:abstractNumId w:val="12"/>
  </w:num>
  <w:num w:numId="39" w16cid:durableId="526602990">
    <w:abstractNumId w:val="30"/>
  </w:num>
  <w:num w:numId="40" w16cid:durableId="416446217">
    <w:abstractNumId w:val="24"/>
  </w:num>
  <w:num w:numId="41" w16cid:durableId="1436098734">
    <w:abstractNumId w:val="4"/>
  </w:num>
  <w:num w:numId="42" w16cid:durableId="1985427883">
    <w:abstractNumId w:val="10"/>
  </w:num>
  <w:num w:numId="43" w16cid:durableId="320080891">
    <w:abstractNumId w:val="41"/>
  </w:num>
  <w:num w:numId="44" w16cid:durableId="1395546651">
    <w:abstractNumId w:val="11"/>
  </w:num>
  <w:num w:numId="45" w16cid:durableId="2130783263">
    <w:abstractNumId w:val="22"/>
  </w:num>
  <w:num w:numId="46" w16cid:durableId="118201152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28"/>
    <w:rsid w:val="000043DB"/>
    <w:rsid w:val="00004A68"/>
    <w:rsid w:val="00012D47"/>
    <w:rsid w:val="000405C3"/>
    <w:rsid w:val="000438FE"/>
    <w:rsid w:val="000459AB"/>
    <w:rsid w:val="0005100E"/>
    <w:rsid w:val="00064DAF"/>
    <w:rsid w:val="00095A30"/>
    <w:rsid w:val="000972E2"/>
    <w:rsid w:val="000B4489"/>
    <w:rsid w:val="000C7C84"/>
    <w:rsid w:val="001131B7"/>
    <w:rsid w:val="00136028"/>
    <w:rsid w:val="00145ABB"/>
    <w:rsid w:val="001467E2"/>
    <w:rsid w:val="0015339A"/>
    <w:rsid w:val="00174834"/>
    <w:rsid w:val="001F61CC"/>
    <w:rsid w:val="002408D1"/>
    <w:rsid w:val="00244FC6"/>
    <w:rsid w:val="00245EA2"/>
    <w:rsid w:val="0025188D"/>
    <w:rsid w:val="00264533"/>
    <w:rsid w:val="00293644"/>
    <w:rsid w:val="002B5835"/>
    <w:rsid w:val="002D5C82"/>
    <w:rsid w:val="002D7F3E"/>
    <w:rsid w:val="00322C96"/>
    <w:rsid w:val="00330097"/>
    <w:rsid w:val="00330485"/>
    <w:rsid w:val="003369D6"/>
    <w:rsid w:val="0034018C"/>
    <w:rsid w:val="00351CC2"/>
    <w:rsid w:val="0035760B"/>
    <w:rsid w:val="00360633"/>
    <w:rsid w:val="00386C74"/>
    <w:rsid w:val="003968C2"/>
    <w:rsid w:val="003A4FEC"/>
    <w:rsid w:val="003B3BE0"/>
    <w:rsid w:val="003B7DD8"/>
    <w:rsid w:val="003E1390"/>
    <w:rsid w:val="003F50D5"/>
    <w:rsid w:val="00405B62"/>
    <w:rsid w:val="004060C8"/>
    <w:rsid w:val="00422E16"/>
    <w:rsid w:val="0047592B"/>
    <w:rsid w:val="00485A2A"/>
    <w:rsid w:val="004C123A"/>
    <w:rsid w:val="005011CD"/>
    <w:rsid w:val="005231F7"/>
    <w:rsid w:val="00540441"/>
    <w:rsid w:val="00541856"/>
    <w:rsid w:val="0055679E"/>
    <w:rsid w:val="00565D3C"/>
    <w:rsid w:val="00592E3B"/>
    <w:rsid w:val="005D163D"/>
    <w:rsid w:val="005D3AE1"/>
    <w:rsid w:val="005D4D6E"/>
    <w:rsid w:val="005E0876"/>
    <w:rsid w:val="005F0711"/>
    <w:rsid w:val="006028BB"/>
    <w:rsid w:val="006124BC"/>
    <w:rsid w:val="006124FD"/>
    <w:rsid w:val="00636E15"/>
    <w:rsid w:val="00640528"/>
    <w:rsid w:val="00652309"/>
    <w:rsid w:val="00657FD7"/>
    <w:rsid w:val="006650BA"/>
    <w:rsid w:val="006654AA"/>
    <w:rsid w:val="00683ACB"/>
    <w:rsid w:val="006927C4"/>
    <w:rsid w:val="006B3369"/>
    <w:rsid w:val="006B442A"/>
    <w:rsid w:val="006C2608"/>
    <w:rsid w:val="006C4135"/>
    <w:rsid w:val="006D198F"/>
    <w:rsid w:val="006E39BE"/>
    <w:rsid w:val="006F474E"/>
    <w:rsid w:val="006F619F"/>
    <w:rsid w:val="007202B7"/>
    <w:rsid w:val="00733590"/>
    <w:rsid w:val="00755112"/>
    <w:rsid w:val="00774760"/>
    <w:rsid w:val="007937A4"/>
    <w:rsid w:val="007A7BA2"/>
    <w:rsid w:val="007C6678"/>
    <w:rsid w:val="007D1F32"/>
    <w:rsid w:val="00803D76"/>
    <w:rsid w:val="0086283A"/>
    <w:rsid w:val="008633B9"/>
    <w:rsid w:val="00870866"/>
    <w:rsid w:val="00871B14"/>
    <w:rsid w:val="00885E5F"/>
    <w:rsid w:val="008D1E43"/>
    <w:rsid w:val="008D610C"/>
    <w:rsid w:val="008F6A38"/>
    <w:rsid w:val="008F757C"/>
    <w:rsid w:val="00915703"/>
    <w:rsid w:val="0092095D"/>
    <w:rsid w:val="009311DA"/>
    <w:rsid w:val="00936224"/>
    <w:rsid w:val="009531B3"/>
    <w:rsid w:val="009A1D94"/>
    <w:rsid w:val="009C352E"/>
    <w:rsid w:val="009C5BB7"/>
    <w:rsid w:val="009D03FB"/>
    <w:rsid w:val="009D150B"/>
    <w:rsid w:val="009D2A20"/>
    <w:rsid w:val="009F1C45"/>
    <w:rsid w:val="009F272A"/>
    <w:rsid w:val="009F4986"/>
    <w:rsid w:val="00A2094E"/>
    <w:rsid w:val="00A30B70"/>
    <w:rsid w:val="00A3686A"/>
    <w:rsid w:val="00A37B1C"/>
    <w:rsid w:val="00A5242D"/>
    <w:rsid w:val="00A57F92"/>
    <w:rsid w:val="00A72FCE"/>
    <w:rsid w:val="00A85A77"/>
    <w:rsid w:val="00AA4A89"/>
    <w:rsid w:val="00AB7EFB"/>
    <w:rsid w:val="00AD1C7A"/>
    <w:rsid w:val="00AD2EE4"/>
    <w:rsid w:val="00AD5891"/>
    <w:rsid w:val="00AD6D19"/>
    <w:rsid w:val="00AE0DF5"/>
    <w:rsid w:val="00AE12FD"/>
    <w:rsid w:val="00AF53BD"/>
    <w:rsid w:val="00AF58E5"/>
    <w:rsid w:val="00B14F90"/>
    <w:rsid w:val="00B359DC"/>
    <w:rsid w:val="00B96A66"/>
    <w:rsid w:val="00BC63A3"/>
    <w:rsid w:val="00BD0062"/>
    <w:rsid w:val="00BD128E"/>
    <w:rsid w:val="00BD6B30"/>
    <w:rsid w:val="00BE7411"/>
    <w:rsid w:val="00BF2ADB"/>
    <w:rsid w:val="00C146D7"/>
    <w:rsid w:val="00C2425A"/>
    <w:rsid w:val="00C36A3C"/>
    <w:rsid w:val="00C74177"/>
    <w:rsid w:val="00C9066C"/>
    <w:rsid w:val="00CA43AE"/>
    <w:rsid w:val="00CA5030"/>
    <w:rsid w:val="00CB4885"/>
    <w:rsid w:val="00CB534A"/>
    <w:rsid w:val="00CD516C"/>
    <w:rsid w:val="00CF52D2"/>
    <w:rsid w:val="00D068BA"/>
    <w:rsid w:val="00D1362F"/>
    <w:rsid w:val="00D138D3"/>
    <w:rsid w:val="00D15497"/>
    <w:rsid w:val="00D17A1A"/>
    <w:rsid w:val="00D17A53"/>
    <w:rsid w:val="00D555B8"/>
    <w:rsid w:val="00D81C2D"/>
    <w:rsid w:val="00D865A5"/>
    <w:rsid w:val="00DA7A45"/>
    <w:rsid w:val="00DB2530"/>
    <w:rsid w:val="00DB7C60"/>
    <w:rsid w:val="00DD523B"/>
    <w:rsid w:val="00DE3CF9"/>
    <w:rsid w:val="00E108C1"/>
    <w:rsid w:val="00E17C19"/>
    <w:rsid w:val="00E242C1"/>
    <w:rsid w:val="00E24C5C"/>
    <w:rsid w:val="00E44823"/>
    <w:rsid w:val="00E47A58"/>
    <w:rsid w:val="00E5478A"/>
    <w:rsid w:val="00E6184C"/>
    <w:rsid w:val="00E7549E"/>
    <w:rsid w:val="00E85FB9"/>
    <w:rsid w:val="00E954CB"/>
    <w:rsid w:val="00ED3766"/>
    <w:rsid w:val="00F1251E"/>
    <w:rsid w:val="00F31A7E"/>
    <w:rsid w:val="00F7090C"/>
    <w:rsid w:val="00F775D2"/>
    <w:rsid w:val="00F80741"/>
    <w:rsid w:val="00F835C2"/>
    <w:rsid w:val="00F85A38"/>
    <w:rsid w:val="00FA0407"/>
    <w:rsid w:val="00FA54EB"/>
    <w:rsid w:val="00FB2B7E"/>
    <w:rsid w:val="00FB3273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55C397"/>
  <w15:docId w15:val="{1E3B8F31-3542-4E7B-8601-484B94AC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9D6"/>
    <w:pPr>
      <w:spacing w:before="120" w:after="120"/>
      <w:jc w:val="both"/>
    </w:pPr>
    <w:rPr>
      <w:rFonts w:ascii="Arial" w:eastAsia="Calibri" w:hAnsi="Arial"/>
      <w:kern w:val="0"/>
      <w:sz w:val="20"/>
      <w:szCs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7E0921"/>
    <w:pPr>
      <w:keepNext/>
      <w:keepLines/>
      <w:numPr>
        <w:numId w:val="1"/>
      </w:numPr>
      <w:spacing w:before="240" w:line="36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5A30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138D3"/>
    <w:pPr>
      <w:keepNext/>
      <w:keepLines/>
      <w:numPr>
        <w:ilvl w:val="2"/>
        <w:numId w:val="38"/>
      </w:numPr>
      <w:ind w:left="709"/>
      <w:outlineLvl w:val="2"/>
    </w:pPr>
    <w:rPr>
      <w:rFonts w:eastAsia="Times New Roman" w:cs="Arial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921"/>
    <w:pPr>
      <w:keepNext/>
      <w:keepLines/>
      <w:numPr>
        <w:ilvl w:val="3"/>
        <w:numId w:val="1"/>
      </w:numPr>
      <w:spacing w:before="40" w:line="36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0921"/>
    <w:pPr>
      <w:keepNext/>
      <w:keepLines/>
      <w:numPr>
        <w:ilvl w:val="4"/>
        <w:numId w:val="1"/>
      </w:numPr>
      <w:spacing w:before="40" w:line="36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921"/>
    <w:pPr>
      <w:keepNext/>
      <w:keepLines/>
      <w:numPr>
        <w:ilvl w:val="5"/>
        <w:numId w:val="1"/>
      </w:numPr>
      <w:spacing w:before="40" w:line="36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921"/>
    <w:pPr>
      <w:keepNext/>
      <w:keepLines/>
      <w:numPr>
        <w:ilvl w:val="6"/>
        <w:numId w:val="1"/>
      </w:numPr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921"/>
    <w:pPr>
      <w:keepNext/>
      <w:keepLines/>
      <w:numPr>
        <w:ilvl w:val="7"/>
        <w:numId w:val="1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921"/>
    <w:pPr>
      <w:keepNext/>
      <w:keepLines/>
      <w:numPr>
        <w:ilvl w:val="8"/>
        <w:numId w:val="1"/>
      </w:numPr>
      <w:spacing w:before="4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E0921"/>
  </w:style>
  <w:style w:type="character" w:customStyle="1" w:styleId="ZpatChar">
    <w:name w:val="Zápatí Char"/>
    <w:basedOn w:val="Standardnpsmoodstavce"/>
    <w:link w:val="Zpat"/>
    <w:uiPriority w:val="99"/>
    <w:qFormat/>
    <w:rsid w:val="007E0921"/>
  </w:style>
  <w:style w:type="character" w:customStyle="1" w:styleId="Nadpis1Char">
    <w:name w:val="Nadpis 1 Char"/>
    <w:basedOn w:val="Standardnpsmoodstavce"/>
    <w:link w:val="Nadpis1"/>
    <w:uiPriority w:val="9"/>
    <w:qFormat/>
    <w:rsid w:val="007E0921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95A30"/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D138D3"/>
    <w:rPr>
      <w:rFonts w:ascii="Arial" w:eastAsia="Times New Roman" w:hAnsi="Arial" w:cs="Arial"/>
      <w:b/>
      <w:bCs/>
      <w:kern w:val="0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E0921"/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7E0921"/>
    <w:rPr>
      <w:rFonts w:asciiTheme="majorHAnsi" w:eastAsiaTheme="majorEastAsia" w:hAnsiTheme="majorHAnsi" w:cstheme="majorBidi"/>
      <w:color w:val="2E74B5" w:themeColor="accent1" w:themeShade="BF"/>
      <w:kern w:val="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7E0921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7E0921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7E092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7E092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7E0921"/>
    <w:rPr>
      <w:color w:val="0563C1" w:themeColor="hyperlink"/>
      <w:u w:val="single"/>
    </w:rPr>
  </w:style>
  <w:style w:type="character" w:customStyle="1" w:styleId="Odkaznarejstk">
    <w:name w:val="Odkaz na rejstřík"/>
    <w:qFormat/>
  </w:style>
  <w:style w:type="paragraph" w:customStyle="1" w:styleId="Hlavnnadpis">
    <w:name w:val="Hlavní nadpis"/>
    <w:basedOn w:val="NadpisA"/>
    <w:next w:val="Zkladntext"/>
    <w:qFormat/>
    <w:rsid w:val="00CF52D2"/>
    <w:pPr>
      <w:numPr>
        <w:numId w:val="0"/>
      </w:numPr>
      <w:ind w:left="360" w:hanging="360"/>
    </w:pPr>
    <w:rPr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E09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E0921"/>
    <w:pPr>
      <w:tabs>
        <w:tab w:val="center" w:pos="4536"/>
        <w:tab w:val="right" w:pos="9072"/>
      </w:tabs>
    </w:pPr>
  </w:style>
  <w:style w:type="paragraph" w:styleId="Hlavikarejstku">
    <w:name w:val="index heading"/>
    <w:basedOn w:val="Hlavnnadpis"/>
  </w:style>
  <w:style w:type="paragraph" w:styleId="Nadpisobsahu">
    <w:name w:val="TOC Heading"/>
    <w:basedOn w:val="Nadpis1"/>
    <w:next w:val="Normln"/>
    <w:uiPriority w:val="39"/>
    <w:unhideWhenUsed/>
    <w:qFormat/>
    <w:rsid w:val="007E0921"/>
    <w:pPr>
      <w:numPr>
        <w:numId w:val="0"/>
      </w:numPr>
      <w:spacing w:before="480" w:line="276" w:lineRule="auto"/>
      <w:jc w:val="left"/>
      <w:outlineLvl w:val="9"/>
    </w:pPr>
    <w:rPr>
      <w:b/>
      <w:bCs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02B7"/>
    <w:pPr>
      <w:tabs>
        <w:tab w:val="left" w:pos="691"/>
        <w:tab w:val="right" w:leader="dot" w:pos="9062"/>
      </w:tabs>
      <w:spacing w:before="240" w:line="360" w:lineRule="auto"/>
      <w:ind w:firstLine="284"/>
    </w:pPr>
    <w:rPr>
      <w:rFonts w:cstheme="minorHAnsi"/>
      <w:b/>
      <w:bCs/>
    </w:rPr>
  </w:style>
  <w:style w:type="paragraph" w:styleId="Obsah2">
    <w:name w:val="toc 2"/>
    <w:basedOn w:val="Normln"/>
    <w:next w:val="Normln"/>
    <w:autoRedefine/>
    <w:uiPriority w:val="39"/>
    <w:unhideWhenUsed/>
    <w:rsid w:val="007E0921"/>
    <w:pPr>
      <w:spacing w:line="360" w:lineRule="auto"/>
      <w:ind w:left="240" w:firstLine="284"/>
    </w:pPr>
    <w:rPr>
      <w:rFonts w:cstheme="minorHAnsi"/>
      <w:i/>
      <w:iCs/>
    </w:rPr>
  </w:style>
  <w:style w:type="paragraph" w:styleId="Obsah3">
    <w:name w:val="toc 3"/>
    <w:basedOn w:val="Normln"/>
    <w:next w:val="Normln"/>
    <w:autoRedefine/>
    <w:uiPriority w:val="39"/>
    <w:unhideWhenUsed/>
    <w:rsid w:val="007E0921"/>
    <w:pPr>
      <w:spacing w:line="360" w:lineRule="auto"/>
      <w:ind w:left="480" w:firstLine="284"/>
    </w:pPr>
    <w:rPr>
      <w:rFonts w:cstheme="minorHAnsi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Odstave"/>
    <w:basedOn w:val="Normln"/>
    <w:link w:val="OdstavecseseznamemChar"/>
    <w:uiPriority w:val="34"/>
    <w:qFormat/>
    <w:rsid w:val="003369D6"/>
    <w:pPr>
      <w:numPr>
        <w:numId w:val="7"/>
      </w:numPr>
    </w:pPr>
  </w:style>
  <w:style w:type="paragraph" w:customStyle="1" w:styleId="Odrka">
    <w:name w:val="Odrážka"/>
    <w:basedOn w:val="Normln"/>
    <w:qFormat/>
    <w:rsid w:val="00D24E17"/>
    <w:pPr>
      <w:numPr>
        <w:numId w:val="2"/>
      </w:numPr>
    </w:pPr>
  </w:style>
  <w:style w:type="paragraph" w:styleId="Bezmezer">
    <w:name w:val="No Spacing"/>
    <w:basedOn w:val="Nadpis1"/>
    <w:uiPriority w:val="1"/>
    <w:qFormat/>
    <w:rsid w:val="00BB04A3"/>
    <w:pPr>
      <w:numPr>
        <w:numId w:val="0"/>
      </w:numPr>
      <w:jc w:val="center"/>
    </w:pPr>
    <w:rPr>
      <w:b/>
      <w:bCs/>
    </w:rPr>
  </w:style>
  <w:style w:type="paragraph" w:styleId="Obsah4">
    <w:name w:val="toc 4"/>
    <w:basedOn w:val="Rejstk"/>
  </w:style>
  <w:style w:type="paragraph" w:styleId="Obsah5">
    <w:name w:val="toc 5"/>
    <w:basedOn w:val="Rejstk"/>
  </w:style>
  <w:style w:type="paragraph" w:styleId="Obsah6">
    <w:name w:val="toc 6"/>
    <w:basedOn w:val="Rejstk"/>
  </w:style>
  <w:style w:type="paragraph" w:styleId="Obsah7">
    <w:name w:val="toc 7"/>
    <w:basedOn w:val="Rejstk"/>
  </w:style>
  <w:style w:type="paragraph" w:styleId="Obsah8">
    <w:name w:val="toc 8"/>
    <w:basedOn w:val="Rejstk"/>
  </w:style>
  <w:style w:type="paragraph" w:styleId="Obsah9">
    <w:name w:val="toc 9"/>
    <w:basedOn w:val="Rejstk"/>
  </w:style>
  <w:style w:type="table" w:styleId="Svtltabulkasmkou1zvraznn1">
    <w:name w:val="Grid Table 1 Light Accent 1"/>
    <w:basedOn w:val="Normlntabulka"/>
    <w:uiPriority w:val="46"/>
    <w:rsid w:val="00100D82"/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rsid w:val="0010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F835C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835C2"/>
    <w:rPr>
      <w:rFonts w:ascii="Calibri" w:eastAsia="Calibri" w:hAnsi="Calibri"/>
      <w:kern w:val="0"/>
      <w:sz w:val="20"/>
      <w:szCs w:val="20"/>
      <w14:ligatures w14:val="none"/>
    </w:rPr>
  </w:style>
  <w:style w:type="paragraph" w:styleId="Textkomente">
    <w:name w:val="annotation text"/>
    <w:basedOn w:val="Normln"/>
    <w:link w:val="TextkomenteChar1"/>
    <w:uiPriority w:val="99"/>
    <w:unhideWhenUsed/>
    <w:rsid w:val="00F835C2"/>
    <w:pPr>
      <w:suppressAutoHyphens w:val="0"/>
      <w:spacing w:after="160"/>
      <w:jc w:val="left"/>
    </w:pPr>
    <w:rPr>
      <w:rFonts w:asciiTheme="minorHAnsi" w:eastAsiaTheme="minorHAnsi" w:hAnsiTheme="minorHAnsi"/>
    </w:rPr>
  </w:style>
  <w:style w:type="character" w:customStyle="1" w:styleId="TextkomenteChar">
    <w:name w:val="Text komentáře Char"/>
    <w:basedOn w:val="Standardnpsmoodstavce"/>
    <w:uiPriority w:val="99"/>
    <w:rsid w:val="00F835C2"/>
    <w:rPr>
      <w:rFonts w:ascii="Calibri" w:eastAsia="Calibri" w:hAnsi="Calibri"/>
      <w:kern w:val="0"/>
      <w:sz w:val="20"/>
      <w:szCs w:val="20"/>
      <w14:ligatures w14:val="none"/>
    </w:rPr>
  </w:style>
  <w:style w:type="character" w:customStyle="1" w:styleId="TextkomenteChar1">
    <w:name w:val="Text komentáře Char1"/>
    <w:basedOn w:val="Standardnpsmoodstavce"/>
    <w:link w:val="Textkomente"/>
    <w:rsid w:val="00F835C2"/>
    <w:rPr>
      <w:kern w:val="0"/>
      <w:sz w:val="20"/>
      <w:szCs w:val="20"/>
      <w14:ligatures w14:val="none"/>
    </w:rPr>
  </w:style>
  <w:style w:type="paragraph" w:styleId="Textvysvtlivek">
    <w:name w:val="endnote text"/>
    <w:basedOn w:val="Normln"/>
    <w:link w:val="TextvysvtlivekChar"/>
    <w:semiHidden/>
    <w:rsid w:val="00F835C2"/>
    <w:pPr>
      <w:suppressAutoHyphens w:val="0"/>
      <w:spacing w:after="60"/>
    </w:pPr>
    <w:rPr>
      <w:rFonts w:eastAsia="Times New Roman" w:cs="Times New Roman"/>
      <w:sz w:val="22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835C2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2-2">
    <w:name w:val="2-2*"/>
    <w:basedOn w:val="Normln"/>
    <w:rsid w:val="00F835C2"/>
    <w:pPr>
      <w:numPr>
        <w:numId w:val="3"/>
      </w:numPr>
      <w:suppressAutoHyphens w:val="0"/>
      <w:spacing w:before="40" w:after="40"/>
    </w:pPr>
    <w:rPr>
      <w:rFonts w:ascii="Times New Roman" w:eastAsia="Times New Roman" w:hAnsi="Times New Roman" w:cs="Times New Roman"/>
      <w:sz w:val="22"/>
    </w:rPr>
  </w:style>
  <w:style w:type="paragraph" w:customStyle="1" w:styleId="2-2a">
    <w:name w:val="2-2)a"/>
    <w:basedOn w:val="Normln"/>
    <w:rsid w:val="00F835C2"/>
    <w:pPr>
      <w:numPr>
        <w:numId w:val="4"/>
      </w:numPr>
      <w:suppressAutoHyphens w:val="0"/>
      <w:spacing w:before="40" w:after="40"/>
    </w:pPr>
    <w:rPr>
      <w:rFonts w:ascii="Times New Roman" w:eastAsia="Times New Roman" w:hAnsi="Times New Roman" w:cs="Times New Roman"/>
      <w:sz w:val="22"/>
    </w:rPr>
  </w:style>
  <w:style w:type="paragraph" w:customStyle="1" w:styleId="NadpisA">
    <w:name w:val="Nadpis A"/>
    <w:basedOn w:val="Nadpis1"/>
    <w:link w:val="NadpisAChar"/>
    <w:qFormat/>
    <w:rsid w:val="00D138D3"/>
    <w:pPr>
      <w:numPr>
        <w:numId w:val="39"/>
      </w:numPr>
      <w:spacing w:line="240" w:lineRule="auto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NadpisAChar">
    <w:name w:val="Nadpis A Char"/>
    <w:basedOn w:val="Nadpis1Char"/>
    <w:link w:val="NadpisA"/>
    <w:rsid w:val="00D138D3"/>
    <w:rPr>
      <w:rFonts w:ascii="Arial" w:eastAsiaTheme="majorEastAsia" w:hAnsi="Arial" w:cs="Arial"/>
      <w:b/>
      <w:bCs/>
      <w:color w:val="2E74B5" w:themeColor="accent1" w:themeShade="BF"/>
      <w:kern w:val="0"/>
      <w:sz w:val="24"/>
      <w:szCs w:val="24"/>
    </w:rPr>
  </w:style>
  <w:style w:type="paragraph" w:customStyle="1" w:styleId="Nadpis">
    <w:name w:val="Nadpis"/>
    <w:basedOn w:val="NadpisA"/>
    <w:link w:val="NadpisChar"/>
    <w:qFormat/>
    <w:rsid w:val="00D138D3"/>
    <w:pPr>
      <w:numPr>
        <w:ilvl w:val="1"/>
        <w:numId w:val="38"/>
      </w:numPr>
      <w:ind w:left="567" w:hanging="567"/>
    </w:pPr>
    <w:rPr>
      <w:sz w:val="22"/>
      <w:szCs w:val="22"/>
    </w:rPr>
  </w:style>
  <w:style w:type="character" w:customStyle="1" w:styleId="NadpisChar">
    <w:name w:val="Nadpis Char"/>
    <w:basedOn w:val="Nadpis1Char"/>
    <w:link w:val="Nadpis"/>
    <w:rsid w:val="00D138D3"/>
    <w:rPr>
      <w:rFonts w:ascii="Arial" w:eastAsiaTheme="majorEastAsia" w:hAnsi="Arial" w:cs="Arial"/>
      <w:b/>
      <w:bCs/>
      <w:color w:val="2E74B5" w:themeColor="accent1" w:themeShade="BF"/>
      <w:kern w:val="0"/>
      <w:sz w:val="32"/>
      <w:szCs w:val="32"/>
    </w:rPr>
  </w:style>
  <w:style w:type="paragraph" w:customStyle="1" w:styleId="Odrkaedivkurzva-ern">
    <w:name w:val="Odrážka šedivá kurzíva - černá"/>
    <w:basedOn w:val="Odstavecseseznamem"/>
    <w:qFormat/>
    <w:rsid w:val="00245EA2"/>
    <w:pPr>
      <w:numPr>
        <w:numId w:val="6"/>
      </w:numPr>
      <w:tabs>
        <w:tab w:val="num" w:pos="360"/>
      </w:tabs>
      <w:suppressAutoHyphens w:val="0"/>
      <w:spacing w:before="60" w:after="60"/>
      <w:ind w:left="453" w:hanging="340"/>
    </w:pPr>
    <w:rPr>
      <w:rFonts w:eastAsiaTheme="minorHAnsi" w:cs="Times New Roman"/>
      <w:i/>
      <w:color w:val="7F7F7F" w:themeColor="text1" w:themeTint="80"/>
      <w:lang w:eastAsia="cs-CZ"/>
      <w14:ligatures w14:val="none"/>
    </w:rPr>
  </w:style>
  <w:style w:type="character" w:styleId="Zdraznnjemn">
    <w:name w:val="Subtle Emphasis"/>
    <w:basedOn w:val="Standardnpsmoodstavce"/>
    <w:uiPriority w:val="19"/>
    <w:qFormat/>
    <w:rsid w:val="007202B7"/>
    <w:rPr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uiPriority w:val="99"/>
    <w:qFormat/>
    <w:rsid w:val="0072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720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unhideWhenUsed/>
    <w:rsid w:val="00CF52D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52D2"/>
    <w:pPr>
      <w:suppressAutoHyphens/>
      <w:spacing w:after="120"/>
      <w:jc w:val="both"/>
    </w:pPr>
    <w:rPr>
      <w:rFonts w:ascii="Arial" w:eastAsia="Calibri" w:hAnsi="Arial"/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CF52D2"/>
    <w:rPr>
      <w:rFonts w:ascii="Arial" w:eastAsia="Calibri" w:hAnsi="Arial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330485"/>
    <w:pPr>
      <w:suppressAutoHyphens w:val="0"/>
    </w:pPr>
    <w:rPr>
      <w:rFonts w:ascii="Arial" w:eastAsia="Calibri" w:hAnsi="Arial"/>
      <w:kern w:val="0"/>
      <w:sz w:val="20"/>
      <w:szCs w:val="20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5188D"/>
    <w:rPr>
      <w:rFonts w:ascii="Arial" w:eastAsia="Calibri" w:hAnsi="Arial"/>
      <w:kern w:val="0"/>
      <w:sz w:val="20"/>
      <w:szCs w:val="20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25188D"/>
    <w:pPr>
      <w:suppressAutoHyphens w:val="0"/>
      <w:spacing w:before="0"/>
    </w:pPr>
    <w:rPr>
      <w:rFonts w:eastAsia="MS ??" w:cs="Times New Roman"/>
      <w:szCs w:val="24"/>
      <w:lang w:eastAsia="cs-CZ"/>
      <w14:ligatures w14:val="none"/>
    </w:rPr>
  </w:style>
  <w:style w:type="character" w:customStyle="1" w:styleId="Normln-OdstavecCharChar">
    <w:name w:val="Normální - Odstavec Char Char"/>
    <w:link w:val="Normln-Odstavec"/>
    <w:uiPriority w:val="99"/>
    <w:locked/>
    <w:rsid w:val="0025188D"/>
    <w:rPr>
      <w:rFonts w:ascii="Arial" w:eastAsia="MS ??" w:hAnsi="Arial" w:cs="Times New Roman"/>
      <w:kern w:val="0"/>
      <w:sz w:val="20"/>
      <w:szCs w:val="24"/>
      <w:lang w:eastAsia="cs-CZ"/>
      <w14:ligatures w14:val="none"/>
    </w:rPr>
  </w:style>
  <w:style w:type="paragraph" w:customStyle="1" w:styleId="Textodstavce">
    <w:name w:val="Text odstavce"/>
    <w:basedOn w:val="Normln"/>
    <w:rsid w:val="000972E2"/>
    <w:pPr>
      <w:numPr>
        <w:ilvl w:val="6"/>
        <w:numId w:val="21"/>
      </w:numPr>
      <w:tabs>
        <w:tab w:val="left" w:pos="851"/>
      </w:tabs>
      <w:outlineLvl w:val="6"/>
    </w:pPr>
    <w:rPr>
      <w:rFonts w:eastAsia="Times New Roman" w:cs="Times New Roman"/>
      <w:lang w:eastAsia="ar-SA"/>
      <w14:ligatures w14:val="none"/>
    </w:rPr>
  </w:style>
  <w:style w:type="paragraph" w:customStyle="1" w:styleId="Heading21">
    <w:name w:val="Heading 2.1"/>
    <w:basedOn w:val="Nadpis2"/>
    <w:uiPriority w:val="99"/>
    <w:rsid w:val="000972E2"/>
    <w:pPr>
      <w:keepNext w:val="0"/>
      <w:keepLines w:val="0"/>
      <w:numPr>
        <w:numId w:val="21"/>
      </w:numPr>
      <w:tabs>
        <w:tab w:val="left" w:pos="2268"/>
      </w:tabs>
      <w:suppressAutoHyphens w:val="0"/>
      <w:autoSpaceDE w:val="0"/>
      <w:autoSpaceDN w:val="0"/>
      <w:adjustRightInd w:val="0"/>
      <w:spacing w:before="360" w:after="240"/>
    </w:pPr>
    <w:rPr>
      <w:rFonts w:ascii="Arial" w:eastAsia="Times New Roman" w:hAnsi="Arial" w:cs="Arial"/>
      <w:b/>
      <w:i/>
      <w:iCs/>
      <w:color w:val="000000"/>
      <w:sz w:val="23"/>
      <w:lang w:eastAsia="cs-CZ"/>
      <w14:ligatures w14:val="none"/>
    </w:rPr>
  </w:style>
  <w:style w:type="character" w:styleId="Siln">
    <w:name w:val="Strong"/>
    <w:uiPriority w:val="22"/>
    <w:qFormat/>
    <w:rsid w:val="000972E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E3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E3B"/>
    <w:rPr>
      <w:rFonts w:ascii="Segoe UI" w:eastAsia="Calibri" w:hAnsi="Segoe UI" w:cs="Segoe UI"/>
      <w:kern w:val="0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4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4121</Words>
  <Characters>24319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dc:description/>
  <cp:lastModifiedBy>Matějíček Vladimír</cp:lastModifiedBy>
  <cp:revision>5</cp:revision>
  <dcterms:created xsi:type="dcterms:W3CDTF">2025-10-27T14:32:00Z</dcterms:created>
  <dcterms:modified xsi:type="dcterms:W3CDTF">2025-12-09T10:17:00Z</dcterms:modified>
  <dc:language>cs-CZ</dc:language>
</cp:coreProperties>
</file>