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63513C6F" w:rsidR="00D95CAD" w:rsidRDefault="00D95CAD" w:rsidP="00D95CAD">
      <w:pPr>
        <w:jc w:val="both"/>
      </w:pPr>
      <w:r w:rsidRPr="000031D3">
        <w:t xml:space="preserve">k veřejné zakázce malého rozsahu </w:t>
      </w:r>
      <w:r>
        <w:t xml:space="preserve">s názvem </w:t>
      </w:r>
      <w:r w:rsidRPr="006E76A8">
        <w:t>„</w:t>
      </w:r>
      <w:r w:rsidR="004655A6">
        <w:rPr>
          <w:b/>
          <w:bCs/>
        </w:rPr>
        <w:t>Rozšíření IDM</w:t>
      </w:r>
      <w:r w:rsidR="004878C6">
        <w:rPr>
          <w:b/>
          <w:bCs/>
        </w:rPr>
        <w:t xml:space="preserve"> I</w:t>
      </w:r>
      <w:r w:rsidR="005F416F">
        <w:rPr>
          <w:b/>
          <w:bCs/>
        </w:rPr>
        <w:t>I</w:t>
      </w:r>
      <w:r w:rsidR="004878C6">
        <w:rPr>
          <w:b/>
          <w:bCs/>
        </w:rPr>
        <w:t>I.</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5F416F">
        <w:rPr>
          <w:b/>
        </w:rPr>
        <w:t>6</w:t>
      </w:r>
      <w:r w:rsidR="00602D73">
        <w:rPr>
          <w:b/>
        </w:rPr>
        <w:t>/</w:t>
      </w:r>
      <w:r w:rsidR="005F416F">
        <w:rPr>
          <w:b/>
        </w:rPr>
        <w:t>5</w:t>
      </w:r>
      <w:r w:rsidR="001F75DF">
        <w:rPr>
          <w:b/>
        </w:rPr>
        <w:t>/</w:t>
      </w:r>
      <w:r w:rsidR="004878C6">
        <w:rPr>
          <w:b/>
        </w:rPr>
        <w:t>rozšíření</w:t>
      </w:r>
      <w:r w:rsidR="004655A6">
        <w:rPr>
          <w:b/>
        </w:rPr>
        <w:t xml:space="preserve"> IDM</w:t>
      </w:r>
      <w:r w:rsidR="00A35411">
        <w:rPr>
          <w:b/>
        </w:rPr>
        <w:t xml:space="preserve"> I</w:t>
      </w:r>
      <w:r w:rsidR="005F416F">
        <w:rPr>
          <w:b/>
        </w:rPr>
        <w:t>I</w:t>
      </w:r>
      <w:r w:rsidR="00A35411">
        <w:rPr>
          <w:b/>
        </w:rPr>
        <w:t>I.</w:t>
      </w:r>
      <w:r w:rsidR="00602D73">
        <w:rPr>
          <w:b/>
        </w:rPr>
        <w:t xml:space="preserve"> </w:t>
      </w:r>
      <w:r w:rsidR="002C10A6" w:rsidRPr="002B749B">
        <w:t xml:space="preserve">(v systému EZAK </w:t>
      </w:r>
      <w:r w:rsidR="002C10A6">
        <w:t xml:space="preserve">číslo </w:t>
      </w:r>
      <w:r w:rsidR="002C10A6" w:rsidRPr="002B749B">
        <w:t>P</w:t>
      </w:r>
      <w:r w:rsidR="001F75DF">
        <w:t>2</w:t>
      </w:r>
      <w:r w:rsidR="005F416F">
        <w:t>6</w:t>
      </w:r>
      <w:r w:rsidR="001F75DF">
        <w:t>V00000</w:t>
      </w:r>
      <w:r w:rsidR="005F416F">
        <w:t>025</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3613EB39" w:rsidR="00DC48C4" w:rsidRDefault="00DC48C4" w:rsidP="00FD58E5">
      <w:pPr>
        <w:snapToGrid w:val="0"/>
        <w:spacing w:line="276" w:lineRule="auto"/>
        <w:rPr>
          <w:b/>
        </w:rPr>
      </w:pPr>
      <w:r w:rsidRPr="00DC48C4">
        <w:t>Název:</w:t>
      </w:r>
      <w:r w:rsidRPr="00DC48C4">
        <w:tab/>
      </w:r>
      <w:r>
        <w:rPr>
          <w:b/>
        </w:rPr>
        <w:tab/>
      </w:r>
      <w:r>
        <w:rPr>
          <w:b/>
        </w:rPr>
        <w:tab/>
      </w:r>
      <w:r w:rsidR="005F416F">
        <w:rPr>
          <w:b/>
        </w:rPr>
        <w:t>Moravskoslezská n</w:t>
      </w:r>
      <w:r>
        <w:rPr>
          <w:b/>
        </w:rPr>
        <w:t>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391AAA51" w:rsidR="0076424F" w:rsidRDefault="0076424F" w:rsidP="005701B2">
      <w:pPr>
        <w:snapToGrid w:val="0"/>
        <w:spacing w:line="276" w:lineRule="auto"/>
      </w:pPr>
      <w:r>
        <w:t>Kontaktní osoba</w:t>
      </w:r>
      <w:r w:rsidR="005701B2">
        <w:t>:</w:t>
      </w:r>
      <w:r w:rsidR="005701B2">
        <w:tab/>
      </w:r>
      <w:r w:rsidR="004655A6">
        <w:t>Ing. Tomáš Walach</w:t>
      </w:r>
      <w:r w:rsidR="00554D00">
        <w:t>,</w:t>
      </w:r>
      <w:r w:rsidR="004655A6">
        <w:t xml:space="preserve"> 558 309 110, </w:t>
      </w:r>
      <w:r w:rsidR="005701B2">
        <w:t xml:space="preserve"> </w:t>
      </w:r>
      <w:hyperlink r:id="rId9" w:history="1">
        <w:r w:rsidR="004655A6" w:rsidRPr="00211C6C">
          <w:rPr>
            <w:rStyle w:val="Hypertextovodkaz"/>
          </w:rPr>
          <w:t>tomas.walach@nemtr.cz</w:t>
        </w:r>
      </w:hyperlink>
    </w:p>
    <w:p w14:paraId="048B7301" w14:textId="176665DC" w:rsidR="005701B2" w:rsidRDefault="005701B2" w:rsidP="005701B2">
      <w:pPr>
        <w:snapToGrid w:val="0"/>
        <w:spacing w:line="276" w:lineRule="auto"/>
      </w:pPr>
      <w:r>
        <w:tab/>
      </w:r>
      <w:r>
        <w:tab/>
      </w:r>
      <w:r>
        <w:tab/>
      </w:r>
      <w:r>
        <w:tab/>
        <w:t xml:space="preserve">(ve věcech </w:t>
      </w:r>
      <w:r w:rsidR="004655A6">
        <w:t>IT</w:t>
      </w:r>
      <w:r>
        <w:t>)</w:t>
      </w:r>
    </w:p>
    <w:p w14:paraId="74C7A3D5" w14:textId="77777777" w:rsidR="00445036" w:rsidRDefault="005701B2" w:rsidP="005701B2">
      <w:pPr>
        <w:snapToGrid w:val="0"/>
        <w:spacing w:line="276" w:lineRule="auto"/>
      </w:pPr>
      <w:r>
        <w:tab/>
      </w:r>
      <w:r>
        <w:tab/>
      </w:r>
      <w:r w:rsidR="00DC48C4">
        <w:tab/>
      </w:r>
      <w:r w:rsidR="001E2B69">
        <w:t xml:space="preserve">Ing. Lucie Bujáková,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34992FCA"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0E3A">
        <w:t xml:space="preserve">rozšíření IDM pro potřeby Nemocnice Třinec, </w:t>
      </w:r>
      <w:proofErr w:type="spellStart"/>
      <w:proofErr w:type="gramStart"/>
      <w:r w:rsidR="00040E3A">
        <w:t>p.o</w:t>
      </w:r>
      <w:proofErr w:type="spellEnd"/>
      <w:r w:rsidR="00040E3A">
        <w:t>.</w:t>
      </w:r>
      <w:proofErr w:type="gramEnd"/>
      <w:r w:rsidR="00040E3A">
        <w:t xml:space="preserve"> </w:t>
      </w:r>
      <w:r w:rsidR="000B4A08">
        <w:t>(</w:t>
      </w:r>
      <w:r w:rsidR="000B4A08" w:rsidRPr="000B4A08">
        <w:t>připojení systému ACS do systému Identity managementu ACIDENTITA</w:t>
      </w:r>
      <w:r w:rsidR="000B4A08">
        <w:t xml:space="preserve">), </w:t>
      </w:r>
      <w:r w:rsidR="00040E3A">
        <w:t>s technickými parametry dle specifikace uvedené v příloze č. 5</w:t>
      </w:r>
      <w:r w:rsidR="000B4A08">
        <w:t xml:space="preserve">, včetně </w:t>
      </w:r>
      <w:r w:rsidR="000B4A08" w:rsidRPr="000B4A08">
        <w:t>modernizace stávající verze identifikačního systému GCS7900 na aktuální verzi GCS8000</w:t>
      </w:r>
      <w:r w:rsidR="000B4A08">
        <w:t xml:space="preserve">, a včetně </w:t>
      </w:r>
      <w:r w:rsidR="000B4A08" w:rsidRPr="000B4A08">
        <w:t xml:space="preserve">poskytnutí odpovídajících licencí k užívání </w:t>
      </w:r>
      <w:r w:rsidR="000B4A08">
        <w:t xml:space="preserve">dodaného </w:t>
      </w:r>
      <w:r w:rsidR="000B4A08" w:rsidRPr="000B4A08">
        <w:t xml:space="preserve">systému (v jeho modernizované </w:t>
      </w:r>
      <w:r w:rsidR="000B4A08" w:rsidRPr="000B4A08">
        <w:lastRenderedPageBreak/>
        <w:t>– aktuální verzi), za účelem jeho plného a neomezeného užívání</w:t>
      </w:r>
      <w:r w:rsidR="000B4A08">
        <w:t>.</w:t>
      </w:r>
      <w:r w:rsidR="00DD755B">
        <w:t xml:space="preserve"> Součástí předmětu plnění je rovněž provedení školení</w:t>
      </w:r>
      <w:r w:rsidR="00DD755B" w:rsidRPr="00DD755B">
        <w:t xml:space="preserve"> pracovník</w:t>
      </w:r>
      <w:r w:rsidR="00DD755B">
        <w:t>ů</w:t>
      </w:r>
      <w:r w:rsidR="00DD755B" w:rsidRPr="00DD755B">
        <w:t xml:space="preserve"> </w:t>
      </w:r>
      <w:r w:rsidR="00DD755B">
        <w:t>Zadavatele</w:t>
      </w:r>
      <w:r w:rsidR="00DD755B" w:rsidRPr="00DD755B">
        <w:t xml:space="preserve"> pro správu a údržbu systému</w:t>
      </w:r>
      <w:r w:rsidR="00DD755B">
        <w:t>, jakož i (ú</w:t>
      </w:r>
      <w:r w:rsidR="00DD755B" w:rsidRPr="00DD755B">
        <w:t>spěšné</w:t>
      </w:r>
      <w:r w:rsidR="00DD755B">
        <w:t>)</w:t>
      </w:r>
      <w:r w:rsidR="00DD755B" w:rsidRPr="00DD755B">
        <w:t xml:space="preserve"> provedení zkušebního provozu systému</w:t>
      </w:r>
      <w:r w:rsidR="00DD755B">
        <w:t>.</w:t>
      </w:r>
    </w:p>
    <w:p w14:paraId="4DFBE330" w14:textId="51955172" w:rsidR="00040E3A" w:rsidRPr="00040E3A" w:rsidRDefault="00040E3A" w:rsidP="00040E3A">
      <w:pPr>
        <w:snapToGrid w:val="0"/>
        <w:spacing w:after="240" w:line="276" w:lineRule="auto"/>
        <w:ind w:left="709"/>
        <w:jc w:val="both"/>
      </w:pPr>
      <w:r w:rsidRPr="00040E3A">
        <w:t>Předmět</w:t>
      </w:r>
      <w:r>
        <w:t xml:space="preserve"> plnění této zakázky je spolufinancován prostřednictvím výzvy č. 43 „Kybernetická bezpečnost – subjekty zdravotní péče“ Národního plánu obnovy (NPO) v rámci projektu </w:t>
      </w:r>
      <w:r w:rsidR="008A5220">
        <w:t xml:space="preserve">Zadavatele </w:t>
      </w:r>
      <w:r w:rsidR="002B4DE5">
        <w:t xml:space="preserve">„Zvýšení kybernetické bezpečnosti v Nemocnici Třinec I.“, </w:t>
      </w:r>
      <w:proofErr w:type="spellStart"/>
      <w:r w:rsidR="002B4DE5">
        <w:t>reg</w:t>
      </w:r>
      <w:proofErr w:type="spellEnd"/>
      <w:r w:rsidR="002B4DE5">
        <w:t xml:space="preserve">. </w:t>
      </w:r>
      <w:proofErr w:type="gramStart"/>
      <w:r w:rsidR="002B4DE5">
        <w:t>č.</w:t>
      </w:r>
      <w:proofErr w:type="gramEnd"/>
      <w:r w:rsidR="002B4DE5">
        <w:t>: CZ.31.2.0/0.0/0.0/23_095/0008690 (dále jen „Projekt“).</w:t>
      </w:r>
    </w:p>
    <w:p w14:paraId="2E7C6456" w14:textId="381561E5"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411F52">
        <w:t xml:space="preserve"> Moravskoslezská n</w:t>
      </w:r>
      <w:r w:rsidR="00EC43D7">
        <w:t xml:space="preserve">emocnice Třinec, příspěvková organizace, </w:t>
      </w:r>
      <w:r w:rsidR="00411F52">
        <w:t>Kaštanová </w:t>
      </w:r>
      <w:r w:rsidR="00094FAB">
        <w:t xml:space="preserve">268, Dolní </w:t>
      </w:r>
      <w:proofErr w:type="spellStart"/>
      <w:r w:rsidR="00094FAB">
        <w:t>Líštná</w:t>
      </w:r>
      <w:proofErr w:type="spellEnd"/>
      <w:r w:rsidR="00094FAB">
        <w:t>, 739 61 Třinec.</w:t>
      </w:r>
    </w:p>
    <w:p w14:paraId="7521FD39" w14:textId="19F0094F"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2B4DE5">
        <w:t>12</w:t>
      </w:r>
      <w:r w:rsidR="00636E5A">
        <w:t xml:space="preserve"> týdnů</w:t>
      </w:r>
      <w:r w:rsidR="0057450B">
        <w:t xml:space="preserve"> ode dne nabytí účinnosti smlouvy</w:t>
      </w:r>
      <w:r w:rsidR="00094FAB">
        <w:t>.</w:t>
      </w:r>
    </w:p>
    <w:p w14:paraId="33FC6693" w14:textId="660DFB0E" w:rsidR="00AF39BD" w:rsidRDefault="00AF39BD" w:rsidP="00094FAB">
      <w:pPr>
        <w:numPr>
          <w:ilvl w:val="1"/>
          <w:numId w:val="2"/>
        </w:numPr>
        <w:snapToGrid w:val="0"/>
        <w:spacing w:after="240" w:line="276" w:lineRule="auto"/>
        <w:ind w:left="709" w:hanging="709"/>
        <w:jc w:val="both"/>
      </w:pPr>
      <w:r>
        <w:rPr>
          <w:b/>
        </w:rPr>
        <w:t xml:space="preserve">Předpokládaná hodnota: </w:t>
      </w:r>
      <w:r w:rsidR="00232656">
        <w:t>50</w:t>
      </w:r>
      <w:r w:rsidR="00554D00">
        <w:t>0</w:t>
      </w:r>
      <w:r>
        <w:t>.000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32F09B6F"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 xml:space="preserve">Příloha </w:t>
      </w:r>
      <w:proofErr w:type="gramStart"/>
      <w:r w:rsidR="00AF39BD" w:rsidRPr="00E81092">
        <w:rPr>
          <w:b/>
        </w:rPr>
        <w:t xml:space="preserve">č. </w:t>
      </w:r>
      <w:r w:rsidR="00B607B0">
        <w:rPr>
          <w:b/>
        </w:rPr>
        <w:t>4</w:t>
      </w:r>
      <w:r w:rsidR="00AF39BD">
        <w:t xml:space="preserve">  Zadávací</w:t>
      </w:r>
      <w:proofErr w:type="gramEnd"/>
      <w:r w:rsidR="00AF39BD">
        <w:t xml:space="preserve"> dokumentace. </w:t>
      </w:r>
    </w:p>
    <w:p w14:paraId="3A82C17F" w14:textId="652EA979" w:rsidR="00193198" w:rsidRDefault="002B4DE5" w:rsidP="002B4DE5">
      <w:pPr>
        <w:widowControl/>
        <w:pBdr>
          <w:top w:val="none" w:sz="0" w:space="0" w:color="000000"/>
          <w:left w:val="none" w:sz="0" w:space="0" w:color="000000"/>
          <w:bottom w:val="none" w:sz="0" w:space="0" w:color="000000"/>
          <w:right w:val="none" w:sz="0" w:space="0" w:color="000000"/>
        </w:pBdr>
        <w:tabs>
          <w:tab w:val="left" w:pos="0"/>
        </w:tabs>
        <w:suppressAutoHyphens w:val="0"/>
        <w:ind w:left="567"/>
        <w:contextualSpacing/>
        <w:jc w:val="both"/>
        <w:textAlignment w:val="baseline"/>
      </w:pPr>
      <w:r>
        <w:t>Předmět plnění veřejné zakázky musí splňovat veškeré požadavky vyplývající z právních předpisů České republiky včetně všech požadavků zadavatele stanovených v zadávacích podmínkách.</w:t>
      </w: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2D35167A"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8A1D44">
        <w:rPr>
          <w:b/>
        </w:rPr>
        <w:t>smlouv</w:t>
      </w:r>
      <w:r w:rsidR="00B366E9">
        <w:rPr>
          <w:b/>
        </w:rPr>
        <w:t>y</w:t>
      </w:r>
      <w:r w:rsidR="0013031A">
        <w:rPr>
          <w:b/>
        </w:rPr>
        <w:t xml:space="preserve"> o dílo</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7CCE6D8D" w14:textId="79809604" w:rsidR="00804118" w:rsidRDefault="00442030" w:rsidP="005B617C">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743F7A">
        <w:t xml:space="preserve"> </w:t>
      </w:r>
      <w:r w:rsidR="00743F7A" w:rsidRPr="00743F7A">
        <w:t>(vč. poskytnutí odpovídajících licencí)</w:t>
      </w:r>
      <w:r w:rsidR="0013031A">
        <w:t>.</w:t>
      </w:r>
      <w:r>
        <w:t xml:space="preserve"> </w:t>
      </w:r>
    </w:p>
    <w:p w14:paraId="0E683F07" w14:textId="77777777" w:rsidR="0013031A" w:rsidRDefault="0013031A" w:rsidP="0013031A">
      <w:pPr>
        <w:snapToGrid w:val="0"/>
        <w:ind w:left="567"/>
        <w:jc w:val="both"/>
      </w:pPr>
    </w:p>
    <w:p w14:paraId="164DA812" w14:textId="1F1B4B11"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 xml:space="preserve">Návrh </w:t>
      </w:r>
      <w:r w:rsidR="007A24E4">
        <w:rPr>
          <w:b/>
        </w:rPr>
        <w:t>smlouv</w:t>
      </w:r>
      <w:r w:rsidR="00B366E9">
        <w:rPr>
          <w:b/>
        </w:rPr>
        <w:t>y</w:t>
      </w:r>
      <w:r w:rsidR="0013031A">
        <w:rPr>
          <w:b/>
        </w:rPr>
        <w:t xml:space="preserve"> o dílo a také v Příloze č. 3 – Krycí list nabídky. </w:t>
      </w:r>
      <w:r w:rsidR="003E32B3">
        <w:t>Údaje uvedené v</w:t>
      </w:r>
      <w:r w:rsidR="009E093E">
        <w:t>e</w:t>
      </w:r>
      <w:r w:rsidR="003E32B3">
        <w:t xml:space="preserve"> smlouvě </w:t>
      </w:r>
      <w:r w:rsidR="009E093E">
        <w:t xml:space="preserve">o dílo </w:t>
      </w:r>
      <w:r w:rsidR="003E32B3">
        <w:t xml:space="preserve">se nesmí lišit od údajů uvedených v jiné části nabídky. </w:t>
      </w:r>
      <w:r w:rsidR="0013031A">
        <w:t>Součástí návrhu smlouvy o dílo</w:t>
      </w:r>
      <w:r w:rsidR="00320341">
        <w:t xml:space="preserve"> </w:t>
      </w:r>
      <w:r w:rsidR="00320341">
        <w:lastRenderedPageBreak/>
        <w:t xml:space="preserve">bude příloha s přesnou specifikací nabízeného </w:t>
      </w:r>
      <w:r w:rsidR="009E093E">
        <w:t>plnění</w:t>
      </w:r>
      <w:r w:rsidR="008935BA">
        <w:t>, jakož i další přílohy této smlouvy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0C7989">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5378BD23"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3031A">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6C3687BB"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w:t>
      </w:r>
      <w:r w:rsidRPr="0013031A">
        <w:rPr>
          <w:b/>
        </w:rPr>
        <w:t>Pří</w:t>
      </w:r>
      <w:r w:rsidR="0081708A" w:rsidRPr="0013031A">
        <w:rPr>
          <w:b/>
        </w:rPr>
        <w:t>loha č. 2</w:t>
      </w:r>
      <w:r w:rsidR="0081708A">
        <w:t xml:space="preserve"> </w:t>
      </w:r>
      <w:r w:rsidR="0013031A">
        <w:t xml:space="preserve"> - </w:t>
      </w:r>
      <w:r w:rsidR="0013031A" w:rsidRPr="0013031A">
        <w:rPr>
          <w:b/>
        </w:rPr>
        <w:t>Čestné prohlášení</w:t>
      </w:r>
      <w:r w:rsidR="0081708A">
        <w:t>).</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5A6B7408" w14:textId="424619A7" w:rsidR="00DC30F7" w:rsidRPr="00DC30F7" w:rsidRDefault="00DC30F7" w:rsidP="00DC30F7">
      <w:pPr>
        <w:pStyle w:val="Odstavecseseznamem"/>
        <w:numPr>
          <w:ilvl w:val="1"/>
          <w:numId w:val="15"/>
        </w:numPr>
        <w:snapToGrid w:val="0"/>
        <w:jc w:val="both"/>
        <w:rPr>
          <w:b/>
          <w:kern w:val="2"/>
        </w:rPr>
      </w:pPr>
      <w:r>
        <w:rPr>
          <w:b/>
        </w:rPr>
        <w:lastRenderedPageBreak/>
        <w:t xml:space="preserve">     </w:t>
      </w:r>
      <w:r w:rsidRPr="00DC30F7">
        <w:rPr>
          <w:b/>
        </w:rPr>
        <w:t>Technická kvalifikace</w:t>
      </w:r>
    </w:p>
    <w:p w14:paraId="674F4473" w14:textId="77777777" w:rsidR="00DC30F7" w:rsidRDefault="00DC30F7" w:rsidP="00DC30F7">
      <w:pPr>
        <w:pStyle w:val="Styl-normln-slo-odsazen"/>
        <w:widowControl w:val="0"/>
        <w:numPr>
          <w:ilvl w:val="0"/>
          <w:numId w:val="19"/>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4DD69F15" w14:textId="12215445" w:rsidR="00DC30F7" w:rsidRDefault="00DC30F7" w:rsidP="00DC30F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jejichž předmět byl obdobný předmětu této veřejné zakázky. </w:t>
      </w:r>
    </w:p>
    <w:p w14:paraId="13B66387" w14:textId="77777777" w:rsidR="00DC30F7" w:rsidRDefault="00DC30F7" w:rsidP="00DC30F7">
      <w:pPr>
        <w:tabs>
          <w:tab w:val="left" w:pos="709"/>
        </w:tabs>
        <w:snapToGrid w:val="0"/>
        <w:ind w:left="1069"/>
        <w:jc w:val="both"/>
        <w:rPr>
          <w:b/>
        </w:rPr>
      </w:pPr>
    </w:p>
    <w:p w14:paraId="5714DBDA" w14:textId="77777777" w:rsidR="00DC30F7" w:rsidRDefault="00DC30F7" w:rsidP="00DC30F7">
      <w:pPr>
        <w:numPr>
          <w:ilvl w:val="0"/>
          <w:numId w:val="20"/>
        </w:numPr>
        <w:tabs>
          <w:tab w:val="left" w:pos="709"/>
        </w:tabs>
        <w:snapToGrid w:val="0"/>
        <w:ind w:left="1069"/>
        <w:jc w:val="both"/>
        <w:rPr>
          <w:b/>
        </w:rPr>
      </w:pPr>
      <w:r>
        <w:rPr>
          <w:b/>
        </w:rPr>
        <w:t>Návrh licenčních ujednání k dodávanému systému (v jeho modernizované – aktuální verzi) v českém jazyce</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31AA1A72"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577681">
        <w:rPr>
          <w:b/>
          <w:highlight w:val="yellow"/>
        </w:rPr>
        <w:t>20</w:t>
      </w:r>
      <w:bookmarkStart w:id="0" w:name="_GoBack"/>
      <w:bookmarkEnd w:id="0"/>
      <w:r w:rsidR="00CA0318">
        <w:rPr>
          <w:b/>
          <w:highlight w:val="yellow"/>
        </w:rPr>
        <w:t>. 2. 2026</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 xml:space="preserve">elektronicky vedeného </w:t>
      </w:r>
      <w:r w:rsidRPr="0040644F">
        <w:rPr>
          <w:rFonts w:ascii="Times New Roman" w:eastAsia="Arial Unicode MS" w:hAnsi="Times New Roman" w:cs="Times New Roman"/>
          <w:kern w:val="1"/>
          <w:sz w:val="24"/>
          <w:szCs w:val="24"/>
        </w:rPr>
        <w:lastRenderedPageBreak/>
        <w:t>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5BAC2DB9" w14:textId="44A35324" w:rsidR="00D35642" w:rsidRPr="000C7989"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0C7989">
        <w:t xml:space="preserve"> této zadávací dokumentace.</w:t>
      </w: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48B956A2" w14:textId="77777777" w:rsidR="000C7989" w:rsidRDefault="000C7989" w:rsidP="000C7989">
      <w:pPr>
        <w:tabs>
          <w:tab w:val="left" w:pos="426"/>
        </w:tabs>
        <w:snapToGrid w:val="0"/>
        <w:spacing w:line="276" w:lineRule="auto"/>
        <w:ind w:left="852"/>
        <w:jc w:val="both"/>
      </w:pPr>
    </w:p>
    <w:p w14:paraId="0CCB5570" w14:textId="6663C403" w:rsidR="00515242" w:rsidRDefault="004E4C76" w:rsidP="00F8788F">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13031A">
        <w:t>Smlouvy o dílo</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w:t>
      </w:r>
      <w:r w:rsidR="008935BA">
        <w:t xml:space="preserve">plnění a dalších příloh smlouvy  </w:t>
      </w:r>
    </w:p>
    <w:p w14:paraId="366458FA" w14:textId="77777777" w:rsidR="00515242" w:rsidRPr="00D35642" w:rsidRDefault="00515242" w:rsidP="00F8788F">
      <w:pPr>
        <w:tabs>
          <w:tab w:val="left" w:pos="426"/>
        </w:tabs>
        <w:snapToGrid w:val="0"/>
        <w:spacing w:line="276" w:lineRule="auto"/>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55F2B1B2" w14:textId="5E9C1B09" w:rsidR="004E6374" w:rsidRDefault="00B72682" w:rsidP="00753231">
      <w:pPr>
        <w:pStyle w:val="Odstavecseseznamem"/>
        <w:numPr>
          <w:ilvl w:val="0"/>
          <w:numId w:val="13"/>
        </w:numPr>
        <w:tabs>
          <w:tab w:val="left" w:pos="426"/>
        </w:tabs>
        <w:snapToGrid w:val="0"/>
        <w:spacing w:after="120"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28BF8233" w14:textId="31A69988" w:rsidR="004E6374" w:rsidRDefault="004E6374" w:rsidP="00A62566">
      <w:pPr>
        <w:pStyle w:val="Odstavecseseznamem"/>
        <w:numPr>
          <w:ilvl w:val="0"/>
          <w:numId w:val="13"/>
        </w:numPr>
        <w:tabs>
          <w:tab w:val="left" w:pos="426"/>
        </w:tabs>
        <w:snapToGrid w:val="0"/>
        <w:spacing w:after="120" w:line="276" w:lineRule="auto"/>
        <w:ind w:left="1212"/>
        <w:jc w:val="both"/>
      </w:pPr>
      <w:r>
        <w:t xml:space="preserve">Příloha č. 5 – Seznam významných </w:t>
      </w:r>
      <w:r w:rsidR="00BB1EEC">
        <w:t>dodávek</w:t>
      </w:r>
      <w:r>
        <w:t xml:space="preserve"> </w:t>
      </w:r>
      <w:r w:rsidRPr="004E6374">
        <w:rPr>
          <w:b/>
        </w:rPr>
        <w:t>podepsaný statutárním zást</w:t>
      </w:r>
      <w:r>
        <w:rPr>
          <w:b/>
        </w:rPr>
        <w:t>u</w:t>
      </w:r>
      <w:r w:rsidRPr="004E6374">
        <w:rPr>
          <w:b/>
        </w:rPr>
        <w:t>pcem</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5E2CFB03" w14:textId="1B864011" w:rsidR="00FF55B4" w:rsidRDefault="006760FA" w:rsidP="00800C15">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5C0E49F3"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F8788F">
        <w:t xml:space="preserve">Návrh </w:t>
      </w:r>
      <w:r w:rsidR="00B366E9">
        <w:t>smlouvy</w:t>
      </w:r>
      <w:r w:rsidR="00F8788F">
        <w:t xml:space="preserve"> o dílo</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2B37C512" w14:textId="2D4A5B64" w:rsidR="00F8788F" w:rsidRDefault="00F8788F" w:rsidP="00D35642">
      <w:pPr>
        <w:tabs>
          <w:tab w:val="left" w:pos="993"/>
        </w:tabs>
        <w:snapToGrid w:val="0"/>
        <w:spacing w:line="360" w:lineRule="auto"/>
        <w:ind w:left="720"/>
        <w:jc w:val="both"/>
      </w:pPr>
      <w:r>
        <w:t xml:space="preserve">Příloha č. </w:t>
      </w:r>
      <w:r w:rsidR="00C6124D">
        <w:t>4</w:t>
      </w:r>
      <w:r>
        <w:t xml:space="preserve"> – Technická specifikace</w:t>
      </w:r>
    </w:p>
    <w:p w14:paraId="0A4B4E95" w14:textId="24A5479E" w:rsidR="00B3518A" w:rsidRDefault="00B33807" w:rsidP="008D4405">
      <w:pPr>
        <w:tabs>
          <w:tab w:val="left" w:pos="993"/>
        </w:tabs>
        <w:snapToGrid w:val="0"/>
        <w:spacing w:line="360" w:lineRule="auto"/>
        <w:ind w:left="720"/>
        <w:jc w:val="both"/>
      </w:pPr>
      <w:r>
        <w:t xml:space="preserve">Příloha č. 5 – Seznam významných </w:t>
      </w:r>
      <w:r w:rsidR="00BB1EEC">
        <w:t>dodávek</w:t>
      </w:r>
    </w:p>
    <w:sectPr w:rsidR="00B3518A" w:rsidSect="00BE11C8">
      <w:headerReference w:type="default" r:id="rId13"/>
      <w:footerReference w:type="default" r:id="rId14"/>
      <w:headerReference w:type="first" r:id="rId15"/>
      <w:footerReference w:type="first" r:id="rId16"/>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D13F90" w16cex:dateUtc="2025-09-09T09:19:00Z"/>
  <w16cex:commentExtensible w16cex:durableId="2B78FDBE" w16cex:dateUtc="2025-09-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8BE1F" w16cid:durableId="51D13F90"/>
  <w16cid:commentId w16cid:paraId="2E927222" w16cid:durableId="2B78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883C" w14:textId="77777777" w:rsidR="001E3C79" w:rsidRDefault="001E3C79">
      <w:r>
        <w:separator/>
      </w:r>
    </w:p>
  </w:endnote>
  <w:endnote w:type="continuationSeparator" w:id="0">
    <w:p w14:paraId="44700710" w14:textId="77777777" w:rsidR="001E3C79" w:rsidRDefault="001E3C79">
      <w:r>
        <w:continuationSeparator/>
      </w:r>
    </w:p>
  </w:endnote>
  <w:endnote w:type="continuationNotice" w:id="1">
    <w:p w14:paraId="5C2A65D9" w14:textId="77777777" w:rsidR="001E3C79" w:rsidRDefault="001E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2B4DE5" w:rsidRDefault="002B4DE5"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2B4DE5" w:rsidRDefault="002B4DE5"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77681">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577681">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2B4DE5" w:rsidRDefault="002B4DE5"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2B4DE5" w:rsidRDefault="002B4DE5"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7768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577681">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25E6" w14:textId="77777777" w:rsidR="001E3C79" w:rsidRDefault="001E3C79">
      <w:r>
        <w:separator/>
      </w:r>
    </w:p>
  </w:footnote>
  <w:footnote w:type="continuationSeparator" w:id="0">
    <w:p w14:paraId="09BE680C" w14:textId="77777777" w:rsidR="001E3C79" w:rsidRDefault="001E3C79">
      <w:r>
        <w:continuationSeparator/>
      </w:r>
    </w:p>
  </w:footnote>
  <w:footnote w:type="continuationNotice" w:id="1">
    <w:p w14:paraId="66FD3523" w14:textId="77777777" w:rsidR="001E3C79" w:rsidRDefault="001E3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2B4DE5" w:rsidRPr="00F11B19" w:rsidRDefault="002B4DE5"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2B4DE5" w:rsidRDefault="002B4DE5">
    <w:pPr>
      <w:pStyle w:val="Zhlav"/>
    </w:pPr>
    <w:r w:rsidRPr="00F11B19">
      <w:rPr>
        <w:sz w:val="18"/>
        <w:szCs w:val="18"/>
      </w:rPr>
      <w:t>____________________________________________________________________________________</w:t>
    </w:r>
    <w:r>
      <w:rPr>
        <w:sz w:val="18"/>
        <w:szCs w:val="18"/>
      </w:rPr>
      <w:t>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166214EA" w:rsidR="002B4DE5" w:rsidRDefault="002B4DE5" w:rsidP="005F416F">
    <w:pPr>
      <w:pStyle w:val="Nadpis1"/>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5F416F">
      <w:t xml:space="preserve">  Moravskoslezská n</w:t>
    </w:r>
    <w:r>
      <w:t xml:space="preserve">emocnice Třinec, </w:t>
    </w:r>
    <w:r w:rsidR="005F416F">
      <w:t xml:space="preserve">příspěvková </w:t>
    </w:r>
    <w:r>
      <w:t>organizace</w:t>
    </w:r>
  </w:p>
  <w:p w14:paraId="2C302D19" w14:textId="77777777" w:rsidR="002B4DE5" w:rsidRPr="000C6EFF" w:rsidRDefault="002B4DE5"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2B4DE5" w:rsidRDefault="002B4DE5"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2B4DE5" w:rsidRDefault="002B4D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 w:numId="17">
    <w:abstractNumId w:val="14"/>
  </w:num>
  <w:num w:numId="18">
    <w:abstractNumId w:val="17"/>
  </w:num>
  <w:num w:numId="19">
    <w:abstractNumId w:val="16"/>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0E3A"/>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A08"/>
    <w:rsid w:val="000B4FEB"/>
    <w:rsid w:val="000B52AB"/>
    <w:rsid w:val="000B5AB2"/>
    <w:rsid w:val="000B74EC"/>
    <w:rsid w:val="000C7989"/>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031A"/>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3087"/>
    <w:rsid w:val="00174B61"/>
    <w:rsid w:val="001770C3"/>
    <w:rsid w:val="00180490"/>
    <w:rsid w:val="001812B4"/>
    <w:rsid w:val="00181FF3"/>
    <w:rsid w:val="00186DD1"/>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E3C79"/>
    <w:rsid w:val="001F1D40"/>
    <w:rsid w:val="001F5EB4"/>
    <w:rsid w:val="001F75DF"/>
    <w:rsid w:val="001F7D65"/>
    <w:rsid w:val="00201E30"/>
    <w:rsid w:val="00202ADE"/>
    <w:rsid w:val="002059E7"/>
    <w:rsid w:val="002140B3"/>
    <w:rsid w:val="00214E5D"/>
    <w:rsid w:val="00215A7A"/>
    <w:rsid w:val="002177A8"/>
    <w:rsid w:val="002303FE"/>
    <w:rsid w:val="00230A9D"/>
    <w:rsid w:val="00231B2E"/>
    <w:rsid w:val="00231E52"/>
    <w:rsid w:val="00232656"/>
    <w:rsid w:val="00240F4D"/>
    <w:rsid w:val="00250719"/>
    <w:rsid w:val="00257567"/>
    <w:rsid w:val="00257836"/>
    <w:rsid w:val="002601D3"/>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6FCC"/>
    <w:rsid w:val="002979C9"/>
    <w:rsid w:val="002A36C8"/>
    <w:rsid w:val="002A4359"/>
    <w:rsid w:val="002A49F0"/>
    <w:rsid w:val="002A4EEE"/>
    <w:rsid w:val="002A62D1"/>
    <w:rsid w:val="002B0AE1"/>
    <w:rsid w:val="002B1BBA"/>
    <w:rsid w:val="002B3DF3"/>
    <w:rsid w:val="002B4DE5"/>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679C1"/>
    <w:rsid w:val="0037019B"/>
    <w:rsid w:val="00376E8A"/>
    <w:rsid w:val="00392FE8"/>
    <w:rsid w:val="0039319F"/>
    <w:rsid w:val="00393C33"/>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1F52"/>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5740F"/>
    <w:rsid w:val="0046125F"/>
    <w:rsid w:val="004625D9"/>
    <w:rsid w:val="004655A6"/>
    <w:rsid w:val="00472251"/>
    <w:rsid w:val="004727A7"/>
    <w:rsid w:val="00484B44"/>
    <w:rsid w:val="004865F0"/>
    <w:rsid w:val="00486E36"/>
    <w:rsid w:val="004878C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901"/>
    <w:rsid w:val="004E4C76"/>
    <w:rsid w:val="004E4E23"/>
    <w:rsid w:val="004E6374"/>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77681"/>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416F"/>
    <w:rsid w:val="005F5878"/>
    <w:rsid w:val="0060270C"/>
    <w:rsid w:val="00602D73"/>
    <w:rsid w:val="006032E8"/>
    <w:rsid w:val="006064FC"/>
    <w:rsid w:val="0060744A"/>
    <w:rsid w:val="00612522"/>
    <w:rsid w:val="00612FB6"/>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2A8A"/>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3F7A"/>
    <w:rsid w:val="00745F97"/>
    <w:rsid w:val="00753231"/>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0C15"/>
    <w:rsid w:val="008027F6"/>
    <w:rsid w:val="00804118"/>
    <w:rsid w:val="00814EC0"/>
    <w:rsid w:val="0081708A"/>
    <w:rsid w:val="0081765D"/>
    <w:rsid w:val="00825B85"/>
    <w:rsid w:val="00825C92"/>
    <w:rsid w:val="00827D6F"/>
    <w:rsid w:val="0083419E"/>
    <w:rsid w:val="008348D9"/>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935BA"/>
    <w:rsid w:val="00893F9C"/>
    <w:rsid w:val="008A1D44"/>
    <w:rsid w:val="008A1FF7"/>
    <w:rsid w:val="008A224F"/>
    <w:rsid w:val="008A4964"/>
    <w:rsid w:val="008A5220"/>
    <w:rsid w:val="008A66BE"/>
    <w:rsid w:val="008A6D6E"/>
    <w:rsid w:val="008A725D"/>
    <w:rsid w:val="008B2B0E"/>
    <w:rsid w:val="008C07A1"/>
    <w:rsid w:val="008C22A0"/>
    <w:rsid w:val="008C27E4"/>
    <w:rsid w:val="008D4405"/>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093E"/>
    <w:rsid w:val="009E4713"/>
    <w:rsid w:val="009E5BDC"/>
    <w:rsid w:val="009F43B9"/>
    <w:rsid w:val="009F6995"/>
    <w:rsid w:val="00A00A83"/>
    <w:rsid w:val="00A10FB9"/>
    <w:rsid w:val="00A11727"/>
    <w:rsid w:val="00A15FFF"/>
    <w:rsid w:val="00A22E16"/>
    <w:rsid w:val="00A243A0"/>
    <w:rsid w:val="00A27864"/>
    <w:rsid w:val="00A35411"/>
    <w:rsid w:val="00A41BE3"/>
    <w:rsid w:val="00A454D0"/>
    <w:rsid w:val="00A5018C"/>
    <w:rsid w:val="00A52A45"/>
    <w:rsid w:val="00A60C0C"/>
    <w:rsid w:val="00A60C91"/>
    <w:rsid w:val="00A62566"/>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3807"/>
    <w:rsid w:val="00B3518A"/>
    <w:rsid w:val="00B35315"/>
    <w:rsid w:val="00B366E9"/>
    <w:rsid w:val="00B40649"/>
    <w:rsid w:val="00B443F8"/>
    <w:rsid w:val="00B4544C"/>
    <w:rsid w:val="00B559D3"/>
    <w:rsid w:val="00B607B0"/>
    <w:rsid w:val="00B626A8"/>
    <w:rsid w:val="00B65B8F"/>
    <w:rsid w:val="00B70B76"/>
    <w:rsid w:val="00B72682"/>
    <w:rsid w:val="00B75B7F"/>
    <w:rsid w:val="00B764D7"/>
    <w:rsid w:val="00B85712"/>
    <w:rsid w:val="00B85EC5"/>
    <w:rsid w:val="00B9637A"/>
    <w:rsid w:val="00BA0394"/>
    <w:rsid w:val="00BA141E"/>
    <w:rsid w:val="00BA70AB"/>
    <w:rsid w:val="00BB1EEC"/>
    <w:rsid w:val="00BB6769"/>
    <w:rsid w:val="00BD2A98"/>
    <w:rsid w:val="00BD4662"/>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124D"/>
    <w:rsid w:val="00C62387"/>
    <w:rsid w:val="00C72FCF"/>
    <w:rsid w:val="00C75A5E"/>
    <w:rsid w:val="00C75FCC"/>
    <w:rsid w:val="00C8055B"/>
    <w:rsid w:val="00C811E3"/>
    <w:rsid w:val="00C8363E"/>
    <w:rsid w:val="00C87F58"/>
    <w:rsid w:val="00C9594D"/>
    <w:rsid w:val="00CA0318"/>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665"/>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30F7"/>
    <w:rsid w:val="00DC48C4"/>
    <w:rsid w:val="00DC73C3"/>
    <w:rsid w:val="00DC7A63"/>
    <w:rsid w:val="00DD1859"/>
    <w:rsid w:val="00DD755B"/>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8788F"/>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3B2BF9"/>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072659644">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tomas.walach@nemtr.cz"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A55F-88D7-4329-8A11-935CE0EF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1823</Words>
  <Characters>10757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12555</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Lucie Bujáková</cp:lastModifiedBy>
  <cp:revision>35</cp:revision>
  <cp:lastPrinted>2025-09-19T06:35:00Z</cp:lastPrinted>
  <dcterms:created xsi:type="dcterms:W3CDTF">2025-09-09T08:46:00Z</dcterms:created>
  <dcterms:modified xsi:type="dcterms:W3CDTF">2026-02-09T09:12:00Z</dcterms:modified>
</cp:coreProperties>
</file>