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BEF87" w14:textId="77777777" w:rsidR="004A2DDB" w:rsidRPr="00A045E6" w:rsidRDefault="005D2F87" w:rsidP="4D7148F0">
      <w:pPr>
        <w:pStyle w:val="Podnadpis"/>
        <w:spacing w:after="120"/>
        <w:rPr>
          <w:rFonts w:ascii="Tahoma" w:hAnsi="Tahoma" w:cs="Tahoma"/>
          <w:caps/>
        </w:rPr>
      </w:pPr>
      <w:r w:rsidRPr="4D7148F0">
        <w:rPr>
          <w:rFonts w:ascii="Tahoma" w:hAnsi="Tahoma" w:cs="Tahoma"/>
          <w:caps/>
        </w:rPr>
        <w:t>Smlouva o </w:t>
      </w:r>
      <w:r w:rsidR="004A2DDB" w:rsidRPr="4D7148F0">
        <w:rPr>
          <w:rFonts w:ascii="Tahoma" w:hAnsi="Tahoma" w:cs="Tahoma"/>
          <w:caps/>
        </w:rPr>
        <w:t>dílo</w:t>
      </w:r>
    </w:p>
    <w:p w14:paraId="5970FAC3"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5E50FA42" w14:textId="015B86AD" w:rsidR="00467E01" w:rsidRPr="006E450D" w:rsidRDefault="00316E01" w:rsidP="00917C74">
      <w:pPr>
        <w:numPr>
          <w:ilvl w:val="0"/>
          <w:numId w:val="29"/>
        </w:numPr>
        <w:spacing w:before="240"/>
        <w:ind w:left="357" w:hanging="357"/>
        <w:jc w:val="both"/>
        <w:rPr>
          <w:rFonts w:ascii="Tahoma" w:hAnsi="Tahoma" w:cs="Tahoma"/>
          <w:b/>
          <w:bCs/>
          <w:sz w:val="22"/>
          <w:szCs w:val="22"/>
        </w:rPr>
      </w:pPr>
      <w:r w:rsidRPr="006E450D">
        <w:rPr>
          <w:rFonts w:ascii="Tahoma" w:hAnsi="Tahoma" w:cs="Tahoma"/>
          <w:b/>
          <w:bCs/>
          <w:sz w:val="22"/>
          <w:szCs w:val="22"/>
        </w:rPr>
        <w:t>Moravskoslezská nemocnice Frýdek-Místek, příspěvková organizace</w:t>
      </w:r>
    </w:p>
    <w:p w14:paraId="639D93A3" w14:textId="6BAA3B2C" w:rsidR="004A2DDB" w:rsidRPr="006E450D" w:rsidRDefault="00A045E6" w:rsidP="4D7148F0">
      <w:pPr>
        <w:tabs>
          <w:tab w:val="left" w:pos="2835"/>
        </w:tabs>
        <w:ind w:left="357"/>
        <w:jc w:val="both"/>
        <w:rPr>
          <w:rFonts w:ascii="Tahoma" w:hAnsi="Tahoma" w:cs="Tahoma"/>
          <w:sz w:val="22"/>
          <w:szCs w:val="22"/>
        </w:rPr>
      </w:pPr>
      <w:r w:rsidRPr="006E450D">
        <w:rPr>
          <w:rFonts w:ascii="Tahoma" w:hAnsi="Tahoma" w:cs="Tahoma"/>
          <w:sz w:val="22"/>
          <w:szCs w:val="22"/>
        </w:rPr>
        <w:t>se sídlem:</w:t>
      </w:r>
      <w:r w:rsidRPr="006E450D">
        <w:tab/>
      </w:r>
      <w:r w:rsidR="00316E01" w:rsidRPr="006E450D">
        <w:rPr>
          <w:rFonts w:ascii="Tahoma" w:hAnsi="Tahoma" w:cs="Tahoma"/>
          <w:sz w:val="22"/>
          <w:szCs w:val="22"/>
        </w:rPr>
        <w:t>E</w:t>
      </w:r>
      <w:r w:rsidR="006E450D" w:rsidRPr="006E450D">
        <w:rPr>
          <w:rFonts w:ascii="Tahoma" w:hAnsi="Tahoma" w:cs="Tahoma"/>
          <w:sz w:val="22"/>
          <w:szCs w:val="22"/>
        </w:rPr>
        <w:t>l. Krásnohorské 321, 738 01 Frýdek-Místek</w:t>
      </w:r>
    </w:p>
    <w:p w14:paraId="2F35B001" w14:textId="5B19D7B5" w:rsidR="004A2DDB" w:rsidRPr="006E450D" w:rsidRDefault="00443DFF" w:rsidP="4D7148F0">
      <w:pPr>
        <w:tabs>
          <w:tab w:val="left" w:pos="2835"/>
        </w:tabs>
        <w:ind w:left="357"/>
        <w:jc w:val="both"/>
        <w:rPr>
          <w:rFonts w:ascii="Tahoma" w:hAnsi="Tahoma" w:cs="Tahoma"/>
          <w:sz w:val="22"/>
          <w:szCs w:val="22"/>
        </w:rPr>
      </w:pPr>
      <w:r w:rsidRPr="006E450D">
        <w:rPr>
          <w:rFonts w:ascii="Tahoma" w:hAnsi="Tahoma" w:cs="Tahoma"/>
          <w:sz w:val="22"/>
          <w:szCs w:val="22"/>
        </w:rPr>
        <w:t>z</w:t>
      </w:r>
      <w:r w:rsidR="004A2DDB" w:rsidRPr="006E450D">
        <w:rPr>
          <w:rFonts w:ascii="Tahoma" w:hAnsi="Tahoma" w:cs="Tahoma"/>
          <w:sz w:val="22"/>
          <w:szCs w:val="22"/>
        </w:rPr>
        <w:t>astoupen</w:t>
      </w:r>
      <w:r w:rsidR="00467E01" w:rsidRPr="006E450D">
        <w:rPr>
          <w:rFonts w:ascii="Tahoma" w:hAnsi="Tahoma" w:cs="Tahoma"/>
          <w:sz w:val="22"/>
          <w:szCs w:val="22"/>
        </w:rPr>
        <w:t>a</w:t>
      </w:r>
      <w:r w:rsidR="004A2DDB" w:rsidRPr="006E450D">
        <w:rPr>
          <w:rFonts w:ascii="Tahoma" w:hAnsi="Tahoma" w:cs="Tahoma"/>
          <w:sz w:val="22"/>
          <w:szCs w:val="22"/>
        </w:rPr>
        <w:t>:</w:t>
      </w:r>
      <w:r w:rsidRPr="006E450D">
        <w:rPr>
          <w:rFonts w:ascii="Tahoma" w:hAnsi="Tahoma" w:cs="Tahoma"/>
          <w:sz w:val="22"/>
          <w:szCs w:val="22"/>
        </w:rPr>
        <w:tab/>
      </w:r>
      <w:r w:rsidR="006E450D" w:rsidRPr="006E450D">
        <w:rPr>
          <w:rFonts w:ascii="Tahoma" w:hAnsi="Tahoma" w:cs="Tahoma"/>
          <w:sz w:val="22"/>
          <w:szCs w:val="22"/>
        </w:rPr>
        <w:t xml:space="preserve">Ing. Iva </w:t>
      </w:r>
      <w:proofErr w:type="spellStart"/>
      <w:r w:rsidR="006E450D" w:rsidRPr="006E450D">
        <w:rPr>
          <w:rFonts w:ascii="Tahoma" w:hAnsi="Tahoma" w:cs="Tahoma"/>
          <w:sz w:val="22"/>
          <w:szCs w:val="22"/>
        </w:rPr>
        <w:t>Kajfoszová</w:t>
      </w:r>
      <w:proofErr w:type="spellEnd"/>
      <w:r w:rsidR="006E450D" w:rsidRPr="006E450D">
        <w:rPr>
          <w:rFonts w:ascii="Tahoma" w:hAnsi="Tahoma" w:cs="Tahoma"/>
          <w:sz w:val="22"/>
          <w:szCs w:val="22"/>
        </w:rPr>
        <w:t>, MBA, ředitelka</w:t>
      </w:r>
    </w:p>
    <w:p w14:paraId="39ADDD65" w14:textId="12C41025" w:rsidR="004A2DDB" w:rsidRPr="006E450D" w:rsidRDefault="004A2DDB" w:rsidP="4D7148F0">
      <w:pPr>
        <w:tabs>
          <w:tab w:val="left" w:pos="2835"/>
        </w:tabs>
        <w:ind w:left="357"/>
        <w:jc w:val="both"/>
        <w:rPr>
          <w:rFonts w:ascii="Tahoma" w:hAnsi="Tahoma" w:cs="Tahoma"/>
          <w:sz w:val="22"/>
          <w:szCs w:val="22"/>
        </w:rPr>
      </w:pPr>
      <w:r w:rsidRPr="006E450D">
        <w:rPr>
          <w:rFonts w:ascii="Tahoma" w:hAnsi="Tahoma" w:cs="Tahoma"/>
          <w:sz w:val="22"/>
          <w:szCs w:val="22"/>
        </w:rPr>
        <w:t>IČ</w:t>
      </w:r>
      <w:r w:rsidR="00511906" w:rsidRPr="006E450D">
        <w:rPr>
          <w:rFonts w:ascii="Tahoma" w:hAnsi="Tahoma" w:cs="Tahoma"/>
          <w:sz w:val="22"/>
          <w:szCs w:val="22"/>
        </w:rPr>
        <w:t>O</w:t>
      </w:r>
      <w:r w:rsidRPr="006E450D">
        <w:rPr>
          <w:rFonts w:ascii="Tahoma" w:hAnsi="Tahoma" w:cs="Tahoma"/>
          <w:sz w:val="22"/>
          <w:szCs w:val="22"/>
        </w:rPr>
        <w:t>:</w:t>
      </w:r>
      <w:r w:rsidRPr="006E450D">
        <w:rPr>
          <w:rFonts w:ascii="Tahoma" w:hAnsi="Tahoma" w:cs="Tahoma"/>
          <w:sz w:val="22"/>
          <w:szCs w:val="22"/>
        </w:rPr>
        <w:tab/>
      </w:r>
      <w:r w:rsidR="006E450D" w:rsidRPr="006E450D">
        <w:rPr>
          <w:rFonts w:ascii="Tahoma" w:hAnsi="Tahoma" w:cs="Tahoma"/>
          <w:sz w:val="22"/>
          <w:szCs w:val="22"/>
        </w:rPr>
        <w:t>00534188</w:t>
      </w:r>
    </w:p>
    <w:p w14:paraId="5E134D06" w14:textId="5F98DB99" w:rsidR="00467E01" w:rsidRPr="006E450D" w:rsidRDefault="004A2DDB" w:rsidP="4D7148F0">
      <w:pPr>
        <w:tabs>
          <w:tab w:val="left" w:pos="2835"/>
        </w:tabs>
        <w:ind w:left="357"/>
        <w:jc w:val="both"/>
        <w:rPr>
          <w:rFonts w:ascii="Tahoma" w:hAnsi="Tahoma" w:cs="Tahoma"/>
          <w:sz w:val="22"/>
          <w:szCs w:val="22"/>
        </w:rPr>
      </w:pPr>
      <w:r w:rsidRPr="006E450D">
        <w:rPr>
          <w:rFonts w:ascii="Tahoma" w:hAnsi="Tahoma" w:cs="Tahoma"/>
          <w:sz w:val="22"/>
          <w:szCs w:val="22"/>
        </w:rPr>
        <w:t>DIČ:</w:t>
      </w:r>
      <w:r w:rsidRPr="006E450D">
        <w:rPr>
          <w:rFonts w:ascii="Tahoma" w:hAnsi="Tahoma" w:cs="Tahoma"/>
          <w:sz w:val="22"/>
          <w:szCs w:val="22"/>
        </w:rPr>
        <w:tab/>
      </w:r>
      <w:r w:rsidR="006E450D" w:rsidRPr="006E450D">
        <w:rPr>
          <w:rFonts w:ascii="Tahoma" w:hAnsi="Tahoma" w:cs="Tahoma"/>
          <w:sz w:val="22"/>
          <w:szCs w:val="22"/>
        </w:rPr>
        <w:t>CZ00534188</w:t>
      </w:r>
    </w:p>
    <w:p w14:paraId="00B889A9" w14:textId="77777777" w:rsidR="006E450D" w:rsidRPr="006E450D" w:rsidRDefault="006E450D" w:rsidP="006E450D">
      <w:pPr>
        <w:tabs>
          <w:tab w:val="left" w:pos="2835"/>
        </w:tabs>
        <w:ind w:left="357"/>
        <w:jc w:val="both"/>
        <w:rPr>
          <w:rFonts w:ascii="Tahoma" w:hAnsi="Tahoma" w:cs="Tahoma"/>
          <w:sz w:val="22"/>
          <w:szCs w:val="22"/>
        </w:rPr>
      </w:pPr>
      <w:r w:rsidRPr="006E450D">
        <w:rPr>
          <w:rFonts w:ascii="Tahoma" w:hAnsi="Tahoma" w:cs="Tahoma"/>
          <w:sz w:val="22"/>
          <w:szCs w:val="22"/>
        </w:rPr>
        <w:t xml:space="preserve">Bankovní spojení: </w:t>
      </w:r>
      <w:r w:rsidRPr="006E450D">
        <w:rPr>
          <w:rFonts w:ascii="Tahoma" w:hAnsi="Tahoma" w:cs="Tahoma"/>
          <w:sz w:val="22"/>
          <w:szCs w:val="22"/>
        </w:rPr>
        <w:tab/>
        <w:t>MONETA Money Bank a.s.</w:t>
      </w:r>
    </w:p>
    <w:p w14:paraId="4285D456" w14:textId="77777777" w:rsidR="006E450D" w:rsidRPr="006E450D" w:rsidRDefault="006E450D" w:rsidP="006E450D">
      <w:pPr>
        <w:tabs>
          <w:tab w:val="left" w:pos="2835"/>
        </w:tabs>
        <w:ind w:left="357"/>
        <w:jc w:val="both"/>
        <w:rPr>
          <w:rFonts w:ascii="Tahoma" w:hAnsi="Tahoma" w:cs="Tahoma"/>
          <w:sz w:val="22"/>
          <w:szCs w:val="22"/>
        </w:rPr>
      </w:pPr>
      <w:r w:rsidRPr="006E450D">
        <w:rPr>
          <w:rFonts w:ascii="Tahoma" w:hAnsi="Tahoma" w:cs="Tahoma"/>
          <w:sz w:val="22"/>
          <w:szCs w:val="22"/>
        </w:rPr>
        <w:t xml:space="preserve">Číslo účtu: </w:t>
      </w:r>
      <w:r w:rsidRPr="006E450D">
        <w:rPr>
          <w:rFonts w:ascii="Tahoma" w:hAnsi="Tahoma" w:cs="Tahoma"/>
          <w:sz w:val="22"/>
          <w:szCs w:val="22"/>
        </w:rPr>
        <w:tab/>
        <w:t>174-63407764/0600</w:t>
      </w:r>
    </w:p>
    <w:p w14:paraId="33C72B89" w14:textId="77777777" w:rsidR="004A2DDB" w:rsidRPr="006E450D" w:rsidRDefault="004A2DDB" w:rsidP="4D7148F0">
      <w:pPr>
        <w:spacing w:before="120"/>
        <w:ind w:left="357"/>
        <w:jc w:val="both"/>
        <w:rPr>
          <w:rFonts w:ascii="Tahoma" w:hAnsi="Tahoma" w:cs="Tahoma"/>
          <w:sz w:val="22"/>
          <w:szCs w:val="22"/>
        </w:rPr>
      </w:pPr>
      <w:r w:rsidRPr="006E450D">
        <w:rPr>
          <w:rFonts w:ascii="Tahoma" w:hAnsi="Tahoma" w:cs="Tahoma"/>
          <w:sz w:val="22"/>
          <w:szCs w:val="22"/>
        </w:rPr>
        <w:t>Osoba oprávněná jednat ve věcech realizace stavby:</w:t>
      </w:r>
    </w:p>
    <w:p w14:paraId="7ADDEBA0" w14:textId="55C0FF13" w:rsidR="004A2DDB" w:rsidRPr="006E450D" w:rsidRDefault="006E450D" w:rsidP="4D7148F0">
      <w:pPr>
        <w:pStyle w:val="dajeOSmluvnStran"/>
        <w:spacing w:before="60"/>
        <w:jc w:val="both"/>
        <w:rPr>
          <w:rFonts w:ascii="Tahoma" w:hAnsi="Tahoma" w:cs="Tahoma"/>
          <w:sz w:val="22"/>
          <w:szCs w:val="22"/>
        </w:rPr>
      </w:pPr>
      <w:r w:rsidRPr="006E450D">
        <w:rPr>
          <w:rFonts w:ascii="Tahoma" w:hAnsi="Tahoma" w:cs="Tahoma"/>
          <w:sz w:val="22"/>
          <w:szCs w:val="22"/>
        </w:rPr>
        <w:t>Ing. Martin Kaňok</w:t>
      </w:r>
      <w:r w:rsidR="004A2DDB" w:rsidRPr="006E450D">
        <w:rPr>
          <w:rFonts w:ascii="Tahoma" w:hAnsi="Tahoma" w:cs="Tahoma"/>
          <w:sz w:val="22"/>
          <w:szCs w:val="22"/>
        </w:rPr>
        <w:t>, tel.</w:t>
      </w:r>
      <w:r w:rsidR="00443DFF" w:rsidRPr="006E450D">
        <w:rPr>
          <w:rFonts w:ascii="Tahoma" w:hAnsi="Tahoma" w:cs="Tahoma"/>
          <w:sz w:val="22"/>
          <w:szCs w:val="22"/>
        </w:rPr>
        <w:t>: </w:t>
      </w:r>
      <w:r w:rsidRPr="006E450D">
        <w:rPr>
          <w:rFonts w:ascii="Tahoma" w:hAnsi="Tahoma" w:cs="Tahoma"/>
          <w:sz w:val="22"/>
          <w:szCs w:val="22"/>
        </w:rPr>
        <w:t>558 415 175</w:t>
      </w:r>
    </w:p>
    <w:p w14:paraId="2EA5568E" w14:textId="6B00B81B" w:rsidR="004A2DDB" w:rsidRDefault="004A2DDB" w:rsidP="00A60B84">
      <w:pPr>
        <w:spacing w:before="120"/>
        <w:ind w:left="357"/>
        <w:jc w:val="both"/>
        <w:rPr>
          <w:rFonts w:ascii="Tahoma" w:hAnsi="Tahoma" w:cs="Tahoma"/>
          <w:iCs/>
          <w:sz w:val="22"/>
          <w:szCs w:val="22"/>
        </w:rPr>
      </w:pPr>
      <w:r w:rsidRPr="006E450D">
        <w:rPr>
          <w:rFonts w:ascii="Tahoma" w:hAnsi="Tahoma" w:cs="Tahoma"/>
          <w:iCs/>
          <w:sz w:val="22"/>
          <w:szCs w:val="22"/>
        </w:rPr>
        <w:t>(</w:t>
      </w:r>
      <w:r w:rsidRPr="006E450D">
        <w:rPr>
          <w:rFonts w:ascii="Tahoma" w:hAnsi="Tahoma" w:cs="Tahoma"/>
          <w:sz w:val="22"/>
          <w:szCs w:val="22"/>
        </w:rPr>
        <w:t>dále</w:t>
      </w:r>
      <w:r w:rsidRPr="006E450D">
        <w:rPr>
          <w:rFonts w:ascii="Tahoma" w:hAnsi="Tahoma" w:cs="Tahoma"/>
          <w:iCs/>
          <w:sz w:val="22"/>
          <w:szCs w:val="22"/>
        </w:rPr>
        <w:t xml:space="preserve"> jen „</w:t>
      </w:r>
      <w:r w:rsidRPr="006E450D">
        <w:rPr>
          <w:rFonts w:ascii="Tahoma" w:hAnsi="Tahoma" w:cs="Tahoma"/>
          <w:b/>
          <w:iCs/>
          <w:sz w:val="22"/>
          <w:szCs w:val="22"/>
        </w:rPr>
        <w:t>objednatel</w:t>
      </w:r>
      <w:r w:rsidRPr="006E450D">
        <w:rPr>
          <w:rFonts w:ascii="Tahoma" w:hAnsi="Tahoma" w:cs="Tahoma"/>
          <w:iCs/>
          <w:sz w:val="22"/>
          <w:szCs w:val="22"/>
        </w:rPr>
        <w:t>“)</w:t>
      </w:r>
    </w:p>
    <w:p w14:paraId="15A3CEE3" w14:textId="17DCBB3F" w:rsidR="006E450D" w:rsidRDefault="006E450D" w:rsidP="00A60B84">
      <w:pPr>
        <w:spacing w:before="120"/>
        <w:ind w:left="357"/>
        <w:jc w:val="both"/>
        <w:rPr>
          <w:rFonts w:ascii="Tahoma" w:hAnsi="Tahoma" w:cs="Tahoma"/>
          <w:iCs/>
          <w:sz w:val="22"/>
          <w:szCs w:val="22"/>
        </w:rPr>
      </w:pPr>
    </w:p>
    <w:p w14:paraId="0A082161" w14:textId="74F53045" w:rsidR="006E450D" w:rsidRDefault="006E450D" w:rsidP="006E450D">
      <w:pPr>
        <w:ind w:left="357"/>
        <w:jc w:val="both"/>
        <w:rPr>
          <w:rFonts w:ascii="Tahoma" w:hAnsi="Tahoma" w:cs="Tahoma"/>
          <w:iCs/>
          <w:sz w:val="22"/>
          <w:szCs w:val="22"/>
        </w:rPr>
      </w:pPr>
      <w:r>
        <w:rPr>
          <w:rFonts w:ascii="Tahoma" w:hAnsi="Tahoma" w:cs="Tahoma"/>
          <w:iCs/>
          <w:sz w:val="22"/>
          <w:szCs w:val="22"/>
        </w:rPr>
        <w:t>a</w:t>
      </w:r>
    </w:p>
    <w:p w14:paraId="621F259D" w14:textId="77777777" w:rsidR="004A2DDB" w:rsidRPr="00A60B84" w:rsidRDefault="004A2DDB" w:rsidP="00917C74">
      <w:pPr>
        <w:numPr>
          <w:ilvl w:val="0"/>
          <w:numId w:val="29"/>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14:paraId="5FF2D68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021C8808"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B9B5AF9"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31FDC18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6EF70673"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15BF6DE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BE70D34"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Pr="00A045E6">
        <w:rPr>
          <w:rFonts w:ascii="Tahoma" w:hAnsi="Tahoma" w:cs="Tahoma"/>
          <w:sz w:val="22"/>
          <w:szCs w:val="22"/>
        </w:rPr>
        <w:t>…</w:t>
      </w:r>
    </w:p>
    <w:p w14:paraId="19F27423"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055E1A17"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061BA0C0"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04303E6E"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9D7BEBA" w14:textId="77777777" w:rsidR="00D51E77" w:rsidRPr="00443DFF"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74BCCB52" w14:textId="77777777" w:rsidR="006179F7"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09D0FC4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316A200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F5AB0C3" w14:textId="77777777" w:rsidR="004A2DDB"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653BFFFB" w14:textId="77777777" w:rsidR="00453B2F" w:rsidRPr="00A045E6"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49D8238A" w14:textId="77777777" w:rsidR="00AB2E01" w:rsidRPr="00012C62"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2"/>
          <w:szCs w:val="22"/>
        </w:rPr>
      </w:pPr>
      <w:r w:rsidRPr="0058392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79883777" w14:textId="5E4D3C0F" w:rsidR="004A2DDB" w:rsidRPr="00C94D91" w:rsidRDefault="004A2DDB" w:rsidP="00917C74">
      <w:pPr>
        <w:numPr>
          <w:ilvl w:val="0"/>
          <w:numId w:val="16"/>
        </w:numPr>
        <w:tabs>
          <w:tab w:val="clear" w:pos="360"/>
        </w:tabs>
        <w:spacing w:before="120"/>
        <w:jc w:val="both"/>
        <w:rPr>
          <w:rFonts w:ascii="Tahoma" w:hAnsi="Tahoma" w:cs="Tahoma"/>
          <w:sz w:val="22"/>
          <w:szCs w:val="22"/>
        </w:rPr>
      </w:pPr>
      <w:r w:rsidRPr="00C94D91">
        <w:rPr>
          <w:rFonts w:ascii="Tahoma" w:hAnsi="Tahoma" w:cs="Tahoma"/>
          <w:sz w:val="22"/>
          <w:szCs w:val="22"/>
        </w:rPr>
        <w:t>Zhotovitel se zavazuje provést pro</w:t>
      </w:r>
      <w:r w:rsidR="00443DFF" w:rsidRPr="00C94D91">
        <w:rPr>
          <w:rFonts w:ascii="Tahoma" w:hAnsi="Tahoma" w:cs="Tahoma"/>
          <w:sz w:val="22"/>
          <w:szCs w:val="22"/>
        </w:rPr>
        <w:t> </w:t>
      </w:r>
      <w:r w:rsidRPr="00C94D91">
        <w:rPr>
          <w:rFonts w:ascii="Tahoma" w:hAnsi="Tahoma" w:cs="Tahoma"/>
          <w:sz w:val="22"/>
          <w:szCs w:val="22"/>
        </w:rPr>
        <w:t xml:space="preserve">objednatele </w:t>
      </w:r>
      <w:r w:rsidR="00443DFF" w:rsidRPr="00C94D91">
        <w:rPr>
          <w:rFonts w:ascii="Tahoma" w:hAnsi="Tahoma" w:cs="Tahoma"/>
          <w:sz w:val="22"/>
          <w:szCs w:val="22"/>
        </w:rPr>
        <w:t>na </w:t>
      </w:r>
      <w:r w:rsidR="00D51E77" w:rsidRPr="00C94D91">
        <w:rPr>
          <w:rFonts w:ascii="Tahoma" w:hAnsi="Tahoma" w:cs="Tahoma"/>
          <w:sz w:val="22"/>
          <w:szCs w:val="22"/>
        </w:rPr>
        <w:t>svůj náklad a</w:t>
      </w:r>
      <w:r w:rsidR="00443DFF" w:rsidRPr="00C94D91">
        <w:rPr>
          <w:rFonts w:ascii="Tahoma" w:hAnsi="Tahoma" w:cs="Tahoma"/>
          <w:sz w:val="22"/>
          <w:szCs w:val="22"/>
        </w:rPr>
        <w:t> </w:t>
      </w:r>
      <w:r w:rsidR="00D51E77" w:rsidRPr="00C94D91">
        <w:rPr>
          <w:rFonts w:ascii="Tahoma" w:hAnsi="Tahoma" w:cs="Tahoma"/>
          <w:sz w:val="22"/>
          <w:szCs w:val="22"/>
        </w:rPr>
        <w:t xml:space="preserve">nebezpečí </w:t>
      </w:r>
      <w:r w:rsidRPr="00C94D91">
        <w:rPr>
          <w:rFonts w:ascii="Tahoma" w:hAnsi="Tahoma" w:cs="Tahoma"/>
          <w:sz w:val="22"/>
          <w:szCs w:val="22"/>
        </w:rPr>
        <w:t>stavbu „</w:t>
      </w:r>
      <w:r w:rsidR="006E450D" w:rsidRPr="00C94D91">
        <w:rPr>
          <w:rFonts w:ascii="Tahoma" w:hAnsi="Tahoma" w:cs="Tahoma"/>
          <w:b/>
          <w:sz w:val="22"/>
          <w:szCs w:val="22"/>
        </w:rPr>
        <w:t>Rekonstrukce systému ochrany před bleskem</w:t>
      </w:r>
      <w:r w:rsidRPr="00C94D91">
        <w:rPr>
          <w:rFonts w:ascii="Tahoma" w:hAnsi="Tahoma" w:cs="Tahoma"/>
          <w:sz w:val="22"/>
          <w:szCs w:val="22"/>
        </w:rPr>
        <w:t>“ (dále jen „stavba“) v rozsahu dle:</w:t>
      </w:r>
    </w:p>
    <w:p w14:paraId="79C4CF75" w14:textId="28E96E5D" w:rsidR="004A2DDB" w:rsidRPr="00C94D91" w:rsidRDefault="004A2DDB" w:rsidP="00917C74">
      <w:pPr>
        <w:numPr>
          <w:ilvl w:val="0"/>
          <w:numId w:val="23"/>
        </w:numPr>
        <w:tabs>
          <w:tab w:val="clear" w:pos="2520"/>
          <w:tab w:val="num" w:pos="714"/>
        </w:tabs>
        <w:spacing w:before="60"/>
        <w:ind w:left="714" w:hanging="357"/>
        <w:jc w:val="both"/>
        <w:rPr>
          <w:rFonts w:ascii="Tahoma" w:hAnsi="Tahoma" w:cs="Tahoma"/>
          <w:sz w:val="22"/>
          <w:szCs w:val="22"/>
        </w:rPr>
      </w:pPr>
      <w:r w:rsidRPr="00C94D91">
        <w:rPr>
          <w:rFonts w:ascii="Tahoma" w:hAnsi="Tahoma" w:cs="Tahoma"/>
          <w:sz w:val="22"/>
          <w:szCs w:val="22"/>
        </w:rPr>
        <w:t>projektové dokumentace stavby zpracované v</w:t>
      </w:r>
      <w:r w:rsidR="00C94D91" w:rsidRPr="00C94D91">
        <w:rPr>
          <w:rFonts w:ascii="Tahoma" w:hAnsi="Tahoma" w:cs="Tahoma"/>
          <w:sz w:val="22"/>
          <w:szCs w:val="22"/>
        </w:rPr>
        <w:t> říjnu 2022</w:t>
      </w:r>
      <w:r w:rsidRPr="00C94D91">
        <w:rPr>
          <w:rFonts w:ascii="Tahoma" w:hAnsi="Tahoma" w:cs="Tahoma"/>
          <w:sz w:val="22"/>
          <w:szCs w:val="22"/>
        </w:rPr>
        <w:t xml:space="preserve"> společností </w:t>
      </w:r>
      <w:r w:rsidR="00C94D91" w:rsidRPr="00C94D91">
        <w:rPr>
          <w:rFonts w:ascii="Tahoma" w:hAnsi="Tahoma" w:cs="Tahoma"/>
          <w:sz w:val="22"/>
          <w:szCs w:val="22"/>
        </w:rPr>
        <w:t>VALDAV elektro s.r.o., Šalounova 470/38, 703 00 Ostrava-Vítkovice, IČ: </w:t>
      </w:r>
      <w:r w:rsidR="00C94D91" w:rsidRPr="00C94D91">
        <w:rPr>
          <w:rFonts w:ascii="Tahoma" w:hAnsi="Tahoma" w:cs="Tahoma"/>
          <w:color w:val="232B3A"/>
          <w:sz w:val="22"/>
          <w:szCs w:val="22"/>
          <w:shd w:val="clear" w:color="auto" w:fill="FFFFFF"/>
        </w:rPr>
        <w:t>07755210</w:t>
      </w:r>
      <w:r w:rsidR="00C94D91" w:rsidRPr="00C94D91">
        <w:rPr>
          <w:rFonts w:ascii="Arial" w:hAnsi="Arial" w:cs="Arial"/>
          <w:color w:val="232B3A"/>
          <w:sz w:val="23"/>
          <w:szCs w:val="23"/>
          <w:shd w:val="clear" w:color="auto" w:fill="FFFFFF"/>
        </w:rPr>
        <w:t xml:space="preserve">, </w:t>
      </w:r>
    </w:p>
    <w:p w14:paraId="0E57A5D5" w14:textId="77777777" w:rsidR="00C6092E" w:rsidRPr="00C6092E" w:rsidRDefault="00C6092E" w:rsidP="00917C74">
      <w:pPr>
        <w:numPr>
          <w:ilvl w:val="0"/>
          <w:numId w:val="23"/>
        </w:numPr>
        <w:tabs>
          <w:tab w:val="clear" w:pos="2520"/>
          <w:tab w:val="num" w:pos="714"/>
        </w:tabs>
        <w:spacing w:before="60"/>
        <w:ind w:left="714" w:hanging="357"/>
        <w:jc w:val="both"/>
        <w:rPr>
          <w:rFonts w:ascii="Tahoma" w:hAnsi="Tahoma" w:cs="Tahoma"/>
          <w:sz w:val="22"/>
          <w:szCs w:val="22"/>
        </w:rPr>
      </w:pPr>
      <w:r w:rsidRPr="00C94D91">
        <w:rPr>
          <w:rFonts w:ascii="Tahoma" w:hAnsi="Tahoma" w:cs="Tahoma"/>
          <w:sz w:val="22"/>
          <w:szCs w:val="22"/>
        </w:rPr>
        <w:t>oceněného soupisu prací, dodávek a služeb, který je součástí nabídky zhotovitele podané v rámci veřejné zakázky na výběr zhotovitele díla dle této smlouvy (dále jen</w:t>
      </w:r>
      <w:r w:rsidRPr="006D5433">
        <w:rPr>
          <w:rFonts w:ascii="Tahoma" w:hAnsi="Tahoma" w:cs="Tahoma"/>
          <w:sz w:val="22"/>
          <w:szCs w:val="22"/>
        </w:rPr>
        <w:t xml:space="preserve"> „soupis prací“),</w:t>
      </w:r>
    </w:p>
    <w:p w14:paraId="2B08A6C9" w14:textId="64688AE2" w:rsidR="004A2DDB" w:rsidRPr="00A045E6" w:rsidRDefault="004A2DDB" w:rsidP="00917C74">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w:t>
      </w:r>
      <w:r w:rsidR="00B65711">
        <w:rPr>
          <w:rFonts w:ascii="Tahoma" w:hAnsi="Tahoma" w:cs="Tahoma"/>
          <w:sz w:val="22"/>
          <w:szCs w:val="22"/>
        </w:rPr>
        <w:t>,</w:t>
      </w:r>
      <w:r w:rsidR="00281B1F">
        <w:rPr>
          <w:rFonts w:ascii="Tahoma" w:hAnsi="Tahoma" w:cs="Tahoma"/>
          <w:sz w:val="22"/>
          <w:szCs w:val="22"/>
        </w:rPr>
        <w:t xml:space="preserve"> </w:t>
      </w:r>
      <w:r w:rsidR="00B65711" w:rsidRPr="00B65711">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05F33CD2"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5F7108E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0E702E43" w14:textId="2CDE25BA"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543E9D1E">
        <w:rPr>
          <w:rFonts w:ascii="Tahoma" w:hAnsi="Tahoma" w:cs="Tahoma"/>
          <w:sz w:val="22"/>
          <w:szCs w:val="22"/>
        </w:rPr>
        <w:t>zpracování dokumentace skutečného provedení stavby ve třech vyhotoveních a</w:t>
      </w:r>
      <w:r w:rsidR="0027475F">
        <w:rPr>
          <w:rFonts w:ascii="Tahoma" w:hAnsi="Tahoma" w:cs="Tahoma"/>
          <w:sz w:val="22"/>
          <w:szCs w:val="22"/>
        </w:rPr>
        <w:t> </w:t>
      </w:r>
      <w:r w:rsidRPr="543E9D1E">
        <w:rPr>
          <w:rFonts w:ascii="Tahoma" w:hAnsi="Tahoma" w:cs="Tahoma"/>
          <w:sz w:val="22"/>
          <w:szCs w:val="22"/>
        </w:rPr>
        <w:t xml:space="preserve">geodetické zaměření stavby včetně geometrického plánu v šesti vyhotoveních </w:t>
      </w:r>
      <w:r w:rsidR="543E9D1E" w:rsidRPr="00EA1CC6">
        <w:rPr>
          <w:rFonts w:ascii="Tahoma" w:eastAsia="Tahoma" w:hAnsi="Tahoma" w:cs="Tahoma"/>
          <w:sz w:val="22"/>
          <w:szCs w:val="22"/>
        </w:rPr>
        <w:t>v</w:t>
      </w:r>
      <w:r w:rsidR="0027475F" w:rsidRPr="00EA1CC6">
        <w:rPr>
          <w:rFonts w:ascii="Tahoma" w:eastAsia="Tahoma" w:hAnsi="Tahoma" w:cs="Tahoma"/>
          <w:sz w:val="22"/>
          <w:szCs w:val="22"/>
        </w:rPr>
        <w:t> </w:t>
      </w:r>
      <w:r w:rsidR="543E9D1E" w:rsidRPr="00EA1CC6">
        <w:rPr>
          <w:rFonts w:ascii="Tahoma" w:eastAsia="Tahoma" w:hAnsi="Tahoma" w:cs="Tahoma"/>
          <w:sz w:val="22"/>
          <w:szCs w:val="22"/>
        </w:rPr>
        <w:t>souladu se zákonem č.</w:t>
      </w:r>
      <w:r w:rsidR="0027475F" w:rsidRPr="00EA1CC6">
        <w:rPr>
          <w:rFonts w:ascii="Tahoma" w:eastAsia="Tahoma" w:hAnsi="Tahoma" w:cs="Tahoma"/>
          <w:sz w:val="22"/>
          <w:szCs w:val="22"/>
        </w:rPr>
        <w:t> </w:t>
      </w:r>
      <w:r w:rsidR="543E9D1E" w:rsidRPr="00EA1CC6">
        <w:rPr>
          <w:rFonts w:ascii="Tahoma" w:eastAsia="Tahoma" w:hAnsi="Tahoma" w:cs="Tahoma"/>
          <w:sz w:val="22"/>
          <w:szCs w:val="22"/>
        </w:rPr>
        <w:t>200/1994 Sb., o zeměměřictví a o změně a doplnění některých zákonů souvisejících s jeho zavedením, ve znění pozdějších předpisů a jeho prováděcími předpisy</w:t>
      </w:r>
      <w:r w:rsidR="00F84903" w:rsidRPr="543E9D1E">
        <w:rPr>
          <w:rFonts w:ascii="Tahoma" w:hAnsi="Tahoma" w:cs="Tahoma"/>
          <w:sz w:val="22"/>
          <w:szCs w:val="22"/>
        </w:rPr>
        <w:t>, bude</w:t>
      </w:r>
      <w:r w:rsidR="0027475F">
        <w:rPr>
          <w:rFonts w:ascii="Tahoma" w:hAnsi="Tahoma" w:cs="Tahoma"/>
          <w:sz w:val="22"/>
          <w:szCs w:val="22"/>
        </w:rPr>
        <w:noBreakHyphen/>
      </w:r>
      <w:r w:rsidR="00F84903" w:rsidRPr="543E9D1E">
        <w:rPr>
          <w:rFonts w:ascii="Tahoma" w:hAnsi="Tahoma" w:cs="Tahoma"/>
          <w:sz w:val="22"/>
          <w:szCs w:val="22"/>
        </w:rPr>
        <w:t xml:space="preserve">li </w:t>
      </w:r>
      <w:r w:rsidR="00EF3B8F" w:rsidRPr="543E9D1E">
        <w:rPr>
          <w:rFonts w:ascii="Tahoma" w:hAnsi="Tahoma" w:cs="Tahoma"/>
          <w:sz w:val="22"/>
          <w:szCs w:val="22"/>
        </w:rPr>
        <w:t xml:space="preserve">k provedení díla </w:t>
      </w:r>
      <w:r w:rsidR="00F84903" w:rsidRPr="543E9D1E">
        <w:rPr>
          <w:rFonts w:ascii="Tahoma" w:hAnsi="Tahoma" w:cs="Tahoma"/>
          <w:sz w:val="22"/>
          <w:szCs w:val="22"/>
        </w:rPr>
        <w:t>potřebné</w:t>
      </w:r>
      <w:r w:rsidRPr="543E9D1E">
        <w:rPr>
          <w:rFonts w:ascii="Tahoma" w:hAnsi="Tahoma" w:cs="Tahoma"/>
          <w:sz w:val="22"/>
          <w:szCs w:val="22"/>
        </w:rPr>
        <w:t xml:space="preserve">. Projektová dokumentace skutečného provedení stavby a geodetické zaměření stavby budou objednateli dodány také 2x </w:t>
      </w:r>
      <w:r w:rsidR="002D5291">
        <w:rPr>
          <w:rFonts w:ascii="Tahoma" w:hAnsi="Tahoma" w:cs="Tahoma"/>
          <w:sz w:val="22"/>
          <w:szCs w:val="22"/>
        </w:rPr>
        <w:t xml:space="preserve">v elektronické podobě </w:t>
      </w:r>
      <w:r w:rsidR="004659AE" w:rsidRPr="00775F19">
        <w:rPr>
          <w:rFonts w:ascii="Tahoma" w:hAnsi="Tahoma" w:cs="Tahoma"/>
          <w:sz w:val="22"/>
          <w:szCs w:val="22"/>
        </w:rPr>
        <w:t>na</w:t>
      </w:r>
      <w:r w:rsidR="004659AE">
        <w:rPr>
          <w:rFonts w:ascii="Tahoma" w:hAnsi="Tahoma" w:cs="Tahoma"/>
          <w:sz w:val="22"/>
          <w:szCs w:val="22"/>
        </w:rPr>
        <w:t> přenosném datovém nosiči</w:t>
      </w:r>
      <w:r w:rsidR="006438CC" w:rsidRPr="00D26814">
        <w:rPr>
          <w:rFonts w:ascii="Tahoma" w:hAnsi="Tahoma" w:cs="Tahoma"/>
          <w:snapToGrid w:val="0"/>
          <w:sz w:val="22"/>
          <w:szCs w:val="22"/>
        </w:rPr>
        <w:t xml:space="preserve">, jehož </w:t>
      </w:r>
      <w:r w:rsidR="00DD2E48">
        <w:rPr>
          <w:rFonts w:ascii="Tahoma" w:hAnsi="Tahoma" w:cs="Tahoma"/>
          <w:snapToGrid w:val="0"/>
          <w:sz w:val="22"/>
          <w:szCs w:val="22"/>
        </w:rPr>
        <w:t>typ</w:t>
      </w:r>
      <w:r w:rsidR="006438CC" w:rsidRPr="00D26814">
        <w:rPr>
          <w:rFonts w:ascii="Tahoma" w:hAnsi="Tahoma" w:cs="Tahoma"/>
          <w:snapToGrid w:val="0"/>
          <w:sz w:val="22"/>
          <w:szCs w:val="22"/>
        </w:rPr>
        <w:t xml:space="preserve"> si smluvní strany dohodnou před předáním díla</w:t>
      </w:r>
      <w:r w:rsidR="0006236D" w:rsidRPr="00D26814">
        <w:rPr>
          <w:rFonts w:ascii="Tahoma" w:hAnsi="Tahoma" w:cs="Tahoma"/>
          <w:snapToGrid w:val="0"/>
          <w:sz w:val="22"/>
          <w:szCs w:val="22"/>
        </w:rPr>
        <w:t xml:space="preserve"> (např. CD, </w:t>
      </w:r>
      <w:r w:rsidR="00692435" w:rsidRPr="00D26814">
        <w:rPr>
          <w:rFonts w:ascii="Tahoma" w:hAnsi="Tahoma" w:cs="Tahoma"/>
          <w:snapToGrid w:val="0"/>
          <w:sz w:val="22"/>
          <w:szCs w:val="22"/>
        </w:rPr>
        <w:t xml:space="preserve">USB </w:t>
      </w:r>
      <w:proofErr w:type="spellStart"/>
      <w:r w:rsidR="00D361A9" w:rsidRPr="00D26814">
        <w:rPr>
          <w:rFonts w:ascii="Tahoma" w:hAnsi="Tahoma" w:cs="Tahoma"/>
          <w:snapToGrid w:val="0"/>
          <w:sz w:val="22"/>
          <w:szCs w:val="22"/>
        </w:rPr>
        <w:t>flash</w:t>
      </w:r>
      <w:proofErr w:type="spellEnd"/>
      <w:r w:rsidR="00D361A9" w:rsidRPr="00D26814">
        <w:rPr>
          <w:rFonts w:ascii="Tahoma" w:hAnsi="Tahoma" w:cs="Tahoma"/>
          <w:snapToGrid w:val="0"/>
          <w:sz w:val="22"/>
          <w:szCs w:val="22"/>
        </w:rPr>
        <w:t xml:space="preserve"> disk)</w:t>
      </w:r>
      <w:r w:rsidRPr="543E9D1E">
        <w:rPr>
          <w:rFonts w:ascii="Tahoma" w:hAnsi="Tahoma" w:cs="Tahoma"/>
          <w:sz w:val="22"/>
          <w:szCs w:val="22"/>
        </w:rPr>
        <w:t>, a to ve formátu pro texty *.doc</w:t>
      </w:r>
      <w:r w:rsidR="0078340B">
        <w:rPr>
          <w:rFonts w:ascii="Tahoma" w:hAnsi="Tahoma" w:cs="Tahoma"/>
          <w:sz w:val="22"/>
          <w:szCs w:val="22"/>
        </w:rPr>
        <w:t>/</w:t>
      </w:r>
      <w:proofErr w:type="spellStart"/>
      <w:r w:rsidR="0078340B">
        <w:rPr>
          <w:rFonts w:ascii="Tahoma" w:hAnsi="Tahoma" w:cs="Tahoma"/>
          <w:sz w:val="22"/>
          <w:szCs w:val="22"/>
        </w:rPr>
        <w:t>docx</w:t>
      </w:r>
      <w:proofErr w:type="spellEnd"/>
      <w:r w:rsidRPr="543E9D1E">
        <w:rPr>
          <w:rFonts w:ascii="Tahoma" w:hAnsi="Tahoma" w:cs="Tahoma"/>
          <w:sz w:val="22"/>
          <w:szCs w:val="22"/>
        </w:rPr>
        <w:t xml:space="preserve"> (*.</w:t>
      </w:r>
      <w:proofErr w:type="spellStart"/>
      <w:r w:rsidRPr="543E9D1E">
        <w:rPr>
          <w:rFonts w:ascii="Tahoma" w:hAnsi="Tahoma" w:cs="Tahoma"/>
          <w:sz w:val="22"/>
          <w:szCs w:val="22"/>
        </w:rPr>
        <w:t>rtf</w:t>
      </w:r>
      <w:proofErr w:type="spellEnd"/>
      <w:r w:rsidRPr="543E9D1E">
        <w:rPr>
          <w:rFonts w:ascii="Tahoma" w:hAnsi="Tahoma" w:cs="Tahoma"/>
          <w:sz w:val="22"/>
          <w:szCs w:val="22"/>
        </w:rPr>
        <w:t>), pro tabulky *.</w:t>
      </w:r>
      <w:proofErr w:type="spellStart"/>
      <w:r w:rsidRPr="543E9D1E">
        <w:rPr>
          <w:rFonts w:ascii="Tahoma" w:hAnsi="Tahoma" w:cs="Tahoma"/>
          <w:sz w:val="22"/>
          <w:szCs w:val="22"/>
        </w:rPr>
        <w:t>xls</w:t>
      </w:r>
      <w:proofErr w:type="spellEnd"/>
      <w:r w:rsidR="0078340B">
        <w:rPr>
          <w:rFonts w:ascii="Tahoma" w:hAnsi="Tahoma" w:cs="Tahoma"/>
          <w:sz w:val="22"/>
          <w:szCs w:val="22"/>
        </w:rPr>
        <w:t>/</w:t>
      </w:r>
      <w:proofErr w:type="spellStart"/>
      <w:r w:rsidR="0078340B">
        <w:rPr>
          <w:rFonts w:ascii="Tahoma" w:hAnsi="Tahoma" w:cs="Tahoma"/>
          <w:sz w:val="22"/>
          <w:szCs w:val="22"/>
        </w:rPr>
        <w:t>xlsx</w:t>
      </w:r>
      <w:proofErr w:type="spellEnd"/>
      <w:r w:rsidRPr="543E9D1E">
        <w:rPr>
          <w:rFonts w:ascii="Tahoma" w:hAnsi="Tahoma" w:cs="Tahoma"/>
          <w:sz w:val="22"/>
          <w:szCs w:val="22"/>
        </w:rPr>
        <w:t>, pro skenované dokumenty *.</w:t>
      </w:r>
      <w:proofErr w:type="spellStart"/>
      <w:r w:rsidRPr="543E9D1E">
        <w:rPr>
          <w:rFonts w:ascii="Tahoma" w:hAnsi="Tahoma" w:cs="Tahoma"/>
          <w:sz w:val="22"/>
          <w:szCs w:val="22"/>
        </w:rPr>
        <w:t>pdf</w:t>
      </w:r>
      <w:proofErr w:type="spellEnd"/>
      <w:r w:rsidRPr="543E9D1E">
        <w:rPr>
          <w:rFonts w:ascii="Tahoma" w:hAnsi="Tahoma" w:cs="Tahoma"/>
          <w:sz w:val="22"/>
          <w:szCs w:val="22"/>
        </w:rPr>
        <w:t>, pro výkresovou dokumentaci *.</w:t>
      </w:r>
      <w:proofErr w:type="spellStart"/>
      <w:r w:rsidRPr="543E9D1E">
        <w:rPr>
          <w:rFonts w:ascii="Tahoma" w:hAnsi="Tahoma" w:cs="Tahoma"/>
          <w:sz w:val="22"/>
          <w:szCs w:val="22"/>
        </w:rPr>
        <w:t>dwg</w:t>
      </w:r>
      <w:proofErr w:type="spellEnd"/>
      <w:r w:rsidRPr="543E9D1E">
        <w:rPr>
          <w:rFonts w:ascii="Tahoma" w:hAnsi="Tahoma" w:cs="Tahoma"/>
          <w:sz w:val="22"/>
          <w:szCs w:val="22"/>
        </w:rPr>
        <w:t xml:space="preserve"> a</w:t>
      </w:r>
      <w:r w:rsidR="00EA1CC6">
        <w:rPr>
          <w:rFonts w:ascii="Tahoma" w:hAnsi="Tahoma" w:cs="Tahoma"/>
          <w:sz w:val="22"/>
          <w:szCs w:val="22"/>
        </w:rPr>
        <w:t> </w:t>
      </w:r>
      <w:r w:rsidRPr="543E9D1E">
        <w:rPr>
          <w:rFonts w:ascii="Tahoma" w:hAnsi="Tahoma" w:cs="Tahoma"/>
          <w:sz w:val="22"/>
          <w:szCs w:val="22"/>
        </w:rPr>
        <w:t>zároveň *.</w:t>
      </w:r>
      <w:proofErr w:type="spellStart"/>
      <w:r w:rsidRPr="543E9D1E">
        <w:rPr>
          <w:rFonts w:ascii="Tahoma" w:hAnsi="Tahoma" w:cs="Tahoma"/>
          <w:sz w:val="22"/>
          <w:szCs w:val="22"/>
        </w:rPr>
        <w:t>pdf</w:t>
      </w:r>
      <w:proofErr w:type="spellEnd"/>
      <w:r w:rsidRPr="543E9D1E">
        <w:rPr>
          <w:rFonts w:ascii="Tahoma" w:hAnsi="Tahoma" w:cs="Tahoma"/>
          <w:sz w:val="22"/>
          <w:szCs w:val="22"/>
        </w:rPr>
        <w:t>. Případné vícetisky budou účtovány zvlášť,</w:t>
      </w:r>
    </w:p>
    <w:p w14:paraId="00AB82BB" w14:textId="77777777" w:rsidR="004A2DDB" w:rsidRPr="00CE0B3C"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43E9D1E">
        <w:rPr>
          <w:rFonts w:ascii="Tahoma" w:hAnsi="Tahoma" w:cs="Tahoma"/>
          <w:sz w:val="22"/>
          <w:szCs w:val="22"/>
        </w:rPr>
        <w:t>,</w:t>
      </w:r>
    </w:p>
    <w:p w14:paraId="1D972A80" w14:textId="51122D9C"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vybudování a zajištění zařízení staveniště a jeho provoz v souladu s </w:t>
      </w:r>
      <w:r w:rsidR="00B937D0" w:rsidRPr="543E9D1E">
        <w:rPr>
          <w:rFonts w:ascii="Tahoma" w:hAnsi="Tahoma" w:cs="Tahoma"/>
          <w:sz w:val="22"/>
          <w:szCs w:val="22"/>
        </w:rPr>
        <w:t>potřebami zhotovitele, dokumentací předanou objedn</w:t>
      </w:r>
      <w:r w:rsidR="00281B1F" w:rsidRPr="543E9D1E">
        <w:rPr>
          <w:rFonts w:ascii="Tahoma" w:hAnsi="Tahoma" w:cs="Tahoma"/>
          <w:sz w:val="22"/>
          <w:szCs w:val="22"/>
        </w:rPr>
        <w:t>atelem, požadavky objednatele a </w:t>
      </w:r>
      <w:r w:rsidR="00B937D0" w:rsidRPr="543E9D1E">
        <w:rPr>
          <w:rFonts w:ascii="Tahoma" w:hAnsi="Tahoma" w:cs="Tahoma"/>
          <w:sz w:val="22"/>
          <w:szCs w:val="22"/>
        </w:rPr>
        <w:t>s</w:t>
      </w:r>
      <w:r w:rsidR="00281B1F" w:rsidRPr="543E9D1E">
        <w:rPr>
          <w:rFonts w:ascii="Tahoma" w:hAnsi="Tahoma" w:cs="Tahoma"/>
          <w:sz w:val="22"/>
          <w:szCs w:val="22"/>
        </w:rPr>
        <w:t> </w:t>
      </w:r>
      <w:r w:rsidRPr="543E9D1E">
        <w:rPr>
          <w:rFonts w:ascii="Tahoma" w:hAnsi="Tahoma" w:cs="Tahoma"/>
          <w:sz w:val="22"/>
          <w:szCs w:val="22"/>
        </w:rPr>
        <w:t>platnými právními předpisy, včetně případného zajištění ohlášení dle</w:t>
      </w:r>
      <w:r w:rsidR="00B65711">
        <w:rPr>
          <w:rFonts w:ascii="Tahoma" w:hAnsi="Tahoma" w:cs="Tahoma"/>
          <w:sz w:val="22"/>
          <w:szCs w:val="22"/>
        </w:rPr>
        <w:t xml:space="preserve"> stavebního</w:t>
      </w:r>
      <w:r w:rsidR="00281B1F" w:rsidRPr="543E9D1E">
        <w:rPr>
          <w:rFonts w:ascii="Tahoma" w:hAnsi="Tahoma" w:cs="Tahoma"/>
          <w:sz w:val="22"/>
          <w:szCs w:val="22"/>
        </w:rPr>
        <w:t> </w:t>
      </w:r>
      <w:r w:rsidRPr="543E9D1E">
        <w:rPr>
          <w:rFonts w:ascii="Tahoma" w:hAnsi="Tahoma" w:cs="Tahoma"/>
          <w:sz w:val="22"/>
          <w:szCs w:val="22"/>
        </w:rPr>
        <w:t>zákona,</w:t>
      </w:r>
    </w:p>
    <w:p w14:paraId="4B4629F8"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lastRenderedPageBreak/>
        <w:t>zajištění vyt</w:t>
      </w:r>
      <w:r w:rsidR="00605799" w:rsidRPr="543E9D1E">
        <w:rPr>
          <w:rFonts w:ascii="Tahoma" w:hAnsi="Tahoma" w:cs="Tahoma"/>
          <w:sz w:val="22"/>
          <w:szCs w:val="22"/>
        </w:rPr>
        <w:t>y</w:t>
      </w:r>
      <w:r w:rsidRPr="543E9D1E">
        <w:rPr>
          <w:rFonts w:ascii="Tahoma" w:hAnsi="Tahoma" w:cs="Tahoma"/>
          <w:sz w:val="22"/>
          <w:szCs w:val="22"/>
        </w:rPr>
        <w:t>čení obvodu staveniště,</w:t>
      </w:r>
    </w:p>
    <w:p w14:paraId="5DC4F525"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67FD756A"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8E4FB5" w14:textId="0BF7A921" w:rsidR="0048145D" w:rsidRPr="00AA3365"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 xml:space="preserve">předání odpadu k odstranění na řízenou skládku nebo jiný způsob jeho odstranění nebo využití v souladu se zákonem č. </w:t>
      </w:r>
      <w:r w:rsidR="00A67BAE" w:rsidRPr="543E9D1E">
        <w:rPr>
          <w:rFonts w:ascii="Tahoma" w:hAnsi="Tahoma" w:cs="Tahoma"/>
          <w:sz w:val="22"/>
          <w:szCs w:val="22"/>
        </w:rPr>
        <w:t>541/2020</w:t>
      </w:r>
      <w:r w:rsidRPr="543E9D1E">
        <w:rPr>
          <w:rFonts w:ascii="Tahoma" w:hAnsi="Tahoma" w:cs="Tahoma"/>
          <w:sz w:val="22"/>
          <w:szCs w:val="22"/>
        </w:rPr>
        <w:t xml:space="preserve"> Sb., o odpadech, ve znění pozdějších předpisů (dále jen „zákon o odpadech“); o</w:t>
      </w:r>
      <w:r w:rsidR="00281B1F" w:rsidRPr="543E9D1E">
        <w:rPr>
          <w:rFonts w:ascii="Tahoma" w:hAnsi="Tahoma" w:cs="Tahoma"/>
          <w:sz w:val="22"/>
          <w:szCs w:val="22"/>
        </w:rPr>
        <w:t> </w:t>
      </w:r>
      <w:r w:rsidRPr="543E9D1E">
        <w:rPr>
          <w:rFonts w:ascii="Tahoma" w:hAnsi="Tahoma" w:cs="Tahoma"/>
          <w:sz w:val="22"/>
          <w:szCs w:val="22"/>
        </w:rPr>
        <w:t>způsobu nakládání s odpadem bude předložen písemný doklad vystavený příslušnou oprávněnou osobou podle zákona o</w:t>
      </w:r>
      <w:r w:rsidR="00D72732" w:rsidRPr="543E9D1E">
        <w:rPr>
          <w:rFonts w:ascii="Tahoma" w:hAnsi="Tahoma" w:cs="Tahoma"/>
          <w:sz w:val="22"/>
          <w:szCs w:val="22"/>
        </w:rPr>
        <w:t> </w:t>
      </w:r>
      <w:r w:rsidRPr="543E9D1E">
        <w:rPr>
          <w:rFonts w:ascii="Tahoma" w:hAnsi="Tahoma" w:cs="Tahoma"/>
          <w:sz w:val="22"/>
          <w:szCs w:val="22"/>
        </w:rPr>
        <w:t>odpadech,</w:t>
      </w:r>
    </w:p>
    <w:p w14:paraId="4B949152"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1D97C3F8"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543E9D1E">
        <w:rPr>
          <w:rFonts w:ascii="Tahoma" w:hAnsi="Tahoma" w:cs="Tahoma"/>
          <w:sz w:val="22"/>
          <w:szCs w:val="22"/>
        </w:rPr>
        <w:t> stavebního zákona,</w:t>
      </w:r>
      <w:r w:rsidR="00C46182" w:rsidRPr="543E9D1E">
        <w:rPr>
          <w:rFonts w:ascii="Tahoma" w:hAnsi="Tahoma" w:cs="Tahoma"/>
          <w:sz w:val="22"/>
          <w:szCs w:val="22"/>
        </w:rPr>
        <w:t xml:space="preserve"> bude-li </w:t>
      </w:r>
      <w:r w:rsidR="00EE2A73" w:rsidRPr="543E9D1E">
        <w:rPr>
          <w:rFonts w:ascii="Tahoma" w:hAnsi="Tahoma" w:cs="Tahoma"/>
          <w:sz w:val="22"/>
          <w:szCs w:val="22"/>
        </w:rPr>
        <w:t xml:space="preserve">k provedení díla </w:t>
      </w:r>
      <w:r w:rsidR="00C46182" w:rsidRPr="543E9D1E">
        <w:rPr>
          <w:rFonts w:ascii="Tahoma" w:hAnsi="Tahoma" w:cs="Tahoma"/>
          <w:sz w:val="22"/>
          <w:szCs w:val="22"/>
        </w:rPr>
        <w:t>potřebné</w:t>
      </w:r>
      <w:r w:rsidR="00D2255A" w:rsidRPr="543E9D1E">
        <w:rPr>
          <w:rFonts w:ascii="Tahoma" w:hAnsi="Tahoma" w:cs="Tahoma"/>
          <w:sz w:val="22"/>
          <w:szCs w:val="22"/>
        </w:rPr>
        <w:t>,</w:t>
      </w:r>
    </w:p>
    <w:p w14:paraId="6245C37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zřízení deponie materiálů</w:t>
      </w:r>
      <w:r w:rsidR="009269EF" w:rsidRPr="543E9D1E">
        <w:rPr>
          <w:rFonts w:ascii="Tahoma" w:hAnsi="Tahoma" w:cs="Tahoma"/>
          <w:sz w:val="22"/>
          <w:szCs w:val="22"/>
        </w:rPr>
        <w:t xml:space="preserve"> na vymezených plochách</w:t>
      </w:r>
      <w:r w:rsidRPr="543E9D1E">
        <w:rPr>
          <w:rFonts w:ascii="Tahoma" w:hAnsi="Tahoma" w:cs="Tahoma"/>
          <w:sz w:val="22"/>
          <w:szCs w:val="22"/>
        </w:rPr>
        <w:t xml:space="preserve"> tak, aby nevznikly žádné škody na sousedních pozemcích,</w:t>
      </w:r>
    </w:p>
    <w:p w14:paraId="29691CF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provedení předepsaných zkoušek dle platných právních předpisů a</w:t>
      </w:r>
      <w:r w:rsidR="00281B1F" w:rsidRPr="543E9D1E">
        <w:rPr>
          <w:rFonts w:ascii="Tahoma" w:hAnsi="Tahoma" w:cs="Tahoma"/>
          <w:sz w:val="22"/>
          <w:szCs w:val="22"/>
        </w:rPr>
        <w:t> </w:t>
      </w:r>
      <w:r w:rsidRPr="543E9D1E">
        <w:rPr>
          <w:rFonts w:ascii="Tahoma" w:hAnsi="Tahoma" w:cs="Tahoma"/>
          <w:sz w:val="22"/>
          <w:szCs w:val="22"/>
        </w:rPr>
        <w:t>technických norem, úspěšné provedení těchto zkoušek je podmínkou k převzetí díla,</w:t>
      </w:r>
    </w:p>
    <w:p w14:paraId="40896DC0"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udržování stavbou dotčených zpevněných ploch, veřejných komunikací a</w:t>
      </w:r>
      <w:r w:rsidR="00281B1F" w:rsidRPr="543E9D1E">
        <w:rPr>
          <w:rFonts w:ascii="Tahoma" w:hAnsi="Tahoma" w:cs="Tahoma"/>
          <w:sz w:val="22"/>
          <w:szCs w:val="22"/>
        </w:rPr>
        <w:t> </w:t>
      </w:r>
      <w:r w:rsidRPr="543E9D1E">
        <w:rPr>
          <w:rFonts w:ascii="Tahoma" w:hAnsi="Tahoma" w:cs="Tahoma"/>
          <w:sz w:val="22"/>
          <w:szCs w:val="22"/>
        </w:rPr>
        <w:t>výjezdů ze staveniště v čistotě a jejich uvedení do původního stavu</w:t>
      </w:r>
      <w:r w:rsidR="00281B1F" w:rsidRPr="543E9D1E">
        <w:rPr>
          <w:rFonts w:ascii="Tahoma" w:hAnsi="Tahoma" w:cs="Tahoma"/>
          <w:sz w:val="22"/>
          <w:szCs w:val="22"/>
        </w:rPr>
        <w:t>,</w:t>
      </w:r>
    </w:p>
    <w:p w14:paraId="73442ACD"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ochrany proti šíření prašnosti a nadměrného hluku,</w:t>
      </w:r>
    </w:p>
    <w:p w14:paraId="192AE253"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provedení veškerých geodetických prací a případných doplňujících průzkumů souvisejících s provedením díla,</w:t>
      </w:r>
    </w:p>
    <w:p w14:paraId="1D395AB4" w14:textId="77777777" w:rsidR="00650B78"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zpracování všech případných dalších dokumentací potřebných pro provedení díla</w:t>
      </w:r>
      <w:r w:rsidR="009269EF" w:rsidRPr="543E9D1E">
        <w:rPr>
          <w:rFonts w:ascii="Tahoma" w:hAnsi="Tahoma" w:cs="Tahoma"/>
          <w:sz w:val="22"/>
          <w:szCs w:val="22"/>
        </w:rPr>
        <w:t xml:space="preserve"> (jako je např. výrobní a realizační dodavatelská dokumentace),</w:t>
      </w:r>
    </w:p>
    <w:p w14:paraId="3C5968FB" w14:textId="3FC8C91A" w:rsidR="009269EF" w:rsidRPr="00A045E6"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pořizování fotodokumentace o průběhu zhotovení stavby a její předání objednateli při předání</w:t>
      </w:r>
      <w:r w:rsidRPr="543E9D1E">
        <w:rPr>
          <w:rFonts w:ascii="Tahoma" w:hAnsi="Tahoma" w:cs="Tahoma"/>
          <w:i/>
          <w:iCs/>
          <w:sz w:val="22"/>
          <w:szCs w:val="22"/>
        </w:rPr>
        <w:t xml:space="preserve"> </w:t>
      </w:r>
      <w:r w:rsidRPr="543E9D1E">
        <w:rPr>
          <w:rFonts w:ascii="Tahoma" w:hAnsi="Tahoma" w:cs="Tahoma"/>
          <w:sz w:val="22"/>
          <w:szCs w:val="22"/>
        </w:rPr>
        <w:t xml:space="preserve">a převzetí plnění předmětu smlouvy v </w:t>
      </w:r>
      <w:r w:rsidR="00A969B1">
        <w:rPr>
          <w:rFonts w:ascii="Tahoma" w:hAnsi="Tahoma" w:cs="Tahoma"/>
          <w:sz w:val="22"/>
          <w:szCs w:val="22"/>
        </w:rPr>
        <w:t>elektronické</w:t>
      </w:r>
      <w:r w:rsidRPr="543E9D1E">
        <w:rPr>
          <w:rFonts w:ascii="Tahoma" w:hAnsi="Tahoma" w:cs="Tahoma"/>
          <w:sz w:val="22"/>
          <w:szCs w:val="22"/>
        </w:rPr>
        <w:t xml:space="preserve"> podobě na </w:t>
      </w:r>
      <w:r w:rsidR="003411C0">
        <w:rPr>
          <w:rFonts w:ascii="Tahoma" w:hAnsi="Tahoma" w:cs="Tahoma"/>
          <w:sz w:val="22"/>
          <w:szCs w:val="22"/>
        </w:rPr>
        <w:t>dohodnutém nosiči</w:t>
      </w:r>
      <w:r w:rsidRPr="543E9D1E">
        <w:rPr>
          <w:rFonts w:ascii="Tahoma" w:hAnsi="Tahoma" w:cs="Tahoma"/>
          <w:sz w:val="22"/>
          <w:szCs w:val="22"/>
        </w:rPr>
        <w:t>,</w:t>
      </w:r>
    </w:p>
    <w:p w14:paraId="4D1D4ADC" w14:textId="77777777" w:rsidR="004A2DDB" w:rsidRPr="00607A93"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hlášení archeologických</w:t>
      </w:r>
      <w:r w:rsidR="00281B1F" w:rsidRPr="543E9D1E">
        <w:rPr>
          <w:rFonts w:ascii="Tahoma" w:hAnsi="Tahoma" w:cs="Tahoma"/>
          <w:sz w:val="22"/>
          <w:szCs w:val="22"/>
        </w:rPr>
        <w:t xml:space="preserve"> nálezů v souladu se zákonem č. </w:t>
      </w:r>
      <w:r w:rsidRPr="543E9D1E">
        <w:rPr>
          <w:rFonts w:ascii="Tahoma" w:hAnsi="Tahoma" w:cs="Tahoma"/>
          <w:sz w:val="22"/>
          <w:szCs w:val="22"/>
        </w:rPr>
        <w:t>20/1987</w:t>
      </w:r>
      <w:r w:rsidR="00281B1F" w:rsidRPr="543E9D1E">
        <w:rPr>
          <w:rFonts w:ascii="Tahoma" w:hAnsi="Tahoma" w:cs="Tahoma"/>
          <w:sz w:val="22"/>
          <w:szCs w:val="22"/>
        </w:rPr>
        <w:t> </w:t>
      </w:r>
      <w:r w:rsidRPr="543E9D1E">
        <w:rPr>
          <w:rFonts w:ascii="Tahoma" w:hAnsi="Tahoma" w:cs="Tahoma"/>
          <w:sz w:val="22"/>
          <w:szCs w:val="22"/>
        </w:rPr>
        <w:t>Sb., o</w:t>
      </w:r>
      <w:r w:rsidR="00281B1F" w:rsidRPr="543E9D1E">
        <w:rPr>
          <w:rFonts w:ascii="Tahoma" w:hAnsi="Tahoma" w:cs="Tahoma"/>
          <w:sz w:val="22"/>
          <w:szCs w:val="22"/>
        </w:rPr>
        <w:t> </w:t>
      </w:r>
      <w:r w:rsidRPr="543E9D1E">
        <w:rPr>
          <w:rFonts w:ascii="Tahoma" w:hAnsi="Tahoma" w:cs="Tahoma"/>
          <w:sz w:val="22"/>
          <w:szCs w:val="22"/>
        </w:rPr>
        <w:t xml:space="preserve">státní </w:t>
      </w:r>
      <w:r w:rsidRPr="00607A93">
        <w:rPr>
          <w:rFonts w:ascii="Tahoma" w:hAnsi="Tahoma" w:cs="Tahoma"/>
          <w:sz w:val="22"/>
          <w:szCs w:val="22"/>
        </w:rPr>
        <w:t>pa</w:t>
      </w:r>
      <w:r w:rsidR="00281B1F" w:rsidRPr="00607A93">
        <w:rPr>
          <w:rFonts w:ascii="Tahoma" w:hAnsi="Tahoma" w:cs="Tahoma"/>
          <w:sz w:val="22"/>
          <w:szCs w:val="22"/>
        </w:rPr>
        <w:t>mátkové péči, ve </w:t>
      </w:r>
      <w:r w:rsidRPr="00607A93">
        <w:rPr>
          <w:rFonts w:ascii="Tahoma" w:hAnsi="Tahoma" w:cs="Tahoma"/>
          <w:sz w:val="22"/>
          <w:szCs w:val="22"/>
        </w:rPr>
        <w:t>znění pozdějších předpisů</w:t>
      </w:r>
      <w:r w:rsidR="004A2DDB" w:rsidRPr="00607A93">
        <w:rPr>
          <w:rFonts w:ascii="Tahoma" w:hAnsi="Tahoma" w:cs="Tahoma"/>
          <w:sz w:val="22"/>
          <w:szCs w:val="22"/>
        </w:rPr>
        <w:t>.</w:t>
      </w:r>
    </w:p>
    <w:p w14:paraId="2C41D150" w14:textId="77777777" w:rsidR="009269EF" w:rsidRPr="00607A93"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07A93">
        <w:rPr>
          <w:rFonts w:ascii="Tahoma" w:hAnsi="Tahoma" w:cs="Tahoma"/>
          <w:sz w:val="22"/>
          <w:szCs w:val="22"/>
        </w:rPr>
        <w:t xml:space="preserve">zajištění veškerých prací a dodávek </w:t>
      </w:r>
      <w:bookmarkStart w:id="0" w:name="_Hlk150424262"/>
      <w:r w:rsidRPr="00607A93">
        <w:rPr>
          <w:rFonts w:ascii="Tahoma" w:hAnsi="Tahoma" w:cs="Tahoma"/>
          <w:sz w:val="22"/>
          <w:szCs w:val="22"/>
        </w:rPr>
        <w:t>související</w:t>
      </w:r>
      <w:bookmarkEnd w:id="0"/>
      <w:r w:rsidRPr="00607A93">
        <w:rPr>
          <w:rFonts w:ascii="Tahoma" w:hAnsi="Tahoma" w:cs="Tahoma"/>
          <w:sz w:val="22"/>
          <w:szCs w:val="22"/>
        </w:rPr>
        <w:t>ch s bezpečnostními opatřeními na</w:t>
      </w:r>
      <w:r w:rsidR="005400D0" w:rsidRPr="00607A93">
        <w:rPr>
          <w:rFonts w:ascii="Tahoma" w:hAnsi="Tahoma" w:cs="Tahoma"/>
          <w:sz w:val="22"/>
          <w:szCs w:val="22"/>
        </w:rPr>
        <w:t> </w:t>
      </w:r>
      <w:r w:rsidRPr="00607A93">
        <w:rPr>
          <w:rFonts w:ascii="Tahoma" w:hAnsi="Tahoma" w:cs="Tahoma"/>
          <w:sz w:val="22"/>
          <w:szCs w:val="22"/>
        </w:rPr>
        <w:t>ochranu lidí a majetku (zejména chodců a vozidel v místech dotčených stavbou),</w:t>
      </w:r>
    </w:p>
    <w:p w14:paraId="7407A6D4" w14:textId="77777777" w:rsidR="009269EF" w:rsidRPr="00607A93"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07A93">
        <w:rPr>
          <w:rFonts w:ascii="Tahoma" w:hAnsi="Tahoma" w:cs="Tahoma"/>
          <w:sz w:val="22"/>
          <w:szCs w:val="22"/>
        </w:rPr>
        <w:t>vybavení stavby podle požární zprávy,</w:t>
      </w:r>
    </w:p>
    <w:p w14:paraId="6497F8C4" w14:textId="77777777" w:rsidR="009269EF" w:rsidRPr="00607A93"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07A93">
        <w:rPr>
          <w:rFonts w:ascii="Tahoma" w:hAnsi="Tahoma" w:cs="Tahoma"/>
          <w:sz w:val="22"/>
          <w:szCs w:val="22"/>
        </w:rPr>
        <w:t>zajištění bezpečných přechodů a přejezdů přes výkopy pro zabezpečení přístupu a příjezdu k objektům,</w:t>
      </w:r>
    </w:p>
    <w:p w14:paraId="352F6AD2" w14:textId="27E8A3C0" w:rsidR="009269EF" w:rsidRPr="00607A93" w:rsidRDefault="00F6556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07A93">
        <w:rPr>
          <w:rFonts w:ascii="Tahoma" w:hAnsi="Tahoma" w:cs="Tahoma"/>
          <w:sz w:val="22"/>
          <w:szCs w:val="22"/>
        </w:rPr>
        <w:t>výsadba travnatých ploch.</w:t>
      </w:r>
    </w:p>
    <w:p w14:paraId="7721B82D" w14:textId="77777777" w:rsidR="004A2DDB" w:rsidRPr="00607A93" w:rsidRDefault="004A2DDB" w:rsidP="00917C74">
      <w:pPr>
        <w:numPr>
          <w:ilvl w:val="0"/>
          <w:numId w:val="16"/>
        </w:numPr>
        <w:tabs>
          <w:tab w:val="clear" w:pos="360"/>
        </w:tabs>
        <w:spacing w:before="120"/>
        <w:jc w:val="both"/>
        <w:rPr>
          <w:rFonts w:ascii="Tahoma" w:hAnsi="Tahoma" w:cs="Tahoma"/>
          <w:sz w:val="22"/>
          <w:szCs w:val="22"/>
        </w:rPr>
      </w:pPr>
      <w:r w:rsidRPr="00607A93">
        <w:rPr>
          <w:rFonts w:ascii="Tahoma" w:hAnsi="Tahoma" w:cs="Tahoma"/>
          <w:sz w:val="22"/>
          <w:szCs w:val="22"/>
        </w:rPr>
        <w:t>Zhotovite</w:t>
      </w:r>
      <w:r w:rsidR="00281B1F" w:rsidRPr="00607A93">
        <w:rPr>
          <w:rFonts w:ascii="Tahoma" w:hAnsi="Tahoma" w:cs="Tahoma"/>
          <w:sz w:val="22"/>
          <w:szCs w:val="22"/>
        </w:rPr>
        <w:t>l je povinen při provádění díla</w:t>
      </w:r>
      <w:r w:rsidR="00BE1B34" w:rsidRPr="00607A93">
        <w:rPr>
          <w:rFonts w:ascii="Tahoma" w:hAnsi="Tahoma" w:cs="Tahoma"/>
          <w:sz w:val="22"/>
          <w:szCs w:val="22"/>
        </w:rPr>
        <w:t xml:space="preserve"> zejména:</w:t>
      </w:r>
    </w:p>
    <w:p w14:paraId="63A397E6" w14:textId="009A2EB5" w:rsidR="004A2DDB" w:rsidRPr="00A045E6"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4D7148F0">
        <w:rPr>
          <w:rFonts w:ascii="Tahoma" w:hAnsi="Tahoma" w:cs="Tahoma"/>
          <w:sz w:val="22"/>
          <w:szCs w:val="22"/>
        </w:rPr>
        <w:lastRenderedPageBreak/>
        <w:t xml:space="preserve">plnit podmínky </w:t>
      </w:r>
      <w:r w:rsidRPr="00583924">
        <w:rPr>
          <w:rFonts w:ascii="Tahoma" w:hAnsi="Tahoma" w:cs="Tahoma"/>
          <w:sz w:val="22"/>
          <w:szCs w:val="22"/>
        </w:rPr>
        <w:t>a</w:t>
      </w:r>
      <w:r w:rsidRPr="4D7148F0">
        <w:rPr>
          <w:rFonts w:ascii="Tahoma" w:hAnsi="Tahoma" w:cs="Tahoma"/>
          <w:color w:val="FF00FF"/>
          <w:sz w:val="22"/>
          <w:szCs w:val="22"/>
        </w:rPr>
        <w:t xml:space="preserve"> </w:t>
      </w:r>
      <w:r w:rsidRPr="4D7148F0">
        <w:rPr>
          <w:rFonts w:ascii="Tahoma" w:hAnsi="Tahoma" w:cs="Tahoma"/>
          <w:sz w:val="22"/>
          <w:szCs w:val="22"/>
        </w:rPr>
        <w:t>požadavky dotčených orgánů a</w:t>
      </w:r>
      <w:r w:rsidR="00281B1F" w:rsidRPr="4D7148F0">
        <w:rPr>
          <w:rFonts w:ascii="Tahoma" w:hAnsi="Tahoma" w:cs="Tahoma"/>
          <w:sz w:val="22"/>
          <w:szCs w:val="22"/>
        </w:rPr>
        <w:t> </w:t>
      </w:r>
      <w:r w:rsidRPr="4D7148F0">
        <w:rPr>
          <w:rFonts w:ascii="Tahoma" w:hAnsi="Tahoma" w:cs="Tahoma"/>
          <w:sz w:val="22"/>
          <w:szCs w:val="22"/>
        </w:rPr>
        <w:t>organizací související s realizací stavby,</w:t>
      </w:r>
    </w:p>
    <w:p w14:paraId="16072EA5" w14:textId="042DF4EB" w:rsidR="00E9200D"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627DB25C">
        <w:rPr>
          <w:rFonts w:ascii="Tahoma" w:hAnsi="Tahoma" w:cs="Tahoma"/>
          <w:sz w:val="22"/>
          <w:szCs w:val="22"/>
        </w:rPr>
        <w:t>zohlednit vyjádření dotčených orgánů a organizací</w:t>
      </w:r>
      <w:r w:rsidR="00280509" w:rsidRPr="627DB25C">
        <w:rPr>
          <w:rFonts w:ascii="Tahoma" w:hAnsi="Tahoma" w:cs="Tahoma"/>
          <w:sz w:val="22"/>
          <w:szCs w:val="22"/>
        </w:rPr>
        <w:t xml:space="preserve"> související s realizací stavby</w:t>
      </w:r>
      <w:r w:rsidR="4E9CB6E2" w:rsidRPr="627DB25C">
        <w:rPr>
          <w:rFonts w:ascii="Tahoma" w:hAnsi="Tahoma" w:cs="Tahoma"/>
          <w:sz w:val="22"/>
          <w:szCs w:val="22"/>
        </w:rPr>
        <w:t>.</w:t>
      </w:r>
    </w:p>
    <w:p w14:paraId="2C952C7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71D861E4"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7D056D5F" w14:textId="77777777" w:rsidR="0032329A" w:rsidRPr="00AA3365" w:rsidRDefault="004A2DDB" w:rsidP="00917C74">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5441D171" w14:textId="77777777" w:rsidR="00EF3B8F" w:rsidRDefault="004A2DDB" w:rsidP="00917C74">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7C0CC6AC"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112EA089" w14:textId="762D9EA1" w:rsidR="004A2DDB" w:rsidRPr="00EB57B9" w:rsidRDefault="004A2DDB" w:rsidP="00917C74">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Pr="00573F41">
        <w:rPr>
          <w:rFonts w:ascii="Tahoma" w:hAnsi="Tahoma" w:cs="Tahoma"/>
          <w:b/>
          <w:sz w:val="22"/>
          <w:szCs w:val="22"/>
        </w:rPr>
        <w:t>do</w:t>
      </w:r>
      <w:r w:rsidR="00281B1F" w:rsidRPr="00573F41">
        <w:rPr>
          <w:rFonts w:ascii="Tahoma" w:hAnsi="Tahoma" w:cs="Tahoma"/>
          <w:b/>
          <w:sz w:val="22"/>
          <w:szCs w:val="22"/>
        </w:rPr>
        <w:t> </w:t>
      </w:r>
      <w:r w:rsidR="002B6345">
        <w:rPr>
          <w:rFonts w:ascii="Tahoma" w:hAnsi="Tahoma" w:cs="Tahoma"/>
          <w:b/>
          <w:sz w:val="22"/>
          <w:szCs w:val="22"/>
        </w:rPr>
        <w:t>4</w:t>
      </w:r>
      <w:r w:rsidR="00573F41" w:rsidRPr="00573F41">
        <w:rPr>
          <w:rFonts w:ascii="Tahoma" w:hAnsi="Tahoma" w:cs="Tahoma"/>
          <w:b/>
          <w:sz w:val="22"/>
          <w:szCs w:val="22"/>
        </w:rPr>
        <w:t>0</w:t>
      </w:r>
      <w:r w:rsidRPr="00573F41">
        <w:rPr>
          <w:rFonts w:ascii="Tahoma" w:hAnsi="Tahoma" w:cs="Tahoma"/>
          <w:b/>
          <w:sz w:val="22"/>
          <w:szCs w:val="22"/>
        </w:rPr>
        <w:t xml:space="preserve"> dnů od p</w:t>
      </w:r>
      <w:r w:rsidR="00281B1F" w:rsidRPr="00573F41">
        <w:rPr>
          <w:rFonts w:ascii="Tahoma" w:hAnsi="Tahoma" w:cs="Tahoma"/>
          <w:b/>
          <w:sz w:val="22"/>
          <w:szCs w:val="22"/>
        </w:rPr>
        <w:t>ředání staveniště</w:t>
      </w:r>
      <w:r w:rsidR="00281B1F">
        <w:rPr>
          <w:rFonts w:ascii="Tahoma" w:hAnsi="Tahoma" w:cs="Tahoma"/>
          <w:sz w:val="22"/>
          <w:szCs w:val="22"/>
        </w:rPr>
        <w:t xml:space="preserve">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44D1588C" w14:textId="35729F83" w:rsidR="00EF3B8F" w:rsidRDefault="004A2DDB" w:rsidP="00917C74">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5C6705">
        <w:rPr>
          <w:rFonts w:ascii="Tahoma" w:hAnsi="Tahoma" w:cs="Tahoma"/>
          <w:bCs/>
          <w:sz w:val="22"/>
          <w:szCs w:val="22"/>
        </w:rPr>
        <w:t xml:space="preserve">sídlo Moravskoslezské nemocnice Frýdek-Místek, </w:t>
      </w:r>
      <w:proofErr w:type="spellStart"/>
      <w:proofErr w:type="gramStart"/>
      <w:r w:rsidR="005C6705">
        <w:rPr>
          <w:rFonts w:ascii="Tahoma" w:hAnsi="Tahoma" w:cs="Tahoma"/>
          <w:bCs/>
          <w:sz w:val="22"/>
          <w:szCs w:val="22"/>
        </w:rPr>
        <w:t>p.o</w:t>
      </w:r>
      <w:proofErr w:type="spellEnd"/>
      <w:r w:rsidR="005C6705">
        <w:rPr>
          <w:rFonts w:ascii="Tahoma" w:hAnsi="Tahoma" w:cs="Tahoma"/>
          <w:bCs/>
          <w:sz w:val="22"/>
          <w:szCs w:val="22"/>
        </w:rPr>
        <w:t>.</w:t>
      </w:r>
      <w:proofErr w:type="gramEnd"/>
    </w:p>
    <w:p w14:paraId="2E3ED637" w14:textId="77777777" w:rsidR="00F45279" w:rsidRPr="00EB57B9" w:rsidRDefault="00F45279" w:rsidP="00917C74">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3BACD046"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6FBEF487" w14:textId="6286512D" w:rsidR="00010AB2" w:rsidRPr="00BB2137" w:rsidRDefault="004A2DDB" w:rsidP="00917C74">
      <w:pPr>
        <w:numPr>
          <w:ilvl w:val="0"/>
          <w:numId w:val="18"/>
        </w:numPr>
        <w:tabs>
          <w:tab w:val="clear" w:pos="397"/>
        </w:tabs>
        <w:spacing w:before="120" w:after="240"/>
        <w:ind w:left="357" w:hanging="357"/>
        <w:jc w:val="both"/>
        <w:rPr>
          <w:rFonts w:ascii="Tahoma" w:hAnsi="Tahoma" w:cs="Tahoma"/>
          <w:sz w:val="22"/>
          <w:szCs w:val="22"/>
        </w:rPr>
      </w:pPr>
      <w:r w:rsidRPr="42865A2A">
        <w:rPr>
          <w:rFonts w:ascii="Tahoma" w:hAnsi="Tahoma" w:cs="Tahoma"/>
          <w:sz w:val="22"/>
          <w:szCs w:val="22"/>
        </w:rPr>
        <w:t>Cena za provedené dílo je stanovena dohodou smluvních stran a činí</w:t>
      </w:r>
      <w:r w:rsidR="000C47A9" w:rsidRPr="42865A2A">
        <w:rPr>
          <w:rFonts w:ascii="Tahoma" w:hAnsi="Tahoma" w:cs="Tahoma"/>
          <w:sz w:val="22"/>
          <w:szCs w:val="22"/>
        </w:rPr>
        <w:t>:</w:t>
      </w:r>
      <w:r w:rsidR="00BB2137" w:rsidRPr="42865A2A">
        <w:rPr>
          <w:rFonts w:ascii="Tahoma" w:hAnsi="Tahoma" w:cs="Tahoma"/>
          <w:sz w:val="22"/>
          <w:szCs w:val="22"/>
        </w:rPr>
        <w:t xml:space="preserve"> ………</w:t>
      </w:r>
      <w:r w:rsidR="00010AB2" w:rsidRPr="42865A2A">
        <w:rPr>
          <w:rFonts w:ascii="Tahoma" w:hAnsi="Tahoma" w:cs="Tahoma"/>
          <w:sz w:val="22"/>
          <w:szCs w:val="22"/>
        </w:rPr>
        <w:t>……, Kč bez DPH.</w:t>
      </w:r>
      <w:r w:rsidR="00010AB2" w:rsidRPr="42865A2A">
        <w:rPr>
          <w:rFonts w:ascii="Tahoma" w:hAnsi="Tahoma" w:cs="Tahoma"/>
          <w:i/>
          <w:iCs/>
          <w:sz w:val="22"/>
          <w:szCs w:val="22"/>
        </w:rPr>
        <w:t xml:space="preserve"> </w:t>
      </w:r>
      <w:r w:rsidR="00010AB2" w:rsidRPr="42865A2A">
        <w:rPr>
          <w:rFonts w:ascii="Tahoma" w:hAnsi="Tahoma" w:cs="Tahoma"/>
          <w:i/>
          <w:iCs/>
          <w:color w:val="FF0000"/>
          <w:sz w:val="22"/>
          <w:szCs w:val="22"/>
        </w:rPr>
        <w:t xml:space="preserve">(doplní </w:t>
      </w:r>
      <w:r w:rsidR="00B73A80" w:rsidRPr="42865A2A">
        <w:rPr>
          <w:rFonts w:ascii="Tahoma" w:hAnsi="Tahoma" w:cs="Tahoma"/>
          <w:i/>
          <w:iCs/>
          <w:color w:val="FF0000"/>
          <w:sz w:val="22"/>
          <w:szCs w:val="22"/>
        </w:rPr>
        <w:t>účastník</w:t>
      </w:r>
      <w:r w:rsidR="0027207F" w:rsidRPr="42865A2A">
        <w:rPr>
          <w:rFonts w:ascii="Tahoma" w:hAnsi="Tahoma" w:cs="Tahoma"/>
          <w:i/>
          <w:iCs/>
          <w:color w:val="FF0000"/>
          <w:sz w:val="22"/>
          <w:szCs w:val="22"/>
        </w:rPr>
        <w:t>/zhotovitel</w:t>
      </w:r>
      <w:r w:rsidR="00010AB2" w:rsidRPr="42865A2A">
        <w:rPr>
          <w:rFonts w:ascii="Tahoma" w:hAnsi="Tahoma" w:cs="Tahoma"/>
          <w:i/>
          <w:iCs/>
          <w:color w:val="FF0000"/>
          <w:sz w:val="22"/>
          <w:szCs w:val="22"/>
        </w:rPr>
        <w:t>)</w:t>
      </w:r>
    </w:p>
    <w:p w14:paraId="0BB7DCDA" w14:textId="67D680EA" w:rsidR="009B03FE" w:rsidRPr="005C6705" w:rsidRDefault="009B03FE" w:rsidP="009B03FE">
      <w:pPr>
        <w:tabs>
          <w:tab w:val="left" w:pos="426"/>
        </w:tabs>
        <w:spacing w:before="120"/>
        <w:ind w:left="357"/>
        <w:jc w:val="both"/>
        <w:rPr>
          <w:rFonts w:ascii="Tahoma" w:hAnsi="Tahoma" w:cs="Tahoma"/>
          <w:sz w:val="22"/>
          <w:szCs w:val="22"/>
        </w:rPr>
      </w:pPr>
      <w:r w:rsidRPr="005C6705">
        <w:rPr>
          <w:rFonts w:ascii="Tahoma" w:hAnsi="Tahoma" w:cs="Tahoma"/>
          <w:sz w:val="22"/>
          <w:szCs w:val="22"/>
        </w:rPr>
        <w:t>Souhrnný rozpočet je přílohou č. 1 této smlouvy</w:t>
      </w:r>
      <w:r w:rsidR="000C1763" w:rsidRPr="005C6705">
        <w:rPr>
          <w:rFonts w:ascii="Tahoma" w:hAnsi="Tahoma" w:cs="Tahoma"/>
          <w:sz w:val="22"/>
          <w:szCs w:val="22"/>
        </w:rPr>
        <w:t>.</w:t>
      </w:r>
    </w:p>
    <w:p w14:paraId="27A049C6"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4B3AFBB5"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lastRenderedPageBreak/>
        <w:t xml:space="preserve">Cena za dílo </w:t>
      </w:r>
      <w:r w:rsidR="001A712C" w:rsidRPr="00AA3365">
        <w:rPr>
          <w:rFonts w:ascii="Tahoma" w:hAnsi="Tahoma" w:cs="Tahoma"/>
          <w:sz w:val="22"/>
          <w:szCs w:val="22"/>
        </w:rPr>
        <w:t xml:space="preserve">bez DPH </w:t>
      </w:r>
      <w:r w:rsidRPr="00AA3365">
        <w:rPr>
          <w:rFonts w:ascii="Tahoma" w:hAnsi="Tahoma" w:cs="Tahoma"/>
          <w:sz w:val="22"/>
          <w:szCs w:val="22"/>
        </w:rPr>
        <w:t>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30D7333C"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4AD54E87"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4BB4435D"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w:t>
      </w:r>
      <w:r w:rsidR="00C06FDB">
        <w:rPr>
          <w:rFonts w:ascii="Tahoma" w:hAnsi="Tahoma" w:cs="Tahoma"/>
          <w:snapToGrid w:val="0"/>
          <w:sz w:val="22"/>
          <w:szCs w:val="22"/>
        </w:rPr>
        <w:t> </w:t>
      </w:r>
      <w:r w:rsidRPr="008C63A0">
        <w:rPr>
          <w:rFonts w:ascii="Tahoma" w:hAnsi="Tahoma" w:cs="Tahoma"/>
          <w:snapToGrid w:val="0"/>
          <w:sz w:val="22"/>
          <w:szCs w:val="22"/>
        </w:rPr>
        <w:t xml:space="preserve">kódem podle konkrétní cenové soustavy (standardizovaného ceníku), bude </w:t>
      </w:r>
      <w:r w:rsidR="00DA242D">
        <w:rPr>
          <w:rFonts w:ascii="Tahoma" w:hAnsi="Tahoma" w:cs="Tahoma"/>
          <w:snapToGrid w:val="0"/>
          <w:sz w:val="22"/>
          <w:szCs w:val="22"/>
        </w:rPr>
        <w:t xml:space="preserve">zhotovitelem </w:t>
      </w:r>
      <w:r w:rsidRPr="008C63A0">
        <w:rPr>
          <w:rFonts w:ascii="Tahoma" w:hAnsi="Tahoma" w:cs="Tahoma"/>
          <w:snapToGrid w:val="0"/>
          <w:sz w:val="22"/>
          <w:szCs w:val="22"/>
        </w:rPr>
        <w:t xml:space="preserve">provedeno </w:t>
      </w:r>
      <w:r w:rsidR="00DA242D">
        <w:rPr>
          <w:rFonts w:ascii="Tahoma" w:hAnsi="Tahoma" w:cs="Tahoma"/>
          <w:snapToGrid w:val="0"/>
          <w:sz w:val="22"/>
          <w:szCs w:val="22"/>
        </w:rPr>
        <w:t xml:space="preserve">a doloženo </w:t>
      </w:r>
      <w:r w:rsidRPr="008C63A0">
        <w:rPr>
          <w:rFonts w:ascii="Tahoma" w:hAnsi="Tahoma" w:cs="Tahoma"/>
          <w:snapToGrid w:val="0"/>
          <w:sz w:val="22"/>
          <w:szCs w:val="22"/>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1A76EF63" w:rsidR="00DA242D"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w:t>
      </w:r>
      <w:r w:rsidR="005C6705">
        <w:rPr>
          <w:rFonts w:ascii="Tahoma" w:hAnsi="Tahoma" w:cs="Tahoma"/>
          <w:snapToGrid w:val="0"/>
          <w:sz w:val="22"/>
          <w:szCs w:val="22"/>
        </w:rPr>
        <w:t>, která byla projektantem použita v rozpočtu na zhotovení díla v její aktuální cenové úrovni.</w:t>
      </w:r>
      <w:r w:rsidRPr="008C63A0">
        <w:rPr>
          <w:rFonts w:ascii="Tahoma" w:hAnsi="Tahoma" w:cs="Tahoma"/>
          <w:snapToGrid w:val="0"/>
          <w:sz w:val="22"/>
          <w:szCs w:val="22"/>
        </w:rPr>
        <w:t xml:space="preserve"> </w:t>
      </w:r>
    </w:p>
    <w:p w14:paraId="1AD8E8CE" w14:textId="34FFA81A"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DA242D">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Default="004A2DDB" w:rsidP="00917C74">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453F91EB" w14:textId="77777777" w:rsidR="008C63A0" w:rsidRPr="008C63A0" w:rsidRDefault="008C63A0" w:rsidP="00917C74">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2CDC21C"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1A9C6891"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7D644595" w14:textId="77777777" w:rsidR="00757B5D" w:rsidRPr="00236924" w:rsidRDefault="00757B5D" w:rsidP="00917C74">
      <w:pPr>
        <w:widowControl w:val="0"/>
        <w:numPr>
          <w:ilvl w:val="1"/>
          <w:numId w:val="3"/>
        </w:numPr>
        <w:snapToGrid w:val="0"/>
        <w:spacing w:before="120"/>
        <w:jc w:val="both"/>
        <w:rPr>
          <w:rFonts w:ascii="Tahoma" w:hAnsi="Tahoma" w:cs="Tahoma"/>
          <w:sz w:val="22"/>
          <w:szCs w:val="22"/>
        </w:rPr>
      </w:pPr>
      <w:r w:rsidRPr="00236924">
        <w:rPr>
          <w:rFonts w:ascii="Tahoma" w:hAnsi="Tahoma" w:cs="Tahoma"/>
          <w:b/>
          <w:sz w:val="22"/>
          <w:szCs w:val="22"/>
        </w:rPr>
        <w:t>Na plnění dle této smlouvy se vztahuje režim přenesení daňové povinnosti</w:t>
      </w:r>
      <w:r w:rsidRPr="00236924">
        <w:rPr>
          <w:rFonts w:ascii="Tahoma" w:hAnsi="Tahoma" w:cs="Tahoma"/>
          <w:sz w:val="22"/>
          <w:szCs w:val="22"/>
        </w:rPr>
        <w:t xml:space="preserve"> dle zákona č. 235/2004 Sb., o dani z přidané hodnoty, ve znění pozdějších předpisů (dále jen „zákon o DPH“), a zhotovitelem proto budou za předmětné plnění vystaveny faktury bez uvedení daně z přidané hodnoty</w:t>
      </w:r>
      <w:r w:rsidR="00BE4489">
        <w:rPr>
          <w:rFonts w:ascii="Tahoma" w:hAnsi="Tahoma" w:cs="Tahoma"/>
          <w:sz w:val="22"/>
          <w:szCs w:val="22"/>
        </w:rPr>
        <w:t>.</w:t>
      </w:r>
    </w:p>
    <w:p w14:paraId="0ACE6D34" w14:textId="22605065" w:rsidR="004A2DDB"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lastRenderedPageBreak/>
        <w:t>Podkladem pro úhradu ceny za dílo bud</w:t>
      </w:r>
      <w:r w:rsidR="002F5276">
        <w:rPr>
          <w:rFonts w:ascii="Tahoma" w:hAnsi="Tahoma" w:cs="Tahoma"/>
          <w:sz w:val="22"/>
          <w:szCs w:val="22"/>
        </w:rPr>
        <w:t>e</w:t>
      </w:r>
      <w:r w:rsidRPr="00AA3365">
        <w:rPr>
          <w:rFonts w:ascii="Tahoma" w:hAnsi="Tahoma" w:cs="Tahoma"/>
          <w:sz w:val="22"/>
          <w:szCs w:val="22"/>
        </w:rPr>
        <w:t xml:space="preserve"> faktur</w:t>
      </w:r>
      <w:r w:rsidR="002F5276">
        <w:rPr>
          <w:rFonts w:ascii="Tahoma" w:hAnsi="Tahoma" w:cs="Tahoma"/>
          <w:sz w:val="22"/>
          <w:szCs w:val="22"/>
        </w:rPr>
        <w:t>a, která</w:t>
      </w:r>
      <w:r w:rsidRPr="00AA3365">
        <w:rPr>
          <w:rFonts w:ascii="Tahoma" w:hAnsi="Tahoma" w:cs="Tahoma"/>
          <w:sz w:val="22"/>
          <w:szCs w:val="22"/>
        </w:rPr>
        <w:t xml:space="preserve"> bud</w:t>
      </w:r>
      <w:r w:rsidR="002F5276">
        <w:rPr>
          <w:rFonts w:ascii="Tahoma" w:hAnsi="Tahoma" w:cs="Tahoma"/>
          <w:sz w:val="22"/>
          <w:szCs w:val="22"/>
        </w:rPr>
        <w:t>e</w:t>
      </w:r>
      <w:r w:rsidRPr="00AA3365">
        <w:rPr>
          <w:rFonts w:ascii="Tahoma" w:hAnsi="Tahoma" w:cs="Tahoma"/>
          <w:sz w:val="22"/>
          <w:szCs w:val="22"/>
        </w:rPr>
        <w:t xml:space="preserve">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2C4011F9" w14:textId="6A12BAA8" w:rsidR="004A2DDB" w:rsidRPr="00CA7F7A"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CA7F7A">
        <w:rPr>
          <w:rFonts w:ascii="Tahoma" w:hAnsi="Tahoma" w:cs="Tahoma"/>
          <w:sz w:val="22"/>
          <w:szCs w:val="22"/>
        </w:rPr>
        <w:t>číslo smlouvy objednatele, IČ</w:t>
      </w:r>
      <w:r w:rsidR="00BE4489" w:rsidRPr="00CA7F7A">
        <w:rPr>
          <w:rFonts w:ascii="Tahoma" w:hAnsi="Tahoma" w:cs="Tahoma"/>
          <w:sz w:val="22"/>
          <w:szCs w:val="22"/>
        </w:rPr>
        <w:t>O</w:t>
      </w:r>
      <w:r w:rsidRPr="00CA7F7A">
        <w:rPr>
          <w:rFonts w:ascii="Tahoma" w:hAnsi="Tahoma" w:cs="Tahoma"/>
          <w:sz w:val="22"/>
          <w:szCs w:val="22"/>
        </w:rPr>
        <w:t xml:space="preserve"> objednatele,</w:t>
      </w:r>
      <w:r w:rsidR="0006553A">
        <w:rPr>
          <w:rFonts w:ascii="Tahoma" w:hAnsi="Tahoma" w:cs="Tahoma"/>
          <w:sz w:val="22"/>
          <w:szCs w:val="22"/>
        </w:rPr>
        <w:t xml:space="preserve"> číslo veřejné zakázky (tj. P/004/INV/26)</w:t>
      </w:r>
    </w:p>
    <w:p w14:paraId="30FE4C22" w14:textId="29D8F427" w:rsidR="004A2DDB" w:rsidRPr="00CA7F7A"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CA7F7A">
        <w:rPr>
          <w:rFonts w:ascii="Tahoma" w:hAnsi="Tahoma" w:cs="Tahoma"/>
          <w:sz w:val="22"/>
          <w:szCs w:val="22"/>
        </w:rPr>
        <w:t xml:space="preserve">předmět smlouvy, tj. text „zhotovení stavby </w:t>
      </w:r>
      <w:r w:rsidR="00CA7F7A" w:rsidRPr="00CA7F7A">
        <w:rPr>
          <w:rFonts w:ascii="Tahoma" w:hAnsi="Tahoma" w:cs="Tahoma"/>
          <w:sz w:val="22"/>
          <w:szCs w:val="22"/>
        </w:rPr>
        <w:t>–</w:t>
      </w:r>
      <w:r w:rsidRPr="00CA7F7A">
        <w:rPr>
          <w:rFonts w:ascii="Tahoma" w:hAnsi="Tahoma" w:cs="Tahoma"/>
          <w:sz w:val="22"/>
          <w:szCs w:val="22"/>
        </w:rPr>
        <w:t xml:space="preserve"> </w:t>
      </w:r>
      <w:r w:rsidR="00CA7F7A" w:rsidRPr="00CA7F7A">
        <w:rPr>
          <w:rFonts w:ascii="Tahoma" w:hAnsi="Tahoma" w:cs="Tahoma"/>
          <w:sz w:val="22"/>
          <w:szCs w:val="22"/>
        </w:rPr>
        <w:t>Rekonstrukce systému ochrany před bleskem</w:t>
      </w:r>
      <w:r w:rsidRPr="00CA7F7A">
        <w:rPr>
          <w:rFonts w:ascii="Tahoma" w:hAnsi="Tahoma" w:cs="Tahoma"/>
          <w:sz w:val="22"/>
          <w:szCs w:val="22"/>
        </w:rPr>
        <w:t>“,</w:t>
      </w:r>
    </w:p>
    <w:p w14:paraId="26BB838D" w14:textId="77777777" w:rsidR="00D019D5" w:rsidRPr="00CA7F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CA7F7A">
        <w:rPr>
          <w:rFonts w:ascii="Tahoma" w:hAnsi="Tahoma" w:cs="Tahoma"/>
          <w:sz w:val="22"/>
          <w:szCs w:val="22"/>
        </w:rPr>
        <w:t xml:space="preserve">označení banky a číslo </w:t>
      </w:r>
      <w:r w:rsidR="00D019D5" w:rsidRPr="00CA7F7A">
        <w:rPr>
          <w:rFonts w:ascii="Tahoma" w:hAnsi="Tahoma" w:cs="Tahoma"/>
          <w:sz w:val="22"/>
          <w:szCs w:val="22"/>
        </w:rPr>
        <w:t xml:space="preserve">zveřejněného </w:t>
      </w:r>
      <w:r w:rsidRPr="00CA7F7A">
        <w:rPr>
          <w:rFonts w:ascii="Tahoma" w:hAnsi="Tahoma" w:cs="Tahoma"/>
          <w:sz w:val="22"/>
          <w:szCs w:val="22"/>
        </w:rPr>
        <w:t>účtu, na který musí být zaplaceno</w:t>
      </w:r>
      <w:r w:rsidR="00D019D5" w:rsidRPr="00CA7F7A">
        <w:rPr>
          <w:rFonts w:ascii="Tahoma" w:hAnsi="Tahoma" w:cs="Tahoma"/>
          <w:sz w:val="22"/>
          <w:szCs w:val="22"/>
        </w:rPr>
        <w:t>,</w:t>
      </w:r>
    </w:p>
    <w:p w14:paraId="02B291D7" w14:textId="77777777" w:rsidR="004A2DDB"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333D0D0F" w14:textId="51ACBF91" w:rsid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6B3DF33E" w14:textId="19757B68" w:rsidR="0006553A" w:rsidRDefault="0006553A"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787D6F">
        <w:rPr>
          <w:rFonts w:ascii="Tahoma" w:hAnsi="Tahoma" w:cs="Tahoma"/>
          <w:sz w:val="22"/>
          <w:szCs w:val="22"/>
        </w:rPr>
        <w:t xml:space="preserve">označení útvaru objednatele, který případ </w:t>
      </w:r>
      <w:proofErr w:type="gramStart"/>
      <w:r w:rsidRPr="00787D6F">
        <w:rPr>
          <w:rFonts w:ascii="Tahoma" w:hAnsi="Tahoma" w:cs="Tahoma"/>
          <w:sz w:val="22"/>
          <w:szCs w:val="22"/>
        </w:rPr>
        <w:t>likviduje  (odbor</w:t>
      </w:r>
      <w:proofErr w:type="gramEnd"/>
      <w:r w:rsidRPr="00787D6F">
        <w:rPr>
          <w:rFonts w:ascii="Tahoma" w:hAnsi="Tahoma" w:cs="Tahoma"/>
          <w:sz w:val="22"/>
          <w:szCs w:val="22"/>
        </w:rPr>
        <w:t xml:space="preserve"> provozně </w:t>
      </w:r>
      <w:r>
        <w:rPr>
          <w:rFonts w:ascii="Tahoma" w:hAnsi="Tahoma" w:cs="Tahoma"/>
          <w:sz w:val="22"/>
          <w:szCs w:val="22"/>
        </w:rPr>
        <w:t>–</w:t>
      </w:r>
      <w:r w:rsidRPr="00787D6F">
        <w:rPr>
          <w:rFonts w:ascii="Tahoma" w:hAnsi="Tahoma" w:cs="Tahoma"/>
          <w:sz w:val="22"/>
          <w:szCs w:val="22"/>
        </w:rPr>
        <w:t xml:space="preserve"> technický</w:t>
      </w:r>
      <w:r>
        <w:rPr>
          <w:rFonts w:ascii="Tahoma" w:hAnsi="Tahoma" w:cs="Tahoma"/>
          <w:sz w:val="22"/>
          <w:szCs w:val="22"/>
        </w:rPr>
        <w:t>)</w:t>
      </w:r>
    </w:p>
    <w:p w14:paraId="48FBCDC4" w14:textId="351966B6" w:rsidR="00271BF9" w:rsidRP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583924">
        <w:rPr>
          <w:rFonts w:ascii="Tahoma" w:hAnsi="Tahoma" w:cs="Tahoma"/>
          <w:sz w:val="22"/>
          <w:szCs w:val="22"/>
        </w:rPr>
        <w:t xml:space="preserve">přílohou </w:t>
      </w:r>
      <w:r w:rsidR="000873A3" w:rsidRPr="00583924">
        <w:rPr>
          <w:rFonts w:ascii="Tahoma" w:hAnsi="Tahoma" w:cs="Tahoma"/>
          <w:sz w:val="22"/>
          <w:szCs w:val="22"/>
        </w:rPr>
        <w:t>faktury bude protokol o předání a převzetí díla dle </w:t>
      </w:r>
      <w:r w:rsidRPr="00583924">
        <w:rPr>
          <w:rFonts w:ascii="Tahoma" w:hAnsi="Tahoma" w:cs="Tahoma"/>
          <w:sz w:val="22"/>
          <w:szCs w:val="22"/>
        </w:rPr>
        <w:t>této smlouvy, obsahující prohlášení objednatele, že dílo přejímá.</w:t>
      </w:r>
    </w:p>
    <w:p w14:paraId="7F11BC4E" w14:textId="77777777" w:rsidR="007B67B4" w:rsidRPr="0088498F" w:rsidRDefault="007B67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16CF52D1">
        <w:rPr>
          <w:rFonts w:ascii="Tahoma" w:hAnsi="Tahoma" w:cs="Tahoma"/>
          <w:sz w:val="22"/>
          <w:szCs w:val="22"/>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16CF52D1">
        <w:rPr>
          <w:rFonts w:ascii="Tahoma" w:hAnsi="Tahoma" w:cs="Tahoma"/>
          <w:sz w:val="22"/>
          <w:szCs w:val="22"/>
        </w:rPr>
        <w:t>7</w:t>
      </w:r>
      <w:r w:rsidRPr="16CF52D1">
        <w:rPr>
          <w:rFonts w:ascii="Tahoma" w:hAnsi="Tahoma" w:cs="Tahoma"/>
          <w:sz w:val="22"/>
          <w:szCs w:val="22"/>
        </w:rPr>
        <w:t xml:space="preserve"> a § 21 odst. </w:t>
      </w:r>
      <w:r w:rsidR="00012C62" w:rsidRPr="16CF52D1">
        <w:rPr>
          <w:rFonts w:ascii="Tahoma" w:hAnsi="Tahoma" w:cs="Tahoma"/>
          <w:sz w:val="22"/>
          <w:szCs w:val="22"/>
        </w:rPr>
        <w:t>4</w:t>
      </w:r>
      <w:r w:rsidRPr="16CF52D1">
        <w:rPr>
          <w:rFonts w:ascii="Tahoma" w:hAnsi="Tahoma" w:cs="Tahoma"/>
          <w:sz w:val="22"/>
          <w:szCs w:val="22"/>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6671EFF3" w14:textId="34C762DC" w:rsidR="00DA59A0" w:rsidRPr="00DA59A0" w:rsidRDefault="00573F41"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Pr>
          <w:rFonts w:ascii="Tahoma" w:hAnsi="Tahoma" w:cs="Tahoma"/>
          <w:sz w:val="22"/>
          <w:szCs w:val="22"/>
        </w:rPr>
        <w:t>F</w:t>
      </w:r>
      <w:r w:rsidR="00810FB4" w:rsidRPr="16CF52D1">
        <w:rPr>
          <w:rFonts w:ascii="Tahoma" w:hAnsi="Tahoma" w:cs="Tahoma"/>
          <w:sz w:val="22"/>
          <w:szCs w:val="22"/>
        </w:rPr>
        <w:t>aktura bude vystavena po předání a převzetí dokončeného díla</w:t>
      </w:r>
      <w:r w:rsidR="00DA59A0" w:rsidRPr="16CF52D1">
        <w:rPr>
          <w:rFonts w:ascii="Tahoma" w:hAnsi="Tahoma" w:cs="Tahoma"/>
          <w:sz w:val="22"/>
          <w:szCs w:val="22"/>
        </w:rPr>
        <w:t>.</w:t>
      </w:r>
      <w:r w:rsidR="00A77065">
        <w:rPr>
          <w:rFonts w:ascii="Tahoma" w:hAnsi="Tahoma" w:cs="Tahoma"/>
          <w:sz w:val="22"/>
          <w:szCs w:val="22"/>
        </w:rPr>
        <w:t xml:space="preserve"> Součástí</w:t>
      </w:r>
      <w:r w:rsidR="008A01DE" w:rsidRPr="16CF52D1">
        <w:rPr>
          <w:rFonts w:ascii="Tahoma" w:hAnsi="Tahoma" w:cs="Tahoma"/>
          <w:sz w:val="22"/>
          <w:szCs w:val="22"/>
        </w:rPr>
        <w:t xml:space="preserve"> faktury bude rekapitulace veškerých provedených prací, která bude zpracována v souladu s odsouhlaseným soupisem prací.</w:t>
      </w:r>
    </w:p>
    <w:p w14:paraId="3C0F219B" w14:textId="77777777" w:rsidR="00D019D5" w:rsidRPr="00B635CF" w:rsidRDefault="008D2CB6"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891977" w14:textId="77777777" w:rsidR="005A7EA5"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45A2C21F" w14:textId="72F24620" w:rsid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oproti podpisu potvrzující převzetí</w:t>
      </w:r>
      <w:r w:rsidR="00A77065">
        <w:rPr>
          <w:rFonts w:ascii="Tahoma" w:hAnsi="Tahoma" w:cs="Tahoma"/>
          <w:sz w:val="22"/>
          <w:szCs w:val="22"/>
        </w:rPr>
        <w:t xml:space="preserve"> nebo na e-mail </w:t>
      </w:r>
      <w:hyperlink r:id="rId11" w:history="1">
        <w:r w:rsidR="00A77065" w:rsidRPr="00110D7E">
          <w:rPr>
            <w:rStyle w:val="Hypertextovodkaz"/>
            <w:rFonts w:ascii="Tahoma" w:hAnsi="Tahoma" w:cs="Tahoma"/>
            <w:sz w:val="22"/>
            <w:szCs w:val="22"/>
          </w:rPr>
          <w:t>faktury@nemfm.cz</w:t>
        </w:r>
      </w:hyperlink>
      <w:r w:rsidR="00A77065">
        <w:rPr>
          <w:rFonts w:ascii="Tahoma" w:hAnsi="Tahoma" w:cs="Tahoma"/>
          <w:sz w:val="22"/>
          <w:szCs w:val="22"/>
        </w:rPr>
        <w:t xml:space="preserve"> .</w:t>
      </w:r>
    </w:p>
    <w:p w14:paraId="0FFDFB94" w14:textId="782F6635" w:rsidR="005729AB" w:rsidRPr="00B179CB" w:rsidRDefault="005729A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179CB">
        <w:rPr>
          <w:rFonts w:ascii="Tahoma" w:hAnsi="Tahoma" w:cs="Tahoma"/>
          <w:sz w:val="22"/>
          <w:szCs w:val="22"/>
        </w:rPr>
        <w:t xml:space="preserve">Zhotovitel je povinen doručit </w:t>
      </w:r>
      <w:r w:rsidR="00A77065">
        <w:rPr>
          <w:rFonts w:ascii="Tahoma" w:hAnsi="Tahoma" w:cs="Tahoma"/>
          <w:sz w:val="22"/>
          <w:szCs w:val="22"/>
        </w:rPr>
        <w:t xml:space="preserve">fakturu objednateli nejpozději </w:t>
      </w:r>
      <w:r w:rsidRPr="00B179CB">
        <w:rPr>
          <w:rFonts w:ascii="Tahoma" w:hAnsi="Tahoma" w:cs="Tahoma"/>
          <w:sz w:val="22"/>
          <w:szCs w:val="22"/>
        </w:rPr>
        <w:t>6. den následující po dni uskutečnění zdanitelného plnění. Nesplní</w:t>
      </w:r>
      <w:r w:rsidRPr="00B179CB">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789EFAAD"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0603BFCE"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58E1E62D" w14:textId="1A4950DD"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5E4A4D">
        <w:rPr>
          <w:rFonts w:ascii="Tahoma" w:hAnsi="Tahoma" w:cs="Tahoma"/>
          <w:sz w:val="22"/>
          <w:szCs w:val="22"/>
        </w:rPr>
        <w:t xml:space="preserve"> </w:t>
      </w:r>
      <w:r w:rsidR="005E4A4D">
        <w:rPr>
          <w:rFonts w:ascii="Tahoma" w:hAnsi="Tahoma" w:cs="Tahoma"/>
          <w:sz w:val="22"/>
          <w:szCs w:val="22"/>
        </w:rPr>
        <w:lastRenderedPageBreak/>
        <w:t>a</w:t>
      </w:r>
      <w:r w:rsidR="00037B2A">
        <w:rPr>
          <w:rFonts w:ascii="Tahoma" w:hAnsi="Tahoma" w:cs="Tahoma"/>
          <w:sz w:val="22"/>
          <w:szCs w:val="22"/>
        </w:rPr>
        <w:t> </w:t>
      </w:r>
      <w:r w:rsidR="005E4A4D">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5E4A4D">
        <w:rPr>
          <w:rFonts w:ascii="Tahoma" w:hAnsi="Tahoma" w:cs="Tahoma"/>
          <w:sz w:val="22"/>
          <w:szCs w:val="22"/>
        </w:rPr>
        <w:t>Nová</w:t>
      </w:r>
      <w:r w:rsidRPr="00155458">
        <w:rPr>
          <w:rFonts w:ascii="Tahoma" w:hAnsi="Tahoma" w:cs="Tahoma"/>
          <w:sz w:val="22"/>
          <w:szCs w:val="22"/>
        </w:rPr>
        <w:t xml:space="preserve"> lhůta splatnosti běží opět ode dne doručení </w:t>
      </w:r>
      <w:r w:rsidR="005E4A4D">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6D4829DB" w14:textId="77777777" w:rsidR="004A2DDB" w:rsidRPr="00155458"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047AAAC7"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543E9D1E">
        <w:rPr>
          <w:rFonts w:ascii="Tahoma" w:hAnsi="Tahoma" w:cs="Tahoma"/>
          <w:sz w:val="22"/>
          <w:szCs w:val="22"/>
        </w:rPr>
        <w:t xml:space="preserve">Objednatel je oprávněn pozastavit financování v případě, že zhotovitel bezdůvodně přeruší práce nebo práce bude provádět v rozporu s projektovou dokumentací, </w:t>
      </w:r>
      <w:r w:rsidR="00AE05FA" w:rsidRPr="543E9D1E">
        <w:rPr>
          <w:rFonts w:ascii="Tahoma" w:hAnsi="Tahoma" w:cs="Tahoma"/>
          <w:sz w:val="22"/>
          <w:szCs w:val="22"/>
        </w:rPr>
        <w:t>touto</w:t>
      </w:r>
      <w:r w:rsidR="00AE05FA" w:rsidRPr="543E9D1E">
        <w:rPr>
          <w:rFonts w:ascii="Tahoma" w:hAnsi="Tahoma" w:cs="Tahoma"/>
          <w:color w:val="FF0000"/>
          <w:sz w:val="22"/>
          <w:szCs w:val="22"/>
        </w:rPr>
        <w:t xml:space="preserve"> </w:t>
      </w:r>
      <w:r w:rsidRPr="543E9D1E">
        <w:rPr>
          <w:rFonts w:ascii="Tahoma" w:hAnsi="Tahoma" w:cs="Tahoma"/>
          <w:sz w:val="22"/>
          <w:szCs w:val="22"/>
        </w:rPr>
        <w:t>smlouvou nebo pokyny objednatele.</w:t>
      </w:r>
    </w:p>
    <w:p w14:paraId="70F63D47"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199B458" w14:textId="26E348A3" w:rsidR="004A2DDB" w:rsidRPr="004F5D2D" w:rsidRDefault="004A2DDB" w:rsidP="00917C74">
      <w:pPr>
        <w:pStyle w:val="Smlouva-slo0"/>
        <w:numPr>
          <w:ilvl w:val="0"/>
          <w:numId w:val="5"/>
        </w:numPr>
        <w:tabs>
          <w:tab w:val="clear" w:pos="360"/>
        </w:tabs>
        <w:spacing w:line="240" w:lineRule="auto"/>
        <w:rPr>
          <w:rFonts w:ascii="Tahoma" w:hAnsi="Tahoma" w:cs="Tahoma"/>
          <w:sz w:val="22"/>
          <w:szCs w:val="22"/>
        </w:rPr>
      </w:pPr>
      <w:r w:rsidRPr="4D7148F0">
        <w:rPr>
          <w:rFonts w:ascii="Tahoma" w:hAnsi="Tahoma" w:cs="Tahoma"/>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4D7148F0">
        <w:rPr>
          <w:rFonts w:ascii="Tahoma" w:hAnsi="Tahoma" w:cs="Tahoma"/>
          <w:sz w:val="22"/>
          <w:szCs w:val="22"/>
        </w:rPr>
        <w:t> </w:t>
      </w:r>
      <w:r w:rsidRPr="4D7148F0">
        <w:rPr>
          <w:rFonts w:ascii="Tahoma" w:hAnsi="Tahoma" w:cs="Tahoma"/>
          <w:sz w:val="22"/>
          <w:szCs w:val="22"/>
        </w:rPr>
        <w:t>této smlouvě. K tomu se zhotovitel zavazuje používat pouze materiály a</w:t>
      </w:r>
      <w:r w:rsidR="0051293B" w:rsidRPr="4D7148F0">
        <w:rPr>
          <w:rFonts w:ascii="Tahoma" w:hAnsi="Tahoma" w:cs="Tahoma"/>
          <w:sz w:val="22"/>
          <w:szCs w:val="22"/>
        </w:rPr>
        <w:t> </w:t>
      </w:r>
      <w:r w:rsidRPr="4D7148F0">
        <w:rPr>
          <w:rFonts w:ascii="Tahoma" w:hAnsi="Tahoma" w:cs="Tahoma"/>
          <w:sz w:val="22"/>
          <w:szCs w:val="22"/>
        </w:rPr>
        <w:t>konstrukce vyhovující požadavkům kladeným na</w:t>
      </w:r>
      <w:r w:rsidR="0051293B" w:rsidRPr="4D7148F0">
        <w:rPr>
          <w:rFonts w:ascii="Tahoma" w:hAnsi="Tahoma" w:cs="Tahoma"/>
          <w:sz w:val="22"/>
          <w:szCs w:val="22"/>
        </w:rPr>
        <w:t> </w:t>
      </w:r>
      <w:r w:rsidRPr="4D7148F0">
        <w:rPr>
          <w:rFonts w:ascii="Tahoma" w:hAnsi="Tahoma" w:cs="Tahoma"/>
          <w:sz w:val="22"/>
          <w:szCs w:val="22"/>
        </w:rPr>
        <w:t>jejich jakost a</w:t>
      </w:r>
      <w:r w:rsidR="0051293B" w:rsidRPr="4D7148F0">
        <w:rPr>
          <w:rFonts w:ascii="Tahoma" w:hAnsi="Tahoma" w:cs="Tahoma"/>
          <w:sz w:val="22"/>
          <w:szCs w:val="22"/>
        </w:rPr>
        <w:t> </w:t>
      </w:r>
      <w:r w:rsidRPr="4D7148F0">
        <w:rPr>
          <w:rFonts w:ascii="Tahoma" w:hAnsi="Tahoma" w:cs="Tahoma"/>
          <w:sz w:val="22"/>
          <w:szCs w:val="22"/>
        </w:rPr>
        <w:t>mající prohlášení o</w:t>
      </w:r>
      <w:r w:rsidR="0051293B" w:rsidRPr="4D7148F0">
        <w:rPr>
          <w:rFonts w:ascii="Tahoma" w:hAnsi="Tahoma" w:cs="Tahoma"/>
          <w:sz w:val="22"/>
          <w:szCs w:val="22"/>
        </w:rPr>
        <w:t> </w:t>
      </w:r>
      <w:r w:rsidRPr="4D7148F0">
        <w:rPr>
          <w:rFonts w:ascii="Tahoma" w:hAnsi="Tahoma" w:cs="Tahoma"/>
          <w:sz w:val="22"/>
          <w:szCs w:val="22"/>
        </w:rPr>
        <w:t>shodě dle</w:t>
      </w:r>
      <w:r w:rsidR="0051293B" w:rsidRPr="4D7148F0">
        <w:rPr>
          <w:rFonts w:ascii="Tahoma" w:hAnsi="Tahoma" w:cs="Tahoma"/>
          <w:sz w:val="22"/>
          <w:szCs w:val="22"/>
        </w:rPr>
        <w:t> </w:t>
      </w:r>
      <w:r w:rsidRPr="4D7148F0">
        <w:rPr>
          <w:rFonts w:ascii="Tahoma" w:hAnsi="Tahoma" w:cs="Tahoma"/>
          <w:sz w:val="22"/>
          <w:szCs w:val="22"/>
        </w:rPr>
        <w:t>zákona č. 22/1997 Sb., o</w:t>
      </w:r>
      <w:r w:rsidR="0051293B" w:rsidRPr="4D7148F0">
        <w:rPr>
          <w:rFonts w:ascii="Tahoma" w:hAnsi="Tahoma" w:cs="Tahoma"/>
          <w:sz w:val="22"/>
          <w:szCs w:val="22"/>
        </w:rPr>
        <w:t> </w:t>
      </w:r>
      <w:r w:rsidRPr="4D7148F0">
        <w:rPr>
          <w:rFonts w:ascii="Tahoma" w:hAnsi="Tahoma" w:cs="Tahoma"/>
          <w:sz w:val="22"/>
          <w:szCs w:val="22"/>
        </w:rPr>
        <w:t>technických požadavcích na</w:t>
      </w:r>
      <w:r w:rsidR="0051293B" w:rsidRPr="4D7148F0">
        <w:rPr>
          <w:rFonts w:ascii="Tahoma" w:hAnsi="Tahoma" w:cs="Tahoma"/>
          <w:sz w:val="22"/>
          <w:szCs w:val="22"/>
        </w:rPr>
        <w:t> </w:t>
      </w:r>
      <w:r w:rsidRPr="4D7148F0">
        <w:rPr>
          <w:rFonts w:ascii="Tahoma" w:hAnsi="Tahoma" w:cs="Tahoma"/>
          <w:sz w:val="22"/>
          <w:szCs w:val="22"/>
        </w:rPr>
        <w:t>výrobky a</w:t>
      </w:r>
      <w:r w:rsidR="0051293B" w:rsidRPr="4D7148F0">
        <w:rPr>
          <w:rFonts w:ascii="Tahoma" w:hAnsi="Tahoma" w:cs="Tahoma"/>
          <w:sz w:val="22"/>
          <w:szCs w:val="22"/>
        </w:rPr>
        <w:t> </w:t>
      </w:r>
      <w:r w:rsidRPr="4D7148F0">
        <w:rPr>
          <w:rFonts w:ascii="Tahoma" w:hAnsi="Tahoma" w:cs="Tahoma"/>
          <w:sz w:val="22"/>
          <w:szCs w:val="22"/>
        </w:rPr>
        <w:t>o</w:t>
      </w:r>
      <w:r w:rsidR="0051293B" w:rsidRPr="4D7148F0">
        <w:rPr>
          <w:rFonts w:ascii="Tahoma" w:hAnsi="Tahoma" w:cs="Tahoma"/>
          <w:sz w:val="22"/>
          <w:szCs w:val="22"/>
        </w:rPr>
        <w:t> </w:t>
      </w:r>
      <w:r w:rsidRPr="4D7148F0">
        <w:rPr>
          <w:rFonts w:ascii="Tahoma" w:hAnsi="Tahoma" w:cs="Tahoma"/>
          <w:sz w:val="22"/>
          <w:szCs w:val="22"/>
        </w:rPr>
        <w:t>změně a</w:t>
      </w:r>
      <w:r w:rsidR="0051293B" w:rsidRPr="4D7148F0">
        <w:rPr>
          <w:rFonts w:ascii="Tahoma" w:hAnsi="Tahoma" w:cs="Tahoma"/>
          <w:sz w:val="22"/>
          <w:szCs w:val="22"/>
        </w:rPr>
        <w:t> doplnění některých zákonů, ve znění pozdějších předpisů a </w:t>
      </w:r>
      <w:r w:rsidRPr="4D7148F0">
        <w:rPr>
          <w:rFonts w:ascii="Tahoma" w:hAnsi="Tahoma" w:cs="Tahoma"/>
          <w:sz w:val="22"/>
          <w:szCs w:val="22"/>
        </w:rPr>
        <w:t>jeho prováděcích předpisů.</w:t>
      </w:r>
    </w:p>
    <w:p w14:paraId="70A86F01" w14:textId="77777777" w:rsidR="002E794E" w:rsidRPr="004F5D2D" w:rsidRDefault="002E794E"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08B76DCE" w14:textId="77777777" w:rsidR="004A2DDB" w:rsidRPr="004F5D2D" w:rsidRDefault="004A2DDB"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7FFC35CC"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09A8DBA2" w14:textId="28D76505" w:rsidR="00E11701" w:rsidRPr="00E11701" w:rsidRDefault="004A2DD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2B6345">
        <w:rPr>
          <w:rFonts w:ascii="Tahoma" w:hAnsi="Tahoma" w:cs="Tahoma"/>
          <w:sz w:val="22"/>
          <w:szCs w:val="22"/>
        </w:rPr>
        <w:t>5</w:t>
      </w:r>
      <w:bookmarkStart w:id="1" w:name="_GoBack"/>
      <w:bookmarkEnd w:id="1"/>
      <w:r w:rsidR="00A77065">
        <w:rPr>
          <w:rFonts w:ascii="Tahoma" w:hAnsi="Tahoma" w:cs="Tahoma"/>
          <w:b/>
          <w:sz w:val="22"/>
          <w:szCs w:val="22"/>
        </w:rPr>
        <w:t xml:space="preserve"> pracovních dnů </w:t>
      </w:r>
      <w:r w:rsidRPr="00E11701">
        <w:rPr>
          <w:rFonts w:ascii="Tahoma" w:hAnsi="Tahoma" w:cs="Tahoma"/>
          <w:sz w:val="22"/>
          <w:szCs w:val="22"/>
        </w:rPr>
        <w:t>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7D5525">
        <w:rPr>
          <w:rFonts w:ascii="Tahoma" w:hAnsi="Tahoma" w:cs="Tahoma"/>
          <w:sz w:val="22"/>
          <w:szCs w:val="22"/>
        </w:rPr>
        <w:t>, zejména s ohledem na nevhodné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E11701">
        <w:rPr>
          <w:rFonts w:ascii="Tahoma" w:hAnsi="Tahoma" w:cs="Tahoma"/>
          <w:color w:val="FF0000"/>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77777777" w:rsidR="004A2DDB" w:rsidRPr="00E11701" w:rsidRDefault="0051293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21237674" w14:textId="77777777" w:rsidR="004A2DDB" w:rsidRP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6884055F" w14:textId="77777777" w:rsid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2BCF076C" w14:textId="77777777" w:rsidR="004A2DDB" w:rsidRP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405C8204" w14:textId="7903C78A"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16CF52D1">
        <w:rPr>
          <w:rFonts w:ascii="Tahoma" w:hAnsi="Tahoma" w:cs="Tahoma"/>
          <w:sz w:val="22"/>
          <w:szCs w:val="22"/>
        </w:rPr>
        <w:lastRenderedPageBreak/>
        <w:t>Zhotovitel se zavazuje zcela vyklidit a</w:t>
      </w:r>
      <w:r w:rsidR="0051293B" w:rsidRPr="16CF52D1">
        <w:rPr>
          <w:rFonts w:ascii="Tahoma" w:hAnsi="Tahoma" w:cs="Tahoma"/>
          <w:sz w:val="22"/>
          <w:szCs w:val="22"/>
        </w:rPr>
        <w:t> </w:t>
      </w:r>
      <w:r w:rsidRPr="16CF52D1">
        <w:rPr>
          <w:rFonts w:ascii="Tahoma" w:hAnsi="Tahoma" w:cs="Tahoma"/>
          <w:sz w:val="22"/>
          <w:szCs w:val="22"/>
        </w:rPr>
        <w:t>vyčistit staveniště do</w:t>
      </w:r>
      <w:r w:rsidR="00A77065">
        <w:rPr>
          <w:rFonts w:ascii="Tahoma" w:hAnsi="Tahoma" w:cs="Tahoma"/>
          <w:sz w:val="22"/>
          <w:szCs w:val="22"/>
        </w:rPr>
        <w:t xml:space="preserve"> 3</w:t>
      </w:r>
      <w:r w:rsidRPr="16CF52D1">
        <w:rPr>
          <w:rFonts w:ascii="Tahoma" w:hAnsi="Tahoma" w:cs="Tahoma"/>
          <w:sz w:val="22"/>
          <w:szCs w:val="22"/>
        </w:rPr>
        <w:t xml:space="preserve"> dnů od</w:t>
      </w:r>
      <w:r w:rsidR="0051293B" w:rsidRPr="16CF52D1">
        <w:rPr>
          <w:rFonts w:ascii="Tahoma" w:hAnsi="Tahoma" w:cs="Tahoma"/>
          <w:sz w:val="22"/>
          <w:szCs w:val="22"/>
        </w:rPr>
        <w:t> </w:t>
      </w:r>
      <w:r w:rsidR="001F6E09" w:rsidRPr="16CF52D1">
        <w:rPr>
          <w:rFonts w:ascii="Tahoma" w:hAnsi="Tahoma" w:cs="Tahoma"/>
          <w:sz w:val="22"/>
          <w:szCs w:val="22"/>
        </w:rPr>
        <w:t>provedení</w:t>
      </w:r>
      <w:r w:rsidR="00F73FEB" w:rsidRPr="16CF52D1">
        <w:rPr>
          <w:rFonts w:ascii="Tahoma" w:hAnsi="Tahoma" w:cs="Tahoma"/>
          <w:sz w:val="22"/>
          <w:szCs w:val="22"/>
        </w:rPr>
        <w:t xml:space="preserve"> díla</w:t>
      </w:r>
      <w:r w:rsidRPr="16CF52D1">
        <w:rPr>
          <w:rFonts w:ascii="Tahoma" w:hAnsi="Tahoma" w:cs="Tahoma"/>
          <w:sz w:val="22"/>
          <w:szCs w:val="22"/>
        </w:rPr>
        <w:t>. Při</w:t>
      </w:r>
      <w:r w:rsidR="00A26434" w:rsidRPr="16CF52D1">
        <w:rPr>
          <w:rFonts w:ascii="Tahoma" w:hAnsi="Tahoma" w:cs="Tahoma"/>
          <w:sz w:val="22"/>
          <w:szCs w:val="22"/>
        </w:rPr>
        <w:t> </w:t>
      </w:r>
      <w:r w:rsidRPr="16CF52D1">
        <w:rPr>
          <w:rFonts w:ascii="Tahoma" w:hAnsi="Tahoma" w:cs="Tahoma"/>
          <w:sz w:val="22"/>
          <w:szCs w:val="22"/>
        </w:rPr>
        <w:t>nedodržení tohoto termínu se zhotovitel zavazuje uhradit objednateli veškeré náklady a</w:t>
      </w:r>
      <w:r w:rsidR="0051293B" w:rsidRPr="16CF52D1">
        <w:rPr>
          <w:rFonts w:ascii="Tahoma" w:hAnsi="Tahoma" w:cs="Tahoma"/>
          <w:sz w:val="22"/>
          <w:szCs w:val="22"/>
        </w:rPr>
        <w:t> </w:t>
      </w:r>
      <w:r w:rsidRPr="16CF52D1">
        <w:rPr>
          <w:rFonts w:ascii="Tahoma" w:hAnsi="Tahoma" w:cs="Tahoma"/>
          <w:sz w:val="22"/>
          <w:szCs w:val="22"/>
        </w:rPr>
        <w:t>škody</w:t>
      </w:r>
      <w:r w:rsidR="0051293B" w:rsidRPr="16CF52D1">
        <w:rPr>
          <w:rFonts w:ascii="Tahoma" w:hAnsi="Tahoma" w:cs="Tahoma"/>
          <w:sz w:val="22"/>
          <w:szCs w:val="22"/>
        </w:rPr>
        <w:t>, které mu tím vznikly.</w:t>
      </w:r>
    </w:p>
    <w:p w14:paraId="37F4ADBE"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40BA2724"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407C771B"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01F2174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F740225"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608308E1"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1DF87C80" w14:textId="77777777" w:rsidR="004A2DDB" w:rsidRPr="004F5D2D"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60CD0F64" w14:textId="77777777" w:rsidR="00E43E40" w:rsidRPr="004F5D2D"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35D467D0" w14:textId="77777777" w:rsidR="00134EC6"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309F7366" w14:textId="613FD6A4" w:rsidR="004A2DDB" w:rsidRPr="004F5D2D"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701AEBEA" w14:textId="431BDCC7" w:rsidR="001727EA" w:rsidRPr="001727EA" w:rsidRDefault="004A2DDB" w:rsidP="00917C74">
      <w:pPr>
        <w:pStyle w:val="Smlouva-slo0"/>
        <w:numPr>
          <w:ilvl w:val="0"/>
          <w:numId w:val="7"/>
        </w:numPr>
        <w:spacing w:line="240" w:lineRule="auto"/>
        <w:rPr>
          <w:rFonts w:ascii="Tahoma" w:hAnsi="Tahoma" w:cs="Tahoma"/>
          <w:sz w:val="22"/>
          <w:szCs w:val="22"/>
        </w:rPr>
      </w:pPr>
      <w:r w:rsidRPr="16CF52D1">
        <w:rPr>
          <w:rFonts w:ascii="Tahoma" w:hAnsi="Tahoma" w:cs="Tahoma"/>
          <w:sz w:val="22"/>
          <w:szCs w:val="22"/>
        </w:rPr>
        <w:t>Zhotovitel je p</w:t>
      </w:r>
      <w:r w:rsidR="008563D6" w:rsidRPr="16CF52D1">
        <w:rPr>
          <w:rFonts w:ascii="Tahoma" w:hAnsi="Tahoma" w:cs="Tahoma"/>
          <w:sz w:val="22"/>
          <w:szCs w:val="22"/>
        </w:rPr>
        <w:t xml:space="preserve">ovinen informovat objednatele </w:t>
      </w:r>
      <w:r w:rsidR="007570CF" w:rsidRPr="16CF52D1">
        <w:rPr>
          <w:rFonts w:ascii="Tahoma" w:hAnsi="Tahoma" w:cs="Tahoma"/>
          <w:sz w:val="22"/>
          <w:szCs w:val="22"/>
        </w:rPr>
        <w:t>a zároveň osobu vykonávající technick</w:t>
      </w:r>
      <w:r w:rsidR="000F5946" w:rsidRPr="16CF52D1">
        <w:rPr>
          <w:rFonts w:ascii="Tahoma" w:hAnsi="Tahoma" w:cs="Tahoma"/>
          <w:sz w:val="22"/>
          <w:szCs w:val="22"/>
        </w:rPr>
        <w:t>ý</w:t>
      </w:r>
      <w:r w:rsidR="007570CF" w:rsidRPr="16CF52D1">
        <w:rPr>
          <w:rFonts w:ascii="Tahoma" w:hAnsi="Tahoma" w:cs="Tahoma"/>
          <w:sz w:val="22"/>
          <w:szCs w:val="22"/>
        </w:rPr>
        <w:t xml:space="preserve"> dozor stavebníka </w:t>
      </w:r>
      <w:r w:rsidR="008563D6" w:rsidRPr="16CF52D1">
        <w:rPr>
          <w:rFonts w:ascii="Tahoma" w:hAnsi="Tahoma" w:cs="Tahoma"/>
          <w:sz w:val="22"/>
          <w:szCs w:val="22"/>
        </w:rPr>
        <w:t>o </w:t>
      </w:r>
      <w:r w:rsidRPr="16CF52D1">
        <w:rPr>
          <w:rFonts w:ascii="Tahoma" w:hAnsi="Tahoma" w:cs="Tahoma"/>
          <w:sz w:val="22"/>
          <w:szCs w:val="22"/>
        </w:rPr>
        <w:t>skutečnostech majících vliv na</w:t>
      </w:r>
      <w:r w:rsidR="008563D6" w:rsidRPr="16CF52D1">
        <w:rPr>
          <w:rFonts w:ascii="Tahoma" w:hAnsi="Tahoma" w:cs="Tahoma"/>
          <w:sz w:val="22"/>
          <w:szCs w:val="22"/>
        </w:rPr>
        <w:t> </w:t>
      </w:r>
      <w:r w:rsidRPr="16CF52D1">
        <w:rPr>
          <w:rFonts w:ascii="Tahoma" w:hAnsi="Tahoma" w:cs="Tahoma"/>
          <w:sz w:val="22"/>
          <w:szCs w:val="22"/>
        </w:rPr>
        <w:t xml:space="preserve">plnění </w:t>
      </w:r>
      <w:r w:rsidR="00A26434" w:rsidRPr="16CF52D1">
        <w:rPr>
          <w:rFonts w:ascii="Tahoma" w:hAnsi="Tahoma" w:cs="Tahoma"/>
          <w:sz w:val="22"/>
          <w:szCs w:val="22"/>
        </w:rPr>
        <w:t xml:space="preserve">této </w:t>
      </w:r>
      <w:r w:rsidRPr="16CF52D1">
        <w:rPr>
          <w:rFonts w:ascii="Tahoma" w:hAnsi="Tahoma" w:cs="Tahoma"/>
          <w:sz w:val="22"/>
          <w:szCs w:val="22"/>
        </w:rPr>
        <w:t>smlouvy, a</w:t>
      </w:r>
      <w:r w:rsidR="008563D6" w:rsidRPr="16CF52D1">
        <w:rPr>
          <w:rFonts w:ascii="Tahoma" w:hAnsi="Tahoma" w:cs="Tahoma"/>
          <w:sz w:val="22"/>
          <w:szCs w:val="22"/>
        </w:rPr>
        <w:t> </w:t>
      </w:r>
      <w:r w:rsidRPr="16CF52D1">
        <w:rPr>
          <w:rFonts w:ascii="Tahoma" w:hAnsi="Tahoma" w:cs="Tahoma"/>
          <w:sz w:val="22"/>
          <w:szCs w:val="22"/>
        </w:rPr>
        <w:t>to neprodleně, nejpozději následující pracovní den poté, kdy příslušná skutečnost nastane nebo zhotovitel zjistí, že by nastat mohla. Informace dle</w:t>
      </w:r>
      <w:r w:rsidR="008563D6" w:rsidRPr="16CF52D1">
        <w:rPr>
          <w:rFonts w:ascii="Tahoma" w:hAnsi="Tahoma" w:cs="Tahoma"/>
          <w:sz w:val="22"/>
          <w:szCs w:val="22"/>
        </w:rPr>
        <w:t> </w:t>
      </w:r>
      <w:r w:rsidRPr="16CF52D1">
        <w:rPr>
          <w:rFonts w:ascii="Tahoma" w:hAnsi="Tahoma" w:cs="Tahoma"/>
          <w:sz w:val="22"/>
          <w:szCs w:val="22"/>
        </w:rPr>
        <w:t xml:space="preserve">předchozí věty budou </w:t>
      </w:r>
      <w:r w:rsidR="000F5946" w:rsidRPr="16CF52D1">
        <w:rPr>
          <w:rFonts w:ascii="Tahoma" w:hAnsi="Tahoma" w:cs="Tahoma"/>
          <w:sz w:val="22"/>
          <w:szCs w:val="22"/>
        </w:rPr>
        <w:t xml:space="preserve">objednateli </w:t>
      </w:r>
      <w:r w:rsidRPr="16CF52D1">
        <w:rPr>
          <w:rFonts w:ascii="Tahoma" w:hAnsi="Tahoma" w:cs="Tahoma"/>
          <w:sz w:val="22"/>
          <w:szCs w:val="22"/>
        </w:rPr>
        <w:t>zaslány elektronickou poštou na</w:t>
      </w:r>
      <w:r w:rsidR="008563D6" w:rsidRPr="16CF52D1">
        <w:rPr>
          <w:rFonts w:ascii="Tahoma" w:hAnsi="Tahoma" w:cs="Tahoma"/>
          <w:sz w:val="22"/>
          <w:szCs w:val="22"/>
        </w:rPr>
        <w:t> </w:t>
      </w:r>
      <w:r w:rsidRPr="16CF52D1">
        <w:rPr>
          <w:rFonts w:ascii="Tahoma" w:hAnsi="Tahoma" w:cs="Tahoma"/>
          <w:sz w:val="22"/>
          <w:szCs w:val="22"/>
        </w:rPr>
        <w:t>adresu</w:t>
      </w:r>
      <w:r w:rsidR="00A77065">
        <w:rPr>
          <w:rFonts w:ascii="Tahoma" w:hAnsi="Tahoma" w:cs="Tahoma"/>
          <w:sz w:val="22"/>
          <w:szCs w:val="22"/>
        </w:rPr>
        <w:t xml:space="preserve">: </w:t>
      </w:r>
      <w:hyperlink r:id="rId12" w:history="1">
        <w:r w:rsidR="00A77065" w:rsidRPr="00110D7E">
          <w:rPr>
            <w:rStyle w:val="Hypertextovodkaz"/>
            <w:rFonts w:ascii="Tahoma" w:hAnsi="Tahoma" w:cs="Tahoma"/>
            <w:sz w:val="22"/>
            <w:szCs w:val="22"/>
          </w:rPr>
          <w:t>kanok@nemfm.cz</w:t>
        </w:r>
      </w:hyperlink>
      <w:r w:rsidR="00A77065">
        <w:rPr>
          <w:rFonts w:ascii="Tahoma" w:hAnsi="Tahoma" w:cs="Tahoma"/>
          <w:sz w:val="22"/>
          <w:szCs w:val="22"/>
        </w:rPr>
        <w:t xml:space="preserve"> .</w:t>
      </w:r>
      <w:r w:rsidRPr="16CF52D1">
        <w:rPr>
          <w:rFonts w:ascii="Tahoma" w:hAnsi="Tahoma" w:cs="Tahoma"/>
          <w:sz w:val="22"/>
          <w:szCs w:val="22"/>
        </w:rPr>
        <w:t xml:space="preserve"> Zhotovitel je povinen i</w:t>
      </w:r>
      <w:r w:rsidR="008563D6" w:rsidRPr="16CF52D1">
        <w:rPr>
          <w:rFonts w:ascii="Tahoma" w:hAnsi="Tahoma" w:cs="Tahoma"/>
          <w:sz w:val="22"/>
          <w:szCs w:val="22"/>
        </w:rPr>
        <w:t xml:space="preserve">nformovat objednatele </w:t>
      </w:r>
      <w:r w:rsidR="000F5946" w:rsidRPr="16CF52D1">
        <w:rPr>
          <w:rFonts w:ascii="Tahoma" w:hAnsi="Tahoma" w:cs="Tahoma"/>
          <w:sz w:val="22"/>
          <w:szCs w:val="22"/>
        </w:rPr>
        <w:t xml:space="preserve">a osobu vykonávající technický dozor stavebníka </w:t>
      </w:r>
      <w:r w:rsidR="008563D6" w:rsidRPr="16CF52D1">
        <w:rPr>
          <w:rFonts w:ascii="Tahoma" w:hAnsi="Tahoma" w:cs="Tahoma"/>
          <w:sz w:val="22"/>
          <w:szCs w:val="22"/>
        </w:rPr>
        <w:t>zejména:</w:t>
      </w:r>
    </w:p>
    <w:p w14:paraId="53D9645F" w14:textId="77777777" w:rsidR="004A2DDB" w:rsidRPr="004F5D2D"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55EC6DCC"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6A3D0A6A"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 xml:space="preserve">jejich odstranění bude trvat déle než týden, dohodnou se zhotovitel </w:t>
      </w:r>
      <w:r w:rsidRPr="004F5D2D">
        <w:rPr>
          <w:rFonts w:ascii="Tahoma" w:hAnsi="Tahoma" w:cs="Tahoma"/>
          <w:sz w:val="22"/>
          <w:szCs w:val="22"/>
        </w:rPr>
        <w:lastRenderedPageBreak/>
        <w:t>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42C58682" w14:textId="77777777" w:rsidR="00BB3051" w:rsidRPr="00BB3051" w:rsidRDefault="00BB3051" w:rsidP="00917C74">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EC608B0"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7E480B25"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2CE08806" w14:textId="77777777" w:rsidR="00EA243D" w:rsidRPr="00EA243D" w:rsidRDefault="00EA243D" w:rsidP="00917C74">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3CCF1224"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EF7BF40"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170E1BA" w14:textId="01E11E7C" w:rsidR="007361D2"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2"/>
          <w:szCs w:val="22"/>
        </w:rPr>
      </w:pPr>
      <w:r w:rsidRPr="16CF52D1">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001B4AF4" w:rsidRPr="00A77065">
        <w:rPr>
          <w:rFonts w:ascii="Tahoma" w:hAnsi="Tahoma" w:cs="Tahoma"/>
          <w:sz w:val="22"/>
          <w:szCs w:val="22"/>
        </w:rPr>
        <w:t>a </w:t>
      </w:r>
      <w:r w:rsidRPr="00A77065">
        <w:rPr>
          <w:rFonts w:ascii="Tahoma" w:hAnsi="Tahoma" w:cs="Tahoma"/>
          <w:sz w:val="22"/>
          <w:szCs w:val="22"/>
        </w:rPr>
        <w:t>předat objednateli originály prohlášení poddodavatelů o součinnosti s koordinátorem BOZP, jehož vzor je přílohou č. </w:t>
      </w:r>
      <w:r w:rsidR="00DF36E1">
        <w:rPr>
          <w:rFonts w:ascii="Tahoma" w:hAnsi="Tahoma" w:cs="Tahoma"/>
          <w:sz w:val="22"/>
          <w:szCs w:val="22"/>
        </w:rPr>
        <w:t>3</w:t>
      </w:r>
      <w:r w:rsidRPr="00A77065">
        <w:rPr>
          <w:rFonts w:ascii="Tahoma" w:hAnsi="Tahoma" w:cs="Tahoma"/>
          <w:sz w:val="22"/>
          <w:szCs w:val="22"/>
        </w:rPr>
        <w:t xml:space="preserve"> této smlouvy. Povinnost</w:t>
      </w:r>
      <w:r w:rsidR="001B4AF4" w:rsidRPr="00A77065">
        <w:rPr>
          <w:rFonts w:ascii="Tahoma" w:hAnsi="Tahoma" w:cs="Tahoma"/>
          <w:sz w:val="22"/>
          <w:szCs w:val="22"/>
        </w:rPr>
        <w:t xml:space="preserve"> identifikovat poddodavatele se </w:t>
      </w:r>
      <w:r w:rsidRPr="00A77065">
        <w:rPr>
          <w:rFonts w:ascii="Tahoma" w:hAnsi="Tahoma" w:cs="Tahoma"/>
          <w:sz w:val="22"/>
          <w:szCs w:val="22"/>
        </w:rPr>
        <w:t xml:space="preserve">považuje za </w:t>
      </w:r>
      <w:r w:rsidRPr="16CF52D1">
        <w:rPr>
          <w:rFonts w:ascii="Tahoma" w:hAnsi="Tahoma" w:cs="Tahoma"/>
          <w:sz w:val="22"/>
          <w:szCs w:val="22"/>
        </w:rPr>
        <w:t>splněnou, jsou-li tyto úda</w:t>
      </w:r>
      <w:r w:rsidR="001B4AF4" w:rsidRPr="16CF52D1">
        <w:rPr>
          <w:rFonts w:ascii="Tahoma" w:hAnsi="Tahoma" w:cs="Tahoma"/>
          <w:sz w:val="22"/>
          <w:szCs w:val="22"/>
        </w:rPr>
        <w:t>je uvedeny ve stavebním deníku.</w:t>
      </w:r>
    </w:p>
    <w:p w14:paraId="52907090" w14:textId="7D6F5902" w:rsidR="00553DF7" w:rsidRPr="001B4AF4" w:rsidRDefault="00706AAB" w:rsidP="00917C74">
      <w:pPr>
        <w:pStyle w:val="Smlouva-slo0"/>
        <w:numPr>
          <w:ilvl w:val="0"/>
          <w:numId w:val="7"/>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 xml:space="preserve">Zhotovitel se zavazuje realizovat dílo prostřednictvím osob, kterými byla </w:t>
      </w:r>
      <w:r w:rsidR="000E6B5E" w:rsidRPr="4D7148F0">
        <w:rPr>
          <w:rFonts w:ascii="Tahoma" w:hAnsi="Tahoma" w:cs="Tahoma"/>
          <w:sz w:val="22"/>
          <w:szCs w:val="22"/>
        </w:rPr>
        <w:t xml:space="preserve">v rámci </w:t>
      </w:r>
      <w:r w:rsidR="005823DB" w:rsidRPr="4D7148F0">
        <w:rPr>
          <w:rFonts w:ascii="Tahoma" w:hAnsi="Tahoma" w:cs="Tahoma"/>
          <w:sz w:val="22"/>
          <w:szCs w:val="22"/>
        </w:rPr>
        <w:t>zadávacího</w:t>
      </w:r>
      <w:r w:rsidR="000E6B5E" w:rsidRPr="4D7148F0">
        <w:rPr>
          <w:rFonts w:ascii="Tahoma" w:hAnsi="Tahoma" w:cs="Tahoma"/>
          <w:sz w:val="22"/>
          <w:szCs w:val="22"/>
        </w:rPr>
        <w:t xml:space="preserve"> řízení na výběr zhotovitele stavby </w:t>
      </w:r>
      <w:r w:rsidRPr="4D7148F0">
        <w:rPr>
          <w:rFonts w:ascii="Tahoma" w:hAnsi="Tahoma" w:cs="Tahoma"/>
          <w:sz w:val="22"/>
          <w:szCs w:val="22"/>
        </w:rPr>
        <w:t>prokazována kvalifikace</w:t>
      </w:r>
      <w:r w:rsidRPr="4D7148F0">
        <w:rPr>
          <w:rFonts w:ascii="Tahoma" w:eastAsia="Calibri" w:hAnsi="Tahoma" w:cs="Tahoma"/>
          <w:sz w:val="22"/>
          <w:szCs w:val="22"/>
          <w:lang w:eastAsia="en-US"/>
        </w:rPr>
        <w:t xml:space="preserve"> </w:t>
      </w:r>
      <w:r w:rsidRPr="4D7148F0">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w:t>
      </w:r>
      <w:r w:rsidRPr="00A77065">
        <w:rPr>
          <w:rFonts w:ascii="Tahoma" w:hAnsi="Tahoma" w:cs="Tahoma"/>
          <w:sz w:val="22"/>
          <w:szCs w:val="22"/>
        </w:rPr>
        <w:t xml:space="preserve">realizace stavby). Žádost o souhlas se změnou odborné osoby bude doložena doklady potřebnými k prokázání požadované kvalifikace </w:t>
      </w:r>
      <w:r w:rsidR="001B4AF4" w:rsidRPr="00A77065">
        <w:rPr>
          <w:rFonts w:ascii="Tahoma" w:hAnsi="Tahoma" w:cs="Tahoma"/>
          <w:sz w:val="22"/>
          <w:szCs w:val="22"/>
        </w:rPr>
        <w:t>a </w:t>
      </w:r>
      <w:r w:rsidRPr="00A77065">
        <w:rPr>
          <w:rFonts w:ascii="Tahoma" w:hAnsi="Tahoma" w:cs="Tahoma"/>
          <w:sz w:val="22"/>
          <w:szCs w:val="22"/>
        </w:rPr>
        <w:t>v případě, že odborná osoba je poddodavatelem zhotovitele, také originály prohlášení poddodavatelů o součinnosti s koordinátorem BOZP, jehož vzor je přílohou č. </w:t>
      </w:r>
      <w:r w:rsidR="00DF36E1">
        <w:rPr>
          <w:rFonts w:ascii="Tahoma" w:hAnsi="Tahoma" w:cs="Tahoma"/>
          <w:sz w:val="22"/>
          <w:szCs w:val="22"/>
        </w:rPr>
        <w:t>3</w:t>
      </w:r>
      <w:r w:rsidRPr="00A77065">
        <w:rPr>
          <w:rFonts w:ascii="Tahoma" w:hAnsi="Tahoma" w:cs="Tahoma"/>
          <w:sz w:val="22"/>
          <w:szCs w:val="22"/>
        </w:rPr>
        <w:t xml:space="preserve"> této smlouvy. Objednatel vydá písemný souhlas se změnou odborné osoby do 14 kalendářních dnů od doručení žádosti a všech </w:t>
      </w:r>
      <w:r w:rsidRPr="4D7148F0">
        <w:rPr>
          <w:rFonts w:ascii="Tahoma" w:hAnsi="Tahoma" w:cs="Tahoma"/>
          <w:sz w:val="22"/>
          <w:szCs w:val="22"/>
        </w:rPr>
        <w:t>potřebných dokladů za podmínky,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1C8FC6D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52CC23D6"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 xml:space="preserve">ochranném pásmu či křížení těchto sítí ke kontrole </w:t>
      </w:r>
      <w:r w:rsidRPr="004F5D2D">
        <w:rPr>
          <w:rFonts w:ascii="Tahoma" w:hAnsi="Tahoma" w:cs="Tahoma"/>
          <w:sz w:val="22"/>
          <w:szCs w:val="22"/>
        </w:rPr>
        <w:lastRenderedPageBreak/>
        <w:t>průběhu prací a</w:t>
      </w:r>
      <w:r w:rsidR="00387DFA">
        <w:rPr>
          <w:rFonts w:ascii="Tahoma" w:hAnsi="Tahoma" w:cs="Tahoma"/>
          <w:sz w:val="22"/>
          <w:szCs w:val="22"/>
        </w:rPr>
        <w:t xml:space="preserve"> převzetí před zpětným zásypem.</w:t>
      </w:r>
    </w:p>
    <w:p w14:paraId="7C879AA3"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79444D82" w14:textId="77777777" w:rsidR="00B02222" w:rsidRPr="005D4D6F" w:rsidRDefault="00B02222" w:rsidP="00917C74">
      <w:pPr>
        <w:pStyle w:val="Smlouva-slo0"/>
        <w:numPr>
          <w:ilvl w:val="0"/>
          <w:numId w:val="7"/>
        </w:numPr>
        <w:tabs>
          <w:tab w:val="clear" w:pos="360"/>
        </w:tabs>
        <w:spacing w:line="240" w:lineRule="auto"/>
        <w:ind w:left="357" w:hanging="357"/>
        <w:rPr>
          <w:rFonts w:ascii="Tahoma" w:hAnsi="Tahoma" w:cs="Tahoma"/>
          <w:sz w:val="22"/>
          <w:szCs w:val="22"/>
        </w:rPr>
      </w:pPr>
      <w:r w:rsidRPr="005D4D6F">
        <w:rPr>
          <w:rFonts w:ascii="Tahoma" w:hAnsi="Tahoma" w:cs="Tahoma"/>
          <w:sz w:val="22"/>
          <w:szCs w:val="22"/>
        </w:rPr>
        <w:t>Zhotovitel</w:t>
      </w:r>
      <w:r w:rsidRPr="005D4D6F">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5D4D6F" w:rsidRDefault="00B53A7B" w:rsidP="00917C74">
      <w:pPr>
        <w:pStyle w:val="Smlouva-slo0"/>
        <w:numPr>
          <w:ilvl w:val="0"/>
          <w:numId w:val="7"/>
        </w:numPr>
        <w:tabs>
          <w:tab w:val="clear" w:pos="360"/>
        </w:tabs>
        <w:spacing w:line="240" w:lineRule="auto"/>
        <w:ind w:left="357" w:hanging="357"/>
        <w:rPr>
          <w:rFonts w:ascii="Tahoma" w:hAnsi="Tahoma" w:cs="Tahoma"/>
          <w:sz w:val="22"/>
          <w:szCs w:val="22"/>
        </w:rPr>
      </w:pPr>
      <w:r w:rsidRPr="005D4D6F">
        <w:rPr>
          <w:rFonts w:ascii="Tahoma" w:hAnsi="Tahoma" w:cs="Tahoma"/>
          <w:sz w:val="22"/>
          <w:szCs w:val="22"/>
        </w:rPr>
        <w:t>Zhotovitel se zavazuje po</w:t>
      </w:r>
      <w:r w:rsidR="00387DFA" w:rsidRPr="005D4D6F">
        <w:rPr>
          <w:rFonts w:ascii="Tahoma" w:hAnsi="Tahoma" w:cs="Tahoma"/>
          <w:sz w:val="22"/>
          <w:szCs w:val="22"/>
        </w:rPr>
        <w:t> </w:t>
      </w:r>
      <w:r w:rsidRPr="005D4D6F">
        <w:rPr>
          <w:rFonts w:ascii="Tahoma" w:hAnsi="Tahoma" w:cs="Tahoma"/>
          <w:sz w:val="22"/>
          <w:szCs w:val="22"/>
        </w:rPr>
        <w:t>celou dobu realizace stavby aktivně spolupracovat s projektantem a osobou vykonávající činnost autorského dozoru projektanta při realizaci stavby.</w:t>
      </w:r>
      <w:r w:rsidR="00670EBB" w:rsidRPr="005D4D6F">
        <w:rPr>
          <w:rFonts w:ascii="Tahoma" w:hAnsi="Tahoma" w:cs="Tahoma"/>
          <w:sz w:val="22"/>
          <w:szCs w:val="22"/>
        </w:rPr>
        <w:t xml:space="preserve"> </w:t>
      </w:r>
      <w:r w:rsidRPr="005D4D6F">
        <w:rPr>
          <w:rFonts w:ascii="Tahoma" w:hAnsi="Tahoma" w:cs="Tahoma"/>
          <w:sz w:val="22"/>
          <w:szCs w:val="22"/>
        </w:rPr>
        <w:t>V případě zjištění rozporu platné projektov</w:t>
      </w:r>
      <w:r w:rsidR="00387DFA" w:rsidRPr="005D4D6F">
        <w:rPr>
          <w:rFonts w:ascii="Tahoma" w:hAnsi="Tahoma" w:cs="Tahoma"/>
          <w:sz w:val="22"/>
          <w:szCs w:val="22"/>
        </w:rPr>
        <w:t>é dokumentace se skutečností na </w:t>
      </w:r>
      <w:r w:rsidRPr="005D4D6F">
        <w:rPr>
          <w:rFonts w:ascii="Tahoma" w:hAnsi="Tahoma" w:cs="Tahoma"/>
          <w:sz w:val="22"/>
          <w:szCs w:val="22"/>
        </w:rPr>
        <w:t>stavbě je zhotovitel po</w:t>
      </w:r>
      <w:r w:rsidR="00387DFA" w:rsidRPr="005D4D6F">
        <w:rPr>
          <w:rFonts w:ascii="Tahoma" w:hAnsi="Tahoma" w:cs="Tahoma"/>
          <w:sz w:val="22"/>
          <w:szCs w:val="22"/>
        </w:rPr>
        <w:t>vinen zjištěné rozpory řešit ve </w:t>
      </w:r>
      <w:r w:rsidRPr="005D4D6F">
        <w:rPr>
          <w:rFonts w:ascii="Tahoma" w:hAnsi="Tahoma" w:cs="Tahoma"/>
          <w:sz w:val="22"/>
          <w:szCs w:val="22"/>
        </w:rPr>
        <w:t>spolupráci s </w:t>
      </w:r>
      <w:r w:rsidR="009441CD" w:rsidRPr="005D4D6F">
        <w:rPr>
          <w:rFonts w:ascii="Tahoma" w:hAnsi="Tahoma" w:cs="Tahoma"/>
          <w:sz w:val="22"/>
          <w:szCs w:val="22"/>
        </w:rPr>
        <w:t>projektantem</w:t>
      </w:r>
      <w:r w:rsidRPr="005D4D6F">
        <w:rPr>
          <w:rFonts w:ascii="Tahoma" w:hAnsi="Tahoma" w:cs="Tahoma"/>
          <w:sz w:val="22"/>
          <w:szCs w:val="22"/>
        </w:rPr>
        <w:t>, a to bezodkladně.</w:t>
      </w:r>
    </w:p>
    <w:p w14:paraId="5B0D9B17" w14:textId="77777777" w:rsidR="004A2DDB" w:rsidRPr="005D4D6F"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5D4D6F">
        <w:rPr>
          <w:rFonts w:ascii="Tahoma" w:hAnsi="Tahoma" w:cs="Tahoma"/>
          <w:sz w:val="22"/>
          <w:szCs w:val="22"/>
        </w:rPr>
        <w:t>V</w:t>
      </w:r>
      <w:r w:rsidR="00387DFA" w:rsidRPr="005D4D6F">
        <w:rPr>
          <w:rFonts w:ascii="Tahoma" w:hAnsi="Tahoma" w:cs="Tahoma"/>
          <w:sz w:val="22"/>
          <w:szCs w:val="22"/>
        </w:rPr>
        <w:t> </w:t>
      </w:r>
      <w:r w:rsidRPr="005D4D6F">
        <w:rPr>
          <w:rFonts w:ascii="Tahoma" w:hAnsi="Tahoma" w:cs="Tahoma"/>
          <w:sz w:val="22"/>
          <w:szCs w:val="22"/>
        </w:rPr>
        <w:t>případě, že zhotovitel bude používat stavební stroje, které vyvolávají vibrace a</w:t>
      </w:r>
      <w:r w:rsidR="00387DFA" w:rsidRPr="005D4D6F">
        <w:rPr>
          <w:rFonts w:ascii="Tahoma" w:hAnsi="Tahoma" w:cs="Tahoma"/>
          <w:sz w:val="22"/>
          <w:szCs w:val="22"/>
        </w:rPr>
        <w:t> </w:t>
      </w:r>
      <w:r w:rsidRPr="005D4D6F">
        <w:rPr>
          <w:rFonts w:ascii="Tahoma" w:hAnsi="Tahoma" w:cs="Tahoma"/>
          <w:sz w:val="22"/>
          <w:szCs w:val="22"/>
        </w:rPr>
        <w:t>otřesy, zajistí si taková opatření, aby na</w:t>
      </w:r>
      <w:r w:rsidR="003460A4" w:rsidRPr="005D4D6F">
        <w:rPr>
          <w:rFonts w:ascii="Tahoma" w:hAnsi="Tahoma" w:cs="Tahoma"/>
          <w:sz w:val="22"/>
          <w:szCs w:val="22"/>
        </w:rPr>
        <w:t> </w:t>
      </w:r>
      <w:r w:rsidRPr="005D4D6F">
        <w:rPr>
          <w:rFonts w:ascii="Tahoma" w:hAnsi="Tahoma" w:cs="Tahoma"/>
          <w:sz w:val="22"/>
          <w:szCs w:val="22"/>
        </w:rPr>
        <w:t>blízkých stávajících objektech nedošlo vlivem stavební činnosti ke</w:t>
      </w:r>
      <w:r w:rsidR="003460A4" w:rsidRPr="005D4D6F">
        <w:rPr>
          <w:rFonts w:ascii="Tahoma" w:hAnsi="Tahoma" w:cs="Tahoma"/>
          <w:sz w:val="22"/>
          <w:szCs w:val="22"/>
        </w:rPr>
        <w:t> </w:t>
      </w:r>
      <w:r w:rsidRPr="005D4D6F">
        <w:rPr>
          <w:rFonts w:ascii="Tahoma" w:hAnsi="Tahoma" w:cs="Tahoma"/>
          <w:sz w:val="22"/>
          <w:szCs w:val="22"/>
        </w:rPr>
        <w:t>škodám. V</w:t>
      </w:r>
      <w:r w:rsidR="003460A4" w:rsidRPr="005D4D6F">
        <w:rPr>
          <w:rFonts w:ascii="Tahoma" w:hAnsi="Tahoma" w:cs="Tahoma"/>
          <w:sz w:val="22"/>
          <w:szCs w:val="22"/>
        </w:rPr>
        <w:t> </w:t>
      </w:r>
      <w:r w:rsidRPr="005D4D6F">
        <w:rPr>
          <w:rFonts w:ascii="Tahoma" w:hAnsi="Tahoma" w:cs="Tahoma"/>
          <w:sz w:val="22"/>
          <w:szCs w:val="22"/>
        </w:rPr>
        <w:t>opačném příp</w:t>
      </w:r>
      <w:r w:rsidR="003460A4" w:rsidRPr="005D4D6F">
        <w:rPr>
          <w:rFonts w:ascii="Tahoma" w:hAnsi="Tahoma" w:cs="Tahoma"/>
          <w:sz w:val="22"/>
          <w:szCs w:val="22"/>
        </w:rPr>
        <w:t>adě ponese plnou odpovědnost za </w:t>
      </w:r>
      <w:r w:rsidRPr="005D4D6F">
        <w:rPr>
          <w:rFonts w:ascii="Tahoma" w:hAnsi="Tahoma" w:cs="Tahoma"/>
          <w:sz w:val="22"/>
          <w:szCs w:val="22"/>
        </w:rPr>
        <w:t>způsobené škody a</w:t>
      </w:r>
      <w:r w:rsidR="003460A4" w:rsidRPr="005D4D6F">
        <w:rPr>
          <w:rFonts w:ascii="Tahoma" w:hAnsi="Tahoma" w:cs="Tahoma"/>
          <w:sz w:val="22"/>
          <w:szCs w:val="22"/>
        </w:rPr>
        <w:t> </w:t>
      </w:r>
      <w:r w:rsidRPr="005D4D6F">
        <w:rPr>
          <w:rFonts w:ascii="Tahoma" w:hAnsi="Tahoma" w:cs="Tahoma"/>
          <w:sz w:val="22"/>
          <w:szCs w:val="22"/>
        </w:rPr>
        <w:t>tyto škody uhradí.</w:t>
      </w:r>
    </w:p>
    <w:p w14:paraId="3403B01A" w14:textId="77777777" w:rsidR="004A2DDB" w:rsidRPr="005D4D6F"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5D4D6F">
        <w:rPr>
          <w:rFonts w:ascii="Tahoma" w:hAnsi="Tahoma" w:cs="Tahoma"/>
          <w:sz w:val="22"/>
          <w:szCs w:val="22"/>
        </w:rPr>
        <w:t>Bourací práce (hluk, prach) budou realizovány pouze po</w:t>
      </w:r>
      <w:r w:rsidR="003460A4" w:rsidRPr="005D4D6F">
        <w:rPr>
          <w:rFonts w:ascii="Tahoma" w:hAnsi="Tahoma" w:cs="Tahoma"/>
          <w:sz w:val="22"/>
          <w:szCs w:val="22"/>
        </w:rPr>
        <w:t> </w:t>
      </w:r>
      <w:r w:rsidRPr="005D4D6F">
        <w:rPr>
          <w:rFonts w:ascii="Tahoma" w:hAnsi="Tahoma" w:cs="Tahoma"/>
          <w:sz w:val="22"/>
          <w:szCs w:val="22"/>
        </w:rPr>
        <w:t>předchozím oznámení objednateli.</w:t>
      </w:r>
    </w:p>
    <w:p w14:paraId="0C879AC2" w14:textId="77777777" w:rsidR="001A3315" w:rsidRPr="005D4D6F" w:rsidRDefault="001A3315" w:rsidP="00917C74">
      <w:pPr>
        <w:pStyle w:val="Smlouva-slo0"/>
        <w:numPr>
          <w:ilvl w:val="0"/>
          <w:numId w:val="7"/>
        </w:numPr>
        <w:spacing w:line="240" w:lineRule="auto"/>
        <w:rPr>
          <w:rFonts w:ascii="Tahoma" w:hAnsi="Tahoma" w:cs="Tahoma"/>
          <w:sz w:val="22"/>
          <w:szCs w:val="22"/>
        </w:rPr>
      </w:pPr>
      <w:r w:rsidRPr="005D4D6F">
        <w:rPr>
          <w:rFonts w:ascii="Tahoma" w:hAnsi="Tahoma" w:cs="Tahoma"/>
          <w:sz w:val="22"/>
          <w:szCs w:val="22"/>
        </w:rPr>
        <w:t xml:space="preserve">Zhotovitel je povinen umožnit výkon technického dozoru stavebníka, autorského dozoru projektanta </w:t>
      </w:r>
      <w:r w:rsidRPr="005D4D6F">
        <w:rPr>
          <w:rFonts w:ascii="Tahoma" w:hAnsi="Tahoma" w:cs="Tahoma"/>
          <w:snapToGrid/>
          <w:sz w:val="22"/>
          <w:szCs w:val="22"/>
        </w:rPr>
        <w:t>a výkon činnosti koordinátora BOZP</w:t>
      </w:r>
      <w:r w:rsidRPr="005D4D6F">
        <w:rPr>
          <w:rFonts w:ascii="Tahoma" w:hAnsi="Tahoma" w:cs="Tahoma"/>
          <w:sz w:val="22"/>
          <w:szCs w:val="22"/>
        </w:rPr>
        <w:t xml:space="preserve"> a umožnit osobám, které je vykonávají, vstup na stavbu a staveniště.</w:t>
      </w:r>
    </w:p>
    <w:p w14:paraId="4948B8A0" w14:textId="77777777" w:rsidR="00EF6117" w:rsidRPr="00EF6117" w:rsidRDefault="00EF6117" w:rsidP="00917C74">
      <w:pPr>
        <w:pStyle w:val="Smlouva-slo0"/>
        <w:numPr>
          <w:ilvl w:val="0"/>
          <w:numId w:val="7"/>
        </w:numPr>
        <w:spacing w:line="240" w:lineRule="auto"/>
        <w:rPr>
          <w:rFonts w:ascii="Tahoma" w:hAnsi="Tahoma" w:cs="Tahoma"/>
          <w:sz w:val="22"/>
          <w:szCs w:val="22"/>
        </w:rPr>
      </w:pPr>
      <w:r w:rsidRPr="005D4D6F">
        <w:rPr>
          <w:rFonts w:ascii="Tahoma" w:hAnsi="Tahoma" w:cs="Tahoma"/>
          <w:sz w:val="22"/>
          <w:szCs w:val="22"/>
        </w:rPr>
        <w:t xml:space="preserve">Zhotovitel ani osoba s ním propojená nesmí za objednatele vykonávat </w:t>
      </w:r>
      <w:r w:rsidRPr="000873A3">
        <w:rPr>
          <w:rFonts w:ascii="Tahoma" w:hAnsi="Tahoma" w:cs="Tahoma"/>
          <w:sz w:val="22"/>
          <w:szCs w:val="22"/>
        </w:rPr>
        <w:t>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05DFBC27"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7341D877" w14:textId="77777777" w:rsidR="001609A0" w:rsidRPr="00AA3365" w:rsidRDefault="008F4914"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401A4531" w14:textId="77777777" w:rsidR="001609A0" w:rsidRPr="00AA3365" w:rsidRDefault="008F4914"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ADD3B4C" w14:textId="77777777" w:rsidR="001609A0" w:rsidRPr="00AA3365" w:rsidRDefault="009963DC"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2438ABED" w14:textId="77777777" w:rsidR="001609A0" w:rsidRPr="00FF00F7"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FF00F7">
        <w:rPr>
          <w:rFonts w:ascii="Tahoma" w:hAnsi="Tahoma" w:cs="Tahoma"/>
          <w:snapToGrid/>
          <w:sz w:val="22"/>
          <w:szCs w:val="22"/>
        </w:rPr>
        <w:t>koordinátorem BOZP,</w:t>
      </w:r>
    </w:p>
    <w:p w14:paraId="2D286A5B" w14:textId="77777777" w:rsidR="00592867" w:rsidRPr="00FF00F7" w:rsidRDefault="00710BB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FF00F7">
        <w:rPr>
          <w:rFonts w:ascii="Tahoma" w:hAnsi="Tahoma" w:cs="Tahoma"/>
          <w:sz w:val="22"/>
          <w:szCs w:val="22"/>
        </w:rPr>
        <w:t>orgány státní správy oprávněnými ke kontrole na základě zvláštních předpisů,</w:t>
      </w:r>
    </w:p>
    <w:p w14:paraId="0284F4F0" w14:textId="77777777" w:rsidR="00F44B09" w:rsidRPr="00FF00F7" w:rsidRDefault="00F44B09" w:rsidP="00F44B09">
      <w:pPr>
        <w:pStyle w:val="Smlouva-slo0"/>
        <w:spacing w:line="240" w:lineRule="auto"/>
        <w:ind w:left="360"/>
        <w:rPr>
          <w:rFonts w:ascii="Tahoma" w:hAnsi="Tahoma" w:cs="Tahoma"/>
          <w:sz w:val="22"/>
          <w:szCs w:val="22"/>
        </w:rPr>
      </w:pPr>
      <w:r w:rsidRPr="00FF00F7">
        <w:rPr>
          <w:rFonts w:ascii="Tahoma" w:hAnsi="Tahoma" w:cs="Tahoma"/>
          <w:sz w:val="22"/>
          <w:szCs w:val="22"/>
        </w:rPr>
        <w:t>Dále může provádět kontrolu objednatel a jím pověřené osoby.</w:t>
      </w:r>
    </w:p>
    <w:p w14:paraId="41B5406D" w14:textId="77777777" w:rsidR="00002298" w:rsidRPr="00FF00F7" w:rsidRDefault="00002298" w:rsidP="00592867">
      <w:pPr>
        <w:pStyle w:val="Smlouva-slo0"/>
        <w:spacing w:line="240" w:lineRule="auto"/>
        <w:ind w:firstLine="357"/>
        <w:rPr>
          <w:rFonts w:ascii="Tahoma" w:hAnsi="Tahoma" w:cs="Tahoma"/>
          <w:sz w:val="22"/>
          <w:szCs w:val="22"/>
        </w:rPr>
      </w:pPr>
      <w:r w:rsidRPr="00FF00F7">
        <w:rPr>
          <w:rFonts w:ascii="Tahoma" w:hAnsi="Tahoma" w:cs="Tahoma"/>
          <w:sz w:val="22"/>
          <w:szCs w:val="22"/>
        </w:rPr>
        <w:t>Zhotovitel je povinen umožnit uvedeným osobám provedení kontroly realizovaných prací.</w:t>
      </w:r>
    </w:p>
    <w:p w14:paraId="61757A01" w14:textId="77777777" w:rsidR="00962017" w:rsidRPr="00FF00F7" w:rsidRDefault="00962017" w:rsidP="00917C74">
      <w:pPr>
        <w:widowControl w:val="0"/>
        <w:numPr>
          <w:ilvl w:val="0"/>
          <w:numId w:val="7"/>
        </w:numPr>
        <w:spacing w:before="60"/>
        <w:jc w:val="both"/>
        <w:rPr>
          <w:rFonts w:ascii="Tahoma" w:hAnsi="Tahoma" w:cs="Tahoma"/>
          <w:snapToGrid w:val="0"/>
          <w:sz w:val="22"/>
          <w:szCs w:val="22"/>
        </w:rPr>
      </w:pPr>
      <w:r w:rsidRPr="00FF00F7">
        <w:rPr>
          <w:rFonts w:ascii="Tahoma" w:hAnsi="Tahoma" w:cs="Tahoma"/>
          <w:snapToGrid w:val="0"/>
          <w:sz w:val="22"/>
          <w:szCs w:val="22"/>
        </w:rPr>
        <w:t xml:space="preserve">Osoba vykonávající technický dozor stavebníka </w:t>
      </w:r>
      <w:r w:rsidRPr="00FF00F7">
        <w:rPr>
          <w:rFonts w:ascii="Tahoma" w:hAnsi="Tahoma" w:cs="Tahoma"/>
          <w:sz w:val="22"/>
          <w:szCs w:val="22"/>
        </w:rPr>
        <w:t xml:space="preserve">a funkci koordinátora BOZP </w:t>
      </w:r>
      <w:r w:rsidRPr="00FF00F7">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FF00F7">
        <w:rPr>
          <w:rFonts w:ascii="Tahoma" w:hAnsi="Tahoma" w:cs="Tahoma"/>
          <w:sz w:val="22"/>
          <w:szCs w:val="22"/>
        </w:rPr>
        <w:t xml:space="preserve">a rovněž ke kontrole bezpečnosti a ochrany zdraví při práci na staveništi </w:t>
      </w:r>
      <w:r w:rsidRPr="00FF00F7">
        <w:rPr>
          <w:rFonts w:ascii="Tahoma" w:hAnsi="Tahoma" w:cs="Tahoma"/>
          <w:snapToGrid w:val="0"/>
          <w:sz w:val="22"/>
          <w:szCs w:val="22"/>
        </w:rPr>
        <w:t xml:space="preserve">a k dalším úkonům vyplývajícím z příslušné smlouvy na zajištění výkonu inženýrské a investorské činnosti </w:t>
      </w:r>
      <w:r w:rsidRPr="00FF00F7">
        <w:rPr>
          <w:rFonts w:ascii="Tahoma" w:hAnsi="Tahoma" w:cs="Tahoma"/>
          <w:sz w:val="22"/>
          <w:szCs w:val="22"/>
        </w:rPr>
        <w:t>a výkonu koordinace bezpečnosti a ochrany zdraví při práci na staveništi</w:t>
      </w:r>
      <w:r w:rsidRPr="00FF00F7">
        <w:rPr>
          <w:rFonts w:ascii="Tahoma" w:hAnsi="Tahoma" w:cs="Tahoma"/>
          <w:snapToGrid w:val="0"/>
          <w:sz w:val="22"/>
          <w:szCs w:val="22"/>
        </w:rPr>
        <w:t xml:space="preserve"> při realizaci stavby.</w:t>
      </w:r>
    </w:p>
    <w:p w14:paraId="72D65220" w14:textId="77777777" w:rsidR="00936568" w:rsidRPr="00FF00F7" w:rsidRDefault="00A00511" w:rsidP="00917C74">
      <w:pPr>
        <w:pStyle w:val="Smlouva-slo0"/>
        <w:numPr>
          <w:ilvl w:val="0"/>
          <w:numId w:val="7"/>
        </w:numPr>
        <w:tabs>
          <w:tab w:val="clear" w:pos="360"/>
        </w:tabs>
        <w:spacing w:line="240" w:lineRule="auto"/>
        <w:ind w:left="357" w:hanging="357"/>
        <w:rPr>
          <w:rFonts w:ascii="Tahoma" w:hAnsi="Tahoma" w:cs="Tahoma"/>
          <w:sz w:val="22"/>
          <w:szCs w:val="22"/>
        </w:rPr>
      </w:pPr>
      <w:r w:rsidRPr="00FF00F7">
        <w:rPr>
          <w:rFonts w:ascii="Tahoma" w:hAnsi="Tahoma" w:cs="Tahoma"/>
          <w:sz w:val="22"/>
          <w:szCs w:val="22"/>
        </w:rPr>
        <w:t>Kontrola prováděných prací bude realizována zejména v rámci kontrolních dnů</w:t>
      </w:r>
      <w:r w:rsidR="00936568" w:rsidRPr="00FF00F7">
        <w:rPr>
          <w:rFonts w:ascii="Tahoma" w:hAnsi="Tahoma" w:cs="Tahoma"/>
          <w:sz w:val="22"/>
          <w:szCs w:val="22"/>
        </w:rPr>
        <w:t>, s tím, že:</w:t>
      </w:r>
    </w:p>
    <w:p w14:paraId="231986B2" w14:textId="77777777" w:rsidR="00936568" w:rsidRPr="004F5D2D" w:rsidRDefault="00936568"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255111E3" w14:textId="77777777" w:rsidR="00A00511" w:rsidRPr="004F5D2D" w:rsidRDefault="00EE41D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32280649" w14:textId="77777777" w:rsidR="00CD6F5E" w:rsidRPr="004F5D2D" w:rsidRDefault="00CD6F5E"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lastRenderedPageBreak/>
        <w:t>kontrolní dny budou řízeny osobou vykonávající technický dozor stavebníka,</w:t>
      </w:r>
    </w:p>
    <w:p w14:paraId="4485E9AC" w14:textId="77777777" w:rsidR="00143CF6" w:rsidRPr="004F5D2D" w:rsidRDefault="00143CF6"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60624C71" w14:textId="77777777" w:rsidR="00DC078F" w:rsidRPr="004F5D2D"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361B668A"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54398DA7"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3EFC317C" w14:textId="77777777" w:rsidR="00DC078F"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6C033883" w14:textId="77777777" w:rsidR="00821A35" w:rsidRPr="00FF00F7" w:rsidRDefault="00821A35" w:rsidP="00917C74">
      <w:pPr>
        <w:pStyle w:val="Smlouva-slo0"/>
        <w:numPr>
          <w:ilvl w:val="0"/>
          <w:numId w:val="7"/>
        </w:numPr>
        <w:spacing w:line="240" w:lineRule="auto"/>
        <w:rPr>
          <w:rFonts w:ascii="Tahoma" w:hAnsi="Tahoma" w:cs="Tahoma"/>
          <w:snapToGrid/>
          <w:sz w:val="22"/>
          <w:szCs w:val="22"/>
        </w:rPr>
      </w:pPr>
      <w:r w:rsidRPr="00FF00F7">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FF00F7" w:rsidRDefault="00821A35" w:rsidP="4D7148F0">
      <w:pPr>
        <w:pStyle w:val="Smlouva-slo0"/>
        <w:spacing w:before="60" w:line="240" w:lineRule="auto"/>
        <w:ind w:left="357"/>
        <w:rPr>
          <w:rFonts w:ascii="Tahoma" w:hAnsi="Tahoma" w:cs="Tahoma"/>
          <w:snapToGrid/>
          <w:sz w:val="22"/>
          <w:szCs w:val="22"/>
        </w:rPr>
      </w:pPr>
      <w:r w:rsidRPr="00FF00F7">
        <w:rPr>
          <w:rFonts w:ascii="Tahoma" w:hAnsi="Tahoma" w:cs="Tahoma"/>
          <w:snapToGrid/>
          <w:sz w:val="22"/>
          <w:szCs w:val="22"/>
        </w:rPr>
        <w:t>Zhotovitel je povinen zavázat k součinnosti s koordinátorem BOZP všechny své poddodavatele a osoby, které budou provádět činnosti na staveništi.</w:t>
      </w:r>
    </w:p>
    <w:p w14:paraId="42918C19" w14:textId="77777777" w:rsidR="00821A35" w:rsidRPr="00FF00F7" w:rsidRDefault="00821A35" w:rsidP="4D7148F0">
      <w:pPr>
        <w:pStyle w:val="Smlouva-slo0"/>
        <w:spacing w:before="60" w:line="240" w:lineRule="auto"/>
        <w:ind w:left="357"/>
        <w:rPr>
          <w:rFonts w:ascii="Tahoma" w:hAnsi="Tahoma" w:cs="Tahoma"/>
          <w:snapToGrid/>
          <w:sz w:val="22"/>
          <w:szCs w:val="22"/>
        </w:rPr>
      </w:pPr>
      <w:r w:rsidRPr="00FF00F7">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FF00F7"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2"/>
          <w:szCs w:val="22"/>
        </w:rPr>
      </w:pPr>
      <w:r w:rsidRPr="00FF00F7">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4F5D2D" w:rsidRDefault="004A2DDB" w:rsidP="001E0B21">
      <w:pPr>
        <w:keepNext/>
        <w:spacing w:before="360"/>
        <w:jc w:val="center"/>
        <w:rPr>
          <w:rFonts w:ascii="Tahoma" w:hAnsi="Tahoma" w:cs="Tahoma"/>
          <w:b/>
          <w:sz w:val="22"/>
          <w:szCs w:val="22"/>
        </w:rPr>
      </w:pPr>
      <w:r w:rsidRPr="00FF00F7">
        <w:rPr>
          <w:rFonts w:ascii="Tahoma" w:hAnsi="Tahoma" w:cs="Tahoma"/>
          <w:b/>
          <w:sz w:val="22"/>
          <w:szCs w:val="22"/>
        </w:rPr>
        <w:t>X.</w:t>
      </w:r>
      <w:r w:rsidR="00A045E6" w:rsidRPr="00FF00F7">
        <w:rPr>
          <w:rFonts w:ascii="Tahoma" w:hAnsi="Tahoma" w:cs="Tahoma"/>
          <w:b/>
          <w:sz w:val="22"/>
          <w:szCs w:val="22"/>
        </w:rPr>
        <w:br/>
      </w:r>
      <w:r w:rsidR="00F879B8">
        <w:rPr>
          <w:rFonts w:ascii="Tahoma" w:hAnsi="Tahoma" w:cs="Tahoma"/>
          <w:b/>
          <w:sz w:val="22"/>
          <w:szCs w:val="22"/>
        </w:rPr>
        <w:t>Stavební deník</w:t>
      </w:r>
    </w:p>
    <w:p w14:paraId="5CF1A792" w14:textId="645483D2" w:rsidR="00D64B58" w:rsidRPr="00D64B58"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 xml:space="preserve">e stavbou </w:t>
      </w:r>
      <w:r w:rsidR="00D67E87" w:rsidRPr="00D64B58">
        <w:rPr>
          <w:rFonts w:ascii="Tahoma" w:hAnsi="Tahoma" w:cs="Tahoma"/>
          <w:sz w:val="22"/>
          <w:szCs w:val="22"/>
        </w:rPr>
        <w:lastRenderedPageBreak/>
        <w:t>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B65711" w:rsidRPr="00B65711">
        <w:t xml:space="preserve"> </w:t>
      </w:r>
      <w:r w:rsidR="00B65711" w:rsidRPr="00B65711">
        <w:rPr>
          <w:rFonts w:ascii="Tahoma" w:hAnsi="Tahoma" w:cs="Tahoma"/>
          <w:sz w:val="22"/>
          <w:szCs w:val="22"/>
        </w:rPr>
        <w:t>a předpisu tuto vyhlášku nahrazující</w:t>
      </w:r>
      <w:r w:rsidRPr="00F755E9">
        <w:rPr>
          <w:rFonts w:ascii="Tahoma" w:hAnsi="Tahoma" w:cs="Tahoma"/>
          <w:sz w:val="22"/>
          <w:szCs w:val="22"/>
        </w:rPr>
        <w:t>.</w:t>
      </w:r>
    </w:p>
    <w:p w14:paraId="3DB661D5" w14:textId="77777777" w:rsidR="004A2DDB"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18D40165" w14:textId="77777777" w:rsidR="004A2DDB" w:rsidRPr="00AA3365" w:rsidRDefault="004A2DDB" w:rsidP="005400D0">
      <w:pPr>
        <w:keepNext/>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18465171" w14:textId="77777777" w:rsidR="00D64B58" w:rsidRPr="00CF5F93"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FF00F7">
        <w:rPr>
          <w:rFonts w:ascii="Tahoma" w:hAnsi="Tahoma" w:cs="Tahoma"/>
          <w:sz w:val="22"/>
          <w:szCs w:val="22"/>
        </w:rPr>
        <w:t>10</w:t>
      </w:r>
      <w:r w:rsidR="009B2259" w:rsidRPr="00E83D79">
        <w:rPr>
          <w:rFonts w:ascii="Tahoma" w:hAnsi="Tahoma" w:cs="Tahoma"/>
          <w:color w:val="FF00FF"/>
          <w:sz w:val="22"/>
          <w:szCs w:val="22"/>
        </w:rPr>
        <w:t xml:space="preserve"> </w:t>
      </w:r>
      <w:r w:rsidR="00CF5F93">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5CAF160B" w14:textId="77777777" w:rsidR="00D64B58" w:rsidRPr="00AA3365"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43ED9477"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C65655C" w14:textId="77777777" w:rsidR="004A2DDB" w:rsidRPr="00AA3365"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28EE42E1"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57887E04"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6EB989D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5EEAE0CA"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3BE88CF" w14:textId="77777777"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6F936ED3"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060F77C9"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A73197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4CA57E1E"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3E41719" w14:textId="39188D16" w:rsidR="004A2DDB" w:rsidRPr="00AA3365"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6056D786" w14:textId="4EC12B2A"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7E97076B" w14:textId="77777777" w:rsidR="004A2DDB" w:rsidRPr="004F5D2D" w:rsidRDefault="004A2DDB" w:rsidP="00917C74">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0304889D" w14:textId="2E539887" w:rsidR="004A2DDB" w:rsidRPr="004F5D2D"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5FF9A282" w14:textId="77777777" w:rsidR="004A2DDB"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06DC4D45" w14:textId="63A1CBBD" w:rsidR="003E6642" w:rsidRPr="003E6642" w:rsidRDefault="003E6642" w:rsidP="00917C74">
      <w:pPr>
        <w:widowControl w:val="0"/>
        <w:numPr>
          <w:ilvl w:val="0"/>
          <w:numId w:val="9"/>
        </w:numPr>
        <w:tabs>
          <w:tab w:val="clear" w:pos="360"/>
        </w:tabs>
        <w:spacing w:before="120"/>
        <w:ind w:left="357" w:hanging="357"/>
        <w:jc w:val="both"/>
        <w:rPr>
          <w:rFonts w:ascii="Tahoma" w:hAnsi="Tahoma" w:cs="Tahoma"/>
          <w:sz w:val="22"/>
          <w:szCs w:val="22"/>
          <w:u w:val="single"/>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 xml:space="preserve">smluvními stranami sepsán zápis, který vyhotoví osoba vykonávající technický dozor stavebníka. Zápis bude obsahovat jména a podpisy oprávněných zástupců smluvních stran a osoby vykonávající technický </w:t>
      </w:r>
      <w:r w:rsidRPr="007F4F70">
        <w:rPr>
          <w:rFonts w:ascii="Tahoma" w:hAnsi="Tahoma" w:cs="Tahoma"/>
          <w:sz w:val="22"/>
          <w:szCs w:val="22"/>
        </w:rPr>
        <w:lastRenderedPageBreak/>
        <w:t>dozor stavebníka.</w:t>
      </w:r>
    </w:p>
    <w:p w14:paraId="4C8CF3BB"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566F3874"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03D5AD16"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375DCA88"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242F9D52" w14:textId="77777777" w:rsidR="001A3073" w:rsidRDefault="0049362B" w:rsidP="00917C74">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1A3073" w:rsidRPr="004F5D2D">
        <w:rPr>
          <w:rFonts w:ascii="Tahoma" w:hAnsi="Tahoma" w:cs="Tahoma"/>
          <w:sz w:val="22"/>
          <w:szCs w:val="22"/>
        </w:rPr>
        <w:t xml:space="preserve">b) tohoto odstavce, </w:t>
      </w:r>
    </w:p>
    <w:p w14:paraId="51B32B6E" w14:textId="77777777" w:rsidR="00D64B58" w:rsidRPr="00972A37" w:rsidRDefault="00667E05" w:rsidP="00917C74">
      <w:pPr>
        <w:numPr>
          <w:ilvl w:val="0"/>
          <w:numId w:val="28"/>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6195F03A"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02DD608"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0978DF81" w14:textId="6747EB59" w:rsidR="00A75CBF" w:rsidRPr="004F5D2D" w:rsidRDefault="00667E05" w:rsidP="00917C74">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7D230F3B" w14:textId="77777777" w:rsidR="004A2DDB" w:rsidRPr="004F5D2D" w:rsidRDefault="004A2DDB"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450C538D" w14:textId="77777777" w:rsidR="004A2DDB" w:rsidRPr="004F5D2D"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14:paraId="04EE31A7" w14:textId="77777777" w:rsidR="000B6113" w:rsidRPr="004F5D2D"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40F37696" w14:textId="77777777" w:rsidR="007828A4" w:rsidRPr="007828A4"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4D7148F0">
        <w:rPr>
          <w:rFonts w:ascii="Tahoma" w:hAnsi="Tahoma" w:cs="Tahoma"/>
          <w:sz w:val="22"/>
          <w:szCs w:val="22"/>
        </w:rPr>
        <w:t>do datové schránky:</w:t>
      </w:r>
      <w:r>
        <w:tab/>
      </w:r>
      <w:r w:rsidRPr="4D7148F0">
        <w:rPr>
          <w:rFonts w:ascii="Tahoma" w:hAnsi="Tahoma" w:cs="Tahoma"/>
          <w:sz w:val="22"/>
          <w:szCs w:val="22"/>
        </w:rPr>
        <w:t>……………………</w:t>
      </w:r>
      <w:r w:rsidR="00667E05" w:rsidRPr="4D7148F0">
        <w:rPr>
          <w:rFonts w:ascii="Tahoma" w:hAnsi="Tahoma" w:cs="Tahoma"/>
          <w:sz w:val="22"/>
          <w:szCs w:val="22"/>
        </w:rPr>
        <w:t>……</w:t>
      </w:r>
      <w:r w:rsidR="004A2DDB" w:rsidRPr="4D7148F0">
        <w:rPr>
          <w:rFonts w:ascii="Tahoma" w:hAnsi="Tahoma" w:cs="Tahoma"/>
          <w:sz w:val="22"/>
          <w:szCs w:val="22"/>
        </w:rPr>
        <w:t xml:space="preserve"> </w:t>
      </w:r>
      <w:r w:rsidR="004A2DDB" w:rsidRPr="00583924">
        <w:rPr>
          <w:rFonts w:ascii="Tahoma" w:hAnsi="Tahoma" w:cs="Tahoma"/>
          <w:i/>
          <w:iCs/>
          <w:color w:val="FF0000"/>
          <w:sz w:val="22"/>
          <w:szCs w:val="22"/>
        </w:rPr>
        <w:t xml:space="preserve">(doplní </w:t>
      </w:r>
      <w:r w:rsidR="00B63DE5" w:rsidRPr="00583924">
        <w:rPr>
          <w:rFonts w:ascii="Tahoma" w:hAnsi="Tahoma" w:cs="Tahoma"/>
          <w:i/>
          <w:iCs/>
          <w:color w:val="FF0000"/>
          <w:sz w:val="22"/>
          <w:szCs w:val="22"/>
        </w:rPr>
        <w:t>účastník</w:t>
      </w:r>
      <w:r w:rsidR="00B02222" w:rsidRPr="00583924">
        <w:rPr>
          <w:rFonts w:ascii="Tahoma" w:hAnsi="Tahoma" w:cs="Tahoma"/>
          <w:i/>
          <w:iCs/>
          <w:color w:val="FF0000"/>
          <w:sz w:val="22"/>
          <w:szCs w:val="22"/>
        </w:rPr>
        <w:t>/zhotovitel</w:t>
      </w:r>
      <w:r w:rsidR="004A2DDB" w:rsidRPr="00583924">
        <w:rPr>
          <w:rFonts w:ascii="Tahoma" w:hAnsi="Tahoma" w:cs="Tahoma"/>
          <w:i/>
          <w:iCs/>
          <w:color w:val="FF0000"/>
          <w:sz w:val="22"/>
          <w:szCs w:val="22"/>
        </w:rPr>
        <w:t>)</w:t>
      </w:r>
    </w:p>
    <w:p w14:paraId="571924B1" w14:textId="77777777" w:rsidR="00090F9C" w:rsidRPr="00667E05" w:rsidRDefault="00090F9C" w:rsidP="00917C74">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AA19016" w14:textId="22E0F1EC" w:rsidR="004A2DDB" w:rsidRPr="00667E05" w:rsidRDefault="004A2DDB" w:rsidP="00917C74">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sidRPr="30A08D84">
        <w:rPr>
          <w:rFonts w:ascii="Tahoma" w:hAnsi="Tahoma" w:cs="Tahoma"/>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30A08D84">
        <w:rPr>
          <w:rFonts w:ascii="Tahoma" w:hAnsi="Tahoma" w:cs="Tahoma"/>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sidRPr="30A08D84">
        <w:rPr>
          <w:rFonts w:ascii="Tahoma" w:hAnsi="Tahoma" w:cs="Tahoma"/>
          <w:sz w:val="22"/>
          <w:szCs w:val="22"/>
        </w:rPr>
        <w:t>12 </w:t>
      </w:r>
      <w:r w:rsidRPr="30A08D84">
        <w:rPr>
          <w:rFonts w:ascii="Tahoma" w:hAnsi="Tahoma" w:cs="Tahoma"/>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EC7388">
        <w:rPr>
          <w:rFonts w:ascii="Tahoma" w:hAnsi="Tahoma" w:cs="Tahoma"/>
          <w:sz w:val="22"/>
          <w:szCs w:val="22"/>
        </w:rPr>
        <w:t>10</w:t>
      </w:r>
      <w:r w:rsidR="00671CC6" w:rsidRPr="30A08D84">
        <w:rPr>
          <w:rFonts w:ascii="Tahoma" w:hAnsi="Tahoma" w:cs="Tahoma"/>
          <w:sz w:val="22"/>
          <w:szCs w:val="22"/>
        </w:rPr>
        <w:t xml:space="preserve"> pracovních</w:t>
      </w:r>
      <w:r w:rsidR="0049362B" w:rsidRPr="30A08D84">
        <w:rPr>
          <w:rFonts w:ascii="Tahoma" w:hAnsi="Tahoma" w:cs="Tahoma"/>
          <w:sz w:val="22"/>
          <w:szCs w:val="22"/>
        </w:rPr>
        <w:t xml:space="preserve"> </w:t>
      </w:r>
      <w:r w:rsidRPr="30A08D84">
        <w:rPr>
          <w:rFonts w:ascii="Tahoma" w:hAnsi="Tahoma" w:cs="Tahoma"/>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30A08D84">
        <w:rPr>
          <w:rFonts w:ascii="Tahoma" w:hAnsi="Tahoma" w:cs="Tahoma"/>
          <w:sz w:val="22"/>
          <w:szCs w:val="22"/>
        </w:rPr>
        <w:t>,</w:t>
      </w:r>
      <w:r w:rsidRPr="00667E05">
        <w:rPr>
          <w:rFonts w:ascii="Tahoma" w:hAnsi="Tahoma" w:cs="Tahoma"/>
          <w:sz w:val="22"/>
          <w:szCs w:val="22"/>
        </w:rPr>
        <w:t xml:space="preserve"> v případě havárie nejpozději do </w:t>
      </w:r>
      <w:r w:rsidR="0049362B" w:rsidRPr="30A08D84">
        <w:rPr>
          <w:rFonts w:ascii="Tahoma" w:hAnsi="Tahoma" w:cs="Tahoma"/>
          <w:sz w:val="22"/>
          <w:szCs w:val="22"/>
        </w:rPr>
        <w:t>24</w:t>
      </w:r>
      <w:r w:rsidR="0049362B" w:rsidRPr="30A08D84">
        <w:rPr>
          <w:rFonts w:ascii="Tahoma" w:hAnsi="Tahoma" w:cs="Tahoma"/>
          <w:b/>
          <w:bCs/>
          <w:sz w:val="22"/>
          <w:szCs w:val="22"/>
        </w:rPr>
        <w:t xml:space="preserve"> </w:t>
      </w:r>
      <w:r w:rsidRPr="30A08D84">
        <w:rPr>
          <w:rFonts w:ascii="Tahoma" w:hAnsi="Tahoma" w:cs="Tahoma"/>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w:t>
      </w:r>
      <w:r w:rsidR="004D6D90" w:rsidRPr="00667E05" w:rsidDel="00E20D25">
        <w:rPr>
          <w:rFonts w:ascii="Tahoma" w:hAnsi="Tahoma" w:cs="Tahoma"/>
          <w:sz w:val="22"/>
          <w:szCs w:val="22"/>
        </w:rPr>
        <w:t xml:space="preserve">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23218A83" w14:textId="77777777" w:rsidR="004A2DDB" w:rsidRPr="004F5D2D" w:rsidRDefault="004A2DDB" w:rsidP="00917C74">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lastRenderedPageBreak/>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58CB9A6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5F05BCF" w14:textId="77777777" w:rsidR="004C1437" w:rsidRPr="004C1437" w:rsidRDefault="004C1437" w:rsidP="00917C74">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40FED29D"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0AE2B6A4"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368570BE" w14:textId="577F763C" w:rsidR="004A2DDB" w:rsidRPr="00F17172"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Zhotovitel se zavazuje, že po</w:t>
      </w:r>
      <w:r w:rsidR="003C5DE1" w:rsidRPr="4D7148F0">
        <w:rPr>
          <w:rFonts w:ascii="Tahoma" w:hAnsi="Tahoma" w:cs="Tahoma"/>
          <w:sz w:val="22"/>
          <w:szCs w:val="22"/>
        </w:rPr>
        <w:t> </w:t>
      </w:r>
      <w:r w:rsidRPr="4D7148F0">
        <w:rPr>
          <w:rFonts w:ascii="Tahoma" w:hAnsi="Tahoma" w:cs="Tahoma"/>
          <w:sz w:val="22"/>
          <w:szCs w:val="22"/>
        </w:rPr>
        <w:t>ce</w:t>
      </w:r>
      <w:r w:rsidR="003C5DE1" w:rsidRPr="4D7148F0">
        <w:rPr>
          <w:rFonts w:ascii="Tahoma" w:hAnsi="Tahoma" w:cs="Tahoma"/>
          <w:sz w:val="22"/>
          <w:szCs w:val="22"/>
        </w:rPr>
        <w:t xml:space="preserve">lou dobu </w:t>
      </w:r>
      <w:r w:rsidR="00572D2E">
        <w:rPr>
          <w:rFonts w:ascii="Tahoma" w:hAnsi="Tahoma" w:cs="Tahoma"/>
          <w:sz w:val="22"/>
          <w:szCs w:val="22"/>
        </w:rPr>
        <w:t xml:space="preserve">realizace díla až do okamžiku převzetí díla objednatelem a odstranění případných vad a nedodělků, s nimiž bylo dílo převzato, </w:t>
      </w:r>
      <w:r w:rsidRPr="00572D2E">
        <w:rPr>
          <w:rFonts w:ascii="Tahoma" w:hAnsi="Tahoma" w:cs="Tahoma"/>
          <w:sz w:val="22"/>
          <w:szCs w:val="22"/>
        </w:rPr>
        <w:t>bu</w:t>
      </w:r>
      <w:r w:rsidRPr="4D7148F0">
        <w:rPr>
          <w:rFonts w:ascii="Tahoma" w:hAnsi="Tahoma" w:cs="Tahoma"/>
          <w:sz w:val="22"/>
          <w:szCs w:val="22"/>
        </w:rPr>
        <w:t>de mít</w:t>
      </w:r>
      <w:r w:rsidR="00A44529" w:rsidRPr="4D7148F0">
        <w:rPr>
          <w:rFonts w:ascii="Tahoma" w:hAnsi="Tahoma" w:cs="Tahoma"/>
          <w:sz w:val="22"/>
          <w:szCs w:val="22"/>
        </w:rPr>
        <w:t xml:space="preserve"> </w:t>
      </w:r>
      <w:r w:rsidR="00306FA6" w:rsidRPr="4D7148F0">
        <w:rPr>
          <w:rFonts w:ascii="Tahoma" w:hAnsi="Tahoma" w:cs="Tahoma"/>
          <w:sz w:val="22"/>
          <w:szCs w:val="22"/>
        </w:rPr>
        <w:t>na</w:t>
      </w:r>
      <w:r w:rsidR="003C5DE1" w:rsidRPr="4D7148F0">
        <w:rPr>
          <w:rFonts w:ascii="Tahoma" w:hAnsi="Tahoma" w:cs="Tahoma"/>
          <w:sz w:val="22"/>
          <w:szCs w:val="22"/>
        </w:rPr>
        <w:t> </w:t>
      </w:r>
      <w:r w:rsidR="00306FA6" w:rsidRPr="4D7148F0">
        <w:rPr>
          <w:rFonts w:ascii="Tahoma" w:hAnsi="Tahoma" w:cs="Tahoma"/>
          <w:sz w:val="22"/>
          <w:szCs w:val="22"/>
        </w:rPr>
        <w:t xml:space="preserve">vlastní náklady </w:t>
      </w:r>
      <w:r w:rsidR="00CF0249" w:rsidRPr="4D7148F0">
        <w:rPr>
          <w:rFonts w:ascii="Tahoma" w:hAnsi="Tahoma" w:cs="Tahoma"/>
          <w:sz w:val="22"/>
          <w:szCs w:val="22"/>
        </w:rPr>
        <w:t>sjednáno</w:t>
      </w:r>
      <w:r w:rsidR="002B304E" w:rsidRPr="4D7148F0">
        <w:rPr>
          <w:rFonts w:ascii="Tahoma" w:hAnsi="Tahoma" w:cs="Tahoma"/>
          <w:sz w:val="22"/>
          <w:szCs w:val="22"/>
        </w:rPr>
        <w:t xml:space="preserve"> </w:t>
      </w:r>
      <w:r w:rsidR="003C5DE1" w:rsidRPr="4D7148F0">
        <w:rPr>
          <w:rFonts w:ascii="Tahoma" w:hAnsi="Tahoma" w:cs="Tahoma"/>
          <w:sz w:val="22"/>
          <w:szCs w:val="22"/>
        </w:rPr>
        <w:t>pojištění odpovědnosti za </w:t>
      </w:r>
      <w:r w:rsidR="00CF0249" w:rsidRPr="4D7148F0">
        <w:rPr>
          <w:rFonts w:ascii="Tahoma" w:hAnsi="Tahoma" w:cs="Tahoma"/>
          <w:sz w:val="22"/>
          <w:szCs w:val="22"/>
        </w:rPr>
        <w:t xml:space="preserve">škodu způsobenou třetím </w:t>
      </w:r>
      <w:r w:rsidR="00CF0249" w:rsidRPr="00FF00F7">
        <w:rPr>
          <w:rFonts w:ascii="Tahoma" w:hAnsi="Tahoma" w:cs="Tahoma"/>
          <w:sz w:val="22"/>
          <w:szCs w:val="22"/>
        </w:rPr>
        <w:t xml:space="preserve">osobám vyplývající z dodávaného předmětu plnění s limitem </w:t>
      </w:r>
      <w:proofErr w:type="gramStart"/>
      <w:r w:rsidR="00E742B4" w:rsidRPr="00FF00F7">
        <w:rPr>
          <w:rFonts w:ascii="Tahoma" w:hAnsi="Tahoma" w:cs="Tahoma"/>
          <w:sz w:val="22"/>
          <w:szCs w:val="22"/>
        </w:rPr>
        <w:t>min.</w:t>
      </w:r>
      <w:r w:rsidR="00FF00F7" w:rsidRPr="00FF00F7">
        <w:rPr>
          <w:rFonts w:ascii="Tahoma" w:hAnsi="Tahoma" w:cs="Tahoma"/>
          <w:sz w:val="22"/>
          <w:szCs w:val="22"/>
        </w:rPr>
        <w:t>10</w:t>
      </w:r>
      <w:proofErr w:type="gramEnd"/>
      <w:r w:rsidR="00CF0249" w:rsidRPr="00FF00F7">
        <w:rPr>
          <w:rFonts w:ascii="Tahoma" w:hAnsi="Tahoma" w:cs="Tahoma"/>
          <w:sz w:val="22"/>
          <w:szCs w:val="22"/>
        </w:rPr>
        <w:t xml:space="preserve"> </w:t>
      </w:r>
      <w:r w:rsidR="00F23DF3" w:rsidRPr="00FF00F7">
        <w:rPr>
          <w:rFonts w:ascii="Tahoma" w:hAnsi="Tahoma" w:cs="Tahoma"/>
          <w:sz w:val="22"/>
          <w:szCs w:val="22"/>
        </w:rPr>
        <w:t>mil</w:t>
      </w:r>
      <w:r w:rsidR="00CF0249" w:rsidRPr="00FF00F7">
        <w:rPr>
          <w:rFonts w:ascii="Tahoma" w:hAnsi="Tahoma" w:cs="Tahoma"/>
          <w:sz w:val="22"/>
          <w:szCs w:val="22"/>
        </w:rPr>
        <w:t>.</w:t>
      </w:r>
      <w:r w:rsidR="003C5DE1" w:rsidRPr="00FF00F7">
        <w:rPr>
          <w:rFonts w:ascii="Tahoma" w:hAnsi="Tahoma" w:cs="Tahoma"/>
          <w:sz w:val="22"/>
          <w:szCs w:val="22"/>
        </w:rPr>
        <w:t> </w:t>
      </w:r>
      <w:r w:rsidR="00CF0249" w:rsidRPr="00FF00F7">
        <w:rPr>
          <w:rFonts w:ascii="Tahoma" w:hAnsi="Tahoma" w:cs="Tahoma"/>
          <w:sz w:val="22"/>
          <w:szCs w:val="22"/>
        </w:rPr>
        <w:t>Kč. Pojištění musí</w:t>
      </w:r>
      <w:r w:rsidR="00CF0249" w:rsidRPr="4D7148F0">
        <w:rPr>
          <w:rFonts w:ascii="Tahoma" w:hAnsi="Tahoma" w:cs="Tahoma"/>
          <w:sz w:val="22"/>
          <w:szCs w:val="22"/>
        </w:rPr>
        <w:t xml:space="preserve"> obsahovat krytí škod způsobené na</w:t>
      </w:r>
      <w:r w:rsidR="003C5DE1" w:rsidRPr="4D7148F0">
        <w:rPr>
          <w:rFonts w:ascii="Tahoma" w:hAnsi="Tahoma" w:cs="Tahoma"/>
          <w:sz w:val="22"/>
          <w:szCs w:val="22"/>
        </w:rPr>
        <w:t> </w:t>
      </w:r>
      <w:r w:rsidR="00CF0249" w:rsidRPr="4D7148F0">
        <w:rPr>
          <w:rFonts w:ascii="Tahoma" w:hAnsi="Tahoma" w:cs="Tahoma"/>
          <w:sz w:val="22"/>
          <w:szCs w:val="22"/>
        </w:rPr>
        <w:t>majetku</w:t>
      </w:r>
      <w:r w:rsidR="00572D2E">
        <w:rPr>
          <w:rFonts w:ascii="Tahoma" w:hAnsi="Tahoma" w:cs="Tahoma"/>
          <w:sz w:val="22"/>
          <w:szCs w:val="22"/>
        </w:rPr>
        <w:t xml:space="preserve"> a</w:t>
      </w:r>
      <w:r w:rsidR="00CF0249" w:rsidRPr="4D7148F0">
        <w:rPr>
          <w:rFonts w:ascii="Tahoma" w:hAnsi="Tahoma" w:cs="Tahoma"/>
          <w:sz w:val="22"/>
          <w:szCs w:val="22"/>
        </w:rPr>
        <w:t xml:space="preserve"> zdraví třetích osob</w:t>
      </w:r>
      <w:r w:rsidR="2BF70C5A" w:rsidRPr="4D7148F0">
        <w:rPr>
          <w:rFonts w:ascii="Tahoma" w:hAnsi="Tahoma" w:cs="Tahoma"/>
          <w:sz w:val="22"/>
          <w:szCs w:val="22"/>
        </w:rPr>
        <w:t>.</w:t>
      </w:r>
    </w:p>
    <w:p w14:paraId="7E86C1CE" w14:textId="7CF0BF86" w:rsidR="00EA3EBA" w:rsidRDefault="005E1D8A"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 xml:space="preserve">podpisu této smlouvy </w:t>
      </w:r>
      <w:r w:rsidR="000C7671">
        <w:rPr>
          <w:rFonts w:ascii="Tahoma" w:hAnsi="Tahoma" w:cs="Tahoma"/>
          <w:color w:val="000000"/>
          <w:sz w:val="22"/>
          <w:szCs w:val="22"/>
          <w:shd w:val="clear" w:color="auto" w:fill="FFFFFF"/>
        </w:rPr>
        <w:t>a dále na vyžádání objednatelem kdykoliv v průběhu provádění díla </w:t>
      </w:r>
      <w:r w:rsidRPr="004F5D2D">
        <w:rPr>
          <w:rFonts w:ascii="Tahoma" w:hAnsi="Tahoma" w:cs="Tahoma"/>
          <w:sz w:val="22"/>
          <w:szCs w:val="22"/>
        </w:rPr>
        <w:t>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D55E1">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12C60482" w14:textId="77777777" w:rsidR="004A2DDB" w:rsidRPr="004F5D2D" w:rsidRDefault="004A2DDB" w:rsidP="4D7148F0">
      <w:pPr>
        <w:keepNext/>
        <w:spacing w:before="360"/>
        <w:jc w:val="center"/>
        <w:rPr>
          <w:rFonts w:ascii="Tahoma" w:hAnsi="Tahoma" w:cs="Tahoma"/>
          <w:b/>
          <w:bCs/>
          <w:sz w:val="22"/>
          <w:szCs w:val="22"/>
        </w:rPr>
      </w:pPr>
      <w:r w:rsidRPr="4D7148F0">
        <w:rPr>
          <w:rFonts w:ascii="Tahoma" w:hAnsi="Tahoma" w:cs="Tahoma"/>
          <w:b/>
          <w:bCs/>
          <w:sz w:val="22"/>
          <w:szCs w:val="22"/>
        </w:rPr>
        <w:t>X</w:t>
      </w:r>
      <w:r w:rsidR="002A0962" w:rsidRPr="4D7148F0">
        <w:rPr>
          <w:rFonts w:ascii="Tahoma" w:hAnsi="Tahoma" w:cs="Tahoma"/>
          <w:b/>
          <w:bCs/>
          <w:sz w:val="22"/>
          <w:szCs w:val="22"/>
        </w:rPr>
        <w:t>I</w:t>
      </w:r>
      <w:r w:rsidRPr="4D7148F0">
        <w:rPr>
          <w:rFonts w:ascii="Tahoma" w:hAnsi="Tahoma" w:cs="Tahoma"/>
          <w:b/>
          <w:bCs/>
          <w:sz w:val="22"/>
          <w:szCs w:val="22"/>
        </w:rPr>
        <w:t>V.</w:t>
      </w:r>
      <w:r>
        <w:br/>
      </w:r>
      <w:r w:rsidRPr="4D7148F0">
        <w:rPr>
          <w:rFonts w:ascii="Tahoma" w:hAnsi="Tahoma" w:cs="Tahoma"/>
          <w:b/>
          <w:bCs/>
          <w:sz w:val="22"/>
          <w:szCs w:val="22"/>
        </w:rPr>
        <w:t>Sankční ujednání</w:t>
      </w:r>
    </w:p>
    <w:p w14:paraId="51A7AEB1" w14:textId="0BF49010" w:rsidR="004A2DDB" w:rsidRPr="00FF00F7" w:rsidRDefault="00D7662D"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že </w:t>
      </w:r>
      <w:r w:rsidR="009A5625" w:rsidRPr="4D7148F0">
        <w:rPr>
          <w:rFonts w:ascii="Tahoma" w:hAnsi="Tahoma" w:cs="Tahoma"/>
          <w:sz w:val="22"/>
          <w:szCs w:val="22"/>
        </w:rPr>
        <w:t xml:space="preserve">bude </w:t>
      </w:r>
      <w:r w:rsidRPr="4D7148F0">
        <w:rPr>
          <w:rFonts w:ascii="Tahoma" w:hAnsi="Tahoma" w:cs="Tahoma"/>
          <w:sz w:val="22"/>
          <w:szCs w:val="22"/>
        </w:rPr>
        <w:t xml:space="preserve">zhotovitel </w:t>
      </w:r>
      <w:r w:rsidR="009A5625" w:rsidRPr="4D7148F0">
        <w:rPr>
          <w:rFonts w:ascii="Tahoma" w:hAnsi="Tahoma" w:cs="Tahoma"/>
          <w:sz w:val="22"/>
          <w:szCs w:val="22"/>
        </w:rPr>
        <w:t xml:space="preserve">v prodlení s provedením díla v době plnění dle čl. IV odst. 1 </w:t>
      </w:r>
      <w:r w:rsidR="009A5625" w:rsidRPr="00FF00F7">
        <w:rPr>
          <w:rFonts w:ascii="Tahoma" w:hAnsi="Tahoma" w:cs="Tahoma"/>
          <w:sz w:val="22"/>
          <w:szCs w:val="22"/>
        </w:rPr>
        <w:t>této smlouvy</w:t>
      </w:r>
      <w:r w:rsidRPr="00FF00F7">
        <w:rPr>
          <w:rFonts w:ascii="Tahoma" w:hAnsi="Tahoma" w:cs="Tahoma"/>
          <w:sz w:val="22"/>
          <w:szCs w:val="22"/>
        </w:rPr>
        <w:t>,</w:t>
      </w:r>
      <w:r w:rsidR="00C36BE6" w:rsidRPr="00FF00F7">
        <w:rPr>
          <w:rFonts w:ascii="Tahoma" w:hAnsi="Tahoma" w:cs="Tahoma"/>
          <w:sz w:val="22"/>
          <w:szCs w:val="22"/>
        </w:rPr>
        <w:t xml:space="preserve"> </w:t>
      </w:r>
      <w:r w:rsidR="004A2DDB" w:rsidRPr="00FF00F7">
        <w:rPr>
          <w:rFonts w:ascii="Tahoma" w:hAnsi="Tahoma" w:cs="Tahoma"/>
          <w:sz w:val="22"/>
          <w:szCs w:val="22"/>
        </w:rPr>
        <w:t>je povinen zaplati</w:t>
      </w:r>
      <w:r w:rsidR="003C5DE1" w:rsidRPr="00FF00F7">
        <w:rPr>
          <w:rFonts w:ascii="Tahoma" w:hAnsi="Tahoma" w:cs="Tahoma"/>
          <w:sz w:val="22"/>
          <w:szCs w:val="22"/>
        </w:rPr>
        <w:t>t objednateli smluvní pokutu ve </w:t>
      </w:r>
      <w:r w:rsidR="004A2DDB" w:rsidRPr="00FF00F7">
        <w:rPr>
          <w:rFonts w:ascii="Tahoma" w:hAnsi="Tahoma" w:cs="Tahoma"/>
          <w:sz w:val="22"/>
          <w:szCs w:val="22"/>
        </w:rPr>
        <w:t>výši 0,</w:t>
      </w:r>
      <w:r w:rsidR="00FF00F7" w:rsidRPr="00FF00F7">
        <w:rPr>
          <w:rFonts w:ascii="Tahoma" w:hAnsi="Tahoma" w:cs="Tahoma"/>
          <w:sz w:val="22"/>
          <w:szCs w:val="22"/>
        </w:rPr>
        <w:t>2</w:t>
      </w:r>
      <w:r w:rsidR="004A2DDB" w:rsidRPr="00FF00F7">
        <w:rPr>
          <w:rFonts w:ascii="Tahoma" w:hAnsi="Tahoma" w:cs="Tahoma"/>
          <w:sz w:val="22"/>
          <w:szCs w:val="22"/>
        </w:rPr>
        <w:t>5</w:t>
      </w:r>
      <w:r w:rsidR="001B4AF4" w:rsidRPr="00FF00F7">
        <w:rPr>
          <w:rFonts w:ascii="Tahoma" w:hAnsi="Tahoma" w:cs="Tahoma"/>
          <w:sz w:val="22"/>
          <w:szCs w:val="22"/>
        </w:rPr>
        <w:t> </w:t>
      </w:r>
      <w:r w:rsidR="004A2DDB" w:rsidRPr="00FF00F7">
        <w:rPr>
          <w:rFonts w:ascii="Tahoma" w:hAnsi="Tahoma" w:cs="Tahoma"/>
          <w:sz w:val="22"/>
          <w:szCs w:val="22"/>
        </w:rPr>
        <w:t>% z ceny za</w:t>
      </w:r>
      <w:r w:rsidR="003C5DE1" w:rsidRPr="00FF00F7">
        <w:rPr>
          <w:rFonts w:ascii="Tahoma" w:hAnsi="Tahoma" w:cs="Tahoma"/>
          <w:sz w:val="22"/>
          <w:szCs w:val="22"/>
        </w:rPr>
        <w:t> </w:t>
      </w:r>
      <w:r w:rsidR="004A2DDB" w:rsidRPr="00FF00F7">
        <w:rPr>
          <w:rFonts w:ascii="Tahoma" w:hAnsi="Tahoma" w:cs="Tahoma"/>
          <w:sz w:val="22"/>
          <w:szCs w:val="22"/>
        </w:rPr>
        <w:t xml:space="preserve">dílo </w:t>
      </w:r>
      <w:r w:rsidRPr="00FF00F7">
        <w:rPr>
          <w:rFonts w:ascii="Tahoma" w:hAnsi="Tahoma" w:cs="Tahoma"/>
          <w:sz w:val="22"/>
          <w:szCs w:val="22"/>
        </w:rPr>
        <w:t>bez</w:t>
      </w:r>
      <w:r w:rsidR="003C5DE1" w:rsidRPr="00FF00F7">
        <w:rPr>
          <w:rFonts w:ascii="Tahoma" w:hAnsi="Tahoma" w:cs="Tahoma"/>
          <w:sz w:val="22"/>
          <w:szCs w:val="22"/>
        </w:rPr>
        <w:t> </w:t>
      </w:r>
      <w:r w:rsidR="004A2DDB" w:rsidRPr="00FF00F7">
        <w:rPr>
          <w:rFonts w:ascii="Tahoma" w:hAnsi="Tahoma" w:cs="Tahoma"/>
          <w:sz w:val="22"/>
          <w:szCs w:val="22"/>
        </w:rPr>
        <w:t>DPH za každý i</w:t>
      </w:r>
      <w:r w:rsidR="003C5DE1" w:rsidRPr="00FF00F7">
        <w:rPr>
          <w:rFonts w:ascii="Tahoma" w:hAnsi="Tahoma" w:cs="Tahoma"/>
          <w:sz w:val="22"/>
          <w:szCs w:val="22"/>
        </w:rPr>
        <w:t> </w:t>
      </w:r>
      <w:r w:rsidR="004A2DDB" w:rsidRPr="00FF00F7">
        <w:rPr>
          <w:rFonts w:ascii="Tahoma" w:hAnsi="Tahoma" w:cs="Tahoma"/>
          <w:sz w:val="22"/>
          <w:szCs w:val="22"/>
        </w:rPr>
        <w:t xml:space="preserve">započatý den </w:t>
      </w:r>
      <w:r w:rsidRPr="00FF00F7">
        <w:rPr>
          <w:rFonts w:ascii="Tahoma" w:hAnsi="Tahoma" w:cs="Tahoma"/>
          <w:sz w:val="22"/>
          <w:szCs w:val="22"/>
        </w:rPr>
        <w:t>prodlení</w:t>
      </w:r>
      <w:r w:rsidR="004A2DDB" w:rsidRPr="00FF00F7">
        <w:rPr>
          <w:rFonts w:ascii="Tahoma" w:hAnsi="Tahoma" w:cs="Tahoma"/>
          <w:sz w:val="22"/>
          <w:szCs w:val="22"/>
        </w:rPr>
        <w:t>.</w:t>
      </w:r>
    </w:p>
    <w:p w14:paraId="28E5905F" w14:textId="3AF06560" w:rsidR="002A0D8F" w:rsidRPr="00FF00F7" w:rsidRDefault="00890ADC" w:rsidP="00917C74">
      <w:pPr>
        <w:numPr>
          <w:ilvl w:val="0"/>
          <w:numId w:val="14"/>
        </w:numPr>
        <w:tabs>
          <w:tab w:val="clear" w:pos="360"/>
        </w:tabs>
        <w:spacing w:before="120"/>
        <w:jc w:val="both"/>
        <w:rPr>
          <w:rFonts w:ascii="Tahoma" w:hAnsi="Tahoma" w:cs="Tahoma"/>
          <w:sz w:val="22"/>
          <w:szCs w:val="22"/>
        </w:rPr>
      </w:pPr>
      <w:r w:rsidRPr="00FF00F7">
        <w:rPr>
          <w:rFonts w:ascii="Tahoma" w:hAnsi="Tahoma" w:cs="Tahoma"/>
          <w:sz w:val="22"/>
          <w:szCs w:val="22"/>
        </w:rPr>
        <w:t xml:space="preserve">V případě, </w:t>
      </w:r>
      <w:r w:rsidR="003C5DE1" w:rsidRPr="00FF00F7">
        <w:rPr>
          <w:rFonts w:ascii="Tahoma" w:hAnsi="Tahoma" w:cs="Tahoma"/>
          <w:sz w:val="22"/>
          <w:szCs w:val="22"/>
        </w:rPr>
        <w:t>že zhotovitel neodstraní</w:t>
      </w:r>
      <w:r w:rsidR="000C7671" w:rsidRPr="00FF00F7">
        <w:rPr>
          <w:rFonts w:ascii="Tahoma" w:hAnsi="Tahoma" w:cs="Tahoma"/>
          <w:sz w:val="22"/>
          <w:szCs w:val="22"/>
        </w:rPr>
        <w:t xml:space="preserve"> všechny</w:t>
      </w:r>
      <w:r w:rsidR="003C5DE1" w:rsidRPr="00FF00F7">
        <w:rPr>
          <w:rFonts w:ascii="Tahoma" w:hAnsi="Tahoma" w:cs="Tahoma"/>
          <w:sz w:val="22"/>
          <w:szCs w:val="22"/>
        </w:rPr>
        <w:t xml:space="preserve"> </w:t>
      </w:r>
      <w:r w:rsidR="009A5625" w:rsidRPr="00FF00F7">
        <w:rPr>
          <w:rFonts w:ascii="Tahoma" w:hAnsi="Tahoma" w:cs="Tahoma"/>
          <w:sz w:val="22"/>
          <w:szCs w:val="22"/>
        </w:rPr>
        <w:t xml:space="preserve">drobné </w:t>
      </w:r>
      <w:r w:rsidR="003C5DE1" w:rsidRPr="00FF00F7">
        <w:rPr>
          <w:rFonts w:ascii="Tahoma" w:hAnsi="Tahoma" w:cs="Tahoma"/>
          <w:sz w:val="22"/>
          <w:szCs w:val="22"/>
        </w:rPr>
        <w:t>vady a </w:t>
      </w:r>
      <w:r w:rsidRPr="00FF00F7">
        <w:rPr>
          <w:rFonts w:ascii="Tahoma" w:hAnsi="Tahoma" w:cs="Tahoma"/>
          <w:sz w:val="22"/>
          <w:szCs w:val="22"/>
        </w:rPr>
        <w:t xml:space="preserve">nedodělky, s nimiž bylo dílo </w:t>
      </w:r>
      <w:r w:rsidR="002A0D8F" w:rsidRPr="00FF00F7">
        <w:rPr>
          <w:rFonts w:ascii="Tahoma" w:hAnsi="Tahoma" w:cs="Tahoma"/>
          <w:sz w:val="22"/>
          <w:szCs w:val="22"/>
        </w:rPr>
        <w:t>přev</w:t>
      </w:r>
      <w:r w:rsidRPr="00FF00F7">
        <w:rPr>
          <w:rFonts w:ascii="Tahoma" w:hAnsi="Tahoma" w:cs="Tahoma"/>
          <w:sz w:val="22"/>
          <w:szCs w:val="22"/>
        </w:rPr>
        <w:t>zato</w:t>
      </w:r>
      <w:r w:rsidR="00856E9E" w:rsidRPr="00FF00F7">
        <w:rPr>
          <w:rFonts w:ascii="Tahoma" w:hAnsi="Tahoma" w:cs="Tahoma"/>
          <w:sz w:val="22"/>
          <w:szCs w:val="22"/>
        </w:rPr>
        <w:t>,</w:t>
      </w:r>
      <w:r w:rsidR="003C5DE1" w:rsidRPr="00FF00F7">
        <w:rPr>
          <w:rFonts w:ascii="Tahoma" w:hAnsi="Tahoma" w:cs="Tahoma"/>
          <w:sz w:val="22"/>
          <w:szCs w:val="22"/>
        </w:rPr>
        <w:t xml:space="preserve"> ve </w:t>
      </w:r>
      <w:r w:rsidRPr="00FF00F7">
        <w:rPr>
          <w:rFonts w:ascii="Tahoma" w:hAnsi="Tahoma" w:cs="Tahoma"/>
          <w:sz w:val="22"/>
          <w:szCs w:val="22"/>
        </w:rPr>
        <w:t>lhůtě</w:t>
      </w:r>
      <w:r w:rsidR="009A5625" w:rsidRPr="00FF00F7">
        <w:rPr>
          <w:rFonts w:ascii="Tahoma" w:hAnsi="Tahoma" w:cs="Tahoma"/>
          <w:sz w:val="22"/>
          <w:szCs w:val="22"/>
        </w:rPr>
        <w:t xml:space="preserve"> dle čl. XI odst. 6 této smlouvy</w:t>
      </w:r>
      <w:r w:rsidRPr="00FF00F7">
        <w:rPr>
          <w:rFonts w:ascii="Tahoma" w:hAnsi="Tahoma" w:cs="Tahoma"/>
          <w:sz w:val="22"/>
          <w:szCs w:val="22"/>
        </w:rPr>
        <w:t>, je povinen zaplatit objednateli smluvní pokutu ve</w:t>
      </w:r>
      <w:r w:rsidR="003C5DE1" w:rsidRPr="00FF00F7">
        <w:rPr>
          <w:rFonts w:ascii="Tahoma" w:hAnsi="Tahoma" w:cs="Tahoma"/>
          <w:sz w:val="22"/>
          <w:szCs w:val="22"/>
        </w:rPr>
        <w:t> </w:t>
      </w:r>
      <w:r w:rsidRPr="00FF00F7">
        <w:rPr>
          <w:rFonts w:ascii="Tahoma" w:hAnsi="Tahoma" w:cs="Tahoma"/>
          <w:sz w:val="22"/>
          <w:szCs w:val="22"/>
        </w:rPr>
        <w:t>výši 0,0</w:t>
      </w:r>
      <w:r w:rsidR="00AA1EC4" w:rsidRPr="00FF00F7">
        <w:rPr>
          <w:rFonts w:ascii="Tahoma" w:hAnsi="Tahoma" w:cs="Tahoma"/>
          <w:sz w:val="22"/>
          <w:szCs w:val="22"/>
        </w:rPr>
        <w:t>1</w:t>
      </w:r>
      <w:r w:rsidR="003C5DE1" w:rsidRPr="00FF00F7">
        <w:rPr>
          <w:rFonts w:ascii="Tahoma" w:hAnsi="Tahoma" w:cs="Tahoma"/>
          <w:sz w:val="22"/>
          <w:szCs w:val="22"/>
        </w:rPr>
        <w:t> </w:t>
      </w:r>
      <w:r w:rsidRPr="00FF00F7">
        <w:rPr>
          <w:rFonts w:ascii="Tahoma" w:hAnsi="Tahoma" w:cs="Tahoma"/>
          <w:sz w:val="22"/>
          <w:szCs w:val="22"/>
        </w:rPr>
        <w:t>% z ceny za</w:t>
      </w:r>
      <w:r w:rsidR="003C5DE1" w:rsidRPr="00FF00F7">
        <w:rPr>
          <w:rFonts w:ascii="Tahoma" w:hAnsi="Tahoma" w:cs="Tahoma"/>
          <w:sz w:val="22"/>
          <w:szCs w:val="22"/>
        </w:rPr>
        <w:t> </w:t>
      </w:r>
      <w:r w:rsidRPr="00FF00F7">
        <w:rPr>
          <w:rFonts w:ascii="Tahoma" w:hAnsi="Tahoma" w:cs="Tahoma"/>
          <w:sz w:val="22"/>
          <w:szCs w:val="22"/>
        </w:rPr>
        <w:t xml:space="preserve">dílo </w:t>
      </w:r>
      <w:r w:rsidR="00D7662D" w:rsidRPr="00FF00F7">
        <w:rPr>
          <w:rFonts w:ascii="Tahoma" w:hAnsi="Tahoma" w:cs="Tahoma"/>
          <w:sz w:val="22"/>
          <w:szCs w:val="22"/>
        </w:rPr>
        <w:t>bez</w:t>
      </w:r>
      <w:r w:rsidR="003C5DE1" w:rsidRPr="00FF00F7">
        <w:rPr>
          <w:rFonts w:ascii="Tahoma" w:hAnsi="Tahoma" w:cs="Tahoma"/>
          <w:sz w:val="22"/>
          <w:szCs w:val="22"/>
        </w:rPr>
        <w:t> DPH za každý i </w:t>
      </w:r>
      <w:r w:rsidRPr="00FF00F7">
        <w:rPr>
          <w:rFonts w:ascii="Tahoma" w:hAnsi="Tahoma" w:cs="Tahoma"/>
          <w:sz w:val="22"/>
          <w:szCs w:val="22"/>
        </w:rPr>
        <w:t>započatý den prodlení</w:t>
      </w:r>
      <w:r w:rsidR="003C5DE1" w:rsidRPr="00FF00F7">
        <w:rPr>
          <w:rFonts w:ascii="Tahoma" w:hAnsi="Tahoma" w:cs="Tahoma"/>
          <w:sz w:val="22"/>
          <w:szCs w:val="22"/>
        </w:rPr>
        <w:t>.</w:t>
      </w:r>
    </w:p>
    <w:p w14:paraId="09E05EB6"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00FF00F7">
        <w:rPr>
          <w:rFonts w:ascii="Tahoma" w:hAnsi="Tahoma" w:cs="Tahoma"/>
          <w:sz w:val="22"/>
          <w:szCs w:val="22"/>
        </w:rPr>
        <w:t>Pro</w:t>
      </w:r>
      <w:r w:rsidR="003C5DE1" w:rsidRPr="00FF00F7">
        <w:rPr>
          <w:rFonts w:ascii="Tahoma" w:hAnsi="Tahoma" w:cs="Tahoma"/>
          <w:sz w:val="22"/>
          <w:szCs w:val="22"/>
        </w:rPr>
        <w:t> </w:t>
      </w:r>
      <w:r w:rsidRPr="00FF00F7">
        <w:rPr>
          <w:rFonts w:ascii="Tahoma" w:hAnsi="Tahoma" w:cs="Tahoma"/>
          <w:sz w:val="22"/>
          <w:szCs w:val="22"/>
        </w:rPr>
        <w:t>případ</w:t>
      </w:r>
      <w:r w:rsidR="003C5DE1" w:rsidRPr="00FF00F7">
        <w:rPr>
          <w:rFonts w:ascii="Tahoma" w:hAnsi="Tahoma" w:cs="Tahoma"/>
          <w:sz w:val="22"/>
          <w:szCs w:val="22"/>
        </w:rPr>
        <w:t xml:space="preserve"> prodlení se zaplacením ceny za </w:t>
      </w:r>
      <w:r w:rsidRPr="00FF00F7">
        <w:rPr>
          <w:rFonts w:ascii="Tahoma" w:hAnsi="Tahoma" w:cs="Tahoma"/>
          <w:sz w:val="22"/>
          <w:szCs w:val="22"/>
        </w:rPr>
        <w:t>dílo sjednávají sm</w:t>
      </w:r>
      <w:r w:rsidR="003C5DE1" w:rsidRPr="00FF00F7">
        <w:rPr>
          <w:rFonts w:ascii="Tahoma" w:hAnsi="Tahoma" w:cs="Tahoma"/>
          <w:sz w:val="22"/>
          <w:szCs w:val="22"/>
        </w:rPr>
        <w:t xml:space="preserve">luvní strany úrok z prodlení </w:t>
      </w:r>
      <w:r w:rsidR="003C5DE1">
        <w:rPr>
          <w:rFonts w:ascii="Tahoma" w:hAnsi="Tahoma" w:cs="Tahoma"/>
          <w:sz w:val="22"/>
          <w:szCs w:val="22"/>
        </w:rPr>
        <w:t>ve </w:t>
      </w:r>
      <w:r w:rsidRPr="004F5D2D">
        <w:rPr>
          <w:rFonts w:ascii="Tahoma" w:hAnsi="Tahoma" w:cs="Tahoma"/>
          <w:sz w:val="22"/>
          <w:szCs w:val="22"/>
        </w:rPr>
        <w:t>výši stanovené občanskoprávními předpisy.</w:t>
      </w:r>
    </w:p>
    <w:p w14:paraId="7F9E298E" w14:textId="77777777" w:rsidR="00F17172" w:rsidRPr="00F649E3" w:rsidRDefault="004A2DDB" w:rsidP="00917C74">
      <w:pPr>
        <w:numPr>
          <w:ilvl w:val="0"/>
          <w:numId w:val="14"/>
        </w:numPr>
        <w:tabs>
          <w:tab w:val="clear" w:pos="360"/>
        </w:tabs>
        <w:spacing w:before="120"/>
        <w:jc w:val="both"/>
        <w:rPr>
          <w:rFonts w:ascii="Tahoma" w:hAnsi="Tahoma" w:cs="Tahoma"/>
          <w:sz w:val="22"/>
          <w:szCs w:val="22"/>
        </w:rPr>
      </w:pPr>
      <w:r w:rsidRPr="00F649E3">
        <w:rPr>
          <w:rFonts w:ascii="Tahoma" w:hAnsi="Tahoma" w:cs="Tahoma"/>
          <w:sz w:val="22"/>
          <w:szCs w:val="22"/>
        </w:rPr>
        <w:t>V</w:t>
      </w:r>
      <w:r w:rsidR="003C5DE1" w:rsidRPr="00F649E3">
        <w:rPr>
          <w:rFonts w:ascii="Tahoma" w:hAnsi="Tahoma" w:cs="Tahoma"/>
          <w:sz w:val="22"/>
          <w:szCs w:val="22"/>
        </w:rPr>
        <w:t> případě prodlení s </w:t>
      </w:r>
      <w:r w:rsidRPr="00F649E3">
        <w:rPr>
          <w:rFonts w:ascii="Tahoma" w:hAnsi="Tahoma" w:cs="Tahoma"/>
          <w:sz w:val="22"/>
          <w:szCs w:val="22"/>
        </w:rPr>
        <w:t>vyklizením a</w:t>
      </w:r>
      <w:r w:rsidR="003C5DE1" w:rsidRPr="00F649E3">
        <w:rPr>
          <w:rFonts w:ascii="Tahoma" w:hAnsi="Tahoma" w:cs="Tahoma"/>
          <w:sz w:val="22"/>
          <w:szCs w:val="22"/>
        </w:rPr>
        <w:t> </w:t>
      </w:r>
      <w:r w:rsidRPr="00F649E3">
        <w:rPr>
          <w:rFonts w:ascii="Tahoma" w:hAnsi="Tahoma" w:cs="Tahoma"/>
          <w:sz w:val="22"/>
          <w:szCs w:val="22"/>
        </w:rPr>
        <w:t xml:space="preserve">vyčištěním staveniště </w:t>
      </w:r>
      <w:r w:rsidR="009A5625" w:rsidRPr="00F649E3">
        <w:rPr>
          <w:rFonts w:ascii="Tahoma" w:hAnsi="Tahoma" w:cs="Tahoma"/>
          <w:sz w:val="22"/>
          <w:szCs w:val="22"/>
        </w:rPr>
        <w:t xml:space="preserve">ve lhůtě dle čl. VIII odst. </w:t>
      </w:r>
      <w:r w:rsidR="003F7659" w:rsidRPr="00F649E3">
        <w:rPr>
          <w:rFonts w:ascii="Tahoma" w:hAnsi="Tahoma" w:cs="Tahoma"/>
          <w:sz w:val="22"/>
          <w:szCs w:val="22"/>
        </w:rPr>
        <w:t>6</w:t>
      </w:r>
      <w:r w:rsidR="009A5625" w:rsidRPr="00F649E3">
        <w:rPr>
          <w:rFonts w:ascii="Tahoma" w:hAnsi="Tahoma" w:cs="Tahoma"/>
          <w:sz w:val="22"/>
          <w:szCs w:val="22"/>
        </w:rPr>
        <w:t xml:space="preserve"> této smlouvy </w:t>
      </w:r>
      <w:r w:rsidR="00C00633" w:rsidRPr="00F649E3">
        <w:rPr>
          <w:rFonts w:ascii="Tahoma" w:hAnsi="Tahoma" w:cs="Tahoma"/>
          <w:sz w:val="22"/>
          <w:szCs w:val="22"/>
        </w:rPr>
        <w:t>je</w:t>
      </w:r>
      <w:r w:rsidR="003C5DE1" w:rsidRPr="00F649E3">
        <w:rPr>
          <w:rFonts w:ascii="Tahoma" w:hAnsi="Tahoma" w:cs="Tahoma"/>
          <w:sz w:val="22"/>
          <w:szCs w:val="22"/>
        </w:rPr>
        <w:t> </w:t>
      </w:r>
      <w:r w:rsidRPr="00F649E3">
        <w:rPr>
          <w:rFonts w:ascii="Tahoma" w:hAnsi="Tahoma" w:cs="Tahoma"/>
          <w:sz w:val="22"/>
          <w:szCs w:val="22"/>
        </w:rPr>
        <w:t xml:space="preserve">zhotovitel </w:t>
      </w:r>
      <w:r w:rsidR="00C00633" w:rsidRPr="00F649E3">
        <w:rPr>
          <w:rFonts w:ascii="Tahoma" w:hAnsi="Tahoma" w:cs="Tahoma"/>
          <w:sz w:val="22"/>
          <w:szCs w:val="22"/>
        </w:rPr>
        <w:t>povinen zaplatit</w:t>
      </w:r>
      <w:r w:rsidRPr="00F649E3">
        <w:rPr>
          <w:rFonts w:ascii="Tahoma" w:hAnsi="Tahoma" w:cs="Tahoma"/>
          <w:sz w:val="22"/>
          <w:szCs w:val="22"/>
        </w:rPr>
        <w:t xml:space="preserve"> objednateli smluvní pokutu ve</w:t>
      </w:r>
      <w:r w:rsidR="003C5DE1" w:rsidRPr="00F649E3">
        <w:rPr>
          <w:rFonts w:ascii="Tahoma" w:hAnsi="Tahoma" w:cs="Tahoma"/>
          <w:sz w:val="22"/>
          <w:szCs w:val="22"/>
        </w:rPr>
        <w:t> </w:t>
      </w:r>
      <w:r w:rsidRPr="00F649E3">
        <w:rPr>
          <w:rFonts w:ascii="Tahoma" w:hAnsi="Tahoma" w:cs="Tahoma"/>
          <w:sz w:val="22"/>
          <w:szCs w:val="22"/>
        </w:rPr>
        <w:t>výši 0,05</w:t>
      </w:r>
      <w:r w:rsidR="003C5DE1" w:rsidRPr="00F649E3">
        <w:rPr>
          <w:rFonts w:ascii="Tahoma" w:hAnsi="Tahoma" w:cs="Tahoma"/>
          <w:sz w:val="22"/>
          <w:szCs w:val="22"/>
        </w:rPr>
        <w:t> % z ceny za </w:t>
      </w:r>
      <w:r w:rsidRPr="00F649E3">
        <w:rPr>
          <w:rFonts w:ascii="Tahoma" w:hAnsi="Tahoma" w:cs="Tahoma"/>
          <w:sz w:val="22"/>
          <w:szCs w:val="22"/>
        </w:rPr>
        <w:t xml:space="preserve">dílo </w:t>
      </w:r>
      <w:r w:rsidR="00D7662D" w:rsidRPr="00F649E3">
        <w:rPr>
          <w:rFonts w:ascii="Tahoma" w:hAnsi="Tahoma" w:cs="Tahoma"/>
          <w:sz w:val="22"/>
          <w:szCs w:val="22"/>
        </w:rPr>
        <w:t>bez</w:t>
      </w:r>
      <w:r w:rsidR="003C5DE1" w:rsidRPr="00F649E3">
        <w:rPr>
          <w:rFonts w:ascii="Tahoma" w:hAnsi="Tahoma" w:cs="Tahoma"/>
          <w:sz w:val="22"/>
          <w:szCs w:val="22"/>
        </w:rPr>
        <w:t> </w:t>
      </w:r>
      <w:r w:rsidRPr="00F649E3">
        <w:rPr>
          <w:rFonts w:ascii="Tahoma" w:hAnsi="Tahoma" w:cs="Tahoma"/>
          <w:sz w:val="22"/>
          <w:szCs w:val="22"/>
        </w:rPr>
        <w:t>DPH za</w:t>
      </w:r>
      <w:r w:rsidR="003C5DE1" w:rsidRPr="00F649E3">
        <w:rPr>
          <w:rFonts w:ascii="Tahoma" w:hAnsi="Tahoma" w:cs="Tahoma"/>
          <w:sz w:val="22"/>
          <w:szCs w:val="22"/>
        </w:rPr>
        <w:t> </w:t>
      </w:r>
      <w:r w:rsidRPr="00F649E3">
        <w:rPr>
          <w:rFonts w:ascii="Tahoma" w:hAnsi="Tahoma" w:cs="Tahoma"/>
          <w:sz w:val="22"/>
          <w:szCs w:val="22"/>
        </w:rPr>
        <w:t>každý i</w:t>
      </w:r>
      <w:r w:rsidR="003C5DE1" w:rsidRPr="00F649E3">
        <w:rPr>
          <w:rFonts w:ascii="Tahoma" w:hAnsi="Tahoma" w:cs="Tahoma"/>
          <w:sz w:val="22"/>
          <w:szCs w:val="22"/>
        </w:rPr>
        <w:t> </w:t>
      </w:r>
      <w:r w:rsidRPr="00F649E3">
        <w:rPr>
          <w:rFonts w:ascii="Tahoma" w:hAnsi="Tahoma" w:cs="Tahoma"/>
          <w:sz w:val="22"/>
          <w:szCs w:val="22"/>
        </w:rPr>
        <w:t>započatý den prodlení.</w:t>
      </w:r>
    </w:p>
    <w:p w14:paraId="71AD2AB0" w14:textId="492A34F1" w:rsidR="004A2DDB" w:rsidRPr="00FF00F7" w:rsidRDefault="004A2DDB" w:rsidP="00917C74">
      <w:pPr>
        <w:numPr>
          <w:ilvl w:val="0"/>
          <w:numId w:val="14"/>
        </w:numPr>
        <w:tabs>
          <w:tab w:val="clear" w:pos="360"/>
        </w:tabs>
        <w:spacing w:before="120"/>
        <w:jc w:val="both"/>
        <w:rPr>
          <w:rFonts w:ascii="Tahoma" w:hAnsi="Tahoma" w:cs="Tahoma"/>
          <w:sz w:val="22"/>
          <w:szCs w:val="22"/>
        </w:rPr>
      </w:pPr>
      <w:r w:rsidRPr="00FF00F7">
        <w:rPr>
          <w:rFonts w:ascii="Tahoma" w:hAnsi="Tahoma" w:cs="Tahoma"/>
          <w:sz w:val="22"/>
          <w:szCs w:val="22"/>
        </w:rPr>
        <w:t>V</w:t>
      </w:r>
      <w:r w:rsidR="00837912" w:rsidRPr="00FF00F7">
        <w:rPr>
          <w:rFonts w:ascii="Tahoma" w:hAnsi="Tahoma" w:cs="Tahoma"/>
          <w:sz w:val="22"/>
          <w:szCs w:val="22"/>
        </w:rPr>
        <w:t> </w:t>
      </w:r>
      <w:r w:rsidRPr="00FF00F7">
        <w:rPr>
          <w:rFonts w:ascii="Tahoma" w:hAnsi="Tahoma" w:cs="Tahoma"/>
          <w:sz w:val="22"/>
          <w:szCs w:val="22"/>
        </w:rPr>
        <w:t xml:space="preserve">případě porušení povinnosti </w:t>
      </w:r>
      <w:r w:rsidR="00F17172" w:rsidRPr="00FF00F7">
        <w:rPr>
          <w:rFonts w:ascii="Tahoma" w:hAnsi="Tahoma" w:cs="Tahoma"/>
          <w:sz w:val="22"/>
          <w:szCs w:val="22"/>
        </w:rPr>
        <w:t xml:space="preserve">zhotovitele plnit požadavky dotčených orgánů a organizací související s realizací stavby, </w:t>
      </w:r>
      <w:r w:rsidR="00C00633" w:rsidRPr="00FF00F7">
        <w:rPr>
          <w:rFonts w:ascii="Tahoma" w:hAnsi="Tahoma" w:cs="Tahoma"/>
          <w:sz w:val="22"/>
          <w:szCs w:val="22"/>
        </w:rPr>
        <w:t>je</w:t>
      </w:r>
      <w:r w:rsidRPr="00FF00F7">
        <w:rPr>
          <w:rFonts w:ascii="Tahoma" w:hAnsi="Tahoma" w:cs="Tahoma"/>
          <w:sz w:val="22"/>
          <w:szCs w:val="22"/>
        </w:rPr>
        <w:t xml:space="preserve"> zhotovitel </w:t>
      </w:r>
      <w:r w:rsidR="00AB6DCB" w:rsidRPr="00FF00F7">
        <w:rPr>
          <w:rFonts w:ascii="Tahoma" w:hAnsi="Tahoma" w:cs="Tahoma"/>
          <w:sz w:val="22"/>
          <w:szCs w:val="22"/>
        </w:rPr>
        <w:t>povinen zaplatit</w:t>
      </w:r>
      <w:r w:rsidR="00837912" w:rsidRPr="00FF00F7">
        <w:rPr>
          <w:rFonts w:ascii="Tahoma" w:hAnsi="Tahoma" w:cs="Tahoma"/>
          <w:sz w:val="22"/>
          <w:szCs w:val="22"/>
        </w:rPr>
        <w:t xml:space="preserve"> objednateli smluvní pokutu ve </w:t>
      </w:r>
      <w:r w:rsidRPr="00FF00F7">
        <w:rPr>
          <w:rFonts w:ascii="Tahoma" w:hAnsi="Tahoma" w:cs="Tahoma"/>
          <w:sz w:val="22"/>
          <w:szCs w:val="22"/>
        </w:rPr>
        <w:t>výši 0,01</w:t>
      </w:r>
      <w:r w:rsidR="001B4AF4" w:rsidRPr="00FF00F7">
        <w:rPr>
          <w:rFonts w:ascii="Tahoma" w:hAnsi="Tahoma" w:cs="Tahoma"/>
          <w:sz w:val="22"/>
          <w:szCs w:val="22"/>
        </w:rPr>
        <w:t> </w:t>
      </w:r>
      <w:r w:rsidR="00837912" w:rsidRPr="00FF00F7">
        <w:rPr>
          <w:rFonts w:ascii="Tahoma" w:hAnsi="Tahoma" w:cs="Tahoma"/>
          <w:sz w:val="22"/>
          <w:szCs w:val="22"/>
        </w:rPr>
        <w:t>% z ceny za </w:t>
      </w:r>
      <w:r w:rsidRPr="00FF00F7">
        <w:rPr>
          <w:rFonts w:ascii="Tahoma" w:hAnsi="Tahoma" w:cs="Tahoma"/>
          <w:sz w:val="22"/>
          <w:szCs w:val="22"/>
        </w:rPr>
        <w:t xml:space="preserve">dílo </w:t>
      </w:r>
      <w:r w:rsidR="007A1994" w:rsidRPr="00FF00F7">
        <w:rPr>
          <w:rFonts w:ascii="Tahoma" w:hAnsi="Tahoma" w:cs="Tahoma"/>
          <w:sz w:val="22"/>
          <w:szCs w:val="22"/>
        </w:rPr>
        <w:t>bez</w:t>
      </w:r>
      <w:r w:rsidR="00837912" w:rsidRPr="00FF00F7">
        <w:rPr>
          <w:rFonts w:ascii="Tahoma" w:hAnsi="Tahoma" w:cs="Tahoma"/>
          <w:sz w:val="22"/>
          <w:szCs w:val="22"/>
        </w:rPr>
        <w:t> </w:t>
      </w:r>
      <w:r w:rsidRPr="00FF00F7">
        <w:rPr>
          <w:rFonts w:ascii="Tahoma" w:hAnsi="Tahoma" w:cs="Tahoma"/>
          <w:sz w:val="22"/>
          <w:szCs w:val="22"/>
        </w:rPr>
        <w:t>DPH za</w:t>
      </w:r>
      <w:r w:rsidR="00837912" w:rsidRPr="00FF00F7">
        <w:rPr>
          <w:rFonts w:ascii="Tahoma" w:hAnsi="Tahoma" w:cs="Tahoma"/>
          <w:sz w:val="22"/>
          <w:szCs w:val="22"/>
        </w:rPr>
        <w:t> </w:t>
      </w:r>
      <w:r w:rsidRPr="00FF00F7">
        <w:rPr>
          <w:rFonts w:ascii="Tahoma" w:hAnsi="Tahoma" w:cs="Tahoma"/>
          <w:sz w:val="22"/>
          <w:szCs w:val="22"/>
        </w:rPr>
        <w:t>každý zjištěný případ.</w:t>
      </w:r>
    </w:p>
    <w:p w14:paraId="1B4B96C1" w14:textId="77777777" w:rsidR="004A2DDB" w:rsidRPr="00FF00F7" w:rsidRDefault="004A2DDB" w:rsidP="00917C74">
      <w:pPr>
        <w:numPr>
          <w:ilvl w:val="0"/>
          <w:numId w:val="14"/>
        </w:numPr>
        <w:tabs>
          <w:tab w:val="clear" w:pos="360"/>
        </w:tabs>
        <w:spacing w:before="120"/>
        <w:jc w:val="both"/>
        <w:rPr>
          <w:rFonts w:ascii="Tahoma" w:hAnsi="Tahoma" w:cs="Tahoma"/>
          <w:sz w:val="22"/>
          <w:szCs w:val="22"/>
        </w:rPr>
      </w:pPr>
      <w:r w:rsidRPr="00FF00F7">
        <w:rPr>
          <w:rFonts w:ascii="Tahoma" w:hAnsi="Tahoma" w:cs="Tahoma"/>
          <w:sz w:val="22"/>
          <w:szCs w:val="22"/>
        </w:rPr>
        <w:t>V případě porušení předpisů týkajících se BOZP (zejména zákona č.</w:t>
      </w:r>
      <w:r w:rsidR="00837912" w:rsidRPr="00FF00F7">
        <w:rPr>
          <w:rFonts w:ascii="Tahoma" w:hAnsi="Tahoma" w:cs="Tahoma"/>
          <w:sz w:val="22"/>
          <w:szCs w:val="22"/>
        </w:rPr>
        <w:t> </w:t>
      </w:r>
      <w:r w:rsidRPr="00FF00F7">
        <w:rPr>
          <w:rFonts w:ascii="Tahoma" w:hAnsi="Tahoma" w:cs="Tahoma"/>
          <w:sz w:val="22"/>
          <w:szCs w:val="22"/>
        </w:rPr>
        <w:t>309/2006</w:t>
      </w:r>
      <w:r w:rsidR="00837912" w:rsidRPr="00FF00F7">
        <w:rPr>
          <w:rFonts w:ascii="Tahoma" w:hAnsi="Tahoma" w:cs="Tahoma"/>
          <w:sz w:val="22"/>
          <w:szCs w:val="22"/>
        </w:rPr>
        <w:t> </w:t>
      </w:r>
      <w:r w:rsidRPr="00FF00F7">
        <w:rPr>
          <w:rFonts w:ascii="Tahoma" w:hAnsi="Tahoma" w:cs="Tahoma"/>
          <w:sz w:val="22"/>
          <w:szCs w:val="22"/>
        </w:rPr>
        <w:t>Sb., stavebního zákona, nařízení vlády č.</w:t>
      </w:r>
      <w:r w:rsidR="00837912" w:rsidRPr="00FF00F7">
        <w:rPr>
          <w:rFonts w:ascii="Tahoma" w:hAnsi="Tahoma" w:cs="Tahoma"/>
          <w:sz w:val="22"/>
          <w:szCs w:val="22"/>
        </w:rPr>
        <w:t> 591/2006 </w:t>
      </w:r>
      <w:r w:rsidRPr="00FF00F7">
        <w:rPr>
          <w:rFonts w:ascii="Tahoma" w:hAnsi="Tahoma" w:cs="Tahoma"/>
          <w:sz w:val="22"/>
          <w:szCs w:val="22"/>
        </w:rPr>
        <w:t>Sb., o</w:t>
      </w:r>
      <w:r w:rsidR="00837912" w:rsidRPr="00FF00F7">
        <w:rPr>
          <w:rFonts w:ascii="Tahoma" w:hAnsi="Tahoma" w:cs="Tahoma"/>
          <w:sz w:val="22"/>
          <w:szCs w:val="22"/>
        </w:rPr>
        <w:t> </w:t>
      </w:r>
      <w:r w:rsidRPr="00FF00F7">
        <w:rPr>
          <w:rFonts w:ascii="Tahoma" w:hAnsi="Tahoma" w:cs="Tahoma"/>
          <w:sz w:val="22"/>
          <w:szCs w:val="22"/>
        </w:rPr>
        <w:t>bližších minimálních požadavcích na bezpečnost a</w:t>
      </w:r>
      <w:r w:rsidR="00837912" w:rsidRPr="00FF00F7">
        <w:rPr>
          <w:rFonts w:ascii="Tahoma" w:hAnsi="Tahoma" w:cs="Tahoma"/>
          <w:sz w:val="22"/>
          <w:szCs w:val="22"/>
        </w:rPr>
        <w:t> </w:t>
      </w:r>
      <w:r w:rsidRPr="00FF00F7">
        <w:rPr>
          <w:rFonts w:ascii="Tahoma" w:hAnsi="Tahoma" w:cs="Tahoma"/>
          <w:sz w:val="22"/>
          <w:szCs w:val="22"/>
        </w:rPr>
        <w:t>ochranu zdra</w:t>
      </w:r>
      <w:r w:rsidR="00837912" w:rsidRPr="00FF00F7">
        <w:rPr>
          <w:rFonts w:ascii="Tahoma" w:hAnsi="Tahoma" w:cs="Tahoma"/>
          <w:sz w:val="22"/>
          <w:szCs w:val="22"/>
        </w:rPr>
        <w:t>ví při </w:t>
      </w:r>
      <w:r w:rsidRPr="00FF00F7">
        <w:rPr>
          <w:rFonts w:ascii="Tahoma" w:hAnsi="Tahoma" w:cs="Tahoma"/>
          <w:sz w:val="22"/>
          <w:szCs w:val="22"/>
        </w:rPr>
        <w:t>práci na</w:t>
      </w:r>
      <w:r w:rsidR="00837912" w:rsidRPr="00FF00F7">
        <w:rPr>
          <w:rFonts w:ascii="Tahoma" w:hAnsi="Tahoma" w:cs="Tahoma"/>
          <w:sz w:val="22"/>
          <w:szCs w:val="22"/>
        </w:rPr>
        <w:t> staveništích a zákona č. 262/2006 </w:t>
      </w:r>
      <w:r w:rsidRPr="00FF00F7">
        <w:rPr>
          <w:rFonts w:ascii="Tahoma" w:hAnsi="Tahoma" w:cs="Tahoma"/>
          <w:sz w:val="22"/>
          <w:szCs w:val="22"/>
        </w:rPr>
        <w:t>Sb., zákoník práce, ve</w:t>
      </w:r>
      <w:r w:rsidR="00837912" w:rsidRPr="00FF00F7">
        <w:rPr>
          <w:rFonts w:ascii="Tahoma" w:hAnsi="Tahoma" w:cs="Tahoma"/>
          <w:sz w:val="22"/>
          <w:szCs w:val="22"/>
        </w:rPr>
        <w:t> </w:t>
      </w:r>
      <w:r w:rsidRPr="00FF00F7">
        <w:rPr>
          <w:rFonts w:ascii="Tahoma" w:hAnsi="Tahoma" w:cs="Tahoma"/>
          <w:sz w:val="22"/>
          <w:szCs w:val="22"/>
        </w:rPr>
        <w:t xml:space="preserve">znění pozdějších předpisů) kteroukoliv z osob vyskytujících se </w:t>
      </w:r>
      <w:r w:rsidRPr="00FF00F7">
        <w:rPr>
          <w:rFonts w:ascii="Tahoma" w:hAnsi="Tahoma" w:cs="Tahoma"/>
          <w:sz w:val="22"/>
          <w:szCs w:val="22"/>
        </w:rPr>
        <w:lastRenderedPageBreak/>
        <w:t>na</w:t>
      </w:r>
      <w:r w:rsidR="00837912" w:rsidRPr="00FF00F7">
        <w:rPr>
          <w:rFonts w:ascii="Tahoma" w:hAnsi="Tahoma" w:cs="Tahoma"/>
          <w:sz w:val="22"/>
          <w:szCs w:val="22"/>
        </w:rPr>
        <w:t> </w:t>
      </w:r>
      <w:r w:rsidRPr="00FF00F7">
        <w:rPr>
          <w:rFonts w:ascii="Tahoma" w:hAnsi="Tahoma" w:cs="Tahoma"/>
          <w:sz w:val="22"/>
          <w:szCs w:val="22"/>
        </w:rPr>
        <w:t>staveništi je zhotovitel povinen zaplatit objednateli smluvní pokutu ve</w:t>
      </w:r>
      <w:r w:rsidR="00837912" w:rsidRPr="00FF00F7">
        <w:rPr>
          <w:rFonts w:ascii="Tahoma" w:hAnsi="Tahoma" w:cs="Tahoma"/>
          <w:sz w:val="22"/>
          <w:szCs w:val="22"/>
        </w:rPr>
        <w:t> </w:t>
      </w:r>
      <w:r w:rsidRPr="00FF00F7">
        <w:rPr>
          <w:rFonts w:ascii="Tahoma" w:hAnsi="Tahoma" w:cs="Tahoma"/>
          <w:sz w:val="22"/>
          <w:szCs w:val="22"/>
        </w:rPr>
        <w:t>výši 3.000</w:t>
      </w:r>
      <w:r w:rsidR="00837912" w:rsidRPr="00FF00F7">
        <w:rPr>
          <w:rFonts w:ascii="Tahoma" w:hAnsi="Tahoma" w:cs="Tahoma"/>
          <w:sz w:val="22"/>
          <w:szCs w:val="22"/>
        </w:rPr>
        <w:t> Kč za </w:t>
      </w:r>
      <w:r w:rsidRPr="00FF00F7">
        <w:rPr>
          <w:rFonts w:ascii="Tahoma" w:hAnsi="Tahoma" w:cs="Tahoma"/>
          <w:sz w:val="22"/>
          <w:szCs w:val="22"/>
        </w:rPr>
        <w:t xml:space="preserve">každý </w:t>
      </w:r>
      <w:r w:rsidR="001F56F9" w:rsidRPr="00FF00F7">
        <w:rPr>
          <w:rFonts w:ascii="Tahoma" w:hAnsi="Tahoma" w:cs="Tahoma"/>
          <w:sz w:val="22"/>
          <w:szCs w:val="22"/>
        </w:rPr>
        <w:t>zjištěný</w:t>
      </w:r>
      <w:r w:rsidR="007D2EA0" w:rsidRPr="00FF00F7">
        <w:rPr>
          <w:rFonts w:ascii="Tahoma" w:hAnsi="Tahoma" w:cs="Tahoma"/>
          <w:sz w:val="22"/>
          <w:szCs w:val="22"/>
        </w:rPr>
        <w:t xml:space="preserve"> </w:t>
      </w:r>
      <w:r w:rsidRPr="00FF00F7">
        <w:rPr>
          <w:rFonts w:ascii="Tahoma" w:hAnsi="Tahoma" w:cs="Tahoma"/>
          <w:sz w:val="22"/>
          <w:szCs w:val="22"/>
        </w:rPr>
        <w:t>případ.</w:t>
      </w:r>
    </w:p>
    <w:p w14:paraId="3DE3247C" w14:textId="77777777" w:rsidR="004A2DDB" w:rsidRPr="00FF00F7" w:rsidRDefault="004A2DDB" w:rsidP="00917C74">
      <w:pPr>
        <w:numPr>
          <w:ilvl w:val="0"/>
          <w:numId w:val="14"/>
        </w:numPr>
        <w:tabs>
          <w:tab w:val="clear" w:pos="360"/>
        </w:tabs>
        <w:spacing w:before="120"/>
        <w:jc w:val="both"/>
        <w:rPr>
          <w:rFonts w:ascii="Tahoma" w:hAnsi="Tahoma" w:cs="Tahoma"/>
          <w:sz w:val="22"/>
          <w:szCs w:val="22"/>
        </w:rPr>
      </w:pPr>
      <w:r w:rsidRPr="00FF00F7">
        <w:rPr>
          <w:rFonts w:ascii="Tahoma" w:hAnsi="Tahoma" w:cs="Tahoma"/>
          <w:sz w:val="22"/>
          <w:szCs w:val="22"/>
        </w:rPr>
        <w:t>V</w:t>
      </w:r>
      <w:r w:rsidR="00837912" w:rsidRPr="00FF00F7">
        <w:rPr>
          <w:rFonts w:ascii="Tahoma" w:hAnsi="Tahoma" w:cs="Tahoma"/>
          <w:sz w:val="22"/>
          <w:szCs w:val="22"/>
        </w:rPr>
        <w:t> </w:t>
      </w:r>
      <w:r w:rsidRPr="00FF00F7">
        <w:rPr>
          <w:rFonts w:ascii="Tahoma" w:hAnsi="Tahoma" w:cs="Tahoma"/>
          <w:sz w:val="22"/>
          <w:szCs w:val="22"/>
        </w:rPr>
        <w:t xml:space="preserve">případě </w:t>
      </w:r>
      <w:r w:rsidR="001F56F9" w:rsidRPr="00FF00F7">
        <w:rPr>
          <w:rFonts w:ascii="Tahoma" w:hAnsi="Tahoma" w:cs="Tahoma"/>
          <w:sz w:val="22"/>
          <w:szCs w:val="22"/>
        </w:rPr>
        <w:t>prodlení zhotovitele s</w:t>
      </w:r>
      <w:r w:rsidR="00837912" w:rsidRPr="00FF00F7">
        <w:rPr>
          <w:rFonts w:ascii="Tahoma" w:hAnsi="Tahoma" w:cs="Tahoma"/>
          <w:sz w:val="22"/>
          <w:szCs w:val="22"/>
        </w:rPr>
        <w:t> </w:t>
      </w:r>
      <w:r w:rsidRPr="00FF00F7">
        <w:rPr>
          <w:rFonts w:ascii="Tahoma" w:hAnsi="Tahoma" w:cs="Tahoma"/>
          <w:sz w:val="22"/>
          <w:szCs w:val="22"/>
        </w:rPr>
        <w:t>odstranění</w:t>
      </w:r>
      <w:r w:rsidR="001F56F9" w:rsidRPr="00FF00F7">
        <w:rPr>
          <w:rFonts w:ascii="Tahoma" w:hAnsi="Tahoma" w:cs="Tahoma"/>
          <w:sz w:val="22"/>
          <w:szCs w:val="22"/>
        </w:rPr>
        <w:t>m</w:t>
      </w:r>
      <w:r w:rsidRPr="00FF00F7">
        <w:rPr>
          <w:rFonts w:ascii="Tahoma" w:hAnsi="Tahoma" w:cs="Tahoma"/>
          <w:sz w:val="22"/>
          <w:szCs w:val="22"/>
        </w:rPr>
        <w:t xml:space="preserve"> vady</w:t>
      </w:r>
      <w:r w:rsidR="001F56F9" w:rsidRPr="00FF00F7">
        <w:rPr>
          <w:rFonts w:ascii="Tahoma" w:hAnsi="Tahoma" w:cs="Tahoma"/>
          <w:sz w:val="22"/>
          <w:szCs w:val="22"/>
        </w:rPr>
        <w:t xml:space="preserve"> ve lhůtě dle čl. XII odst. 7 této smlouvy</w:t>
      </w:r>
      <w:r w:rsidRPr="00FF00F7">
        <w:rPr>
          <w:rFonts w:ascii="Tahoma" w:hAnsi="Tahoma" w:cs="Tahoma"/>
          <w:sz w:val="22"/>
          <w:szCs w:val="22"/>
        </w:rPr>
        <w:t xml:space="preserve"> je zhotovitel povinen zaplatit objednateli smluvní pokutu ve</w:t>
      </w:r>
      <w:r w:rsidR="00837912" w:rsidRPr="00FF00F7">
        <w:rPr>
          <w:rFonts w:ascii="Tahoma" w:hAnsi="Tahoma" w:cs="Tahoma"/>
          <w:sz w:val="22"/>
          <w:szCs w:val="22"/>
        </w:rPr>
        <w:t> </w:t>
      </w:r>
      <w:r w:rsidRPr="00FF00F7">
        <w:rPr>
          <w:rFonts w:ascii="Tahoma" w:hAnsi="Tahoma" w:cs="Tahoma"/>
          <w:sz w:val="22"/>
          <w:szCs w:val="22"/>
        </w:rPr>
        <w:t xml:space="preserve">výši </w:t>
      </w:r>
      <w:r w:rsidR="00F7575D" w:rsidRPr="00FF00F7">
        <w:rPr>
          <w:rFonts w:ascii="Tahoma" w:hAnsi="Tahoma" w:cs="Tahoma"/>
          <w:sz w:val="22"/>
          <w:szCs w:val="22"/>
        </w:rPr>
        <w:t xml:space="preserve">0,05 % z ceny za dílo bez DPH </w:t>
      </w:r>
      <w:r w:rsidRPr="00FF00F7">
        <w:rPr>
          <w:rFonts w:ascii="Tahoma" w:hAnsi="Tahoma" w:cs="Tahoma"/>
          <w:sz w:val="22"/>
          <w:szCs w:val="22"/>
        </w:rPr>
        <w:t>za každý i započatý den prodlení.</w:t>
      </w:r>
    </w:p>
    <w:p w14:paraId="4DFB6FA1" w14:textId="77777777" w:rsidR="004A2DDB" w:rsidRPr="00FF00F7" w:rsidRDefault="004A2DDB" w:rsidP="00917C74">
      <w:pPr>
        <w:numPr>
          <w:ilvl w:val="0"/>
          <w:numId w:val="14"/>
        </w:numPr>
        <w:tabs>
          <w:tab w:val="clear" w:pos="360"/>
        </w:tabs>
        <w:spacing w:before="120"/>
        <w:jc w:val="both"/>
        <w:rPr>
          <w:rFonts w:ascii="Tahoma" w:hAnsi="Tahoma" w:cs="Tahoma"/>
          <w:sz w:val="22"/>
          <w:szCs w:val="22"/>
        </w:rPr>
      </w:pPr>
      <w:r w:rsidRPr="00FF00F7">
        <w:rPr>
          <w:rFonts w:ascii="Tahoma" w:hAnsi="Tahoma" w:cs="Tahoma"/>
          <w:sz w:val="22"/>
          <w:szCs w:val="22"/>
        </w:rPr>
        <w:t>V případě, že bude zjištěno, že stavební deník</w:t>
      </w:r>
      <w:r w:rsidR="00F755E9" w:rsidRPr="00FF00F7">
        <w:rPr>
          <w:rFonts w:ascii="Tahoma" w:hAnsi="Tahoma" w:cs="Tahoma"/>
          <w:sz w:val="22"/>
          <w:szCs w:val="22"/>
        </w:rPr>
        <w:t>,</w:t>
      </w:r>
      <w:r w:rsidRPr="00FF00F7">
        <w:rPr>
          <w:rFonts w:ascii="Tahoma" w:hAnsi="Tahoma" w:cs="Tahoma"/>
          <w:sz w:val="22"/>
          <w:szCs w:val="22"/>
        </w:rPr>
        <w:t xml:space="preserve"> případně projektová dokumentace a</w:t>
      </w:r>
      <w:r w:rsidR="00B63DE5" w:rsidRPr="00FF00F7">
        <w:rPr>
          <w:rFonts w:ascii="Tahoma" w:hAnsi="Tahoma" w:cs="Tahoma"/>
          <w:sz w:val="22"/>
          <w:szCs w:val="22"/>
        </w:rPr>
        <w:t> </w:t>
      </w:r>
      <w:r w:rsidRPr="00FF00F7">
        <w:rPr>
          <w:rFonts w:ascii="Tahoma" w:hAnsi="Tahoma" w:cs="Tahoma"/>
          <w:sz w:val="22"/>
          <w:szCs w:val="22"/>
        </w:rPr>
        <w:t xml:space="preserve">doklady </w:t>
      </w:r>
      <w:r w:rsidR="00F755E9" w:rsidRPr="00FF00F7">
        <w:rPr>
          <w:rFonts w:ascii="Tahoma" w:hAnsi="Tahoma" w:cs="Tahoma"/>
          <w:sz w:val="22"/>
          <w:szCs w:val="22"/>
        </w:rPr>
        <w:t xml:space="preserve">potřebné k provádění stavby dle stavebního zákona, </w:t>
      </w:r>
      <w:r w:rsidRPr="00FF00F7">
        <w:rPr>
          <w:rFonts w:ascii="Tahoma" w:hAnsi="Tahoma" w:cs="Tahoma"/>
          <w:sz w:val="22"/>
          <w:szCs w:val="22"/>
        </w:rPr>
        <w:t>nejsou přístupné kdykoliv v průběhu práce na</w:t>
      </w:r>
      <w:r w:rsidR="00837912" w:rsidRPr="00FF00F7">
        <w:rPr>
          <w:rFonts w:ascii="Tahoma" w:hAnsi="Tahoma" w:cs="Tahoma"/>
          <w:sz w:val="22"/>
          <w:szCs w:val="22"/>
        </w:rPr>
        <w:t> </w:t>
      </w:r>
      <w:r w:rsidRPr="00FF00F7">
        <w:rPr>
          <w:rFonts w:ascii="Tahoma" w:hAnsi="Tahoma" w:cs="Tahoma"/>
          <w:sz w:val="22"/>
          <w:szCs w:val="22"/>
        </w:rPr>
        <w:t xml:space="preserve">staveništi, </w:t>
      </w:r>
      <w:r w:rsidR="00B63DE5" w:rsidRPr="00FF00F7">
        <w:rPr>
          <w:rFonts w:ascii="Tahoma" w:hAnsi="Tahoma" w:cs="Tahoma"/>
          <w:sz w:val="22"/>
          <w:szCs w:val="22"/>
        </w:rPr>
        <w:t xml:space="preserve">je </w:t>
      </w:r>
      <w:r w:rsidRPr="00FF00F7">
        <w:rPr>
          <w:rFonts w:ascii="Tahoma" w:hAnsi="Tahoma" w:cs="Tahoma"/>
          <w:sz w:val="22"/>
          <w:szCs w:val="22"/>
        </w:rPr>
        <w:t xml:space="preserve">zhotovitel </w:t>
      </w:r>
      <w:r w:rsidR="00B63DE5" w:rsidRPr="00FF00F7">
        <w:rPr>
          <w:rFonts w:ascii="Tahoma" w:hAnsi="Tahoma" w:cs="Tahoma"/>
          <w:sz w:val="22"/>
          <w:szCs w:val="22"/>
        </w:rPr>
        <w:t>povinen zaplatit objednateli</w:t>
      </w:r>
      <w:r w:rsidRPr="00FF00F7">
        <w:rPr>
          <w:rFonts w:ascii="Tahoma" w:hAnsi="Tahoma" w:cs="Tahoma"/>
          <w:sz w:val="22"/>
          <w:szCs w:val="22"/>
        </w:rPr>
        <w:t xml:space="preserve"> smluvní pokut</w:t>
      </w:r>
      <w:r w:rsidR="00B63DE5" w:rsidRPr="00FF00F7">
        <w:rPr>
          <w:rFonts w:ascii="Tahoma" w:hAnsi="Tahoma" w:cs="Tahoma"/>
          <w:sz w:val="22"/>
          <w:szCs w:val="22"/>
        </w:rPr>
        <w:t>u</w:t>
      </w:r>
      <w:r w:rsidRPr="00FF00F7">
        <w:rPr>
          <w:rFonts w:ascii="Tahoma" w:hAnsi="Tahoma" w:cs="Tahoma"/>
          <w:sz w:val="22"/>
          <w:szCs w:val="22"/>
        </w:rPr>
        <w:t xml:space="preserve"> ve</w:t>
      </w:r>
      <w:r w:rsidR="00837912" w:rsidRPr="00FF00F7">
        <w:rPr>
          <w:rFonts w:ascii="Tahoma" w:hAnsi="Tahoma" w:cs="Tahoma"/>
          <w:sz w:val="22"/>
          <w:szCs w:val="22"/>
        </w:rPr>
        <w:t> </w:t>
      </w:r>
      <w:r w:rsidRPr="00FF00F7">
        <w:rPr>
          <w:rFonts w:ascii="Tahoma" w:hAnsi="Tahoma" w:cs="Tahoma"/>
          <w:sz w:val="22"/>
          <w:szCs w:val="22"/>
        </w:rPr>
        <w:t xml:space="preserve">výši </w:t>
      </w:r>
      <w:r w:rsidR="00F7575D" w:rsidRPr="00FF00F7">
        <w:rPr>
          <w:rFonts w:ascii="Tahoma" w:hAnsi="Tahoma" w:cs="Tahoma"/>
          <w:sz w:val="22"/>
          <w:szCs w:val="22"/>
        </w:rPr>
        <w:t xml:space="preserve">0,05 % z ceny za dílo bez DPH </w:t>
      </w:r>
      <w:r w:rsidRPr="00FF00F7">
        <w:rPr>
          <w:rFonts w:ascii="Tahoma" w:hAnsi="Tahoma" w:cs="Tahoma"/>
          <w:sz w:val="22"/>
          <w:szCs w:val="22"/>
        </w:rPr>
        <w:t>za</w:t>
      </w:r>
      <w:r w:rsidR="00837912" w:rsidRPr="00FF00F7">
        <w:rPr>
          <w:rFonts w:ascii="Tahoma" w:hAnsi="Tahoma" w:cs="Tahoma"/>
          <w:sz w:val="22"/>
          <w:szCs w:val="22"/>
        </w:rPr>
        <w:t> </w:t>
      </w:r>
      <w:r w:rsidRPr="00FF00F7">
        <w:rPr>
          <w:rFonts w:ascii="Tahoma" w:hAnsi="Tahoma" w:cs="Tahoma"/>
          <w:sz w:val="22"/>
          <w:szCs w:val="22"/>
        </w:rPr>
        <w:t>každý zjištěný případ.</w:t>
      </w:r>
    </w:p>
    <w:p w14:paraId="41F65160" w14:textId="77777777" w:rsidR="00CF7EC4" w:rsidRPr="00E9143C" w:rsidRDefault="00CF7EC4" w:rsidP="00917C74">
      <w:pPr>
        <w:numPr>
          <w:ilvl w:val="0"/>
          <w:numId w:val="14"/>
        </w:numPr>
        <w:tabs>
          <w:tab w:val="clear" w:pos="360"/>
        </w:tabs>
        <w:spacing w:before="120"/>
        <w:jc w:val="both"/>
        <w:rPr>
          <w:rFonts w:ascii="Tahoma" w:hAnsi="Tahoma" w:cs="Tahoma"/>
          <w:sz w:val="22"/>
          <w:szCs w:val="22"/>
        </w:rPr>
      </w:pPr>
      <w:r w:rsidRPr="00FF00F7">
        <w:rPr>
          <w:rFonts w:ascii="Tahoma" w:hAnsi="Tahoma" w:cs="Tahoma"/>
          <w:sz w:val="22"/>
          <w:szCs w:val="22"/>
        </w:rPr>
        <w:t>V případě, že zhotovitel poruší kteroukoliv povinnost stanovenou v čl.</w:t>
      </w:r>
      <w:r w:rsidR="00837912" w:rsidRPr="00FF00F7">
        <w:rPr>
          <w:rFonts w:ascii="Tahoma" w:hAnsi="Tahoma" w:cs="Tahoma"/>
          <w:sz w:val="22"/>
          <w:szCs w:val="22"/>
        </w:rPr>
        <w:t> </w:t>
      </w:r>
      <w:r w:rsidRPr="00FF00F7">
        <w:rPr>
          <w:rFonts w:ascii="Tahoma" w:hAnsi="Tahoma" w:cs="Tahoma"/>
          <w:sz w:val="22"/>
          <w:szCs w:val="22"/>
        </w:rPr>
        <w:t>XI</w:t>
      </w:r>
      <w:r w:rsidR="00973718" w:rsidRPr="00FF00F7">
        <w:rPr>
          <w:rFonts w:ascii="Tahoma" w:hAnsi="Tahoma" w:cs="Tahoma"/>
          <w:sz w:val="22"/>
          <w:szCs w:val="22"/>
        </w:rPr>
        <w:t>II</w:t>
      </w:r>
      <w:r w:rsidRPr="00FF00F7">
        <w:rPr>
          <w:rFonts w:ascii="Tahoma" w:hAnsi="Tahoma" w:cs="Tahoma"/>
          <w:sz w:val="22"/>
          <w:szCs w:val="22"/>
        </w:rPr>
        <w:t xml:space="preserve"> </w:t>
      </w:r>
      <w:r w:rsidR="00E9143C" w:rsidRPr="00FF00F7">
        <w:rPr>
          <w:rFonts w:ascii="Tahoma" w:hAnsi="Tahoma" w:cs="Tahoma"/>
          <w:sz w:val="22"/>
          <w:szCs w:val="22"/>
        </w:rPr>
        <w:t xml:space="preserve">odst. </w:t>
      </w:r>
      <w:r w:rsidR="00973718" w:rsidRPr="00FF00F7">
        <w:rPr>
          <w:rFonts w:ascii="Tahoma" w:hAnsi="Tahoma" w:cs="Tahoma"/>
          <w:sz w:val="22"/>
          <w:szCs w:val="22"/>
        </w:rPr>
        <w:t>4 nebo 5</w:t>
      </w:r>
      <w:r w:rsidR="00F17172" w:rsidRPr="00FF00F7">
        <w:rPr>
          <w:rFonts w:ascii="Tahoma" w:hAnsi="Tahoma" w:cs="Tahoma"/>
          <w:sz w:val="22"/>
          <w:szCs w:val="22"/>
        </w:rPr>
        <w:t xml:space="preserve"> </w:t>
      </w:r>
      <w:r w:rsidRPr="00FF00F7">
        <w:rPr>
          <w:rFonts w:ascii="Tahoma" w:hAnsi="Tahoma" w:cs="Tahoma"/>
          <w:sz w:val="22"/>
          <w:szCs w:val="22"/>
        </w:rPr>
        <w:t xml:space="preserve">této smlouvy, </w:t>
      </w:r>
      <w:r w:rsidR="00B63DE5" w:rsidRPr="00FF00F7">
        <w:rPr>
          <w:rFonts w:ascii="Tahoma" w:hAnsi="Tahoma" w:cs="Tahoma"/>
          <w:sz w:val="22"/>
          <w:szCs w:val="22"/>
        </w:rPr>
        <w:t>je</w:t>
      </w:r>
      <w:r w:rsidRPr="00FF00F7">
        <w:rPr>
          <w:rFonts w:ascii="Tahoma" w:hAnsi="Tahoma" w:cs="Tahoma"/>
          <w:sz w:val="22"/>
          <w:szCs w:val="22"/>
        </w:rPr>
        <w:t xml:space="preserve"> zhotovitel</w:t>
      </w:r>
      <w:r w:rsidR="00B63DE5" w:rsidRPr="00FF00F7">
        <w:rPr>
          <w:rFonts w:ascii="Tahoma" w:hAnsi="Tahoma" w:cs="Tahoma"/>
          <w:sz w:val="22"/>
          <w:szCs w:val="22"/>
        </w:rPr>
        <w:t xml:space="preserve"> povinen zaplatit objednateli</w:t>
      </w:r>
      <w:r w:rsidRPr="00FF00F7">
        <w:rPr>
          <w:rFonts w:ascii="Tahoma" w:hAnsi="Tahoma" w:cs="Tahoma"/>
          <w:sz w:val="22"/>
          <w:szCs w:val="22"/>
        </w:rPr>
        <w:t xml:space="preserve"> smluvní poku</w:t>
      </w:r>
      <w:r w:rsidR="00837912" w:rsidRPr="00FF00F7">
        <w:rPr>
          <w:rFonts w:ascii="Tahoma" w:hAnsi="Tahoma" w:cs="Tahoma"/>
          <w:sz w:val="22"/>
          <w:szCs w:val="22"/>
        </w:rPr>
        <w:t>t</w:t>
      </w:r>
      <w:r w:rsidR="00B63DE5" w:rsidRPr="00FF00F7">
        <w:rPr>
          <w:rFonts w:ascii="Tahoma" w:hAnsi="Tahoma" w:cs="Tahoma"/>
          <w:sz w:val="22"/>
          <w:szCs w:val="22"/>
        </w:rPr>
        <w:t>u</w:t>
      </w:r>
      <w:r w:rsidR="00837912" w:rsidRPr="00FF00F7">
        <w:rPr>
          <w:rFonts w:ascii="Tahoma" w:hAnsi="Tahoma" w:cs="Tahoma"/>
          <w:sz w:val="22"/>
          <w:szCs w:val="22"/>
        </w:rPr>
        <w:t xml:space="preserve"> ve </w:t>
      </w:r>
      <w:r w:rsidRPr="00FF00F7">
        <w:rPr>
          <w:rFonts w:ascii="Tahoma" w:hAnsi="Tahoma" w:cs="Tahoma"/>
          <w:sz w:val="22"/>
          <w:szCs w:val="22"/>
        </w:rPr>
        <w:t xml:space="preserve">výši </w:t>
      </w:r>
      <w:r w:rsidR="00E9143C" w:rsidRPr="00FF00F7">
        <w:rPr>
          <w:rFonts w:ascii="Tahoma" w:hAnsi="Tahoma" w:cs="Tahoma"/>
          <w:sz w:val="22"/>
          <w:szCs w:val="22"/>
        </w:rPr>
        <w:t>5</w:t>
      </w:r>
      <w:r w:rsidRPr="00FF00F7">
        <w:rPr>
          <w:rFonts w:ascii="Tahoma" w:hAnsi="Tahoma" w:cs="Tahoma"/>
          <w:sz w:val="22"/>
          <w:szCs w:val="22"/>
        </w:rPr>
        <w:t>.000</w:t>
      </w:r>
      <w:r w:rsidR="00837912" w:rsidRPr="00FF00F7">
        <w:rPr>
          <w:rFonts w:ascii="Tahoma" w:hAnsi="Tahoma" w:cs="Tahoma"/>
          <w:sz w:val="22"/>
          <w:szCs w:val="22"/>
        </w:rPr>
        <w:t xml:space="preserve"> Kč </w:t>
      </w:r>
      <w:r w:rsidR="00837912" w:rsidRPr="4D7148F0">
        <w:rPr>
          <w:rFonts w:ascii="Tahoma" w:hAnsi="Tahoma" w:cs="Tahoma"/>
          <w:sz w:val="22"/>
          <w:szCs w:val="22"/>
        </w:rPr>
        <w:t>za každý zjištěný případ a </w:t>
      </w:r>
      <w:r w:rsidRPr="4D7148F0">
        <w:rPr>
          <w:rFonts w:ascii="Tahoma" w:hAnsi="Tahoma" w:cs="Tahoma"/>
          <w:sz w:val="22"/>
          <w:szCs w:val="22"/>
        </w:rPr>
        <w:t>každý den prodlení.</w:t>
      </w:r>
    </w:p>
    <w:p w14:paraId="219C9A35" w14:textId="2A808413" w:rsidR="00B36AFE" w:rsidRPr="00F649E3" w:rsidRDefault="00B36AFE" w:rsidP="00917C74">
      <w:pPr>
        <w:numPr>
          <w:ilvl w:val="0"/>
          <w:numId w:val="14"/>
        </w:numPr>
        <w:tabs>
          <w:tab w:val="clear" w:pos="360"/>
        </w:tabs>
        <w:spacing w:before="120"/>
        <w:jc w:val="both"/>
        <w:rPr>
          <w:rFonts w:ascii="Tahoma" w:hAnsi="Tahoma" w:cs="Tahoma"/>
          <w:sz w:val="22"/>
          <w:szCs w:val="22"/>
        </w:rPr>
      </w:pPr>
      <w:r w:rsidRPr="00F649E3">
        <w:rPr>
          <w:rFonts w:ascii="Tahoma" w:hAnsi="Tahoma" w:cs="Tahoma"/>
          <w:sz w:val="22"/>
          <w:szCs w:val="22"/>
        </w:rPr>
        <w:t xml:space="preserve">V případě, že zhotovitel poruší </w:t>
      </w:r>
      <w:r w:rsidR="00F755E9" w:rsidRPr="00F649E3">
        <w:rPr>
          <w:rFonts w:ascii="Tahoma" w:hAnsi="Tahoma" w:cs="Tahoma"/>
          <w:sz w:val="22"/>
          <w:szCs w:val="22"/>
        </w:rPr>
        <w:t xml:space="preserve">jakoukoliv </w:t>
      </w:r>
      <w:r w:rsidRPr="00F649E3">
        <w:rPr>
          <w:rFonts w:ascii="Tahoma" w:hAnsi="Tahoma" w:cs="Tahoma"/>
          <w:sz w:val="22"/>
          <w:szCs w:val="22"/>
        </w:rPr>
        <w:t>svou povinnost stanovenou v čl.</w:t>
      </w:r>
      <w:r w:rsidR="00837912" w:rsidRPr="00F649E3">
        <w:rPr>
          <w:rFonts w:ascii="Tahoma" w:hAnsi="Tahoma" w:cs="Tahoma"/>
          <w:sz w:val="22"/>
          <w:szCs w:val="22"/>
        </w:rPr>
        <w:t> </w:t>
      </w:r>
      <w:r w:rsidR="00CC35F4" w:rsidRPr="00F649E3">
        <w:rPr>
          <w:rFonts w:ascii="Tahoma" w:hAnsi="Tahoma" w:cs="Tahoma"/>
          <w:sz w:val="22"/>
          <w:szCs w:val="22"/>
        </w:rPr>
        <w:t>I</w:t>
      </w:r>
      <w:r w:rsidRPr="00F649E3">
        <w:rPr>
          <w:rFonts w:ascii="Tahoma" w:hAnsi="Tahoma" w:cs="Tahoma"/>
          <w:sz w:val="22"/>
          <w:szCs w:val="22"/>
        </w:rPr>
        <w:t>X odst.</w:t>
      </w:r>
      <w:r w:rsidR="00F2387A" w:rsidRPr="00F649E3">
        <w:rPr>
          <w:rFonts w:ascii="Tahoma" w:hAnsi="Tahoma" w:cs="Tahoma"/>
          <w:sz w:val="22"/>
          <w:szCs w:val="22"/>
        </w:rPr>
        <w:t xml:space="preserve"> 1 písm. f)</w:t>
      </w:r>
      <w:r w:rsidR="006504CD" w:rsidRPr="00F649E3">
        <w:rPr>
          <w:rFonts w:ascii="Tahoma" w:hAnsi="Tahoma" w:cs="Tahoma"/>
          <w:sz w:val="22"/>
          <w:szCs w:val="22"/>
        </w:rPr>
        <w:t>,</w:t>
      </w:r>
      <w:r w:rsidR="00837912" w:rsidRPr="00F649E3">
        <w:rPr>
          <w:rFonts w:ascii="Tahoma" w:hAnsi="Tahoma" w:cs="Tahoma"/>
          <w:sz w:val="22"/>
          <w:szCs w:val="22"/>
        </w:rPr>
        <w:t> </w:t>
      </w:r>
      <w:r w:rsidR="00B02222" w:rsidRPr="00F649E3">
        <w:rPr>
          <w:rFonts w:ascii="Tahoma" w:hAnsi="Tahoma" w:cs="Tahoma"/>
          <w:sz w:val="22"/>
          <w:szCs w:val="22"/>
        </w:rPr>
        <w:t>9</w:t>
      </w:r>
      <w:r w:rsidR="00CC35F4" w:rsidRPr="00F649E3">
        <w:rPr>
          <w:rFonts w:ascii="Tahoma" w:hAnsi="Tahoma" w:cs="Tahoma"/>
          <w:sz w:val="22"/>
          <w:szCs w:val="22"/>
        </w:rPr>
        <w:t xml:space="preserve"> nebo </w:t>
      </w:r>
      <w:r w:rsidR="000B6880" w:rsidRPr="00F649E3">
        <w:rPr>
          <w:rFonts w:ascii="Tahoma" w:hAnsi="Tahoma" w:cs="Tahoma"/>
          <w:sz w:val="22"/>
          <w:szCs w:val="22"/>
        </w:rPr>
        <w:t>1</w:t>
      </w:r>
      <w:r w:rsidR="00B02222" w:rsidRPr="00F649E3">
        <w:rPr>
          <w:rFonts w:ascii="Tahoma" w:hAnsi="Tahoma" w:cs="Tahoma"/>
          <w:sz w:val="22"/>
          <w:szCs w:val="22"/>
        </w:rPr>
        <w:t>0</w:t>
      </w:r>
      <w:r w:rsidR="00CC35F4" w:rsidRPr="00F649E3">
        <w:rPr>
          <w:rFonts w:ascii="Tahoma" w:hAnsi="Tahoma" w:cs="Tahoma"/>
          <w:sz w:val="22"/>
          <w:szCs w:val="22"/>
        </w:rPr>
        <w:t xml:space="preserve"> nebo 2</w:t>
      </w:r>
      <w:r w:rsidR="002671E2" w:rsidRPr="00F649E3">
        <w:rPr>
          <w:rFonts w:ascii="Tahoma" w:hAnsi="Tahoma" w:cs="Tahoma"/>
          <w:sz w:val="22"/>
          <w:szCs w:val="22"/>
        </w:rPr>
        <w:t>7</w:t>
      </w:r>
      <w:r w:rsidRPr="00F649E3">
        <w:rPr>
          <w:rFonts w:ascii="Tahoma" w:hAnsi="Tahoma" w:cs="Tahoma"/>
          <w:sz w:val="22"/>
          <w:szCs w:val="22"/>
        </w:rPr>
        <w:t xml:space="preserve"> této smlouvy, </w:t>
      </w:r>
      <w:r w:rsidR="004D6269" w:rsidRPr="00F649E3">
        <w:rPr>
          <w:rFonts w:ascii="Tahoma" w:hAnsi="Tahoma" w:cs="Tahoma"/>
          <w:sz w:val="22"/>
          <w:szCs w:val="22"/>
        </w:rPr>
        <w:t>je povinen zaplatit objednateli</w:t>
      </w:r>
      <w:r w:rsidRPr="00F649E3">
        <w:rPr>
          <w:rFonts w:ascii="Tahoma" w:hAnsi="Tahoma" w:cs="Tahoma"/>
          <w:sz w:val="22"/>
          <w:szCs w:val="22"/>
        </w:rPr>
        <w:t xml:space="preserve"> smluvní pokut</w:t>
      </w:r>
      <w:r w:rsidR="004D6269" w:rsidRPr="00F649E3">
        <w:rPr>
          <w:rFonts w:ascii="Tahoma" w:hAnsi="Tahoma" w:cs="Tahoma"/>
          <w:sz w:val="22"/>
          <w:szCs w:val="22"/>
        </w:rPr>
        <w:t>u</w:t>
      </w:r>
      <w:r w:rsidRPr="00F649E3">
        <w:rPr>
          <w:rFonts w:ascii="Tahoma" w:hAnsi="Tahoma" w:cs="Tahoma"/>
          <w:sz w:val="22"/>
          <w:szCs w:val="22"/>
        </w:rPr>
        <w:t xml:space="preserve"> ve</w:t>
      </w:r>
      <w:r w:rsidR="00837912" w:rsidRPr="00F649E3">
        <w:rPr>
          <w:rFonts w:ascii="Tahoma" w:hAnsi="Tahoma" w:cs="Tahoma"/>
          <w:sz w:val="22"/>
          <w:szCs w:val="22"/>
        </w:rPr>
        <w:t> </w:t>
      </w:r>
      <w:r w:rsidRPr="00F649E3">
        <w:rPr>
          <w:rFonts w:ascii="Tahoma" w:hAnsi="Tahoma" w:cs="Tahoma"/>
          <w:sz w:val="22"/>
          <w:szCs w:val="22"/>
        </w:rPr>
        <w:t xml:space="preserve">výši </w:t>
      </w:r>
      <w:r w:rsidR="008D7A9E" w:rsidRPr="00F649E3">
        <w:rPr>
          <w:rFonts w:ascii="Tahoma" w:hAnsi="Tahoma" w:cs="Tahoma"/>
          <w:sz w:val="22"/>
          <w:szCs w:val="22"/>
        </w:rPr>
        <w:t>10</w:t>
      </w:r>
      <w:r w:rsidRPr="00F649E3">
        <w:rPr>
          <w:rFonts w:ascii="Tahoma" w:hAnsi="Tahoma" w:cs="Tahoma"/>
          <w:sz w:val="22"/>
          <w:szCs w:val="22"/>
        </w:rPr>
        <w:t>.000</w:t>
      </w:r>
      <w:r w:rsidR="00837912" w:rsidRPr="00F649E3">
        <w:rPr>
          <w:rFonts w:ascii="Tahoma" w:hAnsi="Tahoma" w:cs="Tahoma"/>
          <w:sz w:val="22"/>
          <w:szCs w:val="22"/>
        </w:rPr>
        <w:t> </w:t>
      </w:r>
      <w:r w:rsidRPr="00F649E3">
        <w:rPr>
          <w:rFonts w:ascii="Tahoma" w:hAnsi="Tahoma" w:cs="Tahoma"/>
          <w:sz w:val="22"/>
          <w:szCs w:val="22"/>
        </w:rPr>
        <w:t>Kč za</w:t>
      </w:r>
      <w:r w:rsidR="00837912" w:rsidRPr="00F649E3">
        <w:rPr>
          <w:rFonts w:ascii="Tahoma" w:hAnsi="Tahoma" w:cs="Tahoma"/>
          <w:sz w:val="22"/>
          <w:szCs w:val="22"/>
        </w:rPr>
        <w:t> </w:t>
      </w:r>
      <w:r w:rsidRPr="00F649E3">
        <w:rPr>
          <w:rFonts w:ascii="Tahoma" w:hAnsi="Tahoma" w:cs="Tahoma"/>
          <w:sz w:val="22"/>
          <w:szCs w:val="22"/>
        </w:rPr>
        <w:t>každý zjištěný případ.</w:t>
      </w:r>
    </w:p>
    <w:p w14:paraId="0FD49DED" w14:textId="336DEAB8" w:rsidR="004A2DDB" w:rsidRPr="00F649E3" w:rsidRDefault="004A2DDB" w:rsidP="00917C74">
      <w:pPr>
        <w:numPr>
          <w:ilvl w:val="0"/>
          <w:numId w:val="14"/>
        </w:numPr>
        <w:tabs>
          <w:tab w:val="clear" w:pos="360"/>
        </w:tabs>
        <w:spacing w:before="120"/>
        <w:jc w:val="both"/>
        <w:rPr>
          <w:rFonts w:ascii="Tahoma" w:hAnsi="Tahoma" w:cs="Tahoma"/>
          <w:sz w:val="22"/>
          <w:szCs w:val="22"/>
        </w:rPr>
      </w:pPr>
      <w:r w:rsidRPr="00F649E3">
        <w:rPr>
          <w:rFonts w:ascii="Tahoma" w:hAnsi="Tahoma" w:cs="Tahoma"/>
          <w:sz w:val="22"/>
          <w:szCs w:val="22"/>
        </w:rPr>
        <w:t>V případě, že zhotovitel poruší svou povinnost stanovenou v čl.</w:t>
      </w:r>
      <w:r w:rsidR="00837912" w:rsidRPr="00F649E3">
        <w:rPr>
          <w:rFonts w:ascii="Tahoma" w:hAnsi="Tahoma" w:cs="Tahoma"/>
          <w:sz w:val="22"/>
          <w:szCs w:val="22"/>
        </w:rPr>
        <w:t> </w:t>
      </w:r>
      <w:r w:rsidR="00A30F79" w:rsidRPr="00F649E3">
        <w:rPr>
          <w:rFonts w:ascii="Tahoma" w:hAnsi="Tahoma" w:cs="Tahoma"/>
          <w:sz w:val="22"/>
          <w:szCs w:val="22"/>
        </w:rPr>
        <w:t>I</w:t>
      </w:r>
      <w:r w:rsidR="00837912" w:rsidRPr="00F649E3">
        <w:rPr>
          <w:rFonts w:ascii="Tahoma" w:hAnsi="Tahoma" w:cs="Tahoma"/>
          <w:sz w:val="22"/>
          <w:szCs w:val="22"/>
        </w:rPr>
        <w:t>X odst. </w:t>
      </w:r>
      <w:r w:rsidR="00B36AFE" w:rsidRPr="00F649E3">
        <w:rPr>
          <w:rFonts w:ascii="Tahoma" w:hAnsi="Tahoma" w:cs="Tahoma"/>
          <w:sz w:val="22"/>
          <w:szCs w:val="22"/>
        </w:rPr>
        <w:t>1</w:t>
      </w:r>
      <w:r w:rsidR="002E5A10" w:rsidRPr="00F649E3">
        <w:rPr>
          <w:rFonts w:ascii="Tahoma" w:hAnsi="Tahoma" w:cs="Tahoma"/>
          <w:sz w:val="22"/>
          <w:szCs w:val="22"/>
        </w:rPr>
        <w:t>2</w:t>
      </w:r>
      <w:r w:rsidR="00B36AFE" w:rsidRPr="00F649E3">
        <w:rPr>
          <w:rFonts w:ascii="Tahoma" w:hAnsi="Tahoma" w:cs="Tahoma"/>
          <w:sz w:val="22"/>
          <w:szCs w:val="22"/>
        </w:rPr>
        <w:t xml:space="preserve"> </w:t>
      </w:r>
      <w:r w:rsidRPr="00F649E3">
        <w:rPr>
          <w:rFonts w:ascii="Tahoma" w:hAnsi="Tahoma" w:cs="Tahoma"/>
          <w:sz w:val="22"/>
          <w:szCs w:val="22"/>
        </w:rPr>
        <w:t xml:space="preserve">této smlouvy, </w:t>
      </w:r>
      <w:r w:rsidR="004D6269" w:rsidRPr="00F649E3">
        <w:rPr>
          <w:rFonts w:ascii="Tahoma" w:hAnsi="Tahoma" w:cs="Tahoma"/>
          <w:sz w:val="22"/>
          <w:szCs w:val="22"/>
        </w:rPr>
        <w:t>je povinen zaplatit objednateli</w:t>
      </w:r>
      <w:r w:rsidRPr="00F649E3">
        <w:rPr>
          <w:rFonts w:ascii="Tahoma" w:hAnsi="Tahoma" w:cs="Tahoma"/>
          <w:sz w:val="22"/>
          <w:szCs w:val="22"/>
        </w:rPr>
        <w:t xml:space="preserve"> smluvní pokut</w:t>
      </w:r>
      <w:r w:rsidR="004D6269" w:rsidRPr="00F649E3">
        <w:rPr>
          <w:rFonts w:ascii="Tahoma" w:hAnsi="Tahoma" w:cs="Tahoma"/>
          <w:sz w:val="22"/>
          <w:szCs w:val="22"/>
        </w:rPr>
        <w:t>u</w:t>
      </w:r>
      <w:r w:rsidRPr="00F649E3">
        <w:rPr>
          <w:rFonts w:ascii="Tahoma" w:hAnsi="Tahoma" w:cs="Tahoma"/>
          <w:sz w:val="22"/>
          <w:szCs w:val="22"/>
        </w:rPr>
        <w:t xml:space="preserve"> ve</w:t>
      </w:r>
      <w:r w:rsidR="00837912" w:rsidRPr="00F649E3">
        <w:rPr>
          <w:rFonts w:ascii="Tahoma" w:hAnsi="Tahoma" w:cs="Tahoma"/>
          <w:sz w:val="22"/>
          <w:szCs w:val="22"/>
        </w:rPr>
        <w:t> </w:t>
      </w:r>
      <w:r w:rsidRPr="00F649E3">
        <w:rPr>
          <w:rFonts w:ascii="Tahoma" w:hAnsi="Tahoma" w:cs="Tahoma"/>
          <w:sz w:val="22"/>
          <w:szCs w:val="22"/>
        </w:rPr>
        <w:t xml:space="preserve">výši </w:t>
      </w:r>
      <w:r w:rsidR="00E9143C" w:rsidRPr="00F649E3">
        <w:rPr>
          <w:rFonts w:ascii="Tahoma" w:hAnsi="Tahoma" w:cs="Tahoma"/>
          <w:sz w:val="22"/>
          <w:szCs w:val="22"/>
        </w:rPr>
        <w:t>2</w:t>
      </w:r>
      <w:r w:rsidRPr="00F649E3">
        <w:rPr>
          <w:rFonts w:ascii="Tahoma" w:hAnsi="Tahoma" w:cs="Tahoma"/>
          <w:sz w:val="22"/>
          <w:szCs w:val="22"/>
        </w:rPr>
        <w:t>.000</w:t>
      </w:r>
      <w:r w:rsidR="00837912" w:rsidRPr="00F649E3">
        <w:rPr>
          <w:rFonts w:ascii="Tahoma" w:hAnsi="Tahoma" w:cs="Tahoma"/>
          <w:sz w:val="22"/>
          <w:szCs w:val="22"/>
        </w:rPr>
        <w:t> </w:t>
      </w:r>
      <w:r w:rsidRPr="00F649E3">
        <w:rPr>
          <w:rFonts w:ascii="Tahoma" w:hAnsi="Tahoma" w:cs="Tahoma"/>
          <w:sz w:val="22"/>
          <w:szCs w:val="22"/>
        </w:rPr>
        <w:t>Kč za</w:t>
      </w:r>
      <w:r w:rsidR="00837912" w:rsidRPr="00F649E3">
        <w:rPr>
          <w:rFonts w:ascii="Tahoma" w:hAnsi="Tahoma" w:cs="Tahoma"/>
          <w:sz w:val="22"/>
          <w:szCs w:val="22"/>
        </w:rPr>
        <w:t> </w:t>
      </w:r>
      <w:r w:rsidRPr="00F649E3">
        <w:rPr>
          <w:rFonts w:ascii="Tahoma" w:hAnsi="Tahoma" w:cs="Tahoma"/>
          <w:sz w:val="22"/>
          <w:szCs w:val="22"/>
        </w:rPr>
        <w:t>každý zjištěný případ.</w:t>
      </w:r>
    </w:p>
    <w:p w14:paraId="6ABB4930" w14:textId="1AD25C54" w:rsidR="00E0756F" w:rsidRPr="00F649E3" w:rsidRDefault="00E0756F" w:rsidP="00917C74">
      <w:pPr>
        <w:numPr>
          <w:ilvl w:val="0"/>
          <w:numId w:val="14"/>
        </w:numPr>
        <w:tabs>
          <w:tab w:val="clear" w:pos="360"/>
        </w:tabs>
        <w:spacing w:before="120"/>
        <w:jc w:val="both"/>
        <w:rPr>
          <w:rFonts w:ascii="Tahoma" w:hAnsi="Tahoma" w:cs="Tahoma"/>
          <w:sz w:val="22"/>
          <w:szCs w:val="22"/>
        </w:rPr>
      </w:pPr>
      <w:r w:rsidRPr="00F649E3">
        <w:rPr>
          <w:rFonts w:ascii="Tahoma" w:hAnsi="Tahoma" w:cs="Tahoma"/>
          <w:sz w:val="22"/>
          <w:szCs w:val="22"/>
        </w:rPr>
        <w:t>V případě, že se zhotovitel opakovaně (za</w:t>
      </w:r>
      <w:r w:rsidR="00837912" w:rsidRPr="00F649E3">
        <w:rPr>
          <w:rFonts w:ascii="Tahoma" w:hAnsi="Tahoma" w:cs="Tahoma"/>
          <w:sz w:val="22"/>
          <w:szCs w:val="22"/>
        </w:rPr>
        <w:t> </w:t>
      </w:r>
      <w:r w:rsidRPr="00F649E3">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F649E3">
        <w:rPr>
          <w:rFonts w:ascii="Tahoma" w:hAnsi="Tahoma" w:cs="Tahoma"/>
          <w:sz w:val="22"/>
          <w:szCs w:val="22"/>
        </w:rPr>
        <w:t> </w:t>
      </w:r>
      <w:r w:rsidRPr="00F649E3">
        <w:rPr>
          <w:rFonts w:ascii="Tahoma" w:hAnsi="Tahoma" w:cs="Tahoma"/>
          <w:sz w:val="22"/>
          <w:szCs w:val="22"/>
        </w:rPr>
        <w:t>stavebním deníku), nebo objednateli neposkytne požadovanou dokumentaci a</w:t>
      </w:r>
      <w:r w:rsidR="000431D2" w:rsidRPr="00F649E3">
        <w:rPr>
          <w:rFonts w:ascii="Tahoma" w:hAnsi="Tahoma" w:cs="Tahoma"/>
          <w:sz w:val="22"/>
          <w:szCs w:val="22"/>
        </w:rPr>
        <w:t> </w:t>
      </w:r>
      <w:r w:rsidRPr="00F649E3">
        <w:rPr>
          <w:rFonts w:ascii="Tahoma" w:hAnsi="Tahoma" w:cs="Tahoma"/>
          <w:sz w:val="22"/>
          <w:szCs w:val="22"/>
        </w:rPr>
        <w:t xml:space="preserve">informace, </w:t>
      </w:r>
      <w:r w:rsidR="004D6269" w:rsidRPr="00F649E3">
        <w:rPr>
          <w:rFonts w:ascii="Tahoma" w:hAnsi="Tahoma" w:cs="Tahoma"/>
          <w:sz w:val="22"/>
          <w:szCs w:val="22"/>
        </w:rPr>
        <w:t>je povinen zaplatit objednateli</w:t>
      </w:r>
      <w:r w:rsidRPr="00F649E3">
        <w:rPr>
          <w:rFonts w:ascii="Tahoma" w:hAnsi="Tahoma" w:cs="Tahoma"/>
          <w:sz w:val="22"/>
          <w:szCs w:val="22"/>
        </w:rPr>
        <w:t xml:space="preserve"> smluvní pokut</w:t>
      </w:r>
      <w:r w:rsidR="004D6269" w:rsidRPr="00F649E3">
        <w:rPr>
          <w:rFonts w:ascii="Tahoma" w:hAnsi="Tahoma" w:cs="Tahoma"/>
          <w:sz w:val="22"/>
          <w:szCs w:val="22"/>
        </w:rPr>
        <w:t>u</w:t>
      </w:r>
      <w:r w:rsidRPr="00F649E3">
        <w:rPr>
          <w:rFonts w:ascii="Tahoma" w:hAnsi="Tahoma" w:cs="Tahoma"/>
          <w:sz w:val="22"/>
          <w:szCs w:val="22"/>
        </w:rPr>
        <w:t xml:space="preserve"> ve</w:t>
      </w:r>
      <w:r w:rsidR="000431D2" w:rsidRPr="00F649E3">
        <w:rPr>
          <w:rFonts w:ascii="Tahoma" w:hAnsi="Tahoma" w:cs="Tahoma"/>
          <w:sz w:val="22"/>
          <w:szCs w:val="22"/>
        </w:rPr>
        <w:t> </w:t>
      </w:r>
      <w:r w:rsidRPr="00F649E3">
        <w:rPr>
          <w:rFonts w:ascii="Tahoma" w:hAnsi="Tahoma" w:cs="Tahoma"/>
          <w:sz w:val="22"/>
          <w:szCs w:val="22"/>
        </w:rPr>
        <w:t xml:space="preserve">výši </w:t>
      </w:r>
      <w:r w:rsidR="006002AF" w:rsidRPr="00F649E3">
        <w:rPr>
          <w:rFonts w:ascii="Tahoma" w:hAnsi="Tahoma" w:cs="Tahoma"/>
          <w:sz w:val="22"/>
          <w:szCs w:val="22"/>
        </w:rPr>
        <w:t>2.000</w:t>
      </w:r>
      <w:r w:rsidR="000431D2" w:rsidRPr="00F649E3">
        <w:rPr>
          <w:rFonts w:ascii="Tahoma" w:hAnsi="Tahoma" w:cs="Tahoma"/>
          <w:sz w:val="22"/>
          <w:szCs w:val="22"/>
        </w:rPr>
        <w:t> </w:t>
      </w:r>
      <w:r w:rsidRPr="00F649E3">
        <w:rPr>
          <w:rFonts w:ascii="Tahoma" w:hAnsi="Tahoma" w:cs="Tahoma"/>
          <w:sz w:val="22"/>
          <w:szCs w:val="22"/>
        </w:rPr>
        <w:t>Kč za</w:t>
      </w:r>
      <w:r w:rsidR="000431D2" w:rsidRPr="00F649E3">
        <w:rPr>
          <w:rFonts w:ascii="Tahoma" w:hAnsi="Tahoma" w:cs="Tahoma"/>
          <w:sz w:val="22"/>
          <w:szCs w:val="22"/>
        </w:rPr>
        <w:t> </w:t>
      </w:r>
      <w:r w:rsidRPr="00F649E3">
        <w:rPr>
          <w:rFonts w:ascii="Tahoma" w:hAnsi="Tahoma" w:cs="Tahoma"/>
          <w:sz w:val="22"/>
          <w:szCs w:val="22"/>
        </w:rPr>
        <w:t>každý zjištěný případ</w:t>
      </w:r>
      <w:r w:rsidR="00CA3F12" w:rsidRPr="00F649E3">
        <w:rPr>
          <w:rFonts w:ascii="Tahoma" w:hAnsi="Tahoma" w:cs="Tahoma"/>
          <w:sz w:val="22"/>
          <w:szCs w:val="22"/>
        </w:rPr>
        <w:t>.</w:t>
      </w:r>
    </w:p>
    <w:p w14:paraId="2DF3AA34"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00F649E3">
        <w:rPr>
          <w:rFonts w:ascii="Tahoma" w:hAnsi="Tahoma" w:cs="Tahoma"/>
          <w:sz w:val="22"/>
          <w:szCs w:val="22"/>
        </w:rPr>
        <w:t>V případě, že závazek provést dílo zanikne před</w:t>
      </w:r>
      <w:r w:rsidR="000431D2" w:rsidRPr="00F649E3">
        <w:rPr>
          <w:rFonts w:ascii="Tahoma" w:hAnsi="Tahoma" w:cs="Tahoma"/>
          <w:sz w:val="22"/>
          <w:szCs w:val="22"/>
        </w:rPr>
        <w:t> </w:t>
      </w:r>
      <w:r w:rsidRPr="00F649E3">
        <w:rPr>
          <w:rFonts w:ascii="Tahoma" w:hAnsi="Tahoma" w:cs="Tahoma"/>
          <w:sz w:val="22"/>
          <w:szCs w:val="22"/>
        </w:rPr>
        <w:t xml:space="preserve">řádným ukončením díla, nezaniká nárok </w:t>
      </w:r>
      <w:r w:rsidR="001A4FDD" w:rsidRPr="543E9D1E">
        <w:rPr>
          <w:rFonts w:ascii="Tahoma" w:hAnsi="Tahoma" w:cs="Tahoma"/>
          <w:sz w:val="22"/>
          <w:szCs w:val="22"/>
        </w:rPr>
        <w:t>n</w:t>
      </w:r>
      <w:r w:rsidRPr="543E9D1E">
        <w:rPr>
          <w:rFonts w:ascii="Tahoma" w:hAnsi="Tahoma" w:cs="Tahoma"/>
          <w:sz w:val="22"/>
          <w:szCs w:val="22"/>
        </w:rPr>
        <w:t>a</w:t>
      </w:r>
      <w:r w:rsidR="000431D2" w:rsidRPr="543E9D1E">
        <w:rPr>
          <w:rFonts w:ascii="Tahoma" w:hAnsi="Tahoma" w:cs="Tahoma"/>
          <w:sz w:val="22"/>
          <w:szCs w:val="22"/>
        </w:rPr>
        <w:t> </w:t>
      </w:r>
      <w:r w:rsidRPr="543E9D1E">
        <w:rPr>
          <w:rFonts w:ascii="Tahoma" w:hAnsi="Tahoma" w:cs="Tahoma"/>
          <w:sz w:val="22"/>
          <w:szCs w:val="22"/>
        </w:rPr>
        <w:t>smluvní pokutu, pokud vznikl dřívějším porušením povinnosti.</w:t>
      </w:r>
      <w:r w:rsidR="007137C3" w:rsidRPr="543E9D1E">
        <w:rPr>
          <w:rFonts w:ascii="Tahoma" w:hAnsi="Tahoma" w:cs="Tahoma"/>
          <w:sz w:val="22"/>
          <w:szCs w:val="22"/>
        </w:rPr>
        <w:t xml:space="preserve"> </w:t>
      </w:r>
      <w:r w:rsidRPr="543E9D1E">
        <w:rPr>
          <w:rFonts w:ascii="Tahoma" w:hAnsi="Tahoma" w:cs="Tahoma"/>
          <w:sz w:val="22"/>
          <w:szCs w:val="22"/>
        </w:rPr>
        <w:t>Zánik závazku pozdním splněním neznamená zánik nároku na</w:t>
      </w:r>
      <w:r w:rsidR="000431D2" w:rsidRPr="543E9D1E">
        <w:rPr>
          <w:rFonts w:ascii="Tahoma" w:hAnsi="Tahoma" w:cs="Tahoma"/>
          <w:sz w:val="22"/>
          <w:szCs w:val="22"/>
        </w:rPr>
        <w:t> </w:t>
      </w:r>
      <w:r w:rsidRPr="543E9D1E">
        <w:rPr>
          <w:rFonts w:ascii="Tahoma" w:hAnsi="Tahoma" w:cs="Tahoma"/>
          <w:sz w:val="22"/>
          <w:szCs w:val="22"/>
        </w:rPr>
        <w:t>smluvní pokutu za prodlení s plněním.</w:t>
      </w:r>
    </w:p>
    <w:p w14:paraId="77D558B7"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Sjednané smluvní pokuty zaplatí povinná strana nezávisle na</w:t>
      </w:r>
      <w:r w:rsidR="000431D2" w:rsidRPr="543E9D1E">
        <w:rPr>
          <w:rFonts w:ascii="Tahoma" w:hAnsi="Tahoma" w:cs="Tahoma"/>
          <w:sz w:val="22"/>
          <w:szCs w:val="22"/>
        </w:rPr>
        <w:t> </w:t>
      </w:r>
      <w:r w:rsidRPr="543E9D1E">
        <w:rPr>
          <w:rFonts w:ascii="Tahoma" w:hAnsi="Tahoma" w:cs="Tahoma"/>
          <w:sz w:val="22"/>
          <w:szCs w:val="22"/>
        </w:rPr>
        <w:t>zavinění a</w:t>
      </w:r>
      <w:r w:rsidR="000431D2" w:rsidRPr="543E9D1E">
        <w:rPr>
          <w:rFonts w:ascii="Tahoma" w:hAnsi="Tahoma" w:cs="Tahoma"/>
          <w:sz w:val="22"/>
          <w:szCs w:val="22"/>
        </w:rPr>
        <w:t> </w:t>
      </w:r>
      <w:r w:rsidRPr="543E9D1E">
        <w:rPr>
          <w:rFonts w:ascii="Tahoma" w:hAnsi="Tahoma" w:cs="Tahoma"/>
          <w:sz w:val="22"/>
          <w:szCs w:val="22"/>
        </w:rPr>
        <w:t>na</w:t>
      </w:r>
      <w:r w:rsidR="000431D2" w:rsidRPr="543E9D1E">
        <w:rPr>
          <w:rFonts w:ascii="Tahoma" w:hAnsi="Tahoma" w:cs="Tahoma"/>
          <w:sz w:val="22"/>
          <w:szCs w:val="22"/>
        </w:rPr>
        <w:t> </w:t>
      </w:r>
      <w:r w:rsidRPr="543E9D1E">
        <w:rPr>
          <w:rFonts w:ascii="Tahoma" w:hAnsi="Tahoma" w:cs="Tahoma"/>
          <w:sz w:val="22"/>
          <w:szCs w:val="22"/>
        </w:rPr>
        <w:t>tom, zda a v jaké v</w:t>
      </w:r>
      <w:r w:rsidR="000431D2" w:rsidRPr="543E9D1E">
        <w:rPr>
          <w:rFonts w:ascii="Tahoma" w:hAnsi="Tahoma" w:cs="Tahoma"/>
          <w:sz w:val="22"/>
          <w:szCs w:val="22"/>
        </w:rPr>
        <w:t>ýši vznikne druhé straně škoda.</w:t>
      </w:r>
    </w:p>
    <w:p w14:paraId="4EB95DCA" w14:textId="517219FF" w:rsidR="004A2DDB"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Smluvní pokuty se nezapočítávají na</w:t>
      </w:r>
      <w:r w:rsidR="000431D2" w:rsidRPr="543E9D1E">
        <w:rPr>
          <w:rFonts w:ascii="Tahoma" w:hAnsi="Tahoma" w:cs="Tahoma"/>
          <w:sz w:val="22"/>
          <w:szCs w:val="22"/>
        </w:rPr>
        <w:t> </w:t>
      </w:r>
      <w:r w:rsidRPr="543E9D1E">
        <w:rPr>
          <w:rFonts w:ascii="Tahoma" w:hAnsi="Tahoma" w:cs="Tahoma"/>
          <w:sz w:val="22"/>
          <w:szCs w:val="22"/>
        </w:rPr>
        <w:t>náhradu případně vzniklé škody. Náhradu škody lze vymáhat samostatně vedle smluvní pokuty v plné výši.</w:t>
      </w:r>
    </w:p>
    <w:p w14:paraId="65789D9D" w14:textId="6D9C27B7" w:rsidR="00795D5A" w:rsidRDefault="004C5E4E" w:rsidP="004C5E4E">
      <w:pPr>
        <w:keepNext/>
        <w:spacing w:before="360"/>
        <w:jc w:val="center"/>
        <w:rPr>
          <w:rFonts w:ascii="Tahoma" w:hAnsi="Tahoma" w:cs="Tahoma"/>
          <w:b/>
          <w:bCs/>
          <w:sz w:val="22"/>
          <w:szCs w:val="22"/>
        </w:rPr>
      </w:pPr>
      <w:r w:rsidRPr="004C5E4E">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795D5A" w:rsidRPr="543E9D1E">
        <w:rPr>
          <w:rFonts w:ascii="Tahoma" w:hAnsi="Tahoma" w:cs="Tahoma"/>
          <w:b/>
          <w:bCs/>
          <w:sz w:val="22"/>
          <w:szCs w:val="22"/>
        </w:rPr>
        <w:t>Sankce vůči Rusku a Bělorusku</w:t>
      </w:r>
    </w:p>
    <w:p w14:paraId="3449185C" w14:textId="77777777" w:rsidR="003312A6"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73383E1C" w14:textId="77777777" w:rsidR="003312A6"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4FB3BD52" w14:textId="77777777" w:rsidR="003312A6"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3D72C416" w14:textId="77777777" w:rsidR="003312A6"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lastRenderedPageBreak/>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76D95CE6" w14:textId="1E91F3FC" w:rsidR="003312A6"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7CE52E6" w14:textId="77777777" w:rsidR="003312A6"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384FEB38" w14:textId="08D873DF"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4C5E4E">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6CFF9F34" w14:textId="77777777" w:rsidR="004A2DDB" w:rsidRPr="004F5D2D"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58B8242" w14:textId="77777777" w:rsidR="004A2DDB" w:rsidRPr="000431D2"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7410D4E5"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C45ADD"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3BDEABEC"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68765C31"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1FBBAD61"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F71317"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AA443AF"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5AC53A7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B6088F2" w14:textId="77777777" w:rsidR="009C04AC" w:rsidRPr="000431D2" w:rsidRDefault="009C04AC" w:rsidP="00917C74">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2172A214" w14:textId="77777777" w:rsidR="009C04AC" w:rsidRPr="000431D2" w:rsidRDefault="000431D2"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5C09DE6" w14:textId="77777777" w:rsidR="009C04AC" w:rsidRPr="000431D2" w:rsidRDefault="009C04AC"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0976691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1EAA0D05" w14:textId="77777777" w:rsidR="00807E38" w:rsidRPr="00AA3365" w:rsidRDefault="00807E38"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7CC229BE" w14:textId="72E1F5BE"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4C5E4E">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3FC84F51" w14:textId="77777777" w:rsidR="004A2DDB" w:rsidRPr="00AA3365" w:rsidRDefault="004A2DDB" w:rsidP="00917C74">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 xml:space="preserve">smlouvu mohou smluvní strany pouze formou písemných </w:t>
      </w:r>
      <w:r w:rsidRPr="00AA3365">
        <w:rPr>
          <w:rFonts w:ascii="Tahoma" w:hAnsi="Tahoma" w:cs="Tahoma"/>
          <w:sz w:val="22"/>
          <w:szCs w:val="22"/>
        </w:rPr>
        <w:lastRenderedPageBreak/>
        <w:t>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0297A27B" w14:textId="77777777" w:rsidR="004A2DDB" w:rsidRPr="00902592" w:rsidRDefault="00EA771A" w:rsidP="00A50559">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0E410A2D" w14:textId="347012D0" w:rsidR="004A2DDB" w:rsidRPr="00A50559" w:rsidRDefault="00A50559" w:rsidP="00A50559">
      <w:pPr>
        <w:pStyle w:val="Odstavecseseznamem"/>
        <w:numPr>
          <w:ilvl w:val="0"/>
          <w:numId w:val="15"/>
        </w:numPr>
        <w:spacing w:before="120"/>
        <w:jc w:val="both"/>
        <w:rPr>
          <w:rFonts w:ascii="Tahoma" w:hAnsi="Tahoma" w:cs="Tahoma"/>
          <w:snapToGrid w:val="0"/>
          <w:sz w:val="22"/>
          <w:szCs w:val="22"/>
        </w:rPr>
      </w:pPr>
      <w:r w:rsidRPr="002F15BC">
        <w:rPr>
          <w:rFonts w:ascii="Tahoma" w:hAnsi="Tahoma" w:cs="Tahoma"/>
          <w:sz w:val="22"/>
          <w:szCs w:val="22"/>
        </w:rPr>
        <w:t>Je-li t</w:t>
      </w:r>
      <w:r w:rsidR="00EA771A" w:rsidRPr="002F15BC">
        <w:rPr>
          <w:rFonts w:ascii="Tahoma" w:hAnsi="Tahoma" w:cs="Tahoma"/>
          <w:sz w:val="22"/>
          <w:szCs w:val="22"/>
        </w:rPr>
        <w:t>ato s</w:t>
      </w:r>
      <w:r w:rsidR="004A2DDB" w:rsidRPr="002F15BC">
        <w:rPr>
          <w:rFonts w:ascii="Tahoma" w:hAnsi="Tahoma" w:cs="Tahoma"/>
          <w:sz w:val="22"/>
          <w:szCs w:val="22"/>
        </w:rPr>
        <w:t>mlouva</w:t>
      </w:r>
      <w:r w:rsidRPr="002F15BC">
        <w:rPr>
          <w:rFonts w:ascii="Tahoma" w:hAnsi="Tahoma" w:cs="Tahoma"/>
          <w:sz w:val="22"/>
          <w:szCs w:val="22"/>
        </w:rPr>
        <w:t xml:space="preserve"> uzavřena </w:t>
      </w:r>
      <w:r w:rsidR="00E849DD" w:rsidRPr="002F15BC">
        <w:rPr>
          <w:rFonts w:ascii="Tahoma" w:hAnsi="Tahoma" w:cs="Tahoma"/>
          <w:sz w:val="22"/>
          <w:szCs w:val="22"/>
        </w:rPr>
        <w:t>v listinné podobě</w:t>
      </w:r>
      <w:r w:rsidRPr="002F15BC">
        <w:rPr>
          <w:rFonts w:ascii="Tahoma" w:hAnsi="Tahoma" w:cs="Tahoma"/>
          <w:sz w:val="22"/>
          <w:szCs w:val="22"/>
        </w:rPr>
        <w:t>,</w:t>
      </w:r>
      <w:r w:rsidR="004A2DDB" w:rsidRPr="002F15BC">
        <w:rPr>
          <w:rFonts w:ascii="Tahoma" w:hAnsi="Tahoma" w:cs="Tahoma"/>
          <w:sz w:val="22"/>
          <w:szCs w:val="22"/>
        </w:rPr>
        <w:t xml:space="preserve"> je vyhotovena ve </w:t>
      </w:r>
      <w:r w:rsidR="67292DDD" w:rsidRPr="002F15BC">
        <w:rPr>
          <w:rFonts w:ascii="Tahoma" w:hAnsi="Tahoma" w:cs="Tahoma"/>
          <w:sz w:val="22"/>
          <w:szCs w:val="22"/>
        </w:rPr>
        <w:t>dvou</w:t>
      </w:r>
      <w:r w:rsidR="00AD3D0C" w:rsidRPr="002F15BC">
        <w:rPr>
          <w:rFonts w:ascii="Tahoma" w:hAnsi="Tahoma" w:cs="Tahoma"/>
          <w:sz w:val="22"/>
          <w:szCs w:val="22"/>
        </w:rPr>
        <w:t xml:space="preserve"> </w:t>
      </w:r>
      <w:r w:rsidR="004A2DDB" w:rsidRPr="002F15BC">
        <w:rPr>
          <w:rFonts w:ascii="Tahoma" w:hAnsi="Tahoma" w:cs="Tahoma"/>
          <w:sz w:val="22"/>
          <w:szCs w:val="22"/>
        </w:rPr>
        <w:t xml:space="preserve">stejnopisech s platností originálu, přičemž </w:t>
      </w:r>
      <w:r w:rsidR="00E79F3F" w:rsidRPr="002F15BC">
        <w:rPr>
          <w:rFonts w:ascii="Tahoma" w:hAnsi="Tahoma" w:cs="Tahoma"/>
          <w:sz w:val="22"/>
          <w:szCs w:val="22"/>
        </w:rPr>
        <w:t>každá ze smluvních stran obdrží</w:t>
      </w:r>
      <w:r w:rsidR="004A2DDB" w:rsidRPr="002F15BC">
        <w:rPr>
          <w:rFonts w:ascii="Tahoma" w:hAnsi="Tahoma" w:cs="Tahoma"/>
          <w:sz w:val="22"/>
          <w:szCs w:val="22"/>
        </w:rPr>
        <w:t xml:space="preserve"> jedno vyhotovení.</w:t>
      </w:r>
      <w:r w:rsidRPr="002F15BC">
        <w:rPr>
          <w:rFonts w:ascii="Tahoma" w:hAnsi="Tahoma" w:cs="Tahoma"/>
          <w:sz w:val="22"/>
          <w:szCs w:val="22"/>
        </w:rPr>
        <w:t xml:space="preserve"> </w:t>
      </w:r>
      <w:r w:rsidRPr="002F15BC">
        <w:rPr>
          <w:rFonts w:ascii="Tahoma" w:hAnsi="Tahoma" w:cs="Tahoma"/>
          <w:snapToGrid w:val="0"/>
          <w:sz w:val="22"/>
          <w:szCs w:val="22"/>
        </w:rPr>
        <w:t xml:space="preserve">Je-li tato smlouva uzavřena elektronicky, obdrží obě smluvní strany její elektronický originál </w:t>
      </w:r>
      <w:r w:rsidRPr="00A50559">
        <w:rPr>
          <w:rFonts w:ascii="Tahoma" w:hAnsi="Tahoma" w:cs="Tahoma"/>
          <w:snapToGrid w:val="0"/>
          <w:sz w:val="22"/>
          <w:szCs w:val="22"/>
        </w:rPr>
        <w:t xml:space="preserve">opatřený elektronickými podpisy. </w:t>
      </w:r>
    </w:p>
    <w:p w14:paraId="70300A62" w14:textId="77777777"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Zhotovitel nemůže bez souhlasu objednatele postoupit svá práva a</w:t>
      </w:r>
      <w:r w:rsidR="00EA771A" w:rsidRPr="16CF52D1">
        <w:rPr>
          <w:rFonts w:ascii="Tahoma" w:hAnsi="Tahoma" w:cs="Tahoma"/>
          <w:sz w:val="22"/>
          <w:szCs w:val="22"/>
        </w:rPr>
        <w:t xml:space="preserve"> povinnosti plynoucí z této </w:t>
      </w:r>
      <w:r w:rsidRPr="16CF52D1">
        <w:rPr>
          <w:rFonts w:ascii="Tahoma" w:hAnsi="Tahoma" w:cs="Tahoma"/>
          <w:sz w:val="22"/>
          <w:szCs w:val="22"/>
        </w:rPr>
        <w:t>smlouvy třetí osobě.</w:t>
      </w:r>
    </w:p>
    <w:p w14:paraId="7E0B3E9E" w14:textId="77342BB6"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 xml:space="preserve">Smluvní strany shodně prohlašují, že si </w:t>
      </w:r>
      <w:r w:rsidR="00EA771A" w:rsidRPr="16CF52D1">
        <w:rPr>
          <w:rFonts w:ascii="Tahoma" w:hAnsi="Tahoma" w:cs="Tahoma"/>
          <w:sz w:val="22"/>
          <w:szCs w:val="22"/>
        </w:rPr>
        <w:t xml:space="preserve">tuto </w:t>
      </w:r>
      <w:r w:rsidRPr="16CF52D1">
        <w:rPr>
          <w:rFonts w:ascii="Tahoma" w:hAnsi="Tahoma" w:cs="Tahoma"/>
          <w:sz w:val="22"/>
          <w:szCs w:val="22"/>
        </w:rPr>
        <w:t>smlouvu před jejím podpisem přeč</w:t>
      </w:r>
      <w:r w:rsidR="00EA771A" w:rsidRPr="16CF52D1">
        <w:rPr>
          <w:rFonts w:ascii="Tahoma" w:hAnsi="Tahoma" w:cs="Tahoma"/>
          <w:sz w:val="22"/>
          <w:szCs w:val="22"/>
        </w:rPr>
        <w:t>etly a </w:t>
      </w:r>
      <w:r w:rsidRPr="16CF52D1">
        <w:rPr>
          <w:rFonts w:ascii="Tahoma" w:hAnsi="Tahoma" w:cs="Tahoma"/>
          <w:sz w:val="22"/>
          <w:szCs w:val="22"/>
        </w:rPr>
        <w:t>že se dohodly o celém jejím obsahu, což stvrzují svými podpisy.</w:t>
      </w:r>
    </w:p>
    <w:p w14:paraId="106E3EB2" w14:textId="77777777" w:rsidR="00116983" w:rsidRDefault="00837CE4"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Smluvní strany se dohodly, že pokud se na tuto smlouvu vztahuje povinnost uveřejnění v</w:t>
      </w:r>
      <w:r w:rsidR="004D6269" w:rsidRPr="16CF52D1">
        <w:rPr>
          <w:rFonts w:ascii="Tahoma" w:hAnsi="Tahoma" w:cs="Tahoma"/>
          <w:sz w:val="22"/>
          <w:szCs w:val="22"/>
        </w:rPr>
        <w:t> </w:t>
      </w:r>
      <w:r w:rsidRPr="16CF52D1">
        <w:rPr>
          <w:rFonts w:ascii="Tahoma" w:hAnsi="Tahoma" w:cs="Tahoma"/>
          <w:sz w:val="22"/>
          <w:szCs w:val="22"/>
        </w:rPr>
        <w:t>reg</w:t>
      </w:r>
      <w:r w:rsidR="004D6269" w:rsidRPr="16CF52D1">
        <w:rPr>
          <w:rFonts w:ascii="Tahoma" w:hAnsi="Tahoma" w:cs="Tahoma"/>
          <w:sz w:val="22"/>
          <w:szCs w:val="22"/>
        </w:rPr>
        <w:t xml:space="preserve">istru smluv ve smyslu zákona </w:t>
      </w:r>
      <w:r w:rsidRPr="16CF52D1">
        <w:rPr>
          <w:rFonts w:ascii="Tahoma" w:hAnsi="Tahoma" w:cs="Tahoma"/>
          <w:sz w:val="22"/>
          <w:szCs w:val="22"/>
        </w:rPr>
        <w:t>o registru smluv, provede uveřejnění v souladu se zákonem objednatel.</w:t>
      </w:r>
    </w:p>
    <w:p w14:paraId="7067D98D" w14:textId="2B79E5AC" w:rsidR="005400D0" w:rsidRPr="002F15BC" w:rsidRDefault="005400D0"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 xml:space="preserve">Osobní údaje obsažené v této smlouvě budou </w:t>
      </w:r>
      <w:r w:rsidR="00012C62" w:rsidRPr="16CF52D1">
        <w:rPr>
          <w:rFonts w:ascii="Tahoma" w:hAnsi="Tahoma" w:cs="Tahoma"/>
          <w:sz w:val="22"/>
          <w:szCs w:val="22"/>
        </w:rPr>
        <w:t>objednatelem</w:t>
      </w:r>
      <w:r w:rsidRPr="16CF52D1">
        <w:rPr>
          <w:rFonts w:ascii="Tahoma" w:hAnsi="Tahoma" w:cs="Tahoma"/>
          <w:sz w:val="22"/>
          <w:szCs w:val="22"/>
        </w:rPr>
        <w:t xml:space="preserve"> zpracovávány pouze pro účely plnění práv a povinností vyplývajících z této smlouvy; k jiným účelům nebudou tyto osobní údaje </w:t>
      </w:r>
      <w:r w:rsidR="00012C62" w:rsidRPr="16CF52D1">
        <w:rPr>
          <w:rFonts w:ascii="Tahoma" w:hAnsi="Tahoma" w:cs="Tahoma"/>
          <w:sz w:val="22"/>
          <w:szCs w:val="22"/>
        </w:rPr>
        <w:t>objednatelem</w:t>
      </w:r>
      <w:r w:rsidRPr="16CF52D1">
        <w:rPr>
          <w:rFonts w:ascii="Tahoma" w:hAnsi="Tahoma" w:cs="Tahoma"/>
          <w:sz w:val="22"/>
          <w:szCs w:val="22"/>
        </w:rPr>
        <w:t xml:space="preserve"> použity. </w:t>
      </w:r>
      <w:r w:rsidR="00012C62" w:rsidRPr="16CF52D1">
        <w:rPr>
          <w:rFonts w:ascii="Tahoma" w:hAnsi="Tahoma" w:cs="Tahoma"/>
          <w:sz w:val="22"/>
          <w:szCs w:val="22"/>
        </w:rPr>
        <w:t>Objednatel</w:t>
      </w:r>
      <w:r w:rsidRPr="16CF52D1">
        <w:rPr>
          <w:rFonts w:ascii="Tahoma" w:hAnsi="Tahoma" w:cs="Tahoma"/>
          <w:sz w:val="22"/>
          <w:szCs w:val="22"/>
        </w:rPr>
        <w:t xml:space="preserve"> při zpracovávání osobních údajů dodržuje platné právní předpisy. Podrobné informace o ochraně osobních údajů jsou uvedeny na oficiálních </w:t>
      </w:r>
      <w:r w:rsidRPr="002F15BC">
        <w:rPr>
          <w:rFonts w:ascii="Tahoma" w:hAnsi="Tahoma" w:cs="Tahoma"/>
          <w:sz w:val="22"/>
          <w:szCs w:val="22"/>
        </w:rPr>
        <w:t xml:space="preserve">webových stránkách </w:t>
      </w:r>
      <w:r w:rsidR="00012C62" w:rsidRPr="002F15BC">
        <w:rPr>
          <w:rFonts w:ascii="Tahoma" w:hAnsi="Tahoma" w:cs="Tahoma"/>
          <w:sz w:val="22"/>
          <w:szCs w:val="22"/>
        </w:rPr>
        <w:t>objednatele</w:t>
      </w:r>
      <w:r w:rsidRPr="002F15BC">
        <w:rPr>
          <w:rFonts w:ascii="Tahoma" w:hAnsi="Tahoma" w:cs="Tahoma"/>
          <w:sz w:val="22"/>
          <w:szCs w:val="22"/>
        </w:rPr>
        <w:t xml:space="preserve"> </w:t>
      </w:r>
      <w:hyperlink r:id="rId13" w:history="1">
        <w:r w:rsidR="002F15BC" w:rsidRPr="002F15BC">
          <w:rPr>
            <w:rStyle w:val="Hypertextovodkaz"/>
            <w:rFonts w:ascii="Tahoma" w:hAnsi="Tahoma" w:cs="Tahoma"/>
            <w:sz w:val="22"/>
            <w:szCs w:val="22"/>
          </w:rPr>
          <w:t>www.nemfm.cz</w:t>
        </w:r>
      </w:hyperlink>
      <w:r w:rsidRPr="002F15BC">
        <w:rPr>
          <w:rFonts w:ascii="Tahoma" w:hAnsi="Tahoma" w:cs="Tahoma"/>
          <w:sz w:val="22"/>
          <w:szCs w:val="22"/>
        </w:rPr>
        <w:t>.</w:t>
      </w:r>
    </w:p>
    <w:p w14:paraId="5B11DA7A" w14:textId="77777777" w:rsidR="00EA771A"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Nedílnou součástí smlouvy jsou tyto přílohy:</w:t>
      </w:r>
    </w:p>
    <w:p w14:paraId="56F755A8" w14:textId="0BAA9F34" w:rsidR="004A2DDB" w:rsidRDefault="00EA771A" w:rsidP="00EA771A">
      <w:pPr>
        <w:pStyle w:val="Smlouva-slo0"/>
        <w:tabs>
          <w:tab w:val="left" w:pos="1701"/>
        </w:tabs>
        <w:spacing w:line="240" w:lineRule="auto"/>
        <w:ind w:left="357"/>
        <w:rPr>
          <w:rFonts w:ascii="Tahoma" w:hAnsi="Tahoma" w:cs="Tahoma"/>
          <w:sz w:val="22"/>
          <w:szCs w:val="22"/>
        </w:rPr>
      </w:pPr>
      <w:r w:rsidRPr="002F15BC">
        <w:rPr>
          <w:rFonts w:ascii="Tahoma" w:hAnsi="Tahoma" w:cs="Tahoma"/>
          <w:bCs/>
          <w:sz w:val="22"/>
          <w:szCs w:val="22"/>
        </w:rPr>
        <w:t>Příloha č. 1:</w:t>
      </w:r>
      <w:r w:rsidRPr="002F15BC">
        <w:rPr>
          <w:rFonts w:ascii="Tahoma" w:hAnsi="Tahoma" w:cs="Tahoma"/>
          <w:bCs/>
          <w:sz w:val="22"/>
          <w:szCs w:val="22"/>
        </w:rPr>
        <w:tab/>
      </w:r>
      <w:r w:rsidR="004A2DDB" w:rsidRPr="002F15BC">
        <w:rPr>
          <w:rFonts w:ascii="Tahoma" w:hAnsi="Tahoma" w:cs="Tahoma"/>
          <w:sz w:val="22"/>
          <w:szCs w:val="22"/>
        </w:rPr>
        <w:t>Souhrnný rozpočet stavby</w:t>
      </w:r>
    </w:p>
    <w:p w14:paraId="2BAA3B4C" w14:textId="77B03D4C" w:rsidR="00DF36E1" w:rsidRPr="002F15BC" w:rsidRDefault="00DF36E1" w:rsidP="00EA771A">
      <w:pPr>
        <w:pStyle w:val="Smlouva-slo0"/>
        <w:tabs>
          <w:tab w:val="left" w:pos="1701"/>
        </w:tabs>
        <w:spacing w:line="240" w:lineRule="auto"/>
        <w:ind w:left="357"/>
        <w:rPr>
          <w:rFonts w:ascii="Tahoma" w:hAnsi="Tahoma" w:cs="Tahoma"/>
          <w:sz w:val="22"/>
          <w:szCs w:val="22"/>
        </w:rPr>
      </w:pPr>
      <w:r>
        <w:rPr>
          <w:rFonts w:ascii="Tahoma" w:hAnsi="Tahoma" w:cs="Tahoma"/>
          <w:sz w:val="22"/>
          <w:szCs w:val="22"/>
        </w:rPr>
        <w:t>Příloha č. 2</w:t>
      </w:r>
      <w:r w:rsidRPr="00DF36E1">
        <w:rPr>
          <w:rFonts w:ascii="Tahoma" w:hAnsi="Tahoma" w:cs="Tahoma"/>
          <w:sz w:val="22"/>
          <w:szCs w:val="22"/>
        </w:rPr>
        <w:t>:   Zásady sociálně a environmentálně odpovědného zadávání</w:t>
      </w:r>
    </w:p>
    <w:p w14:paraId="699DF7FA" w14:textId="2C213ECF" w:rsidR="00F1477D" w:rsidRDefault="00F1477D" w:rsidP="00917C74">
      <w:pPr>
        <w:pStyle w:val="Smlouva-slo0"/>
        <w:tabs>
          <w:tab w:val="left" w:pos="1701"/>
        </w:tabs>
        <w:spacing w:after="120" w:line="240" w:lineRule="auto"/>
        <w:ind w:left="1701" w:hanging="1344"/>
        <w:rPr>
          <w:rFonts w:ascii="Tahoma" w:hAnsi="Tahoma" w:cs="Tahoma"/>
          <w:snapToGrid/>
          <w:sz w:val="22"/>
          <w:szCs w:val="22"/>
        </w:rPr>
      </w:pPr>
      <w:r w:rsidRPr="002F15BC">
        <w:rPr>
          <w:rFonts w:ascii="Tahoma" w:hAnsi="Tahoma" w:cs="Tahoma"/>
          <w:snapToGrid/>
          <w:sz w:val="22"/>
          <w:szCs w:val="22"/>
        </w:rPr>
        <w:t>Příloha</w:t>
      </w:r>
      <w:r w:rsidR="00765137" w:rsidRPr="002F15BC">
        <w:rPr>
          <w:rFonts w:ascii="Tahoma" w:hAnsi="Tahoma" w:cs="Tahoma"/>
          <w:snapToGrid/>
          <w:sz w:val="22"/>
          <w:szCs w:val="22"/>
        </w:rPr>
        <w:t xml:space="preserve"> </w:t>
      </w:r>
      <w:r w:rsidRPr="002F15BC">
        <w:rPr>
          <w:rFonts w:ascii="Tahoma" w:hAnsi="Tahoma" w:cs="Tahoma"/>
          <w:snapToGrid/>
          <w:sz w:val="22"/>
          <w:szCs w:val="22"/>
        </w:rPr>
        <w:t>č.</w:t>
      </w:r>
      <w:r w:rsidR="00765137" w:rsidRPr="002F15BC">
        <w:rPr>
          <w:rFonts w:ascii="Tahoma" w:hAnsi="Tahoma" w:cs="Tahoma"/>
          <w:snapToGrid/>
          <w:sz w:val="22"/>
          <w:szCs w:val="22"/>
        </w:rPr>
        <w:t xml:space="preserve"> </w:t>
      </w:r>
      <w:r w:rsidR="00DF36E1">
        <w:rPr>
          <w:rFonts w:ascii="Tahoma" w:hAnsi="Tahoma" w:cs="Tahoma"/>
          <w:snapToGrid/>
          <w:sz w:val="22"/>
          <w:szCs w:val="22"/>
        </w:rPr>
        <w:t>3</w:t>
      </w:r>
      <w:r w:rsidR="00EA771A" w:rsidRPr="002F15BC">
        <w:rPr>
          <w:rFonts w:ascii="Tahoma" w:hAnsi="Tahoma" w:cs="Tahoma"/>
          <w:snapToGrid/>
          <w:sz w:val="22"/>
          <w:szCs w:val="22"/>
        </w:rPr>
        <w:t>:</w:t>
      </w:r>
      <w:r w:rsidR="00EA771A" w:rsidRPr="002F15BC">
        <w:rPr>
          <w:rFonts w:ascii="Tahoma" w:hAnsi="Tahoma" w:cs="Tahoma"/>
          <w:snapToGrid/>
          <w:sz w:val="22"/>
          <w:szCs w:val="22"/>
        </w:rPr>
        <w:tab/>
      </w:r>
      <w:r w:rsidRPr="002F15BC">
        <w:rPr>
          <w:rFonts w:ascii="Tahoma" w:hAnsi="Tahoma" w:cs="Tahoma"/>
          <w:snapToGrid/>
          <w:sz w:val="22"/>
          <w:szCs w:val="22"/>
        </w:rPr>
        <w:t xml:space="preserve">Vzor prohlášení </w:t>
      </w:r>
      <w:r w:rsidR="004D6269" w:rsidRPr="002F15BC">
        <w:rPr>
          <w:rFonts w:ascii="Tahoma" w:hAnsi="Tahoma" w:cs="Tahoma"/>
          <w:snapToGrid/>
          <w:sz w:val="22"/>
          <w:szCs w:val="22"/>
        </w:rPr>
        <w:t xml:space="preserve">poddodavatelů </w:t>
      </w:r>
      <w:r w:rsidRPr="002F15BC">
        <w:rPr>
          <w:rFonts w:ascii="Tahoma" w:hAnsi="Tahoma" w:cs="Tahoma"/>
          <w:snapToGrid/>
          <w:sz w:val="22"/>
          <w:szCs w:val="22"/>
        </w:rPr>
        <w:t>o součinnosti s koordinátorem bezpečnosti a</w:t>
      </w:r>
      <w:r w:rsidR="00EA771A" w:rsidRPr="002F15BC">
        <w:rPr>
          <w:rFonts w:ascii="Tahoma" w:hAnsi="Tahoma" w:cs="Tahoma"/>
          <w:snapToGrid/>
          <w:sz w:val="22"/>
          <w:szCs w:val="22"/>
        </w:rPr>
        <w:t> </w:t>
      </w:r>
      <w:r w:rsidRPr="002F15BC">
        <w:rPr>
          <w:rFonts w:ascii="Tahoma" w:hAnsi="Tahoma" w:cs="Tahoma"/>
          <w:snapToGrid/>
          <w:sz w:val="22"/>
          <w:szCs w:val="22"/>
        </w:rPr>
        <w:t>ochrany zdraví při práci na staveništi</w:t>
      </w:r>
    </w:p>
    <w:p w14:paraId="127362CB" w14:textId="6FB451DB" w:rsidR="00DF36E1" w:rsidRDefault="00DF36E1" w:rsidP="00917C74">
      <w:pPr>
        <w:pStyle w:val="Smlouva-slo0"/>
        <w:tabs>
          <w:tab w:val="left" w:pos="1701"/>
        </w:tabs>
        <w:spacing w:after="120" w:line="240" w:lineRule="auto"/>
        <w:ind w:left="1701" w:hanging="1344"/>
        <w:rPr>
          <w:rFonts w:ascii="Tahoma" w:hAnsi="Tahoma" w:cs="Tahoma"/>
          <w:snapToGrid/>
          <w:sz w:val="22"/>
          <w:szCs w:val="22"/>
        </w:rPr>
      </w:pPr>
      <w:r>
        <w:rPr>
          <w:rFonts w:ascii="Tahoma" w:hAnsi="Tahoma" w:cs="Tahoma"/>
          <w:snapToGrid/>
          <w:sz w:val="22"/>
          <w:szCs w:val="22"/>
        </w:rPr>
        <w:t xml:space="preserve">Příloha č. 4:  </w:t>
      </w:r>
      <w:r w:rsidR="00613365">
        <w:rPr>
          <w:rFonts w:ascii="Tahoma" w:hAnsi="Tahoma" w:cs="Tahoma"/>
          <w:snapToGrid/>
          <w:sz w:val="22"/>
          <w:szCs w:val="22"/>
        </w:rPr>
        <w:t xml:space="preserve"> Pravidla BOZP a PO pro externí firmy</w:t>
      </w:r>
    </w:p>
    <w:p w14:paraId="73B52715" w14:textId="596ADA03" w:rsidR="00613365" w:rsidRDefault="00613365" w:rsidP="00917C74">
      <w:pPr>
        <w:pStyle w:val="Smlouva-slo0"/>
        <w:tabs>
          <w:tab w:val="left" w:pos="1701"/>
        </w:tabs>
        <w:spacing w:after="120" w:line="240" w:lineRule="auto"/>
        <w:ind w:left="1701" w:hanging="1344"/>
        <w:rPr>
          <w:rFonts w:ascii="Tahoma" w:hAnsi="Tahoma" w:cs="Tahoma"/>
          <w:snapToGrid/>
          <w:sz w:val="22"/>
          <w:szCs w:val="22"/>
        </w:rPr>
      </w:pPr>
    </w:p>
    <w:p w14:paraId="733A8F7C" w14:textId="77777777" w:rsidR="00613365" w:rsidRPr="002F15BC" w:rsidRDefault="00613365" w:rsidP="00917C74">
      <w:pPr>
        <w:pStyle w:val="Smlouva-slo0"/>
        <w:tabs>
          <w:tab w:val="left" w:pos="1701"/>
        </w:tabs>
        <w:spacing w:after="120" w:line="240" w:lineRule="auto"/>
        <w:ind w:left="1701" w:hanging="1344"/>
        <w:rPr>
          <w:rFonts w:ascii="Tahoma" w:hAnsi="Tahoma" w:cs="Tahoma"/>
          <w:snapToGrid/>
          <w:sz w:val="22"/>
          <w:szCs w:val="22"/>
        </w:rPr>
      </w:pPr>
    </w:p>
    <w:tbl>
      <w:tblPr>
        <w:tblW w:w="0" w:type="auto"/>
        <w:jc w:val="center"/>
        <w:tblCellMar>
          <w:left w:w="70" w:type="dxa"/>
          <w:right w:w="70" w:type="dxa"/>
        </w:tblCellMar>
        <w:tblLook w:val="0000" w:firstRow="0" w:lastRow="0" w:firstColumn="0" w:lastColumn="0" w:noHBand="0" w:noVBand="0"/>
      </w:tblPr>
      <w:tblGrid>
        <w:gridCol w:w="3544"/>
        <w:gridCol w:w="1315"/>
        <w:gridCol w:w="4211"/>
      </w:tblGrid>
      <w:tr w:rsidR="004A2DDB" w:rsidRPr="004F5D2D" w14:paraId="5D38749B" w14:textId="77777777" w:rsidTr="00DF36E1">
        <w:trPr>
          <w:jc w:val="center"/>
        </w:trPr>
        <w:tc>
          <w:tcPr>
            <w:tcW w:w="3544" w:type="dxa"/>
          </w:tcPr>
          <w:p w14:paraId="2B760DEA" w14:textId="77777777" w:rsidR="00613365" w:rsidRDefault="004A2DDB" w:rsidP="00917C74">
            <w:pPr>
              <w:jc w:val="both"/>
              <w:rPr>
                <w:rFonts w:ascii="Tahoma" w:hAnsi="Tahoma" w:cs="Tahoma"/>
                <w:sz w:val="22"/>
                <w:szCs w:val="22"/>
              </w:rPr>
            </w:pPr>
            <w:r w:rsidRPr="004F5D2D">
              <w:rPr>
                <w:rFonts w:ascii="Tahoma" w:hAnsi="Tahoma" w:cs="Tahoma"/>
                <w:sz w:val="22"/>
                <w:szCs w:val="22"/>
              </w:rPr>
              <w:t>V</w:t>
            </w:r>
            <w:r w:rsidR="00613365">
              <w:rPr>
                <w:rFonts w:ascii="Tahoma" w:hAnsi="Tahoma" w:cs="Tahoma"/>
                <w:sz w:val="22"/>
                <w:szCs w:val="22"/>
              </w:rPr>
              <w:t>e Frýdku-Místku,</w:t>
            </w:r>
            <w:r w:rsidRPr="004F5D2D">
              <w:rPr>
                <w:rFonts w:ascii="Tahoma" w:hAnsi="Tahoma" w:cs="Tahoma"/>
                <w:sz w:val="22"/>
                <w:szCs w:val="22"/>
              </w:rPr>
              <w:t xml:space="preserve"> dne</w:t>
            </w:r>
          </w:p>
          <w:p w14:paraId="6C3F2BE0" w14:textId="4CEC9752" w:rsidR="004A2DDB" w:rsidRDefault="004A2DDB" w:rsidP="00917C74">
            <w:pPr>
              <w:jc w:val="both"/>
              <w:rPr>
                <w:rFonts w:ascii="Tahoma" w:hAnsi="Tahoma" w:cs="Tahoma"/>
                <w:sz w:val="22"/>
                <w:szCs w:val="22"/>
              </w:rPr>
            </w:pPr>
            <w:r w:rsidRPr="004F5D2D">
              <w:rPr>
                <w:rFonts w:ascii="Tahoma" w:hAnsi="Tahoma" w:cs="Tahoma"/>
                <w:sz w:val="22"/>
                <w:szCs w:val="22"/>
              </w:rPr>
              <w:t xml:space="preserve"> </w:t>
            </w:r>
          </w:p>
          <w:p w14:paraId="21479357" w14:textId="1C7D8F87" w:rsidR="000A4FF3" w:rsidRDefault="000A4FF3" w:rsidP="00917C74">
            <w:pPr>
              <w:spacing w:before="960"/>
              <w:jc w:val="both"/>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51EC3E3B" w14:textId="77777777" w:rsidR="000A4FF3" w:rsidRDefault="000A4FF3" w:rsidP="00917C74">
            <w:pPr>
              <w:ind w:left="495"/>
              <w:rPr>
                <w:rFonts w:ascii="Tahoma" w:hAnsi="Tahoma" w:cs="Tahoma"/>
                <w:sz w:val="22"/>
                <w:szCs w:val="22"/>
              </w:rPr>
            </w:pPr>
            <w:r>
              <w:rPr>
                <w:rFonts w:ascii="Tahoma" w:hAnsi="Tahoma" w:cs="Tahoma"/>
                <w:sz w:val="22"/>
                <w:szCs w:val="22"/>
              </w:rPr>
              <w:t>za objednatele</w:t>
            </w:r>
          </w:p>
          <w:p w14:paraId="2989BE35" w14:textId="3F6991DA" w:rsidR="005E4A4D" w:rsidRPr="00917C74" w:rsidRDefault="002F15BC" w:rsidP="00917C74">
            <w:pPr>
              <w:spacing w:before="60"/>
              <w:ind w:left="998" w:hanging="992"/>
              <w:jc w:val="both"/>
              <w:rPr>
                <w:rFonts w:ascii="Tahoma" w:eastAsia="Calibri" w:hAnsi="Tahoma" w:cs="Tahoma"/>
                <w:i/>
                <w:iCs/>
                <w:color w:val="FF0000"/>
                <w:sz w:val="22"/>
                <w:szCs w:val="22"/>
                <w:lang w:eastAsia="en-US"/>
              </w:rPr>
            </w:pPr>
            <w:r w:rsidRPr="002F15BC">
              <w:rPr>
                <w:rFonts w:ascii="Tahoma" w:eastAsia="Calibri" w:hAnsi="Tahoma" w:cs="Tahoma"/>
                <w:i/>
                <w:iCs/>
                <w:sz w:val="22"/>
                <w:szCs w:val="22"/>
                <w:lang w:eastAsia="en-US"/>
              </w:rPr>
              <w:t xml:space="preserve">Ing. Iva </w:t>
            </w:r>
            <w:proofErr w:type="spellStart"/>
            <w:r w:rsidRPr="002F15BC">
              <w:rPr>
                <w:rFonts w:ascii="Tahoma" w:eastAsia="Calibri" w:hAnsi="Tahoma" w:cs="Tahoma"/>
                <w:i/>
                <w:iCs/>
                <w:sz w:val="22"/>
                <w:szCs w:val="22"/>
                <w:lang w:eastAsia="en-US"/>
              </w:rPr>
              <w:t>Kajfoszová</w:t>
            </w:r>
            <w:proofErr w:type="spellEnd"/>
            <w:r w:rsidRPr="002F15BC">
              <w:rPr>
                <w:rFonts w:ascii="Tahoma" w:eastAsia="Calibri" w:hAnsi="Tahoma" w:cs="Tahoma"/>
                <w:i/>
                <w:iCs/>
                <w:sz w:val="22"/>
                <w:szCs w:val="22"/>
                <w:lang w:eastAsia="en-US"/>
              </w:rPr>
              <w:t>,</w:t>
            </w:r>
            <w:r>
              <w:rPr>
                <w:rFonts w:ascii="Tahoma" w:eastAsia="Calibri" w:hAnsi="Tahoma" w:cs="Tahoma"/>
                <w:i/>
                <w:iCs/>
                <w:sz w:val="22"/>
                <w:szCs w:val="22"/>
                <w:lang w:eastAsia="en-US"/>
              </w:rPr>
              <w:t xml:space="preserve"> MBA,</w:t>
            </w:r>
            <w:r w:rsidRPr="002F15BC">
              <w:rPr>
                <w:rFonts w:ascii="Tahoma" w:eastAsia="Calibri" w:hAnsi="Tahoma" w:cs="Tahoma"/>
                <w:i/>
                <w:iCs/>
                <w:sz w:val="22"/>
                <w:szCs w:val="22"/>
                <w:lang w:eastAsia="en-US"/>
              </w:rPr>
              <w:t xml:space="preserve"> ředitelka</w:t>
            </w:r>
          </w:p>
        </w:tc>
        <w:tc>
          <w:tcPr>
            <w:tcW w:w="1315" w:type="dxa"/>
          </w:tcPr>
          <w:p w14:paraId="2452AEED" w14:textId="77777777" w:rsidR="004A2DDB" w:rsidRPr="004F5D2D" w:rsidRDefault="004A2DDB" w:rsidP="0051293B">
            <w:pPr>
              <w:rPr>
                <w:rFonts w:ascii="Tahoma" w:hAnsi="Tahoma" w:cs="Tahoma"/>
                <w:sz w:val="22"/>
                <w:szCs w:val="22"/>
              </w:rPr>
            </w:pPr>
          </w:p>
        </w:tc>
        <w:tc>
          <w:tcPr>
            <w:tcW w:w="4211" w:type="dxa"/>
          </w:tcPr>
          <w:p w14:paraId="130D925E" w14:textId="1C054D21" w:rsidR="004A2DDB" w:rsidRDefault="004A2DDB" w:rsidP="00917C74">
            <w:pPr>
              <w:jc w:val="both"/>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 </w:t>
            </w:r>
          </w:p>
          <w:p w14:paraId="126CAD9A" w14:textId="77777777" w:rsidR="00613365" w:rsidRDefault="00613365" w:rsidP="00917C74">
            <w:pPr>
              <w:jc w:val="both"/>
              <w:rPr>
                <w:rFonts w:ascii="Tahoma" w:hAnsi="Tahoma" w:cs="Tahoma"/>
                <w:sz w:val="22"/>
                <w:szCs w:val="22"/>
              </w:rPr>
            </w:pPr>
          </w:p>
          <w:p w14:paraId="4E221D54" w14:textId="77777777" w:rsidR="00917C74" w:rsidRDefault="00917C74" w:rsidP="00917C74">
            <w:pPr>
              <w:spacing w:before="960"/>
              <w:jc w:val="both"/>
              <w:rPr>
                <w:rFonts w:ascii="Tahoma" w:hAnsi="Tahoma" w:cs="Tahoma"/>
                <w:sz w:val="22"/>
                <w:szCs w:val="22"/>
              </w:rPr>
            </w:pPr>
            <w:r>
              <w:rPr>
                <w:rFonts w:ascii="Tahoma" w:hAnsi="Tahoma" w:cs="Tahoma"/>
                <w:sz w:val="22"/>
                <w:szCs w:val="22"/>
              </w:rPr>
              <w:t>……………………………………</w:t>
            </w:r>
          </w:p>
          <w:p w14:paraId="064EAD29" w14:textId="77777777" w:rsidR="000A4FF3" w:rsidRDefault="000A4FF3" w:rsidP="00917C74">
            <w:pPr>
              <w:ind w:left="597"/>
              <w:rPr>
                <w:rFonts w:ascii="Tahoma" w:hAnsi="Tahoma" w:cs="Tahoma"/>
                <w:sz w:val="22"/>
                <w:szCs w:val="22"/>
              </w:rPr>
            </w:pPr>
            <w:r>
              <w:rPr>
                <w:rFonts w:ascii="Tahoma" w:hAnsi="Tahoma" w:cs="Tahoma"/>
                <w:sz w:val="22"/>
                <w:szCs w:val="22"/>
              </w:rPr>
              <w:t>za zhotovitele</w:t>
            </w:r>
          </w:p>
          <w:p w14:paraId="1355B771" w14:textId="77777777" w:rsidR="00012C62" w:rsidRPr="00012C62" w:rsidRDefault="00012C62" w:rsidP="00917C74">
            <w:pPr>
              <w:ind w:left="171"/>
              <w:rPr>
                <w:rFonts w:ascii="Tahoma" w:hAnsi="Tahoma" w:cs="Tahoma"/>
                <w:i/>
                <w:color w:val="FF0000"/>
                <w:sz w:val="22"/>
                <w:szCs w:val="22"/>
              </w:rPr>
            </w:pPr>
            <w:r w:rsidRPr="00012C62">
              <w:rPr>
                <w:rFonts w:ascii="Tahoma" w:hAnsi="Tahoma" w:cs="Tahoma"/>
                <w:i/>
                <w:color w:val="FF0000"/>
                <w:sz w:val="22"/>
                <w:szCs w:val="22"/>
              </w:rPr>
              <w:t>jméno, příjmení, funkce</w:t>
            </w:r>
          </w:p>
          <w:p w14:paraId="5A6B30B5" w14:textId="77777777" w:rsidR="000A4FF3" w:rsidRPr="004F5D2D" w:rsidRDefault="000A4FF3" w:rsidP="0051293B">
            <w:pPr>
              <w:rPr>
                <w:rFonts w:ascii="Tahoma" w:hAnsi="Tahoma" w:cs="Tahoma"/>
                <w:sz w:val="22"/>
                <w:szCs w:val="22"/>
              </w:rPr>
            </w:pPr>
          </w:p>
        </w:tc>
      </w:tr>
    </w:tbl>
    <w:p w14:paraId="586E56EF" w14:textId="77777777" w:rsidR="00DF36E1" w:rsidRDefault="00DF36E1" w:rsidP="00DF36E1">
      <w:pPr>
        <w:jc w:val="both"/>
        <w:rPr>
          <w:rFonts w:ascii="Tahoma" w:hAnsi="Tahoma" w:cs="Tahoma"/>
          <w:b/>
          <w:snapToGrid w:val="0"/>
          <w:sz w:val="22"/>
          <w:szCs w:val="22"/>
        </w:rPr>
      </w:pPr>
    </w:p>
    <w:p w14:paraId="37E95833" w14:textId="77777777" w:rsidR="00DF36E1" w:rsidRDefault="00DF36E1" w:rsidP="00DF36E1">
      <w:pPr>
        <w:jc w:val="both"/>
        <w:rPr>
          <w:rFonts w:ascii="Tahoma" w:hAnsi="Tahoma" w:cs="Tahoma"/>
          <w:b/>
          <w:snapToGrid w:val="0"/>
          <w:sz w:val="22"/>
          <w:szCs w:val="22"/>
        </w:rPr>
      </w:pPr>
    </w:p>
    <w:p w14:paraId="49A3DA97" w14:textId="77777777" w:rsidR="00DF36E1" w:rsidRDefault="00DF36E1" w:rsidP="00DF36E1">
      <w:pPr>
        <w:jc w:val="both"/>
        <w:rPr>
          <w:rFonts w:ascii="Tahoma" w:hAnsi="Tahoma" w:cs="Tahoma"/>
          <w:b/>
          <w:snapToGrid w:val="0"/>
          <w:sz w:val="22"/>
          <w:szCs w:val="22"/>
        </w:rPr>
      </w:pPr>
    </w:p>
    <w:p w14:paraId="31B23D49" w14:textId="77777777" w:rsidR="00DF36E1" w:rsidRDefault="00DF36E1" w:rsidP="00DF36E1">
      <w:pPr>
        <w:jc w:val="both"/>
        <w:rPr>
          <w:rFonts w:ascii="Tahoma" w:hAnsi="Tahoma" w:cs="Tahoma"/>
          <w:b/>
          <w:snapToGrid w:val="0"/>
          <w:sz w:val="22"/>
          <w:szCs w:val="22"/>
        </w:rPr>
      </w:pPr>
    </w:p>
    <w:p w14:paraId="28DA043B" w14:textId="37B33F28" w:rsidR="00DF36E1" w:rsidRPr="00AE7473" w:rsidRDefault="00DF36E1" w:rsidP="00DF36E1">
      <w:pPr>
        <w:jc w:val="both"/>
        <w:rPr>
          <w:rFonts w:ascii="Tahoma" w:hAnsi="Tahoma" w:cs="Tahoma"/>
          <w:b/>
          <w:snapToGrid w:val="0"/>
          <w:sz w:val="22"/>
          <w:szCs w:val="22"/>
        </w:rPr>
      </w:pPr>
      <w:r w:rsidRPr="00AE7473">
        <w:rPr>
          <w:rFonts w:ascii="Tahoma" w:hAnsi="Tahoma" w:cs="Tahoma"/>
          <w:b/>
          <w:snapToGrid w:val="0"/>
          <w:sz w:val="22"/>
          <w:szCs w:val="22"/>
        </w:rPr>
        <w:lastRenderedPageBreak/>
        <w:t xml:space="preserve">Příloha </w:t>
      </w:r>
      <w:proofErr w:type="gramStart"/>
      <w:r w:rsidRPr="00AE7473">
        <w:rPr>
          <w:rFonts w:ascii="Tahoma" w:hAnsi="Tahoma" w:cs="Tahoma"/>
          <w:b/>
          <w:snapToGrid w:val="0"/>
          <w:sz w:val="22"/>
          <w:szCs w:val="22"/>
        </w:rPr>
        <w:t>č.</w:t>
      </w:r>
      <w:r>
        <w:rPr>
          <w:rFonts w:ascii="Tahoma" w:hAnsi="Tahoma" w:cs="Tahoma"/>
          <w:b/>
          <w:snapToGrid w:val="0"/>
          <w:sz w:val="22"/>
          <w:szCs w:val="22"/>
        </w:rPr>
        <w:t>2</w:t>
      </w:r>
      <w:r w:rsidRPr="00AE7473">
        <w:rPr>
          <w:rFonts w:ascii="Tahoma" w:hAnsi="Tahoma" w:cs="Tahoma"/>
          <w:b/>
          <w:snapToGrid w:val="0"/>
          <w:sz w:val="22"/>
          <w:szCs w:val="22"/>
        </w:rPr>
        <w:t xml:space="preserve"> – Čestné</w:t>
      </w:r>
      <w:proofErr w:type="gramEnd"/>
      <w:r w:rsidRPr="00AE7473">
        <w:rPr>
          <w:rFonts w:ascii="Tahoma" w:hAnsi="Tahoma" w:cs="Tahoma"/>
          <w:b/>
          <w:snapToGrid w:val="0"/>
          <w:sz w:val="22"/>
          <w:szCs w:val="22"/>
        </w:rPr>
        <w:t xml:space="preserve"> prohlášení k sociálně odpovědnému plnění veřejné zakázky</w:t>
      </w:r>
    </w:p>
    <w:p w14:paraId="4EE10102" w14:textId="77777777" w:rsidR="00DF36E1" w:rsidRPr="001A4693" w:rsidRDefault="00DF36E1" w:rsidP="00DF36E1">
      <w:pPr>
        <w:jc w:val="both"/>
        <w:rPr>
          <w:rFonts w:ascii="Tahoma" w:hAnsi="Tahoma" w:cs="Tahoma"/>
          <w:snapToGrid w:val="0"/>
          <w:sz w:val="22"/>
          <w:szCs w:val="22"/>
        </w:rPr>
      </w:pPr>
    </w:p>
    <w:p w14:paraId="28F07EB2" w14:textId="77777777" w:rsidR="00DF36E1" w:rsidRPr="001A4693" w:rsidRDefault="00DF36E1" w:rsidP="00DF36E1">
      <w:pPr>
        <w:jc w:val="both"/>
        <w:rPr>
          <w:rFonts w:ascii="Tahoma" w:hAnsi="Tahoma" w:cs="Tahoma"/>
          <w:snapToGrid w:val="0"/>
          <w:sz w:val="22"/>
          <w:szCs w:val="22"/>
        </w:rPr>
      </w:pPr>
    </w:p>
    <w:p w14:paraId="2D394BC1" w14:textId="77777777" w:rsidR="00DF36E1" w:rsidRPr="001A4693" w:rsidRDefault="00DF36E1" w:rsidP="00DF36E1">
      <w:pPr>
        <w:pStyle w:val="Odstnesl"/>
        <w:ind w:left="0"/>
        <w:rPr>
          <w:rFonts w:ascii="Tahoma" w:hAnsi="Tahoma" w:cs="Tahoma"/>
          <w:snapToGrid w:val="0"/>
          <w:sz w:val="22"/>
          <w:lang w:eastAsia="cs-CZ"/>
        </w:rPr>
      </w:pPr>
      <w:r>
        <w:rPr>
          <w:rFonts w:ascii="Tahoma" w:hAnsi="Tahoma" w:cs="Tahoma"/>
          <w:snapToGrid w:val="0"/>
          <w:sz w:val="22"/>
          <w:lang w:eastAsia="cs-CZ"/>
        </w:rPr>
        <w:t>Zhotovitel</w:t>
      </w:r>
      <w:r w:rsidRPr="001A4693">
        <w:rPr>
          <w:rFonts w:ascii="Tahoma" w:hAnsi="Tahoma" w:cs="Tahoma"/>
          <w:snapToGrid w:val="0"/>
          <w:sz w:val="22"/>
          <w:lang w:eastAsia="cs-CZ"/>
        </w:rPr>
        <w:t xml:space="preserve"> čestně prohlašuje, že zajistí po celou dobu plnění veřejné zakázky</w:t>
      </w:r>
    </w:p>
    <w:p w14:paraId="0A1C03D5" w14:textId="77777777" w:rsidR="00DF36E1" w:rsidRPr="001A4693" w:rsidRDefault="00DF36E1" w:rsidP="00DF36E1">
      <w:pPr>
        <w:pStyle w:val="Psm"/>
        <w:numPr>
          <w:ilvl w:val="4"/>
          <w:numId w:val="0"/>
        </w:numPr>
        <w:ind w:left="709" w:hanging="284"/>
        <w:rPr>
          <w:rFonts w:ascii="Tahoma" w:hAnsi="Tahoma" w:cs="Tahoma"/>
          <w:snapToGrid w:val="0"/>
          <w:sz w:val="22"/>
          <w:lang w:eastAsia="cs-CZ"/>
        </w:rPr>
      </w:pPr>
      <w:r w:rsidRPr="001A4693">
        <w:rPr>
          <w:rFonts w:ascii="Tahoma" w:hAnsi="Tahoma" w:cs="Tahoma"/>
          <w:snapToGrid w:val="0"/>
          <w:sz w:val="22"/>
          <w:lang w:eastAsia="cs-CZ"/>
        </w:rPr>
        <w:t>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6FCBB840" w14:textId="77777777" w:rsidR="00DF36E1" w:rsidRPr="001A4693" w:rsidRDefault="00DF36E1" w:rsidP="00DF36E1">
      <w:pPr>
        <w:pStyle w:val="Psm"/>
        <w:numPr>
          <w:ilvl w:val="4"/>
          <w:numId w:val="0"/>
        </w:numPr>
        <w:ind w:left="709" w:hanging="284"/>
        <w:rPr>
          <w:rFonts w:ascii="Tahoma" w:hAnsi="Tahoma" w:cs="Tahoma"/>
          <w:snapToGrid w:val="0"/>
          <w:sz w:val="22"/>
          <w:lang w:eastAsia="cs-CZ"/>
        </w:rPr>
      </w:pPr>
      <w:r w:rsidRPr="001A4693">
        <w:rPr>
          <w:rFonts w:ascii="Tahoma" w:hAnsi="Tahoma" w:cs="Tahoma"/>
          <w:snapToGrid w:val="0"/>
          <w:sz w:val="22"/>
          <w:lang w:eastAsia="cs-CZ"/>
        </w:rPr>
        <w:t>b) sjednání a dodržování smluvních podmínek se svými poddodavateli srovnatelných s podmínkami sjednanými ve smlouvě na plnění veřejné zakázky, a to v rozsahu výše smluvních pokut a délky záruční doby, je-li záruční doba smlouvou na plnění veřejné zakázky stanovena; uvedené smluvní podmínky se považují za srovnatelné, bude-li výše smluvních pokut a délka záruční doby shodná se smlouvou na veřejnou zakázku nebo výhodnější pro poddodavatele,</w:t>
      </w:r>
    </w:p>
    <w:p w14:paraId="75686017" w14:textId="77777777" w:rsidR="00DF36E1" w:rsidRDefault="00DF36E1" w:rsidP="00DF36E1">
      <w:pPr>
        <w:pStyle w:val="Psm"/>
        <w:numPr>
          <w:ilvl w:val="4"/>
          <w:numId w:val="0"/>
        </w:numPr>
        <w:ind w:left="709" w:hanging="284"/>
        <w:rPr>
          <w:rFonts w:ascii="Tahoma" w:hAnsi="Tahoma" w:cs="Tahoma"/>
          <w:snapToGrid w:val="0"/>
          <w:sz w:val="22"/>
          <w:lang w:eastAsia="cs-CZ"/>
        </w:rPr>
      </w:pPr>
      <w:r w:rsidRPr="001A4693">
        <w:rPr>
          <w:rFonts w:ascii="Tahoma" w:hAnsi="Tahoma" w:cs="Tahoma"/>
          <w:snapToGrid w:val="0"/>
          <w:sz w:val="22"/>
          <w:lang w:eastAsia="cs-CZ"/>
        </w:rPr>
        <w:t>c) 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w:t>
      </w:r>
      <w:r>
        <w:rPr>
          <w:rFonts w:ascii="Tahoma" w:hAnsi="Tahoma" w:cs="Tahoma"/>
          <w:snapToGrid w:val="0"/>
          <w:sz w:val="22"/>
          <w:lang w:eastAsia="cs-CZ"/>
        </w:rPr>
        <w:t xml:space="preserve"> zadavatele za konkrétní plnění.</w:t>
      </w:r>
    </w:p>
    <w:p w14:paraId="403B4179" w14:textId="77777777" w:rsidR="00DF36E1" w:rsidRDefault="00DF36E1" w:rsidP="00DF36E1">
      <w:pPr>
        <w:pStyle w:val="Psm"/>
        <w:numPr>
          <w:ilvl w:val="4"/>
          <w:numId w:val="0"/>
        </w:numPr>
        <w:ind w:left="709" w:hanging="284"/>
        <w:rPr>
          <w:rFonts w:ascii="Tahoma" w:hAnsi="Tahoma" w:cs="Tahoma"/>
          <w:snapToGrid w:val="0"/>
          <w:sz w:val="22"/>
          <w:lang w:eastAsia="cs-CZ"/>
        </w:rPr>
      </w:pPr>
    </w:p>
    <w:p w14:paraId="3C4BA72F" w14:textId="77777777" w:rsidR="00DF36E1" w:rsidRDefault="00DF36E1" w:rsidP="00DF36E1">
      <w:pPr>
        <w:spacing w:before="120"/>
        <w:jc w:val="both"/>
        <w:rPr>
          <w:rFonts w:ascii="Tahoma" w:hAnsi="Tahoma" w:cs="Tahoma"/>
          <w:snapToGrid w:val="0"/>
          <w:sz w:val="22"/>
          <w:szCs w:val="22"/>
        </w:rPr>
      </w:pPr>
      <w:r>
        <w:rPr>
          <w:rFonts w:ascii="Tahoma" w:hAnsi="Tahoma" w:cs="Tahoma"/>
          <w:snapToGrid w:val="0"/>
          <w:sz w:val="22"/>
          <w:szCs w:val="22"/>
        </w:rPr>
        <w:t>Zhotovitel si je rovněž vědom povinnosti</w:t>
      </w:r>
    </w:p>
    <w:p w14:paraId="3D5982F3" w14:textId="77777777" w:rsidR="00DF36E1" w:rsidRDefault="00DF36E1" w:rsidP="00DF36E1">
      <w:pPr>
        <w:spacing w:before="120"/>
        <w:ind w:left="709" w:hanging="283"/>
        <w:jc w:val="both"/>
        <w:rPr>
          <w:rFonts w:ascii="Tahoma" w:hAnsi="Tahoma" w:cs="Tahoma"/>
          <w:snapToGrid w:val="0"/>
          <w:sz w:val="22"/>
          <w:szCs w:val="22"/>
        </w:rPr>
      </w:pPr>
      <w:r>
        <w:rPr>
          <w:rFonts w:ascii="Tahoma" w:hAnsi="Tahoma" w:cs="Tahoma"/>
          <w:snapToGrid w:val="0"/>
          <w:sz w:val="22"/>
          <w:szCs w:val="22"/>
        </w:rPr>
        <w:t xml:space="preserve">a) </w:t>
      </w:r>
      <w:r w:rsidRPr="005326D6">
        <w:rPr>
          <w:rFonts w:ascii="Tahoma" w:hAnsi="Tahoma" w:cs="Tahoma"/>
          <w:snapToGrid w:val="0"/>
          <w:sz w:val="22"/>
          <w:szCs w:val="22"/>
        </w:rPr>
        <w:t>minimalizova</w:t>
      </w:r>
      <w:r>
        <w:rPr>
          <w:rFonts w:ascii="Tahoma" w:hAnsi="Tahoma" w:cs="Tahoma"/>
          <w:snapToGrid w:val="0"/>
          <w:sz w:val="22"/>
          <w:szCs w:val="22"/>
        </w:rPr>
        <w:t>t</w:t>
      </w:r>
      <w:r w:rsidRPr="005326D6">
        <w:rPr>
          <w:rFonts w:ascii="Tahoma" w:hAnsi="Tahoma" w:cs="Tahoma"/>
          <w:snapToGrid w:val="0"/>
          <w:sz w:val="22"/>
          <w:szCs w:val="22"/>
        </w:rPr>
        <w:t xml:space="preserve"> vznik odpadů, které nejsou přímým důsledkem stavebních prací při plnění veřejné zakázky</w:t>
      </w:r>
    </w:p>
    <w:p w14:paraId="2E018C0E" w14:textId="77777777" w:rsidR="00DF36E1" w:rsidRDefault="00DF36E1" w:rsidP="00DF36E1">
      <w:pPr>
        <w:spacing w:before="120"/>
        <w:ind w:left="709" w:hanging="283"/>
        <w:jc w:val="both"/>
        <w:rPr>
          <w:rFonts w:ascii="Tahoma" w:hAnsi="Tahoma" w:cs="Tahoma"/>
          <w:snapToGrid w:val="0"/>
          <w:sz w:val="22"/>
          <w:szCs w:val="22"/>
        </w:rPr>
      </w:pPr>
      <w:r>
        <w:rPr>
          <w:rFonts w:ascii="Tahoma" w:hAnsi="Tahoma" w:cs="Tahoma"/>
          <w:snapToGrid w:val="0"/>
          <w:sz w:val="22"/>
          <w:szCs w:val="22"/>
        </w:rPr>
        <w:t>b) p</w:t>
      </w:r>
      <w:r w:rsidRPr="005326D6">
        <w:rPr>
          <w:rFonts w:ascii="Tahoma" w:hAnsi="Tahoma" w:cs="Tahoma"/>
          <w:snapToGrid w:val="0"/>
          <w:sz w:val="22"/>
          <w:szCs w:val="22"/>
        </w:rPr>
        <w:t>ři výkonu činností souvisejících s plněním veřejné zakázky (doprava, administrativní činnost aj.) používa</w:t>
      </w:r>
      <w:r>
        <w:rPr>
          <w:rFonts w:ascii="Tahoma" w:hAnsi="Tahoma" w:cs="Tahoma"/>
          <w:snapToGrid w:val="0"/>
          <w:sz w:val="22"/>
          <w:szCs w:val="22"/>
        </w:rPr>
        <w:t>t</w:t>
      </w:r>
      <w:r w:rsidRPr="005326D6">
        <w:rPr>
          <w:rFonts w:ascii="Tahoma" w:hAnsi="Tahoma" w:cs="Tahoma"/>
          <w:snapToGrid w:val="0"/>
          <w:sz w:val="22"/>
          <w:szCs w:val="22"/>
        </w:rPr>
        <w:t>, je-li to objektivně možné, recyklované nebo recyklovatelné materiály</w:t>
      </w:r>
      <w:r>
        <w:rPr>
          <w:rFonts w:ascii="Tahoma" w:hAnsi="Tahoma" w:cs="Tahoma"/>
          <w:snapToGrid w:val="0"/>
          <w:sz w:val="22"/>
          <w:szCs w:val="22"/>
        </w:rPr>
        <w:t>.</w:t>
      </w:r>
    </w:p>
    <w:p w14:paraId="0C66BE85" w14:textId="77777777" w:rsidR="00DF36E1" w:rsidRDefault="00DF36E1" w:rsidP="00DF36E1">
      <w:pPr>
        <w:spacing w:before="120"/>
        <w:ind w:left="709" w:hanging="283"/>
        <w:jc w:val="both"/>
        <w:rPr>
          <w:rFonts w:ascii="Tahoma" w:hAnsi="Tahoma" w:cs="Tahoma"/>
          <w:snapToGrid w:val="0"/>
          <w:sz w:val="22"/>
          <w:szCs w:val="22"/>
        </w:rPr>
      </w:pPr>
      <w:r>
        <w:rPr>
          <w:rFonts w:ascii="Tahoma" w:hAnsi="Tahoma" w:cs="Tahoma"/>
          <w:snapToGrid w:val="0"/>
          <w:sz w:val="22"/>
          <w:szCs w:val="22"/>
        </w:rPr>
        <w:t>c) p</w:t>
      </w:r>
      <w:r w:rsidRPr="005326D6">
        <w:rPr>
          <w:rFonts w:ascii="Tahoma" w:hAnsi="Tahoma" w:cs="Tahoma"/>
          <w:snapToGrid w:val="0"/>
          <w:sz w:val="22"/>
          <w:szCs w:val="22"/>
        </w:rPr>
        <w:t>ři realizaci plnění</w:t>
      </w:r>
      <w:r>
        <w:rPr>
          <w:rFonts w:ascii="Tahoma" w:hAnsi="Tahoma" w:cs="Tahoma"/>
          <w:snapToGrid w:val="0"/>
          <w:sz w:val="22"/>
          <w:szCs w:val="22"/>
        </w:rPr>
        <w:t xml:space="preserve"> díla</w:t>
      </w:r>
      <w:r w:rsidRPr="005326D6">
        <w:rPr>
          <w:rFonts w:ascii="Tahoma" w:hAnsi="Tahoma" w:cs="Tahoma"/>
          <w:snapToGrid w:val="0"/>
          <w:sz w:val="22"/>
          <w:szCs w:val="22"/>
        </w:rPr>
        <w:t xml:space="preserve"> využívat, pokud je to možné, ekologicky šetrných řešení s cílem zmenšit přímé negativní dopady na životní prostředí, zejména snižovat množství odpadu a rozsah znečištění, šetřit energií. </w:t>
      </w:r>
    </w:p>
    <w:p w14:paraId="5CA7A817" w14:textId="77777777" w:rsidR="00DF36E1" w:rsidRPr="005326D6" w:rsidRDefault="00DF36E1" w:rsidP="00DF36E1">
      <w:pPr>
        <w:spacing w:before="120"/>
        <w:jc w:val="both"/>
        <w:rPr>
          <w:rFonts w:ascii="Tahoma" w:hAnsi="Tahoma" w:cs="Tahoma"/>
          <w:snapToGrid w:val="0"/>
          <w:sz w:val="22"/>
          <w:szCs w:val="22"/>
        </w:rPr>
      </w:pPr>
      <w:r w:rsidRPr="005326D6">
        <w:rPr>
          <w:rFonts w:ascii="Tahoma" w:hAnsi="Tahoma" w:cs="Tahoma"/>
          <w:snapToGrid w:val="0"/>
          <w:sz w:val="22"/>
          <w:szCs w:val="22"/>
        </w:rPr>
        <w:t xml:space="preserve">Plnění těchto povinností je vybraný dodavatel povinen zajistit i u svých poddodavatelů. </w:t>
      </w:r>
    </w:p>
    <w:p w14:paraId="26E867E7" w14:textId="77777777" w:rsidR="00DF36E1" w:rsidRPr="001A4693" w:rsidRDefault="00DF36E1" w:rsidP="00DF36E1">
      <w:pPr>
        <w:pStyle w:val="Psm"/>
        <w:numPr>
          <w:ilvl w:val="4"/>
          <w:numId w:val="0"/>
        </w:numPr>
        <w:ind w:left="709" w:hanging="284"/>
        <w:rPr>
          <w:rFonts w:ascii="Tahoma" w:hAnsi="Tahoma" w:cs="Tahoma"/>
          <w:snapToGrid w:val="0"/>
          <w:sz w:val="22"/>
          <w:lang w:eastAsia="cs-CZ"/>
        </w:rPr>
      </w:pPr>
    </w:p>
    <w:p w14:paraId="3CE6D1D3" w14:textId="77777777" w:rsidR="00DF36E1" w:rsidRPr="001A4693" w:rsidRDefault="00DF36E1" w:rsidP="00DF36E1">
      <w:pPr>
        <w:jc w:val="both"/>
        <w:rPr>
          <w:rFonts w:ascii="Tahoma" w:hAnsi="Tahoma" w:cs="Tahoma"/>
          <w:snapToGrid w:val="0"/>
          <w:sz w:val="22"/>
          <w:szCs w:val="22"/>
        </w:rPr>
      </w:pPr>
    </w:p>
    <w:p w14:paraId="7E0C5B5F" w14:textId="77777777" w:rsidR="00DF36E1" w:rsidRDefault="00DF36E1" w:rsidP="00DF36E1">
      <w:pPr>
        <w:jc w:val="both"/>
        <w:rPr>
          <w:rFonts w:ascii="Tahoma" w:hAnsi="Tahoma" w:cs="Tahoma"/>
          <w:sz w:val="22"/>
          <w:szCs w:val="22"/>
        </w:rPr>
      </w:pPr>
    </w:p>
    <w:p w14:paraId="3B1A55E8" w14:textId="77777777" w:rsidR="00DF36E1" w:rsidRDefault="00DF36E1" w:rsidP="00DF36E1">
      <w:pPr>
        <w:jc w:val="both"/>
        <w:rPr>
          <w:rFonts w:ascii="Tahoma" w:hAnsi="Tahoma" w:cs="Tahoma"/>
          <w:sz w:val="22"/>
          <w:szCs w:val="22"/>
        </w:rPr>
      </w:pPr>
    </w:p>
    <w:p w14:paraId="7C5E6BA3" w14:textId="77777777" w:rsidR="00DF36E1" w:rsidRDefault="00DF36E1" w:rsidP="00DF36E1">
      <w:pPr>
        <w:jc w:val="both"/>
        <w:rPr>
          <w:rFonts w:ascii="Tahoma" w:hAnsi="Tahoma" w:cs="Tahoma"/>
          <w:sz w:val="22"/>
          <w:szCs w:val="22"/>
        </w:rPr>
      </w:pPr>
    </w:p>
    <w:p w14:paraId="4D543B8F" w14:textId="77777777" w:rsidR="00DF36E1" w:rsidRDefault="00DF36E1" w:rsidP="00DF36E1">
      <w:pPr>
        <w:jc w:val="both"/>
        <w:rPr>
          <w:rFonts w:ascii="Tahoma" w:hAnsi="Tahoma" w:cs="Tahoma"/>
          <w:sz w:val="22"/>
          <w:szCs w:val="22"/>
        </w:rPr>
      </w:pPr>
    </w:p>
    <w:p w14:paraId="337DB3CB" w14:textId="77777777" w:rsidR="00DF36E1" w:rsidRPr="00080BAF" w:rsidRDefault="00DF36E1" w:rsidP="00DF36E1">
      <w:pPr>
        <w:jc w:val="center"/>
        <w:rPr>
          <w:rFonts w:ascii="Tahoma" w:hAnsi="Tahoma" w:cs="Tahoma"/>
          <w:sz w:val="22"/>
          <w:szCs w:val="22"/>
        </w:rPr>
      </w:pPr>
      <w:r>
        <w:rPr>
          <w:rFonts w:ascii="Tahoma" w:hAnsi="Tahoma" w:cs="Tahoma"/>
          <w:sz w:val="22"/>
          <w:szCs w:val="22"/>
        </w:rPr>
        <w:t>…</w:t>
      </w:r>
      <w:r w:rsidRPr="00080BAF">
        <w:rPr>
          <w:rFonts w:ascii="Tahoma" w:hAnsi="Tahoma" w:cs="Tahoma"/>
          <w:sz w:val="22"/>
          <w:szCs w:val="22"/>
        </w:rPr>
        <w:t>…………………………</w:t>
      </w:r>
    </w:p>
    <w:p w14:paraId="78673A39" w14:textId="77777777" w:rsidR="00DF36E1" w:rsidRPr="00080BAF" w:rsidRDefault="00DF36E1" w:rsidP="00DF36E1">
      <w:pPr>
        <w:jc w:val="center"/>
        <w:rPr>
          <w:rFonts w:ascii="Tahoma" w:hAnsi="Tahoma" w:cs="Tahoma"/>
          <w:sz w:val="22"/>
          <w:szCs w:val="22"/>
        </w:rPr>
      </w:pPr>
      <w:r>
        <w:rPr>
          <w:rFonts w:ascii="Tahoma" w:hAnsi="Tahoma" w:cs="Tahoma"/>
          <w:sz w:val="22"/>
          <w:szCs w:val="22"/>
        </w:rPr>
        <w:t>za zhotovitele</w:t>
      </w:r>
    </w:p>
    <w:p w14:paraId="59DE4AE1" w14:textId="05C7C78D" w:rsidR="00594679" w:rsidRPr="002F15BC" w:rsidRDefault="00EA771A" w:rsidP="4D7148F0">
      <w:pPr>
        <w:pStyle w:val="Smlouva-slo0"/>
        <w:pageBreakBefore/>
        <w:spacing w:before="0" w:line="240" w:lineRule="auto"/>
        <w:rPr>
          <w:rFonts w:ascii="Tahoma" w:hAnsi="Tahoma" w:cs="Tahoma"/>
          <w:snapToGrid/>
          <w:sz w:val="22"/>
          <w:szCs w:val="22"/>
        </w:rPr>
      </w:pPr>
      <w:r w:rsidRPr="00613365">
        <w:rPr>
          <w:rFonts w:ascii="Tahoma" w:hAnsi="Tahoma" w:cs="Tahoma"/>
          <w:b/>
          <w:snapToGrid/>
          <w:sz w:val="22"/>
          <w:szCs w:val="22"/>
        </w:rPr>
        <w:lastRenderedPageBreak/>
        <w:t>Příloha č. </w:t>
      </w:r>
      <w:r w:rsidR="00DF36E1" w:rsidRPr="00613365">
        <w:rPr>
          <w:rFonts w:ascii="Tahoma" w:hAnsi="Tahoma" w:cs="Tahoma"/>
          <w:b/>
          <w:snapToGrid/>
          <w:sz w:val="22"/>
          <w:szCs w:val="22"/>
        </w:rPr>
        <w:t>3</w:t>
      </w:r>
      <w:r w:rsidRPr="002F15BC">
        <w:rPr>
          <w:rFonts w:ascii="Tahoma" w:hAnsi="Tahoma" w:cs="Tahoma"/>
          <w:snapToGrid/>
          <w:sz w:val="22"/>
          <w:szCs w:val="22"/>
        </w:rPr>
        <w:t xml:space="preserve"> -</w:t>
      </w:r>
      <w:r w:rsidRPr="002F15BC">
        <w:rPr>
          <w:rFonts w:ascii="Tahoma" w:hAnsi="Tahoma" w:cs="Tahoma"/>
          <w:snapToGrid/>
          <w:sz w:val="22"/>
          <w:szCs w:val="22"/>
        </w:rPr>
        <w:tab/>
      </w:r>
      <w:r w:rsidR="00594679" w:rsidRPr="002F15BC">
        <w:rPr>
          <w:rFonts w:ascii="Tahoma" w:hAnsi="Tahoma" w:cs="Tahoma"/>
          <w:snapToGrid/>
          <w:sz w:val="22"/>
          <w:szCs w:val="22"/>
        </w:rPr>
        <w:t xml:space="preserve">Vzor prohlášení </w:t>
      </w:r>
      <w:r w:rsidR="004D6269" w:rsidRPr="002F15BC">
        <w:rPr>
          <w:rFonts w:ascii="Tahoma" w:hAnsi="Tahoma" w:cs="Tahoma"/>
          <w:snapToGrid/>
          <w:sz w:val="22"/>
          <w:szCs w:val="22"/>
        </w:rPr>
        <w:t xml:space="preserve">poddodavatelů </w:t>
      </w:r>
      <w:r w:rsidR="00594679" w:rsidRPr="002F15BC">
        <w:rPr>
          <w:rFonts w:ascii="Tahoma" w:hAnsi="Tahoma" w:cs="Tahoma"/>
          <w:snapToGrid/>
          <w:sz w:val="22"/>
          <w:szCs w:val="22"/>
        </w:rPr>
        <w:t>o součinnosti s koordinátorem bezpečnosti a</w:t>
      </w:r>
      <w:r w:rsidRPr="002F15BC">
        <w:rPr>
          <w:rFonts w:ascii="Tahoma" w:hAnsi="Tahoma" w:cs="Tahoma"/>
          <w:snapToGrid/>
          <w:sz w:val="22"/>
          <w:szCs w:val="22"/>
        </w:rPr>
        <w:t> </w:t>
      </w:r>
      <w:r w:rsidR="00594679" w:rsidRPr="002F15BC">
        <w:rPr>
          <w:rFonts w:ascii="Tahoma" w:hAnsi="Tahoma" w:cs="Tahoma"/>
          <w:snapToGrid/>
          <w:sz w:val="22"/>
          <w:szCs w:val="22"/>
        </w:rPr>
        <w:t>ochrany zdraví při práci na staveništi</w:t>
      </w:r>
    </w:p>
    <w:p w14:paraId="3FEB7B25" w14:textId="77777777" w:rsidR="00594679" w:rsidRPr="002F15BC" w:rsidRDefault="00594679" w:rsidP="4D7148F0">
      <w:pPr>
        <w:pStyle w:val="Smlouva-slo0"/>
        <w:spacing w:before="360" w:line="240" w:lineRule="auto"/>
        <w:jc w:val="center"/>
        <w:rPr>
          <w:rFonts w:ascii="Tahoma" w:hAnsi="Tahoma" w:cs="Tahoma"/>
          <w:b/>
          <w:bCs/>
          <w:snapToGrid/>
          <w:sz w:val="22"/>
          <w:szCs w:val="22"/>
        </w:rPr>
      </w:pPr>
      <w:r w:rsidRPr="002F15BC">
        <w:rPr>
          <w:rFonts w:ascii="Tahoma" w:hAnsi="Tahoma" w:cs="Tahoma"/>
          <w:b/>
          <w:bCs/>
          <w:snapToGrid/>
          <w:sz w:val="22"/>
          <w:szCs w:val="22"/>
        </w:rPr>
        <w:t>Prohlášení zhotovitele o součinnosti s koordinátorem bezpečnosti a</w:t>
      </w:r>
      <w:r w:rsidR="00EA771A" w:rsidRPr="002F15BC">
        <w:rPr>
          <w:rFonts w:ascii="Tahoma" w:hAnsi="Tahoma" w:cs="Tahoma"/>
          <w:b/>
          <w:bCs/>
          <w:snapToGrid/>
          <w:sz w:val="22"/>
          <w:szCs w:val="22"/>
        </w:rPr>
        <w:t> </w:t>
      </w:r>
      <w:r w:rsidRPr="002F15BC">
        <w:rPr>
          <w:rFonts w:ascii="Tahoma" w:hAnsi="Tahoma" w:cs="Tahoma"/>
          <w:b/>
          <w:bCs/>
          <w:snapToGrid/>
          <w:sz w:val="22"/>
          <w:szCs w:val="22"/>
        </w:rPr>
        <w:t>ochrany zdraví při práci na staveništi</w:t>
      </w:r>
    </w:p>
    <w:p w14:paraId="47E01960" w14:textId="766620AD" w:rsidR="00594679" w:rsidRPr="002F15BC" w:rsidRDefault="00EA771A" w:rsidP="4D7148F0">
      <w:pPr>
        <w:pStyle w:val="Smlouva-slo0"/>
        <w:spacing w:before="240" w:line="240" w:lineRule="auto"/>
        <w:rPr>
          <w:rFonts w:ascii="Tahoma" w:hAnsi="Tahoma" w:cs="Tahoma"/>
          <w:snapToGrid/>
          <w:sz w:val="22"/>
          <w:szCs w:val="22"/>
        </w:rPr>
      </w:pPr>
      <w:r w:rsidRPr="002F15BC">
        <w:rPr>
          <w:rFonts w:ascii="Tahoma" w:hAnsi="Tahoma" w:cs="Tahoma"/>
          <w:snapToGrid/>
          <w:sz w:val="22"/>
          <w:szCs w:val="22"/>
        </w:rPr>
        <w:t>V souladu se zákonem č. 309/2006 </w:t>
      </w:r>
      <w:r w:rsidR="00594679" w:rsidRPr="002F15BC">
        <w:rPr>
          <w:rFonts w:ascii="Tahoma" w:hAnsi="Tahoma" w:cs="Tahoma"/>
          <w:snapToGrid/>
          <w:sz w:val="22"/>
          <w:szCs w:val="22"/>
        </w:rPr>
        <w:t>Sb., kterým se upravují další požadavky bezpečnosti a</w:t>
      </w:r>
      <w:r w:rsidRPr="002F15BC">
        <w:rPr>
          <w:rFonts w:ascii="Tahoma" w:hAnsi="Tahoma" w:cs="Tahoma"/>
          <w:snapToGrid/>
          <w:sz w:val="22"/>
          <w:szCs w:val="22"/>
        </w:rPr>
        <w:t> </w:t>
      </w:r>
      <w:r w:rsidR="00594679" w:rsidRPr="002F15BC">
        <w:rPr>
          <w:rFonts w:ascii="Tahoma" w:hAnsi="Tahoma" w:cs="Tahoma"/>
          <w:snapToGrid/>
          <w:sz w:val="22"/>
          <w:szCs w:val="22"/>
        </w:rPr>
        <w:t>ochrany zdraví při</w:t>
      </w:r>
      <w:r w:rsidRPr="002F15BC">
        <w:rPr>
          <w:rFonts w:ascii="Tahoma" w:hAnsi="Tahoma" w:cs="Tahoma"/>
          <w:snapToGrid/>
          <w:sz w:val="22"/>
          <w:szCs w:val="22"/>
        </w:rPr>
        <w:t> </w:t>
      </w:r>
      <w:r w:rsidR="00594679" w:rsidRPr="002F15BC">
        <w:rPr>
          <w:rFonts w:ascii="Tahoma" w:hAnsi="Tahoma" w:cs="Tahoma"/>
          <w:snapToGrid/>
          <w:sz w:val="22"/>
          <w:szCs w:val="22"/>
        </w:rPr>
        <w:t>práci v</w:t>
      </w:r>
      <w:r w:rsidRPr="002F15BC">
        <w:rPr>
          <w:rFonts w:ascii="Tahoma" w:hAnsi="Tahoma" w:cs="Tahoma"/>
          <w:snapToGrid/>
          <w:sz w:val="22"/>
          <w:szCs w:val="22"/>
        </w:rPr>
        <w:t> </w:t>
      </w:r>
      <w:r w:rsidR="00594679" w:rsidRPr="002F15BC">
        <w:rPr>
          <w:rFonts w:ascii="Tahoma" w:hAnsi="Tahoma" w:cs="Tahoma"/>
          <w:snapToGrid/>
          <w:sz w:val="22"/>
          <w:szCs w:val="22"/>
        </w:rPr>
        <w:t>pracovněprávních vztazích a</w:t>
      </w:r>
      <w:r w:rsidRPr="002F15BC">
        <w:rPr>
          <w:rFonts w:ascii="Tahoma" w:hAnsi="Tahoma" w:cs="Tahoma"/>
          <w:snapToGrid/>
          <w:sz w:val="22"/>
          <w:szCs w:val="22"/>
        </w:rPr>
        <w:t> </w:t>
      </w:r>
      <w:r w:rsidR="00594679" w:rsidRPr="002F15BC">
        <w:rPr>
          <w:rFonts w:ascii="Tahoma" w:hAnsi="Tahoma" w:cs="Tahoma"/>
          <w:snapToGrid/>
          <w:sz w:val="22"/>
          <w:szCs w:val="22"/>
        </w:rPr>
        <w:t>o</w:t>
      </w:r>
      <w:r w:rsidRPr="002F15BC">
        <w:rPr>
          <w:rFonts w:ascii="Tahoma" w:hAnsi="Tahoma" w:cs="Tahoma"/>
          <w:snapToGrid/>
          <w:sz w:val="22"/>
          <w:szCs w:val="22"/>
        </w:rPr>
        <w:t> </w:t>
      </w:r>
      <w:r w:rsidR="00594679" w:rsidRPr="002F15BC">
        <w:rPr>
          <w:rFonts w:ascii="Tahoma" w:hAnsi="Tahoma" w:cs="Tahoma"/>
          <w:snapToGrid/>
          <w:sz w:val="22"/>
          <w:szCs w:val="22"/>
        </w:rPr>
        <w:t>zajištění bezpečnosti a</w:t>
      </w:r>
      <w:r w:rsidRPr="002F15BC">
        <w:rPr>
          <w:rFonts w:ascii="Tahoma" w:hAnsi="Tahoma" w:cs="Tahoma"/>
          <w:snapToGrid/>
          <w:sz w:val="22"/>
          <w:szCs w:val="22"/>
        </w:rPr>
        <w:t> </w:t>
      </w:r>
      <w:r w:rsidR="00594679" w:rsidRPr="002F15BC">
        <w:rPr>
          <w:rFonts w:ascii="Tahoma" w:hAnsi="Tahoma" w:cs="Tahoma"/>
          <w:snapToGrid/>
          <w:sz w:val="22"/>
          <w:szCs w:val="22"/>
        </w:rPr>
        <w:t>ochrany zdraví při</w:t>
      </w:r>
      <w:r w:rsidRPr="002F15BC">
        <w:rPr>
          <w:rFonts w:ascii="Tahoma" w:hAnsi="Tahoma" w:cs="Tahoma"/>
          <w:snapToGrid/>
          <w:sz w:val="22"/>
          <w:szCs w:val="22"/>
        </w:rPr>
        <w:t> </w:t>
      </w:r>
      <w:r w:rsidR="00594679" w:rsidRPr="002F15BC">
        <w:rPr>
          <w:rFonts w:ascii="Tahoma" w:hAnsi="Tahoma" w:cs="Tahoma"/>
          <w:snapToGrid/>
          <w:sz w:val="22"/>
          <w:szCs w:val="22"/>
        </w:rPr>
        <w:t>činnosti nebo poskytování služeb mimo pracovněprávní vztahy (zákon o zajištění</w:t>
      </w:r>
      <w:r w:rsidRPr="002F15BC">
        <w:rPr>
          <w:rFonts w:ascii="Tahoma" w:hAnsi="Tahoma" w:cs="Tahoma"/>
          <w:snapToGrid/>
          <w:sz w:val="22"/>
          <w:szCs w:val="22"/>
        </w:rPr>
        <w:t xml:space="preserve"> dalších podmínek bezpečnosti a ochrany zdraví při </w:t>
      </w:r>
      <w:r w:rsidR="00594679" w:rsidRPr="002F15BC">
        <w:rPr>
          <w:rFonts w:ascii="Tahoma" w:hAnsi="Tahoma" w:cs="Tahoma"/>
          <w:snapToGrid/>
          <w:sz w:val="22"/>
          <w:szCs w:val="22"/>
        </w:rPr>
        <w:t>práci), ve</w:t>
      </w:r>
      <w:r w:rsidRPr="002F15BC">
        <w:rPr>
          <w:rFonts w:ascii="Tahoma" w:hAnsi="Tahoma" w:cs="Tahoma"/>
          <w:snapToGrid/>
          <w:sz w:val="22"/>
          <w:szCs w:val="22"/>
        </w:rPr>
        <w:t> </w:t>
      </w:r>
      <w:r w:rsidR="00594679" w:rsidRPr="002F15BC">
        <w:rPr>
          <w:rFonts w:ascii="Tahoma" w:hAnsi="Tahoma" w:cs="Tahoma"/>
          <w:snapToGrid/>
          <w:sz w:val="22"/>
          <w:szCs w:val="22"/>
        </w:rPr>
        <w:t>znění pozdějších předpisů se</w:t>
      </w:r>
      <w:r w:rsidRPr="002F15BC">
        <w:rPr>
          <w:rFonts w:ascii="Tahoma" w:hAnsi="Tahoma" w:cs="Tahoma"/>
          <w:snapToGrid/>
          <w:sz w:val="22"/>
          <w:szCs w:val="22"/>
        </w:rPr>
        <w:t> </w:t>
      </w:r>
      <w:r w:rsidR="00594679" w:rsidRPr="002F15BC">
        <w:rPr>
          <w:rFonts w:ascii="Tahoma" w:hAnsi="Tahoma" w:cs="Tahoma"/>
          <w:snapToGrid/>
          <w:sz w:val="22"/>
          <w:szCs w:val="22"/>
        </w:rPr>
        <w:t>zhotovitel ………………………………………………………………</w:t>
      </w:r>
      <w:r w:rsidRPr="002F15BC">
        <w:rPr>
          <w:rFonts w:ascii="Tahoma" w:hAnsi="Tahoma" w:cs="Tahoma"/>
          <w:snapToGrid/>
          <w:sz w:val="22"/>
          <w:szCs w:val="22"/>
        </w:rPr>
        <w:t xml:space="preserve"> </w:t>
      </w:r>
      <w:r w:rsidR="00594679" w:rsidRPr="002F15BC">
        <w:rPr>
          <w:rFonts w:ascii="Tahoma" w:hAnsi="Tahoma" w:cs="Tahoma"/>
          <w:i/>
          <w:iCs/>
          <w:snapToGrid/>
          <w:sz w:val="22"/>
          <w:szCs w:val="22"/>
        </w:rPr>
        <w:t>(název, sídlo, IČ</w:t>
      </w:r>
      <w:r w:rsidR="00DD3629" w:rsidRPr="002F15BC">
        <w:rPr>
          <w:rFonts w:ascii="Tahoma" w:hAnsi="Tahoma" w:cs="Tahoma"/>
          <w:i/>
          <w:iCs/>
          <w:snapToGrid/>
          <w:sz w:val="22"/>
          <w:szCs w:val="22"/>
        </w:rPr>
        <w:t>O</w:t>
      </w:r>
      <w:r w:rsidR="00594679" w:rsidRPr="002F15BC">
        <w:rPr>
          <w:rFonts w:ascii="Tahoma" w:hAnsi="Tahoma" w:cs="Tahoma"/>
          <w:i/>
          <w:iCs/>
          <w:snapToGrid/>
          <w:sz w:val="22"/>
          <w:szCs w:val="22"/>
        </w:rPr>
        <w:t>)</w:t>
      </w:r>
      <w:r w:rsidR="00594679" w:rsidRPr="002F15BC">
        <w:rPr>
          <w:rFonts w:ascii="Tahoma" w:hAnsi="Tahoma" w:cs="Tahoma"/>
          <w:snapToGrid/>
          <w:sz w:val="22"/>
          <w:szCs w:val="22"/>
        </w:rPr>
        <w:t xml:space="preserve"> zavazuje k součinnosti s koordinátorem bezpečnosti a ochrany zdraví při</w:t>
      </w:r>
      <w:r w:rsidR="005D2F87" w:rsidRPr="002F15BC">
        <w:rPr>
          <w:rFonts w:ascii="Tahoma" w:hAnsi="Tahoma" w:cs="Tahoma"/>
          <w:snapToGrid/>
          <w:sz w:val="22"/>
          <w:szCs w:val="22"/>
        </w:rPr>
        <w:t> </w:t>
      </w:r>
      <w:r w:rsidR="00594679" w:rsidRPr="002F15BC">
        <w:rPr>
          <w:rFonts w:ascii="Tahoma" w:hAnsi="Tahoma" w:cs="Tahoma"/>
          <w:snapToGrid/>
          <w:sz w:val="22"/>
          <w:szCs w:val="22"/>
        </w:rPr>
        <w:t>práci na</w:t>
      </w:r>
      <w:r w:rsidR="005D2F87" w:rsidRPr="002F15BC">
        <w:rPr>
          <w:rFonts w:ascii="Tahoma" w:hAnsi="Tahoma" w:cs="Tahoma"/>
          <w:snapToGrid/>
          <w:sz w:val="22"/>
          <w:szCs w:val="22"/>
        </w:rPr>
        <w:t> </w:t>
      </w:r>
      <w:r w:rsidR="00594679" w:rsidRPr="002F15BC">
        <w:rPr>
          <w:rFonts w:ascii="Tahoma" w:hAnsi="Tahoma" w:cs="Tahoma"/>
          <w:snapToGrid/>
          <w:sz w:val="22"/>
          <w:szCs w:val="22"/>
        </w:rPr>
        <w:t>staveništi</w:t>
      </w:r>
      <w:r w:rsidR="00544FEB" w:rsidRPr="002F15BC">
        <w:rPr>
          <w:rFonts w:ascii="Tahoma" w:hAnsi="Tahoma" w:cs="Tahoma"/>
          <w:snapToGrid/>
          <w:sz w:val="22"/>
          <w:szCs w:val="22"/>
        </w:rPr>
        <w:t xml:space="preserve"> (dále jen „koordinátor BOZP“) </w:t>
      </w:r>
      <w:r w:rsidR="00594679" w:rsidRPr="002F15BC">
        <w:rPr>
          <w:rFonts w:ascii="Tahoma" w:hAnsi="Tahoma" w:cs="Tahoma"/>
          <w:snapToGrid/>
          <w:sz w:val="22"/>
          <w:szCs w:val="22"/>
        </w:rPr>
        <w:t xml:space="preserve">při realizaci stavby </w:t>
      </w:r>
      <w:r w:rsidR="00594679" w:rsidRPr="00DF36E1">
        <w:rPr>
          <w:rFonts w:ascii="Tahoma" w:hAnsi="Tahoma" w:cs="Tahoma"/>
          <w:b/>
          <w:snapToGrid/>
          <w:sz w:val="22"/>
          <w:szCs w:val="22"/>
        </w:rPr>
        <w:t>„</w:t>
      </w:r>
      <w:r w:rsidR="002F15BC" w:rsidRPr="00DF36E1">
        <w:rPr>
          <w:rFonts w:ascii="Tahoma" w:hAnsi="Tahoma" w:cs="Tahoma"/>
          <w:b/>
          <w:i/>
          <w:iCs/>
          <w:snapToGrid/>
          <w:sz w:val="22"/>
          <w:szCs w:val="22"/>
        </w:rPr>
        <w:t>Rekonstrukce systému ochrany před bleskem</w:t>
      </w:r>
      <w:r w:rsidR="00594679" w:rsidRPr="002F15BC">
        <w:rPr>
          <w:rFonts w:ascii="Tahoma" w:hAnsi="Tahoma" w:cs="Tahoma"/>
          <w:snapToGrid/>
          <w:sz w:val="22"/>
          <w:szCs w:val="22"/>
        </w:rPr>
        <w:t>“, jejímž objednatelem je</w:t>
      </w:r>
      <w:r w:rsidR="002F15BC" w:rsidRPr="002F15BC">
        <w:rPr>
          <w:rFonts w:ascii="Tahoma" w:hAnsi="Tahoma" w:cs="Tahoma"/>
          <w:snapToGrid/>
          <w:sz w:val="22"/>
          <w:szCs w:val="22"/>
        </w:rPr>
        <w:t xml:space="preserve"> Moravskoslezská nemocnice Frýdek-Místek,</w:t>
      </w:r>
      <w:r w:rsidR="00763AAA" w:rsidRPr="002F15BC">
        <w:rPr>
          <w:rFonts w:ascii="Tahoma" w:hAnsi="Tahoma" w:cs="Tahoma"/>
          <w:snapToGrid/>
          <w:sz w:val="22"/>
          <w:szCs w:val="22"/>
        </w:rPr>
        <w:t xml:space="preserve"> příspěvková </w:t>
      </w:r>
      <w:proofErr w:type="gramStart"/>
      <w:r w:rsidR="00763AAA" w:rsidRPr="002F15BC">
        <w:rPr>
          <w:rFonts w:ascii="Tahoma" w:hAnsi="Tahoma" w:cs="Tahoma"/>
          <w:snapToGrid/>
          <w:sz w:val="22"/>
          <w:szCs w:val="22"/>
        </w:rPr>
        <w:t>organizace</w:t>
      </w:r>
      <w:r w:rsidR="002F15BC" w:rsidRPr="002F15BC">
        <w:rPr>
          <w:rFonts w:ascii="Tahoma" w:hAnsi="Tahoma" w:cs="Tahoma"/>
          <w:snapToGrid/>
          <w:sz w:val="22"/>
          <w:szCs w:val="22"/>
        </w:rPr>
        <w:t xml:space="preserve"> .</w:t>
      </w:r>
      <w:proofErr w:type="gramEnd"/>
    </w:p>
    <w:p w14:paraId="7B3A5708" w14:textId="77777777" w:rsidR="00594679" w:rsidRPr="002F15BC" w:rsidRDefault="00594679" w:rsidP="4D7148F0">
      <w:pPr>
        <w:pStyle w:val="Smlouva-slo0"/>
        <w:spacing w:before="240" w:line="240" w:lineRule="auto"/>
        <w:rPr>
          <w:rFonts w:ascii="Tahoma" w:hAnsi="Tahoma" w:cs="Tahoma"/>
          <w:snapToGrid/>
          <w:sz w:val="22"/>
          <w:szCs w:val="22"/>
        </w:rPr>
      </w:pPr>
      <w:r w:rsidRPr="002F15BC">
        <w:rPr>
          <w:rFonts w:ascii="Tahoma" w:hAnsi="Tahoma" w:cs="Tahoma"/>
          <w:snapToGrid/>
          <w:sz w:val="22"/>
          <w:szCs w:val="22"/>
        </w:rPr>
        <w:t xml:space="preserve">Zhotovitel rovněž prohlašuje, že písemně zaváže k součinnosti s koordinátorem BOZP všechny své </w:t>
      </w:r>
      <w:r w:rsidR="004D6269" w:rsidRPr="002F15BC">
        <w:rPr>
          <w:rFonts w:ascii="Tahoma" w:hAnsi="Tahoma" w:cs="Tahoma"/>
          <w:snapToGrid/>
          <w:sz w:val="22"/>
          <w:szCs w:val="22"/>
        </w:rPr>
        <w:t xml:space="preserve">poddodavatele </w:t>
      </w:r>
      <w:r w:rsidRPr="002F15BC">
        <w:rPr>
          <w:rFonts w:ascii="Tahoma" w:hAnsi="Tahoma" w:cs="Tahoma"/>
          <w:snapToGrid/>
          <w:sz w:val="22"/>
          <w:szCs w:val="22"/>
        </w:rPr>
        <w:t>a</w:t>
      </w:r>
      <w:r w:rsidR="005D2F87" w:rsidRPr="002F15BC">
        <w:rPr>
          <w:rFonts w:ascii="Tahoma" w:hAnsi="Tahoma" w:cs="Tahoma"/>
          <w:snapToGrid/>
          <w:sz w:val="22"/>
          <w:szCs w:val="22"/>
        </w:rPr>
        <w:t> </w:t>
      </w:r>
      <w:r w:rsidRPr="002F15BC">
        <w:rPr>
          <w:rFonts w:ascii="Tahoma" w:hAnsi="Tahoma" w:cs="Tahoma"/>
          <w:snapToGrid/>
          <w:sz w:val="22"/>
          <w:szCs w:val="22"/>
        </w:rPr>
        <w:t>osoby, které budou provádět činnosti na staveništi.</w:t>
      </w:r>
    </w:p>
    <w:p w14:paraId="0829C1F9" w14:textId="77777777" w:rsidR="00594679" w:rsidRPr="002F15BC" w:rsidRDefault="00A673E7" w:rsidP="4D7148F0">
      <w:pPr>
        <w:pStyle w:val="Smlouva-slo0"/>
        <w:spacing w:before="240" w:line="240" w:lineRule="auto"/>
        <w:rPr>
          <w:rFonts w:ascii="Tahoma" w:hAnsi="Tahoma" w:cs="Tahoma"/>
          <w:snapToGrid/>
          <w:sz w:val="22"/>
          <w:szCs w:val="22"/>
        </w:rPr>
      </w:pPr>
      <w:r w:rsidRPr="002F15BC">
        <w:rPr>
          <w:rFonts w:ascii="Tahoma" w:hAnsi="Tahoma" w:cs="Tahoma"/>
          <w:snapToGrid/>
          <w:sz w:val="22"/>
          <w:szCs w:val="22"/>
        </w:rPr>
        <w:t>Zhotovitel se rovněž zavazuje plnit veškeré povinnosti, které mu u</w:t>
      </w:r>
      <w:r w:rsidR="005D2F87" w:rsidRPr="002F15BC">
        <w:rPr>
          <w:rFonts w:ascii="Tahoma" w:hAnsi="Tahoma" w:cs="Tahoma"/>
          <w:snapToGrid/>
          <w:sz w:val="22"/>
          <w:szCs w:val="22"/>
        </w:rPr>
        <w:t>kládá uvedený zákon č. 309/2006 </w:t>
      </w:r>
      <w:r w:rsidRPr="002F15BC">
        <w:rPr>
          <w:rFonts w:ascii="Tahoma" w:hAnsi="Tahoma" w:cs="Tahoma"/>
          <w:snapToGrid/>
          <w:sz w:val="22"/>
          <w:szCs w:val="22"/>
        </w:rPr>
        <w:t>Sb., zejména povinnost dodržování plánu bezpečnosti a ochrany zdraví při</w:t>
      </w:r>
      <w:r w:rsidR="005D2F87" w:rsidRPr="002F15BC">
        <w:rPr>
          <w:rFonts w:ascii="Tahoma" w:hAnsi="Tahoma" w:cs="Tahoma"/>
          <w:snapToGrid/>
          <w:sz w:val="22"/>
          <w:szCs w:val="22"/>
        </w:rPr>
        <w:t> </w:t>
      </w:r>
      <w:r w:rsidRPr="002F15BC">
        <w:rPr>
          <w:rFonts w:ascii="Tahoma" w:hAnsi="Tahoma" w:cs="Tahoma"/>
          <w:snapToGrid/>
          <w:sz w:val="22"/>
          <w:szCs w:val="22"/>
        </w:rPr>
        <w:t>práci na</w:t>
      </w:r>
      <w:r w:rsidR="005D2F87" w:rsidRPr="002F15BC">
        <w:rPr>
          <w:rFonts w:ascii="Tahoma" w:hAnsi="Tahoma" w:cs="Tahoma"/>
          <w:snapToGrid/>
          <w:sz w:val="22"/>
          <w:szCs w:val="22"/>
        </w:rPr>
        <w:t> </w:t>
      </w:r>
      <w:r w:rsidRPr="002F15BC">
        <w:rPr>
          <w:rFonts w:ascii="Tahoma" w:hAnsi="Tahoma" w:cs="Tahoma"/>
          <w:snapToGrid/>
          <w:sz w:val="22"/>
          <w:szCs w:val="22"/>
        </w:rPr>
        <w:t>staveništi (dále též „BOZP“), povinnost zúčastňovat se zpracování plánu BOZP a</w:t>
      </w:r>
      <w:r w:rsidR="005D2F87" w:rsidRPr="002F15BC">
        <w:rPr>
          <w:rFonts w:ascii="Tahoma" w:hAnsi="Tahoma" w:cs="Tahoma"/>
          <w:snapToGrid/>
          <w:sz w:val="22"/>
          <w:szCs w:val="22"/>
        </w:rPr>
        <w:t> </w:t>
      </w:r>
      <w:r w:rsidRPr="002F15BC">
        <w:rPr>
          <w:rFonts w:ascii="Tahoma" w:hAnsi="Tahoma" w:cs="Tahoma"/>
          <w:snapToGrid/>
          <w:sz w:val="22"/>
          <w:szCs w:val="22"/>
        </w:rPr>
        <w:t>všech jeho aktualizací, povinnost účasti na</w:t>
      </w:r>
      <w:r w:rsidR="005D2F87" w:rsidRPr="002F15BC">
        <w:rPr>
          <w:rFonts w:ascii="Tahoma" w:hAnsi="Tahoma" w:cs="Tahoma"/>
          <w:snapToGrid/>
          <w:sz w:val="22"/>
          <w:szCs w:val="22"/>
        </w:rPr>
        <w:t> </w:t>
      </w:r>
      <w:r w:rsidRPr="002F15BC">
        <w:rPr>
          <w:rFonts w:ascii="Tahoma" w:hAnsi="Tahoma" w:cs="Tahoma"/>
          <w:snapToGrid/>
          <w:sz w:val="22"/>
          <w:szCs w:val="22"/>
        </w:rPr>
        <w:t>kontrolních dnech BOZP a</w:t>
      </w:r>
      <w:r w:rsidR="005D2F87" w:rsidRPr="002F15BC">
        <w:rPr>
          <w:rFonts w:ascii="Tahoma" w:hAnsi="Tahoma" w:cs="Tahoma"/>
          <w:snapToGrid/>
          <w:sz w:val="22"/>
          <w:szCs w:val="22"/>
        </w:rPr>
        <w:t> </w:t>
      </w:r>
      <w:r w:rsidRPr="002F15BC">
        <w:rPr>
          <w:rFonts w:ascii="Tahoma" w:hAnsi="Tahoma" w:cs="Tahoma"/>
          <w:snapToGrid/>
          <w:sz w:val="22"/>
          <w:szCs w:val="22"/>
        </w:rPr>
        <w:t>dodržování pokynů koordinátora BOZP na staveništi.</w:t>
      </w:r>
    </w:p>
    <w:p w14:paraId="45032EDF" w14:textId="77777777" w:rsidR="00594679" w:rsidRPr="002F15BC" w:rsidRDefault="00594679" w:rsidP="4D7148F0">
      <w:pPr>
        <w:pStyle w:val="Smlouva-slo0"/>
        <w:spacing w:before="600" w:line="240" w:lineRule="auto"/>
        <w:rPr>
          <w:rFonts w:ascii="Tahoma" w:hAnsi="Tahoma" w:cs="Tahoma"/>
          <w:snapToGrid/>
          <w:sz w:val="22"/>
          <w:szCs w:val="22"/>
        </w:rPr>
      </w:pPr>
      <w:r w:rsidRPr="002F15BC">
        <w:rPr>
          <w:rFonts w:ascii="Tahoma" w:hAnsi="Tahoma" w:cs="Tahoma"/>
          <w:snapToGrid/>
          <w:sz w:val="22"/>
          <w:szCs w:val="22"/>
        </w:rPr>
        <w:t>V</w:t>
      </w:r>
      <w:r w:rsidR="005D2F87" w:rsidRPr="002F15BC">
        <w:rPr>
          <w:rFonts w:ascii="Tahoma" w:hAnsi="Tahoma" w:cs="Tahoma"/>
          <w:snapToGrid/>
          <w:sz w:val="22"/>
          <w:szCs w:val="22"/>
        </w:rPr>
        <w:t> </w:t>
      </w:r>
      <w:r w:rsidRPr="002F15BC">
        <w:rPr>
          <w:rFonts w:ascii="Tahoma" w:hAnsi="Tahoma" w:cs="Tahoma"/>
          <w:snapToGrid/>
          <w:sz w:val="22"/>
          <w:szCs w:val="22"/>
        </w:rPr>
        <w:t>…………………… dne</w:t>
      </w:r>
      <w:r w:rsidR="005D2F87" w:rsidRPr="002F15BC">
        <w:rPr>
          <w:rFonts w:ascii="Tahoma" w:hAnsi="Tahoma" w:cs="Tahoma"/>
          <w:snapToGrid/>
          <w:sz w:val="22"/>
          <w:szCs w:val="22"/>
        </w:rPr>
        <w:t> </w:t>
      </w:r>
      <w:r w:rsidRPr="002F15BC">
        <w:rPr>
          <w:rFonts w:ascii="Tahoma" w:hAnsi="Tahoma" w:cs="Tahoma"/>
          <w:snapToGrid/>
          <w:sz w:val="22"/>
          <w:szCs w:val="22"/>
        </w:rPr>
        <w:t>………………</w:t>
      </w:r>
    </w:p>
    <w:p w14:paraId="2629EA71" w14:textId="77777777" w:rsidR="00594679" w:rsidRPr="002F15BC" w:rsidRDefault="00594679" w:rsidP="4D7148F0">
      <w:pPr>
        <w:pStyle w:val="Smlouva-slo0"/>
        <w:spacing w:before="600" w:line="240" w:lineRule="auto"/>
        <w:rPr>
          <w:rFonts w:ascii="Tahoma" w:hAnsi="Tahoma" w:cs="Tahoma"/>
          <w:snapToGrid/>
          <w:sz w:val="22"/>
          <w:szCs w:val="22"/>
        </w:rPr>
      </w:pPr>
      <w:r w:rsidRPr="002F15BC">
        <w:rPr>
          <w:rFonts w:ascii="Tahoma" w:hAnsi="Tahoma" w:cs="Tahoma"/>
          <w:snapToGrid/>
          <w:sz w:val="22"/>
          <w:szCs w:val="22"/>
        </w:rPr>
        <w:t>za zhotovitele:</w:t>
      </w:r>
    </w:p>
    <w:p w14:paraId="3113CB31" w14:textId="77777777" w:rsidR="00594679" w:rsidRPr="002F15BC" w:rsidRDefault="00594679" w:rsidP="4D7148F0">
      <w:pPr>
        <w:rPr>
          <w:rFonts w:ascii="Tahoma" w:hAnsi="Tahoma" w:cs="Tahoma"/>
          <w:i/>
          <w:iCs/>
          <w:sz w:val="22"/>
          <w:szCs w:val="22"/>
        </w:rPr>
      </w:pPr>
      <w:r w:rsidRPr="002F15BC">
        <w:rPr>
          <w:rFonts w:ascii="Tahoma" w:hAnsi="Tahoma" w:cs="Tahoma"/>
          <w:i/>
          <w:iCs/>
          <w:sz w:val="22"/>
          <w:szCs w:val="22"/>
        </w:rPr>
        <w:t>jméno příjmení, funkce</w:t>
      </w:r>
    </w:p>
    <w:p w14:paraId="5F66DDFB" w14:textId="6DBEAACE" w:rsidR="00594679" w:rsidRDefault="00594679" w:rsidP="4D7148F0">
      <w:pPr>
        <w:pStyle w:val="Smlouva-slo0"/>
        <w:spacing w:before="720" w:line="240" w:lineRule="auto"/>
        <w:rPr>
          <w:rFonts w:ascii="Tahoma" w:hAnsi="Tahoma" w:cs="Tahoma"/>
          <w:snapToGrid/>
        </w:rPr>
      </w:pPr>
      <w:r w:rsidRPr="002F15BC">
        <w:rPr>
          <w:rFonts w:ascii="Tahoma" w:hAnsi="Tahoma" w:cs="Tahoma"/>
          <w:snapToGrid/>
          <w:sz w:val="22"/>
          <w:szCs w:val="22"/>
        </w:rPr>
        <w:t>……</w:t>
      </w:r>
      <w:r w:rsidRPr="002F15BC">
        <w:rPr>
          <w:rFonts w:ascii="Tahoma" w:hAnsi="Tahoma" w:cs="Tahoma"/>
          <w:snapToGrid/>
        </w:rPr>
        <w:t>……………………</w:t>
      </w:r>
      <w:r w:rsidR="005D2F87" w:rsidRPr="002F15BC">
        <w:rPr>
          <w:rFonts w:ascii="Tahoma" w:hAnsi="Tahoma" w:cs="Tahoma"/>
          <w:snapToGrid/>
        </w:rPr>
        <w:t>………</w:t>
      </w:r>
    </w:p>
    <w:p w14:paraId="46AB889D" w14:textId="47027997" w:rsidR="00DF36E1" w:rsidRDefault="00DF36E1" w:rsidP="4D7148F0">
      <w:pPr>
        <w:pStyle w:val="Smlouva-slo0"/>
        <w:spacing w:before="720" w:line="240" w:lineRule="auto"/>
        <w:rPr>
          <w:rFonts w:ascii="Tahoma" w:hAnsi="Tahoma" w:cs="Tahoma"/>
          <w:snapToGrid/>
        </w:rPr>
      </w:pPr>
    </w:p>
    <w:p w14:paraId="44FF6B59" w14:textId="2F9D635F" w:rsidR="00DF36E1" w:rsidRDefault="00DF36E1" w:rsidP="4D7148F0">
      <w:pPr>
        <w:pStyle w:val="Smlouva-slo0"/>
        <w:spacing w:before="720" w:line="240" w:lineRule="auto"/>
        <w:rPr>
          <w:rFonts w:ascii="Tahoma" w:hAnsi="Tahoma" w:cs="Tahoma"/>
          <w:snapToGrid/>
        </w:rPr>
      </w:pPr>
    </w:p>
    <w:p w14:paraId="43FA099B" w14:textId="477EA52E" w:rsidR="00DF36E1" w:rsidRDefault="00DF36E1" w:rsidP="4D7148F0">
      <w:pPr>
        <w:pStyle w:val="Smlouva-slo0"/>
        <w:spacing w:before="720" w:line="240" w:lineRule="auto"/>
        <w:rPr>
          <w:rFonts w:ascii="Tahoma" w:hAnsi="Tahoma" w:cs="Tahoma"/>
          <w:snapToGrid/>
        </w:rPr>
      </w:pPr>
    </w:p>
    <w:p w14:paraId="6093A090" w14:textId="1E9676E1" w:rsidR="00DF36E1" w:rsidRDefault="00DF36E1" w:rsidP="4D7148F0">
      <w:pPr>
        <w:pStyle w:val="Smlouva-slo0"/>
        <w:spacing w:before="720" w:line="240" w:lineRule="auto"/>
        <w:rPr>
          <w:rFonts w:ascii="Tahoma" w:hAnsi="Tahoma" w:cs="Tahoma"/>
          <w:snapToGrid/>
        </w:rPr>
      </w:pPr>
    </w:p>
    <w:p w14:paraId="48080308" w14:textId="77777777" w:rsidR="00DF36E1" w:rsidRDefault="00DF36E1" w:rsidP="00DF36E1">
      <w:pPr>
        <w:rPr>
          <w:rFonts w:ascii="Trebuchet MS" w:hAnsi="Trebuchet MS"/>
          <w:caps/>
        </w:rPr>
      </w:pPr>
    </w:p>
    <w:p w14:paraId="13E7B2A3" w14:textId="77777777" w:rsidR="00DF36E1" w:rsidRDefault="00DF36E1" w:rsidP="00DF36E1">
      <w:pPr>
        <w:rPr>
          <w:rFonts w:ascii="Trebuchet MS" w:hAnsi="Trebuchet MS"/>
          <w:caps/>
        </w:rPr>
      </w:pPr>
    </w:p>
    <w:p w14:paraId="341A18A4" w14:textId="4121325C" w:rsidR="00DF36E1" w:rsidRPr="00613365" w:rsidRDefault="00DF36E1" w:rsidP="00DF36E1">
      <w:pPr>
        <w:rPr>
          <w:rFonts w:ascii="Trebuchet MS" w:hAnsi="Trebuchet MS"/>
          <w:b/>
          <w:caps/>
        </w:rPr>
      </w:pPr>
      <w:r w:rsidRPr="00613365">
        <w:rPr>
          <w:rFonts w:ascii="Trebuchet MS" w:hAnsi="Trebuchet MS"/>
          <w:b/>
          <w:caps/>
        </w:rPr>
        <w:lastRenderedPageBreak/>
        <w:t>Příloha č. 4</w:t>
      </w:r>
    </w:p>
    <w:p w14:paraId="68302065" w14:textId="77777777" w:rsidR="00DF36E1" w:rsidRDefault="00DF36E1" w:rsidP="00DF36E1">
      <w:pPr>
        <w:jc w:val="center"/>
        <w:rPr>
          <w:rFonts w:ascii="Trebuchet MS" w:hAnsi="Trebuchet MS"/>
          <w:b/>
          <w:caps/>
        </w:rPr>
      </w:pPr>
    </w:p>
    <w:p w14:paraId="1957B436" w14:textId="0BE619D0" w:rsidR="00DF36E1" w:rsidRPr="00183CB0" w:rsidRDefault="00DF36E1" w:rsidP="00DF36E1">
      <w:pPr>
        <w:jc w:val="center"/>
        <w:rPr>
          <w:rFonts w:ascii="Trebuchet MS" w:hAnsi="Trebuchet MS" w:cs="Trebuchet MS"/>
          <w:b/>
          <w:bCs/>
          <w:lang w:eastAsia="zh-CN"/>
        </w:rPr>
      </w:pPr>
      <w:r w:rsidRPr="00183CB0">
        <w:rPr>
          <w:rFonts w:ascii="Trebuchet MS" w:hAnsi="Trebuchet MS"/>
          <w:b/>
          <w:caps/>
        </w:rPr>
        <w:t>Pravidla BOZP a PO pro externí firmy Působící v</w:t>
      </w:r>
      <w:r>
        <w:rPr>
          <w:rFonts w:ascii="Trebuchet MS" w:hAnsi="Trebuchet MS"/>
          <w:b/>
          <w:caps/>
        </w:rPr>
        <w:t xml:space="preserve"> Moravskoslezské </w:t>
      </w:r>
      <w:r w:rsidRPr="00183CB0">
        <w:rPr>
          <w:rFonts w:ascii="Trebuchet MS" w:hAnsi="Trebuchet MS"/>
          <w:b/>
          <w:caps/>
        </w:rPr>
        <w:t>nemocnici Frýd</w:t>
      </w:r>
      <w:r>
        <w:rPr>
          <w:rFonts w:ascii="Trebuchet MS" w:hAnsi="Trebuchet MS"/>
          <w:b/>
          <w:caps/>
        </w:rPr>
        <w:t>e</w:t>
      </w:r>
      <w:r w:rsidRPr="00183CB0">
        <w:rPr>
          <w:rFonts w:ascii="Trebuchet MS" w:hAnsi="Trebuchet MS"/>
          <w:b/>
          <w:caps/>
        </w:rPr>
        <w:t>k-Míst</w:t>
      </w:r>
      <w:r>
        <w:rPr>
          <w:rFonts w:ascii="Trebuchet MS" w:hAnsi="Trebuchet MS"/>
          <w:b/>
          <w:caps/>
        </w:rPr>
        <w:t>e</w:t>
      </w:r>
      <w:r w:rsidRPr="00183CB0">
        <w:rPr>
          <w:rFonts w:ascii="Trebuchet MS" w:hAnsi="Trebuchet MS"/>
          <w:b/>
          <w:caps/>
        </w:rPr>
        <w:t>k</w:t>
      </w:r>
    </w:p>
    <w:p w14:paraId="54A93636" w14:textId="77777777" w:rsidR="00DF36E1" w:rsidRDefault="00DF36E1" w:rsidP="00DF36E1">
      <w:pPr>
        <w:suppressAutoHyphens/>
        <w:ind w:right="180"/>
        <w:jc w:val="both"/>
        <w:rPr>
          <w:rFonts w:ascii="Trebuchet MS" w:hAnsi="Trebuchet MS" w:cs="Trebuchet MS"/>
          <w:b/>
          <w:bCs/>
          <w:sz w:val="20"/>
          <w:szCs w:val="20"/>
          <w:lang w:eastAsia="zh-CN"/>
        </w:rPr>
      </w:pPr>
    </w:p>
    <w:p w14:paraId="7A91911A" w14:textId="77777777" w:rsidR="00DF36E1" w:rsidRPr="000C7FE6" w:rsidRDefault="00DF36E1" w:rsidP="00DF36E1">
      <w:pPr>
        <w:suppressAutoHyphens/>
        <w:ind w:right="180"/>
        <w:jc w:val="both"/>
        <w:rPr>
          <w:rFonts w:ascii="Trebuchet MS" w:hAnsi="Trebuchet MS" w:cs="Trebuchet MS"/>
          <w:sz w:val="20"/>
          <w:lang w:eastAsia="zh-CN"/>
        </w:rPr>
      </w:pPr>
      <w:r w:rsidRPr="000C7FE6">
        <w:rPr>
          <w:rFonts w:ascii="Trebuchet MS" w:hAnsi="Trebuchet MS" w:cs="Trebuchet MS"/>
          <w:b/>
          <w:bCs/>
          <w:sz w:val="20"/>
          <w:szCs w:val="20"/>
          <w:lang w:eastAsia="zh-CN"/>
        </w:rPr>
        <w:t>Definice, pojmy a zkratky</w:t>
      </w:r>
    </w:p>
    <w:p w14:paraId="3D788A55" w14:textId="77777777" w:rsidR="00DF36E1" w:rsidRPr="000C7FE6" w:rsidRDefault="00DF36E1" w:rsidP="00DF36E1">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BOZP</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bezpečnost a ochrana zdraví při práci</w:t>
      </w:r>
    </w:p>
    <w:p w14:paraId="545FAA55" w14:textId="77777777" w:rsidR="00DF36E1" w:rsidRPr="000C7FE6" w:rsidRDefault="00DF36E1" w:rsidP="00DF36E1">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EPS</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elektrická požární signalizace</w:t>
      </w:r>
    </w:p>
    <w:p w14:paraId="75165558" w14:textId="77777777" w:rsidR="00DF36E1" w:rsidRPr="000C7FE6" w:rsidRDefault="00DF36E1" w:rsidP="00DF36E1">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PO</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požární ochrana</w:t>
      </w:r>
    </w:p>
    <w:p w14:paraId="74D50255" w14:textId="2196E10B" w:rsidR="00DF36E1" w:rsidRPr="000C7FE6" w:rsidRDefault="00DF36E1" w:rsidP="00DF36E1">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nemocnice</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Pr>
          <w:rFonts w:ascii="Trebuchet MS" w:hAnsi="Trebuchet MS" w:cs="Trebuchet MS"/>
          <w:sz w:val="20"/>
          <w:szCs w:val="20"/>
          <w:lang w:eastAsia="zh-CN"/>
        </w:rPr>
        <w:t>Moravskoslezská n</w:t>
      </w:r>
      <w:r w:rsidRPr="000C7FE6">
        <w:rPr>
          <w:rFonts w:ascii="Trebuchet MS" w:hAnsi="Trebuchet MS" w:cs="Trebuchet MS"/>
          <w:sz w:val="20"/>
          <w:szCs w:val="20"/>
          <w:lang w:eastAsia="zh-CN"/>
        </w:rPr>
        <w:t>emocnice Frýd</w:t>
      </w:r>
      <w:r>
        <w:rPr>
          <w:rFonts w:ascii="Trebuchet MS" w:hAnsi="Trebuchet MS" w:cs="Trebuchet MS"/>
          <w:sz w:val="20"/>
          <w:szCs w:val="20"/>
          <w:lang w:eastAsia="zh-CN"/>
        </w:rPr>
        <w:t>e</w:t>
      </w:r>
      <w:r w:rsidRPr="000C7FE6">
        <w:rPr>
          <w:rFonts w:ascii="Trebuchet MS" w:hAnsi="Trebuchet MS" w:cs="Trebuchet MS"/>
          <w:sz w:val="20"/>
          <w:szCs w:val="20"/>
          <w:lang w:eastAsia="zh-CN"/>
        </w:rPr>
        <w:t>k-Míst</w:t>
      </w:r>
      <w:r>
        <w:rPr>
          <w:rFonts w:ascii="Trebuchet MS" w:hAnsi="Trebuchet MS" w:cs="Trebuchet MS"/>
          <w:sz w:val="20"/>
          <w:szCs w:val="20"/>
          <w:lang w:eastAsia="zh-CN"/>
        </w:rPr>
        <w:t>e</w:t>
      </w:r>
      <w:r w:rsidRPr="000C7FE6">
        <w:rPr>
          <w:rFonts w:ascii="Trebuchet MS" w:hAnsi="Trebuchet MS" w:cs="Trebuchet MS"/>
          <w:sz w:val="20"/>
          <w:szCs w:val="20"/>
          <w:lang w:eastAsia="zh-CN"/>
        </w:rPr>
        <w:t xml:space="preserve">k, </w:t>
      </w:r>
      <w:proofErr w:type="spellStart"/>
      <w:proofErr w:type="gramStart"/>
      <w:r w:rsidRPr="000C7FE6">
        <w:rPr>
          <w:rFonts w:ascii="Trebuchet MS" w:hAnsi="Trebuchet MS" w:cs="Trebuchet MS"/>
          <w:sz w:val="20"/>
          <w:szCs w:val="20"/>
          <w:lang w:eastAsia="zh-CN"/>
        </w:rPr>
        <w:t>p.o</w:t>
      </w:r>
      <w:proofErr w:type="spellEnd"/>
      <w:r w:rsidRPr="000C7FE6">
        <w:rPr>
          <w:rFonts w:ascii="Trebuchet MS" w:hAnsi="Trebuchet MS" w:cs="Trebuchet MS"/>
          <w:sz w:val="20"/>
          <w:szCs w:val="20"/>
          <w:lang w:eastAsia="zh-CN"/>
        </w:rPr>
        <w:t>.</w:t>
      </w:r>
      <w:proofErr w:type="gramEnd"/>
    </w:p>
    <w:p w14:paraId="2AC77057" w14:textId="77777777" w:rsidR="00DF36E1" w:rsidRPr="000C7FE6" w:rsidRDefault="00DF36E1" w:rsidP="00DF36E1">
      <w:pPr>
        <w:suppressAutoHyphens/>
        <w:ind w:right="180"/>
        <w:jc w:val="both"/>
        <w:rPr>
          <w:rFonts w:ascii="Trebuchet MS" w:hAnsi="Trebuchet MS" w:cs="Trebuchet MS"/>
          <w:b/>
          <w:bCs/>
          <w:sz w:val="20"/>
          <w:szCs w:val="20"/>
          <w:lang w:eastAsia="zh-CN"/>
        </w:rPr>
      </w:pPr>
    </w:p>
    <w:p w14:paraId="402D7E04" w14:textId="77777777" w:rsidR="00DF36E1" w:rsidRPr="000C7FE6" w:rsidRDefault="00DF36E1" w:rsidP="00DF36E1">
      <w:pPr>
        <w:suppressAutoHyphens/>
        <w:spacing w:after="120"/>
        <w:jc w:val="both"/>
        <w:rPr>
          <w:rFonts w:ascii="Trebuchet MS" w:hAnsi="Trebuchet MS" w:cs="Trebuchet MS"/>
          <w:sz w:val="20"/>
          <w:lang w:eastAsia="zh-CN"/>
        </w:rPr>
      </w:pPr>
      <w:r w:rsidRPr="000C7FE6">
        <w:rPr>
          <w:rFonts w:ascii="Trebuchet MS" w:hAnsi="Trebuchet MS" w:cs="Trebuchet MS"/>
          <w:b/>
          <w:bCs/>
          <w:sz w:val="20"/>
          <w:szCs w:val="20"/>
          <w:lang w:eastAsia="zh-CN"/>
        </w:rPr>
        <w:t>Pravidla BOZP a PO pro externí firmy</w:t>
      </w:r>
    </w:p>
    <w:p w14:paraId="2C483313" w14:textId="77777777" w:rsidR="00DF36E1" w:rsidRPr="000C7FE6" w:rsidRDefault="00DF36E1" w:rsidP="00DF36E1">
      <w:pPr>
        <w:suppressAutoHyphens/>
        <w:ind w:right="-2"/>
        <w:jc w:val="both"/>
        <w:rPr>
          <w:rFonts w:ascii="Trebuchet MS" w:hAnsi="Trebuchet MS" w:cs="Trebuchet MS"/>
          <w:sz w:val="20"/>
          <w:lang w:eastAsia="zh-CN"/>
        </w:rPr>
      </w:pPr>
      <w:r>
        <w:rPr>
          <w:rFonts w:ascii="Trebuchet MS" w:hAnsi="Trebuchet MS" w:cs="Trebuchet MS"/>
          <w:sz w:val="20"/>
          <w:szCs w:val="20"/>
          <w:lang w:eastAsia="zh-CN"/>
        </w:rPr>
        <w:t>Pravidla slouží k</w:t>
      </w:r>
      <w:r w:rsidRPr="000C7FE6">
        <w:rPr>
          <w:rFonts w:ascii="Trebuchet MS" w:hAnsi="Trebuchet MS" w:cs="Trebuchet MS"/>
          <w:sz w:val="20"/>
          <w:szCs w:val="20"/>
          <w:lang w:eastAsia="zh-CN"/>
        </w:rPr>
        <w:t> zajištění ochrany zdraví a života zaměstnanců dodavatele i objednatele a k zajištění požární ochrany při činnostech konaných externí firmou</w:t>
      </w:r>
      <w:r>
        <w:rPr>
          <w:rFonts w:ascii="Trebuchet MS" w:hAnsi="Trebuchet MS" w:cs="Trebuchet MS"/>
          <w:sz w:val="20"/>
          <w:szCs w:val="20"/>
          <w:lang w:eastAsia="zh-CN"/>
        </w:rPr>
        <w:t>.</w:t>
      </w:r>
      <w:r w:rsidRPr="000C7FE6">
        <w:rPr>
          <w:rFonts w:ascii="Trebuchet MS" w:hAnsi="Trebuchet MS" w:cs="Trebuchet MS"/>
          <w:sz w:val="20"/>
          <w:szCs w:val="20"/>
          <w:lang w:eastAsia="zh-CN"/>
        </w:rPr>
        <w:t xml:space="preserve"> </w:t>
      </w:r>
      <w:r>
        <w:rPr>
          <w:rFonts w:ascii="Trebuchet MS" w:hAnsi="Trebuchet MS" w:cs="Trebuchet MS"/>
          <w:sz w:val="20"/>
          <w:szCs w:val="20"/>
          <w:lang w:eastAsia="zh-CN"/>
        </w:rPr>
        <w:t>K</w:t>
      </w:r>
      <w:r w:rsidRPr="000C7FE6">
        <w:rPr>
          <w:rFonts w:ascii="Trebuchet MS" w:hAnsi="Trebuchet MS" w:cs="Trebuchet MS"/>
          <w:sz w:val="20"/>
          <w:szCs w:val="20"/>
          <w:lang w:eastAsia="zh-CN"/>
        </w:rPr>
        <w:t xml:space="preserve">aždý dodavatel provádějící práce v areálu nemocnice </w:t>
      </w:r>
      <w:r>
        <w:rPr>
          <w:rFonts w:ascii="Trebuchet MS" w:hAnsi="Trebuchet MS" w:cs="Trebuchet MS"/>
          <w:sz w:val="20"/>
          <w:szCs w:val="20"/>
          <w:lang w:eastAsia="zh-CN"/>
        </w:rPr>
        <w:t xml:space="preserve">je </w:t>
      </w:r>
      <w:r w:rsidRPr="000C7FE6">
        <w:rPr>
          <w:rFonts w:ascii="Trebuchet MS" w:hAnsi="Trebuchet MS" w:cs="Trebuchet MS"/>
          <w:sz w:val="20"/>
          <w:szCs w:val="20"/>
          <w:lang w:eastAsia="zh-CN"/>
        </w:rPr>
        <w:t xml:space="preserve">povinen seznámit všechny osoby, které budou jeho prostřednictvím do areálu nemocnice vstupovat, s těmito </w:t>
      </w:r>
      <w:r>
        <w:rPr>
          <w:rFonts w:ascii="Trebuchet MS" w:hAnsi="Trebuchet MS" w:cs="Trebuchet MS"/>
          <w:sz w:val="20"/>
          <w:szCs w:val="20"/>
          <w:lang w:eastAsia="zh-CN"/>
        </w:rPr>
        <w:t>pravidly</w:t>
      </w:r>
      <w:r w:rsidRPr="000C7FE6">
        <w:rPr>
          <w:rFonts w:ascii="Trebuchet MS" w:hAnsi="Trebuchet MS" w:cs="Trebuchet MS"/>
          <w:sz w:val="20"/>
          <w:szCs w:val="20"/>
          <w:lang w:eastAsia="zh-CN"/>
        </w:rPr>
        <w:t>, a to před započetím sjednané práce.</w:t>
      </w:r>
      <w:r>
        <w:rPr>
          <w:rFonts w:ascii="Trebuchet MS" w:hAnsi="Trebuchet MS" w:cs="Trebuchet MS"/>
          <w:sz w:val="20"/>
          <w:szCs w:val="20"/>
          <w:lang w:eastAsia="zh-CN"/>
        </w:rPr>
        <w:t xml:space="preserve"> </w:t>
      </w:r>
      <w:r w:rsidRPr="000C7FE6">
        <w:rPr>
          <w:rFonts w:ascii="Trebuchet MS" w:hAnsi="Trebuchet MS" w:cs="Trebuchet MS"/>
          <w:sz w:val="20"/>
          <w:szCs w:val="20"/>
          <w:lang w:eastAsia="zh-CN"/>
        </w:rPr>
        <w:t>Seznámení s těmito podmínkami musí být provedeno písemnou formou.</w:t>
      </w:r>
    </w:p>
    <w:p w14:paraId="68DC2EA6" w14:textId="77777777" w:rsidR="00DF36E1" w:rsidRPr="000C7FE6" w:rsidRDefault="00DF36E1" w:rsidP="00DF36E1">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 xml:space="preserve">Pokud se v dokumentu užívá označení „areál nemocnice“, rozumí se tím všechny prostory (zdravotnické, skladové, administrativní, včetně volného prostranství uvnitř areálu i vně areálu), pokud spadají pod správu </w:t>
      </w:r>
      <w:r>
        <w:rPr>
          <w:rFonts w:ascii="Trebuchet MS" w:hAnsi="Trebuchet MS" w:cs="Trebuchet MS"/>
          <w:sz w:val="20"/>
          <w:szCs w:val="20"/>
          <w:lang w:eastAsia="zh-CN"/>
        </w:rPr>
        <w:t>nemocnice</w:t>
      </w:r>
      <w:r w:rsidRPr="000C7FE6">
        <w:rPr>
          <w:rFonts w:ascii="Trebuchet MS" w:hAnsi="Trebuchet MS" w:cs="Trebuchet MS"/>
          <w:sz w:val="20"/>
          <w:szCs w:val="20"/>
          <w:lang w:eastAsia="zh-CN"/>
        </w:rPr>
        <w:t>.</w:t>
      </w:r>
    </w:p>
    <w:p w14:paraId="61F692D5" w14:textId="77777777" w:rsidR="00DF36E1" w:rsidRPr="000C7FE6" w:rsidRDefault="00DF36E1" w:rsidP="00DF36E1">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Požadavek vzájemně koordinovat BOZP je zakotven v </w:t>
      </w:r>
      <w:r>
        <w:rPr>
          <w:rFonts w:ascii="Trebuchet MS" w:hAnsi="Trebuchet MS" w:cs="Trebuchet MS"/>
          <w:sz w:val="20"/>
          <w:szCs w:val="20"/>
          <w:lang w:eastAsia="zh-CN"/>
        </w:rPr>
        <w:t>legislativních</w:t>
      </w:r>
      <w:r w:rsidRPr="000C7FE6">
        <w:rPr>
          <w:rFonts w:ascii="Trebuchet MS" w:hAnsi="Trebuchet MS" w:cs="Trebuchet MS"/>
          <w:sz w:val="20"/>
          <w:szCs w:val="20"/>
          <w:lang w:eastAsia="zh-CN"/>
        </w:rPr>
        <w:t xml:space="preserve"> předpisech </w:t>
      </w:r>
      <w:r>
        <w:rPr>
          <w:rFonts w:ascii="Trebuchet MS" w:hAnsi="Trebuchet MS" w:cs="Trebuchet MS"/>
          <w:sz w:val="20"/>
          <w:szCs w:val="20"/>
          <w:lang w:eastAsia="zh-CN"/>
        </w:rPr>
        <w:t xml:space="preserve">zejména v </w:t>
      </w:r>
      <w:r w:rsidRPr="000C7FE6">
        <w:rPr>
          <w:rFonts w:ascii="Trebuchet MS" w:hAnsi="Trebuchet MS" w:cs="Trebuchet MS"/>
          <w:sz w:val="20"/>
          <w:szCs w:val="20"/>
          <w:lang w:eastAsia="zh-CN"/>
        </w:rPr>
        <w:t>zákon</w:t>
      </w:r>
      <w:r>
        <w:rPr>
          <w:rFonts w:ascii="Trebuchet MS" w:hAnsi="Trebuchet MS" w:cs="Trebuchet MS"/>
          <w:sz w:val="20"/>
          <w:szCs w:val="20"/>
          <w:lang w:eastAsia="zh-CN"/>
        </w:rPr>
        <w:t xml:space="preserve">ě č. 262/2006 </w:t>
      </w:r>
      <w:proofErr w:type="gramStart"/>
      <w:r>
        <w:rPr>
          <w:rFonts w:ascii="Trebuchet MS" w:hAnsi="Trebuchet MS" w:cs="Trebuchet MS"/>
          <w:sz w:val="20"/>
          <w:szCs w:val="20"/>
          <w:lang w:eastAsia="zh-CN"/>
        </w:rPr>
        <w:t xml:space="preserve">Sb. a </w:t>
      </w:r>
      <w:r w:rsidRPr="000C7FE6">
        <w:rPr>
          <w:rFonts w:ascii="Trebuchet MS" w:hAnsi="Trebuchet MS" w:cs="Trebuchet MS"/>
          <w:sz w:val="20"/>
          <w:szCs w:val="20"/>
          <w:lang w:eastAsia="zh-CN"/>
        </w:rPr>
        <w:t xml:space="preserve"> zákon</w:t>
      </w:r>
      <w:r>
        <w:rPr>
          <w:rFonts w:ascii="Trebuchet MS" w:hAnsi="Trebuchet MS" w:cs="Trebuchet MS"/>
          <w:sz w:val="20"/>
          <w:szCs w:val="20"/>
          <w:lang w:eastAsia="zh-CN"/>
        </w:rPr>
        <w:t>ě</w:t>
      </w:r>
      <w:proofErr w:type="gramEnd"/>
      <w:r>
        <w:rPr>
          <w:rFonts w:ascii="Trebuchet MS" w:hAnsi="Trebuchet MS" w:cs="Trebuchet MS"/>
          <w:sz w:val="20"/>
          <w:szCs w:val="20"/>
          <w:lang w:eastAsia="zh-CN"/>
        </w:rPr>
        <w:t xml:space="preserve"> č. 309/2006 Sb. v platném znění.</w:t>
      </w:r>
    </w:p>
    <w:p w14:paraId="4B6BF13C" w14:textId="77777777" w:rsidR="00DF36E1" w:rsidRPr="000C7FE6" w:rsidRDefault="00DF36E1" w:rsidP="00DF36E1">
      <w:pPr>
        <w:suppressAutoHyphens/>
        <w:spacing w:before="120"/>
        <w:jc w:val="both"/>
        <w:rPr>
          <w:rFonts w:ascii="Trebuchet MS" w:hAnsi="Trebuchet MS" w:cs="Trebuchet MS"/>
          <w:sz w:val="20"/>
          <w:lang w:eastAsia="zh-CN"/>
        </w:rPr>
      </w:pPr>
      <w:r w:rsidRPr="000C7FE6">
        <w:rPr>
          <w:rFonts w:ascii="Trebuchet MS" w:hAnsi="Trebuchet MS" w:cs="Trebuchet MS"/>
          <w:sz w:val="20"/>
          <w:lang w:eastAsia="zh-CN"/>
        </w:rPr>
        <w:t>Nedílnou součástí těchto pravidel je identifikace a vyhodnocení základních rizik pro dodavatelské činnosti prováděné v nemocnici.</w:t>
      </w:r>
      <w:r w:rsidRPr="000C7FE6">
        <w:rPr>
          <w:rFonts w:ascii="Trebuchet MS" w:hAnsi="Trebuchet MS" w:cs="Trebuchet MS"/>
          <w:sz w:val="20"/>
          <w:szCs w:val="20"/>
          <w:lang w:eastAsia="zh-CN"/>
        </w:rPr>
        <w:t xml:space="preserve"> Konkrétní rizika vyskytující se na jednotlivých odděleních a provozech jsou k dispozici na vyžádání u příslušného vedoucího zaměstnance oddělení nebo technika BOZP a PO.</w:t>
      </w:r>
    </w:p>
    <w:p w14:paraId="07126E4E" w14:textId="77777777" w:rsidR="00DF36E1" w:rsidRPr="000C7FE6" w:rsidRDefault="00DF36E1" w:rsidP="00DF36E1">
      <w:pPr>
        <w:suppressAutoHyphens/>
        <w:ind w:right="180"/>
        <w:jc w:val="both"/>
        <w:rPr>
          <w:rFonts w:ascii="Trebuchet MS" w:hAnsi="Trebuchet MS" w:cs="Trebuchet MS"/>
          <w:b/>
          <w:bCs/>
          <w:sz w:val="20"/>
          <w:szCs w:val="20"/>
          <w:lang w:eastAsia="zh-CN"/>
        </w:rPr>
      </w:pPr>
    </w:p>
    <w:p w14:paraId="691E6234" w14:textId="77777777" w:rsidR="00DF36E1" w:rsidRPr="000C7FE6" w:rsidRDefault="00DF36E1" w:rsidP="00DF36E1">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Základní pokyny pro dodavatele:</w:t>
      </w:r>
    </w:p>
    <w:p w14:paraId="4DAA43C0"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pokyny jednotlivých vedoucích zaměstnanců oddělení a provozů,</w:t>
      </w:r>
    </w:p>
    <w:p w14:paraId="17F5F4F2"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specifické provozní režimy na zdravotnických odděleních,</w:t>
      </w:r>
    </w:p>
    <w:p w14:paraId="51C2935F"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při chůzi výhradně k tomu určené cesty, vchody a východy,</w:t>
      </w:r>
    </w:p>
    <w:p w14:paraId="309C8AD7"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věnujte</w:t>
      </w:r>
      <w:r w:rsidRPr="000C7FE6">
        <w:rPr>
          <w:rFonts w:ascii="Trebuchet MS" w:hAnsi="Trebuchet MS" w:cs="Trebuchet MS"/>
          <w:sz w:val="20"/>
          <w:szCs w:val="20"/>
          <w:lang w:val="x-none" w:eastAsia="zh-CN"/>
        </w:rPr>
        <w:t xml:space="preserve"> zvýšenou pozornost pohybujícím se vozidlům (motorovým vozidlům, sanitkám apod.),  </w:t>
      </w:r>
    </w:p>
    <w:p w14:paraId="00872018"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povinnosti chodce dle dopravních předpisů, </w:t>
      </w:r>
    </w:p>
    <w:p w14:paraId="5AE6DEDB"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respektujte</w:t>
      </w:r>
      <w:r w:rsidRPr="000C7FE6">
        <w:rPr>
          <w:rFonts w:ascii="Trebuchet MS" w:hAnsi="Trebuchet MS" w:cs="Trebuchet MS"/>
          <w:sz w:val="20"/>
          <w:szCs w:val="20"/>
          <w:lang w:val="x-none" w:eastAsia="zh-CN"/>
        </w:rPr>
        <w:t xml:space="preserve"> bezpečnostní značky, symboly, piktogramy a signály,</w:t>
      </w:r>
    </w:p>
    <w:p w14:paraId="660062DB"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upřednostňujte </w:t>
      </w:r>
      <w:r w:rsidRPr="000C7FE6">
        <w:rPr>
          <w:rFonts w:ascii="Trebuchet MS" w:hAnsi="Trebuchet MS" w:cs="Trebuchet MS"/>
          <w:sz w:val="20"/>
          <w:szCs w:val="20"/>
          <w:lang w:val="x-none" w:eastAsia="zh-CN"/>
        </w:rPr>
        <w:t>chůzi po schodištích (jestliže je to možné), zbytečně neblokujte lůžkové výtahy pro převoz pacientů,</w:t>
      </w:r>
    </w:p>
    <w:p w14:paraId="37DD550F"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manipulovat s přístroji a zařízeními, které nespadají pod výkon dodavatelské činnosti,</w:t>
      </w:r>
    </w:p>
    <w:p w14:paraId="4114F0B3"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nepožívejte</w:t>
      </w:r>
      <w:r w:rsidRPr="000C7FE6">
        <w:rPr>
          <w:rFonts w:ascii="Trebuchet MS" w:hAnsi="Trebuchet MS" w:cs="Trebuchet MS"/>
          <w:sz w:val="20"/>
          <w:szCs w:val="20"/>
          <w:lang w:val="x-none" w:eastAsia="zh-CN"/>
        </w:rPr>
        <w:t xml:space="preserve"> alkoholické nápoje a jiné návykové látky a nevnášejte je do areálu nemocnice,</w:t>
      </w:r>
    </w:p>
    <w:p w14:paraId="5B62CB1B"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vstupu na oddělení a provozy, pokud nesouvisí s předmětem vaší pracovní činností,</w:t>
      </w:r>
    </w:p>
    <w:p w14:paraId="7816C0F8"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dbejte</w:t>
      </w:r>
      <w:r w:rsidRPr="000C7FE6">
        <w:rPr>
          <w:rFonts w:ascii="Trebuchet MS" w:hAnsi="Trebuchet MS" w:cs="Trebuchet MS"/>
          <w:sz w:val="20"/>
          <w:szCs w:val="20"/>
          <w:lang w:val="x-none" w:eastAsia="zh-CN"/>
        </w:rPr>
        <w:t xml:space="preserve"> podle svých možností o svou vlastní bezpečnost, o své zdraví i o bezpečnost </w:t>
      </w:r>
      <w:r w:rsidRPr="000C7FE6">
        <w:rPr>
          <w:rFonts w:ascii="Trebuchet MS" w:hAnsi="Trebuchet MS" w:cs="Trebuchet MS"/>
          <w:sz w:val="20"/>
          <w:szCs w:val="20"/>
          <w:lang w:val="x-none" w:eastAsia="zh-CN"/>
        </w:rPr>
        <w:br/>
        <w:t xml:space="preserve">a zdraví osob, kterých se bezprostředně dotýká vaše jednání, </w:t>
      </w:r>
    </w:p>
    <w:p w14:paraId="1BF5D518"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pokyny zaměstnavatele, řiďte se zásadami bezpečného chování na pracovišti </w:t>
      </w:r>
      <w:r w:rsidRPr="000C7FE6">
        <w:rPr>
          <w:rFonts w:ascii="Trebuchet MS" w:hAnsi="Trebuchet MS" w:cs="Trebuchet MS"/>
          <w:sz w:val="20"/>
          <w:szCs w:val="20"/>
          <w:lang w:val="x-none" w:eastAsia="zh-CN"/>
        </w:rPr>
        <w:br/>
        <w:t>a informacemi zaměstnavatele,</w:t>
      </w:r>
    </w:p>
    <w:p w14:paraId="40FCBBE1"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osobní ochranné pracovní prostředky poskytnuté pro účely návštěvy a ochranná zařízení a tato svévolně neměňte a nezneužívejte,</w:t>
      </w:r>
    </w:p>
    <w:p w14:paraId="3AC08F7D"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zákaz kouření </w:t>
      </w:r>
      <w:r w:rsidRPr="000C7FE6">
        <w:rPr>
          <w:rFonts w:ascii="Trebuchet MS" w:hAnsi="Trebuchet MS" w:cs="Trebuchet MS"/>
          <w:sz w:val="20"/>
          <w:szCs w:val="20"/>
          <w:lang w:val="x-none" w:eastAsia="zh-CN"/>
        </w:rPr>
        <w:t>ve vnitřních prostorách nemocnice, kouření je povoleno pouze na vyhrazených místech (u budovy X4, F, V, X16),</w:t>
      </w:r>
    </w:p>
    <w:p w14:paraId="084D85B5" w14:textId="77777777" w:rsidR="00DF36E1" w:rsidRPr="000C7FE6" w:rsidRDefault="00DF36E1" w:rsidP="00DF36E1">
      <w:pPr>
        <w:numPr>
          <w:ilvl w:val="0"/>
          <w:numId w:val="46"/>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označte</w:t>
      </w:r>
      <w:r w:rsidRPr="000C7FE6">
        <w:rPr>
          <w:rFonts w:ascii="Trebuchet MS" w:hAnsi="Trebuchet MS" w:cs="Trebuchet MS"/>
          <w:sz w:val="20"/>
          <w:szCs w:val="20"/>
          <w:lang w:val="x-none" w:eastAsia="zh-CN"/>
        </w:rPr>
        <w:t xml:space="preserve"> své</w:t>
      </w:r>
      <w:r w:rsidRPr="000C7FE6">
        <w:rPr>
          <w:rFonts w:ascii="Trebuchet MS" w:hAnsi="Trebuchet MS" w:cs="Trebuchet MS"/>
          <w:b/>
          <w:sz w:val="20"/>
          <w:szCs w:val="20"/>
          <w:lang w:val="x-none" w:eastAsia="zh-CN"/>
        </w:rPr>
        <w:t xml:space="preserve"> </w:t>
      </w:r>
      <w:r w:rsidRPr="000C7FE6">
        <w:rPr>
          <w:rFonts w:ascii="Trebuchet MS" w:hAnsi="Trebuchet MS" w:cs="Trebuchet MS"/>
          <w:sz w:val="20"/>
          <w:szCs w:val="20"/>
          <w:lang w:val="x-none" w:eastAsia="zh-CN"/>
        </w:rPr>
        <w:t>zaměstnance oděvem s názvem dodavatele/subdodavatele, který je odpovědný za provedení sjednané práce.</w:t>
      </w:r>
    </w:p>
    <w:p w14:paraId="210F1552" w14:textId="77777777" w:rsidR="00DF36E1" w:rsidRPr="000C7FE6" w:rsidRDefault="00DF36E1" w:rsidP="00DF36E1">
      <w:pPr>
        <w:suppressAutoHyphens/>
        <w:ind w:left="426" w:right="180" w:hanging="360"/>
        <w:jc w:val="both"/>
        <w:rPr>
          <w:rFonts w:ascii="Trebuchet MS" w:hAnsi="Trebuchet MS" w:cs="Trebuchet MS"/>
          <w:sz w:val="20"/>
          <w:szCs w:val="20"/>
          <w:lang w:eastAsia="zh-CN"/>
        </w:rPr>
      </w:pPr>
    </w:p>
    <w:p w14:paraId="5AB1B6D7" w14:textId="77777777" w:rsidR="00DF36E1" w:rsidRPr="000C7FE6" w:rsidRDefault="00DF36E1" w:rsidP="00DF36E1">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val="x-none" w:eastAsia="zh-CN"/>
        </w:rPr>
        <w:br w:type="page"/>
      </w:r>
      <w:r w:rsidRPr="000C7FE6">
        <w:rPr>
          <w:rFonts w:ascii="Trebuchet MS" w:hAnsi="Trebuchet MS" w:cs="Trebuchet MS"/>
          <w:b/>
          <w:sz w:val="20"/>
          <w:szCs w:val="20"/>
          <w:lang w:val="x-none" w:eastAsia="zh-CN"/>
        </w:rPr>
        <w:lastRenderedPageBreak/>
        <w:t>Požární ochrana</w:t>
      </w:r>
    </w:p>
    <w:p w14:paraId="6EC03DF4" w14:textId="77777777" w:rsidR="00DF36E1" w:rsidRPr="000C7FE6" w:rsidRDefault="00DF36E1" w:rsidP="00DF36E1">
      <w:pPr>
        <w:suppressAutoHyphens/>
        <w:ind w:right="180"/>
        <w:jc w:val="both"/>
        <w:rPr>
          <w:rFonts w:ascii="Trebuchet MS" w:hAnsi="Trebuchet MS" w:cs="Trebuchet MS"/>
          <w:sz w:val="20"/>
          <w:lang w:eastAsia="zh-CN"/>
        </w:rPr>
      </w:pPr>
      <w:r w:rsidRPr="000C7FE6">
        <w:rPr>
          <w:rFonts w:ascii="Trebuchet MS" w:hAnsi="Trebuchet MS" w:cs="Trebuchet MS"/>
          <w:sz w:val="20"/>
          <w:lang w:eastAsia="zh-CN"/>
        </w:rPr>
        <w:t>V případě požáru je povinností každé fyzické osoby pokusit se požár uhasit případně zamezit jeho šíření a zajistit nahlášení požáru na ohlašovnu požáru. Taktéž je povinnost hlásit jiné mimořádné události (technologická závada), které by mohly požár způsobit. Tyto povinnosti vyplývají z Požární poplachové směrnice nemocnice, které jsou volně přístupné v areálu volně přístupné zejména na chodbách.</w:t>
      </w:r>
    </w:p>
    <w:p w14:paraId="6015B066" w14:textId="77777777" w:rsidR="00DF36E1" w:rsidRPr="000C7FE6" w:rsidRDefault="00DF36E1" w:rsidP="00DF36E1">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 xml:space="preserve">Pro práce s otevřeným ohněm a pro svařování musí být vydáno písemné povolení. Bez tohoto povolení je zakázáno tyto činnosti provádět. </w:t>
      </w:r>
    </w:p>
    <w:p w14:paraId="3B1D3583" w14:textId="77777777" w:rsidR="00DF36E1" w:rsidRPr="000C7FE6" w:rsidRDefault="00DF36E1" w:rsidP="00DF36E1">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Povolení pro svařování je oprávněn vydat technik BOZP a PO, popř. vedoucí oddělení správy majetku.</w:t>
      </w:r>
    </w:p>
    <w:p w14:paraId="6A9AB11D" w14:textId="77777777" w:rsidR="00DF36E1" w:rsidRPr="000C7FE6" w:rsidRDefault="00DF36E1" w:rsidP="00DF36E1">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V případě provádění prací, které by mohli zapříčinit spuštění požárního poplachu skrze elektrickou požární signalizaci je povinnost dodavatele zajistit vypnutí EPS v určeném prostoru. Jedná se o činnosti při kterých dochází ke vzniku dýmů, kouře a prachu tj. svařování, řezání, vrtání, bourání apod. Po skončení těchto činností dodavatel zajistí opětovné zapnutí EPS.</w:t>
      </w:r>
    </w:p>
    <w:p w14:paraId="4B898D29" w14:textId="77777777" w:rsidR="00DF36E1" w:rsidRPr="000C7FE6" w:rsidRDefault="00DF36E1" w:rsidP="00DF36E1">
      <w:pPr>
        <w:suppressAutoHyphens/>
        <w:ind w:right="180"/>
        <w:jc w:val="both"/>
        <w:rPr>
          <w:rFonts w:ascii="Trebuchet MS" w:hAnsi="Trebuchet MS" w:cs="Trebuchet MS"/>
          <w:sz w:val="20"/>
          <w:lang w:eastAsia="zh-CN"/>
        </w:rPr>
      </w:pPr>
    </w:p>
    <w:p w14:paraId="76F93FBF" w14:textId="77777777" w:rsidR="00DF36E1" w:rsidRPr="000C7FE6" w:rsidRDefault="00DF36E1" w:rsidP="00DF36E1">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Ohlašovna požáru a obsluha EPS: Recepce v 1.NP budovy F</w:t>
      </w:r>
    </w:p>
    <w:p w14:paraId="530F8B21" w14:textId="77777777" w:rsidR="00DF36E1" w:rsidRPr="000C7FE6" w:rsidRDefault="00DF36E1" w:rsidP="00DF36E1">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tel: 558 41</w:t>
      </w:r>
      <w:r w:rsidRPr="000C7FE6">
        <w:rPr>
          <w:rFonts w:ascii="Trebuchet MS" w:hAnsi="Trebuchet MS" w:cs="Trebuchet MS"/>
          <w:b/>
          <w:color w:val="FF0000"/>
          <w:lang w:val="x-none" w:eastAsia="zh-CN"/>
        </w:rPr>
        <w:t>5 110</w:t>
      </w:r>
      <w:r w:rsidRPr="000C7FE6">
        <w:rPr>
          <w:rFonts w:ascii="Trebuchet MS" w:hAnsi="Trebuchet MS" w:cs="Trebuchet MS"/>
          <w:b/>
          <w:lang w:val="x-none" w:eastAsia="zh-CN"/>
        </w:rPr>
        <w:t xml:space="preserve"> nebo klapka 9</w:t>
      </w:r>
    </w:p>
    <w:p w14:paraId="16595DDD" w14:textId="77777777" w:rsidR="00DF36E1" w:rsidRPr="000C7FE6" w:rsidRDefault="00DF36E1" w:rsidP="00DF36E1">
      <w:pPr>
        <w:suppressAutoHyphens/>
        <w:ind w:right="180"/>
        <w:jc w:val="both"/>
        <w:rPr>
          <w:rFonts w:ascii="Trebuchet MS" w:hAnsi="Trebuchet MS" w:cs="Trebuchet MS"/>
          <w:b/>
          <w:szCs w:val="20"/>
          <w:lang w:val="x-none" w:eastAsia="zh-CN"/>
        </w:rPr>
      </w:pPr>
    </w:p>
    <w:p w14:paraId="7D7297D6" w14:textId="77777777" w:rsidR="00DF36E1" w:rsidRPr="000C7FE6" w:rsidRDefault="00DF36E1" w:rsidP="00DF36E1">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Manipulace s materiálem</w:t>
      </w:r>
    </w:p>
    <w:p w14:paraId="3037E18F" w14:textId="77777777" w:rsidR="00DF36E1" w:rsidRPr="000C7FE6" w:rsidRDefault="00DF36E1" w:rsidP="00DF36E1">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Skládání, nakládání a jinou manipulaci s vlastním materiálem smí externí firmy provádět jen na předem vyhrazených místech. Po ukončení činnosti musí být místo uklizeno.</w:t>
      </w:r>
    </w:p>
    <w:p w14:paraId="6AD4E551" w14:textId="77777777" w:rsidR="00DF36E1" w:rsidRPr="000C7FE6" w:rsidRDefault="00DF36E1" w:rsidP="00DF36E1">
      <w:pPr>
        <w:suppressAutoHyphens/>
        <w:spacing w:before="120"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Nakládání s odpady</w:t>
      </w:r>
    </w:p>
    <w:p w14:paraId="046E4160" w14:textId="77777777" w:rsidR="00DF36E1" w:rsidRPr="000C7FE6" w:rsidRDefault="00DF36E1" w:rsidP="00DF36E1">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Dodavatel, jehož činností v areálu nemocnice vznikl odpad, je původcem a zároveň majitelem všech odpadů vzniklých během provádění této činnost</w:t>
      </w:r>
      <w:r>
        <w:rPr>
          <w:rFonts w:ascii="Trebuchet MS" w:hAnsi="Trebuchet MS" w:cs="Trebuchet MS"/>
          <w:sz w:val="20"/>
          <w:szCs w:val="20"/>
          <w:lang w:eastAsia="zh-CN"/>
        </w:rPr>
        <w:t xml:space="preserve">i ve smyslu zákona o odpadech.  </w:t>
      </w:r>
      <w:r w:rsidRPr="000C7FE6">
        <w:rPr>
          <w:rFonts w:ascii="Trebuchet MS" w:hAnsi="Trebuchet MS" w:cs="Trebuchet MS"/>
          <w:sz w:val="20"/>
          <w:szCs w:val="20"/>
          <w:lang w:eastAsia="zh-CN"/>
        </w:rPr>
        <w:t>Se vzniklými odpady naloží na své náklady v souladu s platnou legislativou.</w:t>
      </w:r>
    </w:p>
    <w:p w14:paraId="14CEB78D" w14:textId="77777777" w:rsidR="00DF36E1" w:rsidRPr="000C7FE6" w:rsidRDefault="00DF36E1" w:rsidP="00DF36E1">
      <w:pPr>
        <w:suppressAutoHyphens/>
        <w:spacing w:after="120"/>
        <w:rPr>
          <w:rFonts w:ascii="Trebuchet MS" w:hAnsi="Trebuchet MS" w:cs="Trebuchet MS"/>
          <w:sz w:val="20"/>
          <w:lang w:eastAsia="zh-CN"/>
        </w:rPr>
      </w:pPr>
      <w:r w:rsidRPr="000C7FE6">
        <w:rPr>
          <w:rFonts w:ascii="Trebuchet MS" w:hAnsi="Trebuchet MS" w:cs="Trebuchet MS"/>
          <w:b/>
          <w:sz w:val="20"/>
          <w:lang w:eastAsia="zh-CN"/>
        </w:rPr>
        <w:t>Mapa areálu nemocnice</w:t>
      </w:r>
    </w:p>
    <w:p w14:paraId="59644E20" w14:textId="77777777" w:rsidR="00DF36E1" w:rsidRDefault="00DF36E1" w:rsidP="00DF36E1">
      <w:pPr>
        <w:jc w:val="center"/>
      </w:pPr>
      <w:r w:rsidRPr="000C7FE6">
        <w:rPr>
          <w:rFonts w:ascii="Trebuchet MS" w:hAnsi="Trebuchet MS" w:cs="Trebuchet MS"/>
          <w:b/>
          <w:noProof/>
          <w:sz w:val="20"/>
        </w:rPr>
        <w:drawing>
          <wp:inline distT="0" distB="0" distL="0" distR="0" wp14:anchorId="7645598B" wp14:editId="5D891218">
            <wp:extent cx="6480000" cy="3962975"/>
            <wp:effectExtent l="0" t="0" r="0" b="0"/>
            <wp:docPr id="3" name="Obrázek 3" descr="Snímek obrazovky 2025-01-08 07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ímek obrazovky 2025-01-08 0717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000" cy="3962975"/>
                    </a:xfrm>
                    <a:prstGeom prst="rect">
                      <a:avLst/>
                    </a:prstGeom>
                    <a:noFill/>
                    <a:ln>
                      <a:noFill/>
                    </a:ln>
                  </pic:spPr>
                </pic:pic>
              </a:graphicData>
            </a:graphic>
          </wp:inline>
        </w:drawing>
      </w:r>
    </w:p>
    <w:p w14:paraId="7815FA69" w14:textId="77777777" w:rsidR="00DF36E1" w:rsidRDefault="00DF36E1" w:rsidP="00DF36E1">
      <w:pPr>
        <w:spacing w:after="240"/>
        <w:jc w:val="center"/>
      </w:pPr>
    </w:p>
    <w:p w14:paraId="7E3497B6" w14:textId="77777777" w:rsidR="00DF36E1" w:rsidRPr="003E008F" w:rsidRDefault="00DF36E1" w:rsidP="00DF36E1"/>
    <w:p w14:paraId="42AD0DD7" w14:textId="77777777" w:rsidR="00DF36E1" w:rsidRPr="001B0B2C" w:rsidRDefault="00DF36E1" w:rsidP="00DF36E1">
      <w:pPr>
        <w:spacing w:after="240"/>
        <w:jc w:val="center"/>
        <w:rPr>
          <w:rFonts w:ascii="Trebuchet MS" w:hAnsi="Trebuchet MS" w:cs="Trebuchet MS"/>
          <w:b/>
          <w:sz w:val="20"/>
          <w:szCs w:val="20"/>
          <w:lang w:eastAsia="zh-CN"/>
        </w:rPr>
      </w:pPr>
      <w:r w:rsidRPr="003E008F">
        <w:br w:type="page"/>
      </w:r>
      <w:r w:rsidRPr="001B0B2C">
        <w:rPr>
          <w:rFonts w:ascii="Trebuchet MS" w:hAnsi="Trebuchet MS" w:cs="Trebuchet MS"/>
          <w:b/>
          <w:caps/>
          <w:sz w:val="20"/>
          <w:szCs w:val="20"/>
          <w:lang w:eastAsia="zh-CN"/>
        </w:rPr>
        <w:lastRenderedPageBreak/>
        <w:t>Identifikace a vyhodnocení základních rizik pro dodavatelské činnosti v nemocnici</w:t>
      </w:r>
    </w:p>
    <w:tbl>
      <w:tblPr>
        <w:tblpPr w:leftFromText="141" w:rightFromText="141" w:vertAnchor="text" w:tblpXSpec="right" w:tblpY="1"/>
        <w:tblOverlap w:val="neve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3461"/>
        <w:gridCol w:w="239"/>
        <w:gridCol w:w="239"/>
        <w:gridCol w:w="213"/>
        <w:gridCol w:w="26"/>
        <w:gridCol w:w="4921"/>
        <w:gridCol w:w="26"/>
      </w:tblGrid>
      <w:tr w:rsidR="00DF36E1" w:rsidRPr="001B0B2C" w14:paraId="329FC97C" w14:textId="77777777" w:rsidTr="00DF36E1">
        <w:trPr>
          <w:gridAfter w:val="1"/>
          <w:wAfter w:w="26" w:type="dxa"/>
        </w:trPr>
        <w:tc>
          <w:tcPr>
            <w:tcW w:w="1104" w:type="dxa"/>
            <w:vMerge w:val="restart"/>
            <w:shd w:val="clear" w:color="auto" w:fill="auto"/>
            <w:vAlign w:val="center"/>
          </w:tcPr>
          <w:p w14:paraId="03F8BA2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b/>
                <w:sz w:val="15"/>
                <w:szCs w:val="15"/>
                <w:lang w:eastAsia="zh-CN"/>
              </w:rPr>
              <w:t>Subsystém</w:t>
            </w:r>
          </w:p>
        </w:tc>
        <w:tc>
          <w:tcPr>
            <w:tcW w:w="3461" w:type="dxa"/>
            <w:vMerge w:val="restart"/>
            <w:shd w:val="clear" w:color="auto" w:fill="auto"/>
            <w:vAlign w:val="center"/>
          </w:tcPr>
          <w:p w14:paraId="780A948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b/>
                <w:sz w:val="15"/>
                <w:szCs w:val="15"/>
                <w:lang w:eastAsia="zh-CN"/>
              </w:rPr>
              <w:t>Identifikace nebezpečí</w:t>
            </w:r>
          </w:p>
        </w:tc>
        <w:tc>
          <w:tcPr>
            <w:tcW w:w="691" w:type="dxa"/>
            <w:gridSpan w:val="3"/>
            <w:shd w:val="clear" w:color="auto" w:fill="auto"/>
            <w:vAlign w:val="center"/>
          </w:tcPr>
          <w:p w14:paraId="48F1E75F" w14:textId="77777777" w:rsidR="00DF36E1" w:rsidRPr="001B0B2C" w:rsidRDefault="00DF36E1" w:rsidP="00DF36E1">
            <w:pPr>
              <w:suppressAutoHyphens/>
              <w:snapToGrid w:val="0"/>
              <w:rPr>
                <w:rFonts w:ascii="Trebuchet MS" w:hAnsi="Trebuchet MS" w:cs="Trebuchet MS"/>
                <w:b/>
                <w:sz w:val="20"/>
                <w:lang w:eastAsia="zh-CN"/>
              </w:rPr>
            </w:pPr>
          </w:p>
        </w:tc>
        <w:tc>
          <w:tcPr>
            <w:tcW w:w="4947" w:type="dxa"/>
            <w:gridSpan w:val="2"/>
            <w:shd w:val="clear" w:color="auto" w:fill="auto"/>
            <w:vAlign w:val="center"/>
          </w:tcPr>
          <w:p w14:paraId="034614FC" w14:textId="77777777" w:rsidR="00DF36E1" w:rsidRPr="001B0B2C" w:rsidRDefault="00DF36E1" w:rsidP="00DF36E1">
            <w:pPr>
              <w:suppressAutoHyphens/>
              <w:ind w:left="42"/>
              <w:rPr>
                <w:rFonts w:ascii="Trebuchet MS" w:hAnsi="Trebuchet MS" w:cs="Trebuchet MS"/>
                <w:sz w:val="20"/>
                <w:lang w:eastAsia="zh-CN"/>
              </w:rPr>
            </w:pPr>
            <w:r w:rsidRPr="001B0B2C">
              <w:rPr>
                <w:rFonts w:ascii="Trebuchet MS" w:hAnsi="Trebuchet MS" w:cs="Trebuchet MS"/>
                <w:b/>
                <w:sz w:val="15"/>
                <w:szCs w:val="15"/>
                <w:lang w:eastAsia="zh-CN"/>
              </w:rPr>
              <w:t>Bezpečnostní opatření</w:t>
            </w:r>
          </w:p>
        </w:tc>
      </w:tr>
      <w:tr w:rsidR="00DF36E1" w:rsidRPr="001B0B2C" w14:paraId="2E34F956" w14:textId="77777777" w:rsidTr="00DF36E1">
        <w:tc>
          <w:tcPr>
            <w:tcW w:w="1104" w:type="dxa"/>
            <w:vMerge/>
            <w:shd w:val="clear" w:color="auto" w:fill="auto"/>
            <w:vAlign w:val="center"/>
          </w:tcPr>
          <w:p w14:paraId="37016DE5" w14:textId="77777777" w:rsidR="00DF36E1" w:rsidRPr="001B0B2C" w:rsidRDefault="00DF36E1" w:rsidP="00DF36E1">
            <w:pPr>
              <w:suppressAutoHyphens/>
              <w:snapToGrid w:val="0"/>
              <w:rPr>
                <w:rFonts w:ascii="Trebuchet MS" w:hAnsi="Trebuchet MS" w:cs="Trebuchet MS"/>
                <w:b/>
                <w:sz w:val="20"/>
                <w:szCs w:val="20"/>
                <w:lang w:eastAsia="zh-CN"/>
              </w:rPr>
            </w:pPr>
          </w:p>
        </w:tc>
        <w:tc>
          <w:tcPr>
            <w:tcW w:w="3461" w:type="dxa"/>
            <w:vMerge/>
            <w:shd w:val="clear" w:color="auto" w:fill="auto"/>
            <w:vAlign w:val="center"/>
          </w:tcPr>
          <w:p w14:paraId="4CE1BE7C" w14:textId="77777777" w:rsidR="00DF36E1" w:rsidRPr="001B0B2C" w:rsidRDefault="00DF36E1" w:rsidP="00DF36E1">
            <w:pPr>
              <w:suppressAutoHyphens/>
              <w:snapToGrid w:val="0"/>
              <w:rPr>
                <w:rFonts w:ascii="Trebuchet MS" w:hAnsi="Trebuchet MS" w:cs="Trebuchet MS"/>
                <w:b/>
                <w:sz w:val="20"/>
                <w:szCs w:val="20"/>
                <w:lang w:eastAsia="zh-CN"/>
              </w:rPr>
            </w:pPr>
          </w:p>
        </w:tc>
        <w:tc>
          <w:tcPr>
            <w:tcW w:w="239" w:type="dxa"/>
            <w:shd w:val="clear" w:color="auto" w:fill="auto"/>
            <w:vAlign w:val="center"/>
          </w:tcPr>
          <w:p w14:paraId="0B55822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b/>
                <w:sz w:val="15"/>
                <w:szCs w:val="15"/>
                <w:lang w:eastAsia="zh-CN"/>
              </w:rPr>
              <w:t>P</w:t>
            </w:r>
          </w:p>
        </w:tc>
        <w:tc>
          <w:tcPr>
            <w:tcW w:w="239" w:type="dxa"/>
            <w:shd w:val="clear" w:color="auto" w:fill="auto"/>
            <w:vAlign w:val="center"/>
          </w:tcPr>
          <w:p w14:paraId="6A6EC33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b/>
                <w:sz w:val="15"/>
                <w:szCs w:val="15"/>
                <w:lang w:eastAsia="zh-CN"/>
              </w:rPr>
              <w:t>N</w:t>
            </w:r>
          </w:p>
        </w:tc>
        <w:tc>
          <w:tcPr>
            <w:tcW w:w="239" w:type="dxa"/>
            <w:gridSpan w:val="2"/>
            <w:shd w:val="clear" w:color="auto" w:fill="auto"/>
            <w:vAlign w:val="center"/>
          </w:tcPr>
          <w:p w14:paraId="364520C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b/>
                <w:sz w:val="15"/>
                <w:szCs w:val="15"/>
                <w:lang w:eastAsia="zh-CN"/>
              </w:rPr>
              <w:t>R</w:t>
            </w:r>
          </w:p>
        </w:tc>
        <w:tc>
          <w:tcPr>
            <w:tcW w:w="4947" w:type="dxa"/>
            <w:gridSpan w:val="2"/>
            <w:shd w:val="clear" w:color="auto" w:fill="auto"/>
            <w:vAlign w:val="center"/>
          </w:tcPr>
          <w:p w14:paraId="15064FED" w14:textId="77777777" w:rsidR="00DF36E1" w:rsidRPr="001B0B2C" w:rsidRDefault="00DF36E1" w:rsidP="00DF36E1">
            <w:pPr>
              <w:suppressAutoHyphens/>
              <w:snapToGrid w:val="0"/>
              <w:rPr>
                <w:rFonts w:ascii="Trebuchet MS" w:hAnsi="Trebuchet MS" w:cs="Trebuchet MS"/>
                <w:b/>
                <w:sz w:val="20"/>
                <w:lang w:eastAsia="zh-CN"/>
              </w:rPr>
            </w:pPr>
          </w:p>
        </w:tc>
      </w:tr>
      <w:tr w:rsidR="00DF36E1" w:rsidRPr="001B0B2C" w14:paraId="13872A99" w14:textId="77777777" w:rsidTr="00DF36E1">
        <w:trPr>
          <w:gridAfter w:val="1"/>
          <w:wAfter w:w="26" w:type="dxa"/>
          <w:trHeight w:val="1920"/>
        </w:trPr>
        <w:tc>
          <w:tcPr>
            <w:tcW w:w="1104" w:type="dxa"/>
            <w:shd w:val="clear" w:color="auto" w:fill="auto"/>
          </w:tcPr>
          <w:p w14:paraId="414E219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D6BBDC0" w14:textId="77777777" w:rsidR="00DF36E1" w:rsidRPr="001B0B2C" w:rsidRDefault="00DF36E1" w:rsidP="00DF36E1">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infekce, všechny osoby na zdravotnických pracovištích jsou ohroženy rizikem infekce, </w:t>
            </w:r>
            <w:r w:rsidRPr="001B0B2C">
              <w:rPr>
                <w:rFonts w:ascii="Trebuchet MS" w:hAnsi="Trebuchet MS" w:cs="Trebuchet MS"/>
                <w:sz w:val="15"/>
                <w:szCs w:val="15"/>
                <w:lang w:eastAsia="zh-CN"/>
              </w:rPr>
              <w:br/>
              <w:t xml:space="preserve">na straně dodavatelské firmy se riziko </w:t>
            </w:r>
            <w:proofErr w:type="gramStart"/>
            <w:r w:rsidRPr="001B0B2C">
              <w:rPr>
                <w:rFonts w:ascii="Trebuchet MS" w:hAnsi="Trebuchet MS" w:cs="Trebuchet MS"/>
                <w:sz w:val="15"/>
                <w:szCs w:val="15"/>
                <w:lang w:eastAsia="zh-CN"/>
              </w:rPr>
              <w:t xml:space="preserve">zvyšuje : </w:t>
            </w:r>
            <w:r w:rsidRPr="001B0B2C">
              <w:rPr>
                <w:rFonts w:ascii="Trebuchet MS" w:hAnsi="Trebuchet MS" w:cs="Trebuchet MS"/>
                <w:sz w:val="15"/>
                <w:szCs w:val="15"/>
                <w:lang w:eastAsia="zh-CN"/>
              </w:rPr>
              <w:br/>
              <w:t>* neznalostí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podceňováním infekčního rizika, </w:t>
            </w:r>
            <w:r w:rsidRPr="001B0B2C">
              <w:rPr>
                <w:rFonts w:ascii="Trebuchet MS" w:hAnsi="Trebuchet MS" w:cs="Trebuchet MS"/>
                <w:sz w:val="15"/>
                <w:szCs w:val="15"/>
                <w:lang w:eastAsia="zh-CN"/>
              </w:rPr>
              <w:br/>
              <w:t xml:space="preserve">* porušováním bezpečnostních předpisů, </w:t>
            </w:r>
            <w:r w:rsidRPr="001B0B2C">
              <w:rPr>
                <w:rFonts w:ascii="Trebuchet MS" w:hAnsi="Trebuchet MS" w:cs="Trebuchet MS"/>
                <w:sz w:val="15"/>
                <w:szCs w:val="15"/>
                <w:lang w:eastAsia="zh-CN"/>
              </w:rPr>
              <w:br/>
              <w:t xml:space="preserve">* nedodržováním zásad osobní hygieny, zvláště nedostatečné mytí a dezinfekce rukou, </w:t>
            </w:r>
            <w:r w:rsidRPr="001B0B2C">
              <w:rPr>
                <w:rFonts w:ascii="Trebuchet MS" w:hAnsi="Trebuchet MS" w:cs="Trebuchet MS"/>
                <w:sz w:val="15"/>
                <w:szCs w:val="15"/>
                <w:lang w:eastAsia="zh-CN"/>
              </w:rPr>
              <w:br/>
              <w:t>* jídlem, pitím a kouřením v infekčním prostředí</w:t>
            </w:r>
          </w:p>
        </w:tc>
        <w:tc>
          <w:tcPr>
            <w:tcW w:w="239" w:type="dxa"/>
            <w:shd w:val="clear" w:color="auto" w:fill="auto"/>
          </w:tcPr>
          <w:p w14:paraId="595B606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218EB17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7A3B6F8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5532A8E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pokynů vedoucích zaměstnanců pracovišť, </w:t>
            </w:r>
            <w:r w:rsidRPr="001B0B2C">
              <w:rPr>
                <w:rFonts w:ascii="Trebuchet MS" w:hAnsi="Trebuchet MS" w:cs="Trebuchet MS"/>
                <w:sz w:val="15"/>
                <w:szCs w:val="15"/>
                <w:lang w:eastAsia="zh-CN"/>
              </w:rPr>
              <w:br/>
              <w:t xml:space="preserve">* udržování pořádku na pracovišti, </w:t>
            </w:r>
            <w:r w:rsidRPr="001B0B2C">
              <w:rPr>
                <w:rFonts w:ascii="Trebuchet MS" w:hAnsi="Trebuchet MS" w:cs="Trebuchet MS"/>
                <w:sz w:val="15"/>
                <w:szCs w:val="15"/>
                <w:lang w:eastAsia="zh-CN"/>
              </w:rPr>
              <w:br/>
              <w:t xml:space="preserve">* dodržování hygienických požadavků na provoz zdravotnických zařízení </w:t>
            </w:r>
            <w:r w:rsidRPr="001B0B2C">
              <w:rPr>
                <w:rFonts w:ascii="Trebuchet MS" w:hAnsi="Trebuchet MS" w:cs="Trebuchet MS"/>
                <w:sz w:val="15"/>
                <w:szCs w:val="15"/>
                <w:lang w:eastAsia="zh-CN"/>
              </w:rPr>
              <w:br/>
              <w:t>* dodržování zásad osobní hygieny</w:t>
            </w:r>
          </w:p>
        </w:tc>
      </w:tr>
      <w:tr w:rsidR="00DF36E1" w:rsidRPr="001B0B2C" w14:paraId="6C019EFE" w14:textId="77777777" w:rsidTr="00DF36E1">
        <w:trPr>
          <w:gridAfter w:val="1"/>
          <w:wAfter w:w="26" w:type="dxa"/>
        </w:trPr>
        <w:tc>
          <w:tcPr>
            <w:tcW w:w="1104" w:type="dxa"/>
            <w:shd w:val="clear" w:color="auto" w:fill="auto"/>
          </w:tcPr>
          <w:p w14:paraId="4379E04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59E2CE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ostré střepy předmětů, </w:t>
            </w:r>
            <w:r w:rsidRPr="001B0B2C">
              <w:rPr>
                <w:rFonts w:ascii="Trebuchet MS" w:hAnsi="Trebuchet MS" w:cs="Trebuchet MS"/>
                <w:sz w:val="15"/>
                <w:szCs w:val="15"/>
                <w:lang w:eastAsia="zh-CN"/>
              </w:rPr>
              <w:br/>
              <w:t xml:space="preserve">* bodnutí, propíchnutí, pořezání, odření, poškrábání, </w:t>
            </w:r>
            <w:r w:rsidRPr="001B0B2C">
              <w:rPr>
                <w:rFonts w:ascii="Trebuchet MS" w:hAnsi="Trebuchet MS" w:cs="Trebuchet MS"/>
                <w:sz w:val="15"/>
                <w:szCs w:val="15"/>
                <w:lang w:eastAsia="zh-CN"/>
              </w:rPr>
              <w:br/>
              <w:t xml:space="preserve">* rozbité skleněné výplně, kryty svítidel, apod. </w:t>
            </w:r>
            <w:r w:rsidRPr="001B0B2C">
              <w:rPr>
                <w:rFonts w:ascii="Trebuchet MS" w:hAnsi="Trebuchet MS" w:cs="Trebuchet MS"/>
                <w:sz w:val="15"/>
                <w:szCs w:val="15"/>
                <w:lang w:eastAsia="zh-CN"/>
              </w:rPr>
              <w:br/>
              <w:t xml:space="preserve">* střepy na podlaze, </w:t>
            </w:r>
            <w:r w:rsidRPr="001B0B2C">
              <w:rPr>
                <w:rFonts w:ascii="Trebuchet MS" w:hAnsi="Trebuchet MS" w:cs="Trebuchet MS"/>
                <w:sz w:val="15"/>
                <w:szCs w:val="15"/>
                <w:lang w:eastAsia="zh-CN"/>
              </w:rPr>
              <w:br/>
              <w:t xml:space="preserve">* rozbití při úklidu, </w:t>
            </w:r>
            <w:r w:rsidRPr="001B0B2C">
              <w:rPr>
                <w:rFonts w:ascii="Trebuchet MS" w:hAnsi="Trebuchet MS" w:cs="Trebuchet MS"/>
                <w:sz w:val="15"/>
                <w:szCs w:val="15"/>
                <w:lang w:eastAsia="zh-CN"/>
              </w:rPr>
              <w:br/>
              <w:t xml:space="preserve">* neopatrná manipulace, </w:t>
            </w:r>
            <w:r w:rsidRPr="001B0B2C">
              <w:rPr>
                <w:rFonts w:ascii="Trebuchet MS" w:hAnsi="Trebuchet MS" w:cs="Trebuchet MS"/>
                <w:sz w:val="15"/>
                <w:szCs w:val="15"/>
                <w:lang w:eastAsia="zh-CN"/>
              </w:rPr>
              <w:br/>
              <w:t xml:space="preserve">* poškozené předměty a zařízení, </w:t>
            </w:r>
            <w:r w:rsidRPr="001B0B2C">
              <w:rPr>
                <w:rFonts w:ascii="Trebuchet MS" w:hAnsi="Trebuchet MS" w:cs="Trebuchet MS"/>
                <w:sz w:val="15"/>
                <w:szCs w:val="15"/>
                <w:lang w:eastAsia="zh-CN"/>
              </w:rPr>
              <w:br/>
              <w:t xml:space="preserve">* nedodržení pracovních postupů, </w:t>
            </w:r>
            <w:r w:rsidRPr="001B0B2C">
              <w:rPr>
                <w:rFonts w:ascii="Trebuchet MS" w:hAnsi="Trebuchet MS" w:cs="Trebuchet MS"/>
                <w:sz w:val="15"/>
                <w:szCs w:val="15"/>
                <w:lang w:eastAsia="zh-CN"/>
              </w:rPr>
              <w:br/>
              <w:t xml:space="preserve">* nehoda </w:t>
            </w:r>
          </w:p>
        </w:tc>
        <w:tc>
          <w:tcPr>
            <w:tcW w:w="239" w:type="dxa"/>
            <w:shd w:val="clear" w:color="auto" w:fill="auto"/>
          </w:tcPr>
          <w:p w14:paraId="102D98B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047CB6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D52964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45C825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dodržovat bezpečné pracovní postupy, </w:t>
            </w:r>
            <w:r w:rsidRPr="001B0B2C">
              <w:rPr>
                <w:rFonts w:ascii="Trebuchet MS" w:hAnsi="Trebuchet MS" w:cs="Trebuchet MS"/>
                <w:sz w:val="15"/>
                <w:szCs w:val="15"/>
                <w:lang w:eastAsia="zh-CN"/>
              </w:rPr>
              <w:br/>
              <w:t xml:space="preserve">* soustředěnost při práci, </w:t>
            </w:r>
            <w:r w:rsidRPr="001B0B2C">
              <w:rPr>
                <w:rFonts w:ascii="Trebuchet MS" w:hAnsi="Trebuchet MS" w:cs="Trebuchet MS"/>
                <w:sz w:val="15"/>
                <w:szCs w:val="15"/>
                <w:lang w:eastAsia="zh-CN"/>
              </w:rPr>
              <w:br/>
              <w:t xml:space="preserve">* zákaz používání poškozených a prasklých předmětů, </w:t>
            </w:r>
            <w:r w:rsidRPr="001B0B2C">
              <w:rPr>
                <w:rFonts w:ascii="Trebuchet MS" w:hAnsi="Trebuchet MS" w:cs="Trebuchet MS"/>
                <w:sz w:val="15"/>
                <w:szCs w:val="15"/>
                <w:lang w:eastAsia="zh-CN"/>
              </w:rPr>
              <w:br/>
              <w:t xml:space="preserve">* při odstraňování střepů používat vhodné úklidové a pracovní pomůcky, </w:t>
            </w:r>
          </w:p>
        </w:tc>
      </w:tr>
      <w:tr w:rsidR="00DF36E1" w:rsidRPr="001B0B2C" w14:paraId="4CFB911D" w14:textId="77777777" w:rsidTr="00DF36E1">
        <w:trPr>
          <w:gridAfter w:val="1"/>
          <w:wAfter w:w="26" w:type="dxa"/>
        </w:trPr>
        <w:tc>
          <w:tcPr>
            <w:tcW w:w="1104" w:type="dxa"/>
            <w:shd w:val="clear" w:color="auto" w:fill="auto"/>
          </w:tcPr>
          <w:p w14:paraId="153D707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111026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vozíky, </w:t>
            </w:r>
            <w:r w:rsidRPr="001B0B2C">
              <w:rPr>
                <w:rFonts w:ascii="Trebuchet MS" w:hAnsi="Trebuchet MS" w:cs="Trebuchet MS"/>
                <w:sz w:val="15"/>
                <w:szCs w:val="15"/>
                <w:lang w:eastAsia="zh-CN"/>
              </w:rPr>
              <w:br/>
              <w:t xml:space="preserve">* přitlačení, tlak, naražení, úder, přiražení, </w:t>
            </w:r>
            <w:r w:rsidRPr="001B0B2C">
              <w:rPr>
                <w:rFonts w:ascii="Trebuchet MS" w:hAnsi="Trebuchet MS" w:cs="Trebuchet MS"/>
                <w:sz w:val="15"/>
                <w:szCs w:val="15"/>
                <w:lang w:eastAsia="zh-CN"/>
              </w:rPr>
              <w:br/>
              <w:t xml:space="preserve">* vozíky na rozvoz stravy (přepravní skříně, </w:t>
            </w:r>
            <w:proofErr w:type="spellStart"/>
            <w:r w:rsidRPr="001B0B2C">
              <w:rPr>
                <w:rFonts w:ascii="Trebuchet MS" w:hAnsi="Trebuchet MS" w:cs="Trebuchet MS"/>
                <w:sz w:val="15"/>
                <w:szCs w:val="15"/>
                <w:lang w:eastAsia="zh-CN"/>
              </w:rPr>
              <w:t>termovozíky</w:t>
            </w:r>
            <w:proofErr w:type="spellEnd"/>
            <w:r w:rsidRPr="001B0B2C">
              <w:rPr>
                <w:rFonts w:ascii="Trebuchet MS" w:hAnsi="Trebuchet MS" w:cs="Trebuchet MS"/>
                <w:sz w:val="15"/>
                <w:szCs w:val="15"/>
                <w:lang w:eastAsia="zh-CN"/>
              </w:rPr>
              <w:t xml:space="preserve">), pojízdná lůžka, </w:t>
            </w:r>
            <w:r w:rsidRPr="001B0B2C">
              <w:rPr>
                <w:rFonts w:ascii="Trebuchet MS" w:hAnsi="Trebuchet MS" w:cs="Trebuchet MS"/>
                <w:sz w:val="15"/>
                <w:szCs w:val="15"/>
                <w:lang w:eastAsia="zh-CN"/>
              </w:rPr>
              <w:br/>
              <w:t xml:space="preserve">* lehátka pro převoz pacientů, </w:t>
            </w:r>
            <w:r w:rsidRPr="001B0B2C">
              <w:rPr>
                <w:rFonts w:ascii="Trebuchet MS" w:hAnsi="Trebuchet MS" w:cs="Trebuchet MS"/>
                <w:sz w:val="15"/>
                <w:szCs w:val="15"/>
                <w:lang w:eastAsia="zh-CN"/>
              </w:rPr>
              <w:br/>
              <w:t xml:space="preserve">* vozíky na prádlo, na léky a odpady, </w:t>
            </w:r>
            <w:r w:rsidRPr="001B0B2C">
              <w:rPr>
                <w:rFonts w:ascii="Trebuchet MS" w:hAnsi="Trebuchet MS" w:cs="Trebuchet MS"/>
                <w:sz w:val="15"/>
                <w:szCs w:val="15"/>
                <w:lang w:eastAsia="zh-CN"/>
              </w:rPr>
              <w:br/>
              <w:t xml:space="preserve">* vozíky na tlakové nádoby, </w:t>
            </w:r>
            <w:r w:rsidRPr="001B0B2C">
              <w:rPr>
                <w:rFonts w:ascii="Trebuchet MS" w:hAnsi="Trebuchet MS" w:cs="Trebuchet MS"/>
                <w:sz w:val="15"/>
                <w:szCs w:val="15"/>
                <w:lang w:eastAsia="zh-CN"/>
              </w:rPr>
              <w:br/>
              <w:t xml:space="preserve">* špatné uspořádání pracoviště, </w:t>
            </w:r>
            <w:r w:rsidRPr="001B0B2C">
              <w:rPr>
                <w:rFonts w:ascii="Trebuchet MS" w:hAnsi="Trebuchet MS" w:cs="Trebuchet MS"/>
                <w:sz w:val="15"/>
                <w:szCs w:val="15"/>
                <w:lang w:eastAsia="zh-CN"/>
              </w:rPr>
              <w:br/>
              <w:t xml:space="preserve">* malé manipulační prostory, </w:t>
            </w:r>
            <w:r w:rsidRPr="001B0B2C">
              <w:rPr>
                <w:rFonts w:ascii="Trebuchet MS" w:hAnsi="Trebuchet MS" w:cs="Trebuchet MS"/>
                <w:sz w:val="15"/>
                <w:szCs w:val="15"/>
                <w:lang w:eastAsia="zh-CN"/>
              </w:rPr>
              <w:br/>
              <w:t xml:space="preserve">* poškozené nebo vadné zařízení, kolečko vozíku </w:t>
            </w:r>
          </w:p>
        </w:tc>
        <w:tc>
          <w:tcPr>
            <w:tcW w:w="239" w:type="dxa"/>
            <w:shd w:val="clear" w:color="auto" w:fill="auto"/>
          </w:tcPr>
          <w:p w14:paraId="34966D4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9EB35C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F7BE0B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E68FE9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bezpečné manipulace, </w:t>
            </w:r>
            <w:r w:rsidRPr="001B0B2C">
              <w:rPr>
                <w:rFonts w:ascii="Trebuchet MS" w:hAnsi="Trebuchet MS" w:cs="Trebuchet MS"/>
                <w:sz w:val="15"/>
                <w:szCs w:val="15"/>
                <w:lang w:eastAsia="zh-CN"/>
              </w:rPr>
              <w:br/>
              <w:t xml:space="preserve">* nepřetěžování vozíků, </w:t>
            </w:r>
            <w:r w:rsidRPr="001B0B2C">
              <w:rPr>
                <w:rFonts w:ascii="Trebuchet MS" w:hAnsi="Trebuchet MS" w:cs="Trebuchet MS"/>
                <w:sz w:val="15"/>
                <w:szCs w:val="15"/>
                <w:lang w:eastAsia="zh-CN"/>
              </w:rPr>
              <w:br/>
              <w:t xml:space="preserve">* bezpečné ukládání převáženého materiálu, aby nedošlo k sesunutí, vyklopení a pádu, </w:t>
            </w:r>
            <w:r w:rsidRPr="001B0B2C">
              <w:rPr>
                <w:rFonts w:ascii="Trebuchet MS" w:hAnsi="Trebuchet MS" w:cs="Trebuchet MS"/>
                <w:sz w:val="15"/>
                <w:szCs w:val="15"/>
                <w:lang w:eastAsia="zh-CN"/>
              </w:rPr>
              <w:br/>
              <w:t xml:space="preserve">* upevnění převážených tlakových nádob při převozu,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zákaz používání vadných vozíků, </w:t>
            </w:r>
            <w:r w:rsidRPr="001B0B2C">
              <w:rPr>
                <w:rFonts w:ascii="Trebuchet MS" w:hAnsi="Trebuchet MS" w:cs="Trebuchet MS"/>
                <w:sz w:val="15"/>
                <w:szCs w:val="15"/>
                <w:lang w:eastAsia="zh-CN"/>
              </w:rPr>
              <w:br/>
              <w:t xml:space="preserve">* bezpečné zajištění dvířek přepravních skříní, </w:t>
            </w:r>
            <w:r w:rsidRPr="001B0B2C">
              <w:rPr>
                <w:rFonts w:ascii="Trebuchet MS" w:hAnsi="Trebuchet MS" w:cs="Trebuchet MS"/>
                <w:sz w:val="15"/>
                <w:szCs w:val="15"/>
                <w:lang w:eastAsia="zh-CN"/>
              </w:rPr>
              <w:br/>
              <w:t xml:space="preserve">* dodržování dostatečné šířky průjezdných komunikací, </w:t>
            </w:r>
            <w:r w:rsidRPr="001B0B2C">
              <w:rPr>
                <w:rFonts w:ascii="Trebuchet MS" w:hAnsi="Trebuchet MS" w:cs="Trebuchet MS"/>
                <w:sz w:val="15"/>
                <w:szCs w:val="15"/>
                <w:lang w:eastAsia="zh-CN"/>
              </w:rPr>
              <w:br/>
              <w:t xml:space="preserve">* zajistit vhodné prostorové uspořádání pracovišť, </w:t>
            </w:r>
          </w:p>
        </w:tc>
      </w:tr>
      <w:tr w:rsidR="00DF36E1" w:rsidRPr="001B0B2C" w14:paraId="099E7423" w14:textId="77777777" w:rsidTr="00DF36E1">
        <w:trPr>
          <w:gridAfter w:val="1"/>
          <w:wAfter w:w="26" w:type="dxa"/>
        </w:trPr>
        <w:tc>
          <w:tcPr>
            <w:tcW w:w="1104" w:type="dxa"/>
            <w:shd w:val="clear" w:color="auto" w:fill="auto"/>
          </w:tcPr>
          <w:p w14:paraId="69FAF07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AE79A0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břemena, </w:t>
            </w:r>
            <w:r w:rsidRPr="001B0B2C">
              <w:rPr>
                <w:rFonts w:ascii="Trebuchet MS" w:hAnsi="Trebuchet MS" w:cs="Trebuchet MS"/>
                <w:sz w:val="15"/>
                <w:szCs w:val="15"/>
                <w:lang w:eastAsia="zh-CN"/>
              </w:rPr>
              <w:br/>
              <w:t xml:space="preserve">* pád, přiražení, převržení, naražení při pohybu osob, </w:t>
            </w:r>
            <w:r w:rsidRPr="001B0B2C">
              <w:rPr>
                <w:rFonts w:ascii="Trebuchet MS" w:hAnsi="Trebuchet MS" w:cs="Trebuchet MS"/>
                <w:sz w:val="15"/>
                <w:szCs w:val="15"/>
                <w:lang w:eastAsia="zh-CN"/>
              </w:rPr>
              <w:br/>
              <w:t xml:space="preserve">* přepravní obaly se zdravotnickým materiálem, kontejnery na léky a </w:t>
            </w:r>
            <w:proofErr w:type="spellStart"/>
            <w:r w:rsidRPr="001B0B2C">
              <w:rPr>
                <w:rFonts w:ascii="Trebuchet MS" w:hAnsi="Trebuchet MS" w:cs="Trebuchet MS"/>
                <w:sz w:val="15"/>
                <w:szCs w:val="15"/>
                <w:lang w:eastAsia="zh-CN"/>
              </w:rPr>
              <w:t>infúzní</w:t>
            </w:r>
            <w:proofErr w:type="spellEnd"/>
            <w:r w:rsidRPr="001B0B2C">
              <w:rPr>
                <w:rFonts w:ascii="Trebuchet MS" w:hAnsi="Trebuchet MS" w:cs="Trebuchet MS"/>
                <w:sz w:val="15"/>
                <w:szCs w:val="15"/>
                <w:lang w:eastAsia="zh-CN"/>
              </w:rPr>
              <w:t xml:space="preserve"> roztoky, tlakové nádoby k dopravě plynu, zdravotnická technika, nábytek, svítidla, </w:t>
            </w:r>
            <w:r w:rsidRPr="001B0B2C">
              <w:rPr>
                <w:rFonts w:ascii="Trebuchet MS" w:hAnsi="Trebuchet MS" w:cs="Trebuchet MS"/>
                <w:sz w:val="15"/>
                <w:szCs w:val="15"/>
                <w:lang w:eastAsia="zh-CN"/>
              </w:rPr>
              <w:br/>
              <w:t xml:space="preserve">* nepozornost a neznalost, </w:t>
            </w:r>
            <w:r w:rsidRPr="001B0B2C">
              <w:rPr>
                <w:rFonts w:ascii="Trebuchet MS" w:hAnsi="Trebuchet MS" w:cs="Trebuchet MS"/>
                <w:sz w:val="15"/>
                <w:szCs w:val="15"/>
                <w:lang w:eastAsia="zh-CN"/>
              </w:rPr>
              <w:br/>
              <w:t xml:space="preserve">* nesprávné skladování a ukládání, </w:t>
            </w:r>
            <w:r w:rsidRPr="001B0B2C">
              <w:rPr>
                <w:rFonts w:ascii="Trebuchet MS" w:hAnsi="Trebuchet MS" w:cs="Trebuchet MS"/>
                <w:sz w:val="15"/>
                <w:szCs w:val="15"/>
                <w:lang w:eastAsia="zh-CN"/>
              </w:rPr>
              <w:br/>
              <w:t xml:space="preserve">* stísněné prostory, </w:t>
            </w:r>
            <w:r w:rsidRPr="001B0B2C">
              <w:rPr>
                <w:rFonts w:ascii="Trebuchet MS" w:hAnsi="Trebuchet MS" w:cs="Trebuchet MS"/>
                <w:sz w:val="15"/>
                <w:szCs w:val="15"/>
                <w:lang w:eastAsia="zh-CN"/>
              </w:rPr>
              <w:br/>
              <w:t xml:space="preserve">* vada břemene </w:t>
            </w:r>
          </w:p>
        </w:tc>
        <w:tc>
          <w:tcPr>
            <w:tcW w:w="239" w:type="dxa"/>
            <w:shd w:val="clear" w:color="auto" w:fill="auto"/>
          </w:tcPr>
          <w:p w14:paraId="020E1E5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2AE06B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9441C3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4FAEE8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školení osob o správné manipulaci, hmotnosti a vlastnostech břemen, </w:t>
            </w:r>
            <w:r w:rsidRPr="001B0B2C">
              <w:rPr>
                <w:rFonts w:ascii="Trebuchet MS" w:hAnsi="Trebuchet MS" w:cs="Trebuchet MS"/>
                <w:sz w:val="15"/>
                <w:szCs w:val="15"/>
                <w:lang w:eastAsia="zh-CN"/>
              </w:rPr>
              <w:br/>
              <w:t xml:space="preserve">* pokud je to možné omezovat ruční manipulaci, používat technické prostředky, </w:t>
            </w:r>
            <w:r w:rsidRPr="001B0B2C">
              <w:rPr>
                <w:rFonts w:ascii="Trebuchet MS" w:hAnsi="Trebuchet MS" w:cs="Trebuchet MS"/>
                <w:sz w:val="15"/>
                <w:szCs w:val="15"/>
                <w:lang w:eastAsia="zh-CN"/>
              </w:rPr>
              <w:br/>
              <w:t xml:space="preserve">* na pracovišti udržování pořádku a úklidu, </w:t>
            </w:r>
            <w:r w:rsidRPr="001B0B2C">
              <w:rPr>
                <w:rFonts w:ascii="Trebuchet MS" w:hAnsi="Trebuchet MS" w:cs="Trebuchet MS"/>
                <w:sz w:val="15"/>
                <w:szCs w:val="15"/>
                <w:lang w:eastAsia="zh-CN"/>
              </w:rPr>
              <w:br/>
              <w:t xml:space="preserve">* udržování volných manipulačních uliček (minimálně 80 cm) a únikových cest, </w:t>
            </w:r>
            <w:r w:rsidRPr="001B0B2C">
              <w:rPr>
                <w:rFonts w:ascii="Trebuchet MS" w:hAnsi="Trebuchet MS" w:cs="Trebuchet MS"/>
                <w:sz w:val="15"/>
                <w:szCs w:val="15"/>
                <w:lang w:eastAsia="zh-CN"/>
              </w:rPr>
              <w:br/>
              <w:t xml:space="preserve">* skladovat tak, aby se materiály při skladování nemohly sesunout, </w:t>
            </w:r>
            <w:r w:rsidRPr="001B0B2C">
              <w:rPr>
                <w:rFonts w:ascii="Trebuchet MS" w:hAnsi="Trebuchet MS" w:cs="Trebuchet MS"/>
                <w:sz w:val="15"/>
                <w:szCs w:val="15"/>
                <w:lang w:eastAsia="zh-CN"/>
              </w:rPr>
              <w:br/>
              <w:t xml:space="preserve">* tlakové nádoby zajistit proti převržení a k přepravě používat určené vozíky </w:t>
            </w:r>
          </w:p>
        </w:tc>
      </w:tr>
      <w:tr w:rsidR="00DF36E1" w:rsidRPr="001B0B2C" w14:paraId="3DCC9717" w14:textId="77777777" w:rsidTr="00DF36E1">
        <w:trPr>
          <w:gridAfter w:val="1"/>
          <w:wAfter w:w="26" w:type="dxa"/>
        </w:trPr>
        <w:tc>
          <w:tcPr>
            <w:tcW w:w="1104" w:type="dxa"/>
            <w:shd w:val="clear" w:color="auto" w:fill="auto"/>
          </w:tcPr>
          <w:p w14:paraId="1EDA1F2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0EB17F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mokrá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podlaha znečištěná nánosy na obuvi pacientů, návštěvníků a zaměstnanců z venkovního prostředí, odkapávání z deštníků, </w:t>
            </w:r>
            <w:r w:rsidRPr="001B0B2C">
              <w:rPr>
                <w:rFonts w:ascii="Trebuchet MS" w:hAnsi="Trebuchet MS" w:cs="Trebuchet MS"/>
                <w:sz w:val="15"/>
                <w:szCs w:val="15"/>
                <w:lang w:eastAsia="zh-CN"/>
              </w:rPr>
              <w:br/>
              <w:t xml:space="preserve">* vylití obsahu při manipulaci s kapalinami, </w:t>
            </w:r>
            <w:r w:rsidRPr="001B0B2C">
              <w:rPr>
                <w:rFonts w:ascii="Trebuchet MS" w:hAnsi="Trebuchet MS" w:cs="Trebuchet MS"/>
                <w:sz w:val="15"/>
                <w:szCs w:val="15"/>
                <w:lang w:eastAsia="zh-CN"/>
              </w:rPr>
              <w:br/>
              <w:t xml:space="preserve">* příliš mokré vytírání, za provozu vytírání celého prostoru najednou, </w:t>
            </w:r>
            <w:r w:rsidRPr="001B0B2C">
              <w:rPr>
                <w:rFonts w:ascii="Trebuchet MS" w:hAnsi="Trebuchet MS" w:cs="Trebuchet MS"/>
                <w:sz w:val="15"/>
                <w:szCs w:val="15"/>
                <w:lang w:eastAsia="zh-CN"/>
              </w:rPr>
              <w:br/>
              <w:t xml:space="preserve">* nepozornost, spěch </w:t>
            </w:r>
          </w:p>
        </w:tc>
        <w:tc>
          <w:tcPr>
            <w:tcW w:w="239" w:type="dxa"/>
            <w:shd w:val="clear" w:color="auto" w:fill="auto"/>
          </w:tcPr>
          <w:p w14:paraId="4602C93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3EE8AE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215317F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BCBD93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 při chůzi,</w:t>
            </w:r>
          </w:p>
          <w:p w14:paraId="2658F57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bezpečné pracovní postupy,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za provozu vytírat pouze polovinu komunikace a druhou nechat suchou pro přecházení ostatních osob, </w:t>
            </w:r>
            <w:r w:rsidRPr="001B0B2C">
              <w:rPr>
                <w:rFonts w:ascii="Trebuchet MS" w:hAnsi="Trebuchet MS" w:cs="Trebuchet MS"/>
                <w:sz w:val="15"/>
                <w:szCs w:val="15"/>
                <w:lang w:eastAsia="zh-CN"/>
              </w:rPr>
              <w:br/>
              <w:t xml:space="preserve">* při rozlití okamžité vytírání do úplného sucha, </w:t>
            </w:r>
            <w:r w:rsidRPr="001B0B2C">
              <w:rPr>
                <w:rFonts w:ascii="Trebuchet MS" w:hAnsi="Trebuchet MS" w:cs="Trebuchet MS"/>
                <w:sz w:val="15"/>
                <w:szCs w:val="15"/>
                <w:lang w:eastAsia="zh-CN"/>
              </w:rPr>
              <w:br/>
              <w:t xml:space="preserve">* okamžité odstraňování nečistot, </w:t>
            </w:r>
            <w:r w:rsidRPr="001B0B2C">
              <w:rPr>
                <w:rFonts w:ascii="Trebuchet MS" w:hAnsi="Trebuchet MS" w:cs="Trebuchet MS"/>
                <w:sz w:val="15"/>
                <w:szCs w:val="15"/>
                <w:lang w:eastAsia="zh-CN"/>
              </w:rPr>
              <w:br/>
              <w:t xml:space="preserve">* protiskluzná úprava podlah, </w:t>
            </w:r>
            <w:r w:rsidRPr="001B0B2C">
              <w:rPr>
                <w:rFonts w:ascii="Trebuchet MS" w:hAnsi="Trebuchet MS" w:cs="Trebuchet MS"/>
                <w:sz w:val="15"/>
                <w:szCs w:val="15"/>
                <w:lang w:eastAsia="zh-CN"/>
              </w:rPr>
              <w:br/>
              <w:t xml:space="preserve">* pravidelný úklid všech pracovišť, </w:t>
            </w:r>
            <w:r w:rsidRPr="001B0B2C">
              <w:rPr>
                <w:rFonts w:ascii="Trebuchet MS" w:hAnsi="Trebuchet MS" w:cs="Trebuchet MS"/>
                <w:sz w:val="15"/>
                <w:szCs w:val="15"/>
                <w:lang w:eastAsia="zh-CN"/>
              </w:rPr>
              <w:br/>
              <w:t xml:space="preserve">* OOPP - vhodná obuv, označení mokrých podlah </w:t>
            </w:r>
          </w:p>
        </w:tc>
      </w:tr>
      <w:tr w:rsidR="00DF36E1" w:rsidRPr="001B0B2C" w14:paraId="4F29D67C" w14:textId="77777777" w:rsidTr="00DF36E1">
        <w:trPr>
          <w:gridAfter w:val="1"/>
          <w:wAfter w:w="26" w:type="dxa"/>
        </w:trPr>
        <w:tc>
          <w:tcPr>
            <w:tcW w:w="1104" w:type="dxa"/>
            <w:shd w:val="clear" w:color="auto" w:fill="auto"/>
          </w:tcPr>
          <w:p w14:paraId="6CCD192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34BF30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suchá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práh, rohož, rošt, výstup z výtahu, židle, křeslo, kolečková židle apod., </w:t>
            </w:r>
            <w:r w:rsidRPr="001B0B2C">
              <w:rPr>
                <w:rFonts w:ascii="Trebuchet MS" w:hAnsi="Trebuchet MS" w:cs="Trebuchet MS"/>
                <w:sz w:val="15"/>
                <w:szCs w:val="15"/>
                <w:lang w:eastAsia="zh-CN"/>
              </w:rPr>
              <w:br/>
              <w:t xml:space="preserve">* poškozený, vadný nebo neupevněný práh, rohož, rošt, sedací nábytek, </w:t>
            </w:r>
            <w:r w:rsidRPr="001B0B2C">
              <w:rPr>
                <w:rFonts w:ascii="Trebuchet MS" w:hAnsi="Trebuchet MS" w:cs="Trebuchet MS"/>
                <w:sz w:val="15"/>
                <w:szCs w:val="15"/>
                <w:lang w:eastAsia="zh-CN"/>
              </w:rPr>
              <w:br/>
              <w:t xml:space="preserve">* běžná neopatrnost při chůzi ve zdravotnickém zařízení, </w:t>
            </w:r>
            <w:r w:rsidRPr="001B0B2C">
              <w:rPr>
                <w:rFonts w:ascii="Trebuchet MS" w:hAnsi="Trebuchet MS" w:cs="Trebuchet MS"/>
                <w:sz w:val="15"/>
                <w:szCs w:val="15"/>
                <w:lang w:eastAsia="zh-CN"/>
              </w:rPr>
              <w:br/>
              <w:t xml:space="preserve">* poškozená nebo vadná komunikace, </w:t>
            </w:r>
            <w:r w:rsidRPr="001B0B2C">
              <w:rPr>
                <w:rFonts w:ascii="Trebuchet MS" w:hAnsi="Trebuchet MS" w:cs="Trebuchet MS"/>
                <w:sz w:val="15"/>
                <w:szCs w:val="15"/>
                <w:lang w:eastAsia="zh-CN"/>
              </w:rPr>
              <w:br/>
              <w:t xml:space="preserve">* nepřesné zastavení výtahu ve výstupní stanici </w:t>
            </w:r>
          </w:p>
        </w:tc>
        <w:tc>
          <w:tcPr>
            <w:tcW w:w="239" w:type="dxa"/>
            <w:shd w:val="clear" w:color="auto" w:fill="auto"/>
          </w:tcPr>
          <w:p w14:paraId="63B6E3A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A48598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49F846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6A7671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podlah a komunikací, bez nerovností a výmolů, </w:t>
            </w:r>
            <w:r w:rsidRPr="001B0B2C">
              <w:rPr>
                <w:rFonts w:ascii="Trebuchet MS" w:hAnsi="Trebuchet MS" w:cs="Trebuchet MS"/>
                <w:sz w:val="15"/>
                <w:szCs w:val="15"/>
                <w:lang w:eastAsia="zh-CN"/>
              </w:rPr>
              <w:br/>
              <w:t xml:space="preserve">* udržování, čištění a úklid podlah,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včasná výměna poškozených prahů, roštů, rohoží, </w:t>
            </w:r>
            <w:r w:rsidRPr="001B0B2C">
              <w:rPr>
                <w:rFonts w:ascii="Trebuchet MS" w:hAnsi="Trebuchet MS" w:cs="Trebuchet MS"/>
                <w:sz w:val="15"/>
                <w:szCs w:val="15"/>
                <w:lang w:eastAsia="zh-CN"/>
              </w:rPr>
              <w:br/>
              <w:t xml:space="preserve">* pozornost při nástupu a výstupu z výtahu, při najíždění s vozíkem, </w:t>
            </w:r>
            <w:r w:rsidRPr="001B0B2C">
              <w:rPr>
                <w:rFonts w:ascii="Trebuchet MS" w:hAnsi="Trebuchet MS" w:cs="Trebuchet MS"/>
                <w:sz w:val="15"/>
                <w:szCs w:val="15"/>
                <w:lang w:eastAsia="zh-CN"/>
              </w:rPr>
              <w:br/>
              <w:t xml:space="preserve">* nepoužívat vadné výtahy, při poruše přivolat servisní službu, </w:t>
            </w:r>
            <w:r w:rsidRPr="001B0B2C">
              <w:rPr>
                <w:rFonts w:ascii="Trebuchet MS" w:hAnsi="Trebuchet MS" w:cs="Trebuchet MS"/>
                <w:sz w:val="15"/>
                <w:szCs w:val="15"/>
                <w:lang w:eastAsia="zh-CN"/>
              </w:rPr>
              <w:br/>
              <w:t xml:space="preserve">* OOPP - vhodná obuv </w:t>
            </w:r>
          </w:p>
        </w:tc>
      </w:tr>
      <w:tr w:rsidR="00DF36E1" w:rsidRPr="001B0B2C" w14:paraId="4D59BDFE" w14:textId="77777777" w:rsidTr="00DF36E1">
        <w:trPr>
          <w:gridAfter w:val="1"/>
          <w:wAfter w:w="26" w:type="dxa"/>
        </w:trPr>
        <w:tc>
          <w:tcPr>
            <w:tcW w:w="1104" w:type="dxa"/>
            <w:shd w:val="clear" w:color="auto" w:fill="auto"/>
          </w:tcPr>
          <w:p w14:paraId="13162EB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509CF0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chůze v areálu zdravotnického zařízení, </w:t>
            </w:r>
            <w:r w:rsidRPr="001B0B2C">
              <w:rPr>
                <w:rFonts w:ascii="Trebuchet MS" w:hAnsi="Trebuchet MS" w:cs="Trebuchet MS"/>
                <w:sz w:val="15"/>
                <w:szCs w:val="15"/>
                <w:lang w:eastAsia="zh-CN"/>
              </w:rPr>
              <w:br/>
              <w:t xml:space="preserve">* neudržované komunikace, </w:t>
            </w:r>
            <w:r w:rsidRPr="001B0B2C">
              <w:rPr>
                <w:rFonts w:ascii="Trebuchet MS" w:hAnsi="Trebuchet MS" w:cs="Trebuchet MS"/>
                <w:sz w:val="15"/>
                <w:szCs w:val="15"/>
                <w:lang w:eastAsia="zh-CN"/>
              </w:rPr>
              <w:br/>
              <w:t xml:space="preserve">* sníh, déšť, spadlé listí a plody </w:t>
            </w:r>
          </w:p>
        </w:tc>
        <w:tc>
          <w:tcPr>
            <w:tcW w:w="239" w:type="dxa"/>
            <w:shd w:val="clear" w:color="auto" w:fill="auto"/>
          </w:tcPr>
          <w:p w14:paraId="74584F7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AEDF8E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67279E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0BA7CF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komunikací, bez nerovností a výmolů, </w:t>
            </w:r>
            <w:r w:rsidRPr="001B0B2C">
              <w:rPr>
                <w:rFonts w:ascii="Trebuchet MS" w:hAnsi="Trebuchet MS" w:cs="Trebuchet MS"/>
                <w:sz w:val="15"/>
                <w:szCs w:val="15"/>
                <w:lang w:eastAsia="zh-CN"/>
              </w:rPr>
              <w:br/>
              <w:t xml:space="preserve">* udržování, čištění a odklizení listí (nádvorní četa),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protiskluzný posyp </w:t>
            </w:r>
          </w:p>
        </w:tc>
      </w:tr>
      <w:tr w:rsidR="00DF36E1" w:rsidRPr="001B0B2C" w14:paraId="0BE76162" w14:textId="77777777" w:rsidTr="00DF36E1">
        <w:trPr>
          <w:gridAfter w:val="1"/>
          <w:wAfter w:w="26" w:type="dxa"/>
        </w:trPr>
        <w:tc>
          <w:tcPr>
            <w:tcW w:w="1104" w:type="dxa"/>
            <w:shd w:val="clear" w:color="auto" w:fill="auto"/>
          </w:tcPr>
          <w:p w14:paraId="06DA891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8C9628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rampa, </w:t>
            </w:r>
            <w:r w:rsidRPr="001B0B2C">
              <w:rPr>
                <w:rFonts w:ascii="Trebuchet MS" w:hAnsi="Trebuchet MS" w:cs="Trebuchet MS"/>
                <w:sz w:val="15"/>
                <w:szCs w:val="15"/>
                <w:lang w:eastAsia="zh-CN"/>
              </w:rPr>
              <w:br/>
              <w:t xml:space="preserve">* pád osob na rovině, uklouznutí, zakopnutí, pád z výšky do hloubky,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chybějící zábradlí a označení,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spěch při záchraně života </w:t>
            </w:r>
          </w:p>
        </w:tc>
        <w:tc>
          <w:tcPr>
            <w:tcW w:w="239" w:type="dxa"/>
            <w:shd w:val="clear" w:color="auto" w:fill="auto"/>
          </w:tcPr>
          <w:p w14:paraId="30D60A4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14:paraId="1E55C80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5BE658E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EEE6D6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zvýšené pozornosti při pohybu na rampě, </w:t>
            </w:r>
            <w:r w:rsidRPr="001B0B2C">
              <w:rPr>
                <w:rFonts w:ascii="Trebuchet MS" w:hAnsi="Trebuchet MS" w:cs="Trebuchet MS"/>
                <w:sz w:val="15"/>
                <w:szCs w:val="15"/>
                <w:lang w:eastAsia="zh-CN"/>
              </w:rPr>
              <w:br/>
              <w:t xml:space="preserve">* protiskluzný nepoškozený povrch rampy, </w:t>
            </w:r>
            <w:r w:rsidRPr="001B0B2C">
              <w:rPr>
                <w:rFonts w:ascii="Trebuchet MS" w:hAnsi="Trebuchet MS" w:cs="Trebuchet MS"/>
                <w:sz w:val="15"/>
                <w:szCs w:val="15"/>
                <w:lang w:eastAsia="zh-CN"/>
              </w:rPr>
              <w:br/>
              <w:t xml:space="preserve">* zastřešení rampy - ochrana proti povětrnostním vlivům,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označení okrajů ramp černožlutým šrafováním, </w:t>
            </w:r>
            <w:r w:rsidRPr="001B0B2C">
              <w:rPr>
                <w:rFonts w:ascii="Trebuchet MS" w:hAnsi="Trebuchet MS" w:cs="Trebuchet MS"/>
                <w:sz w:val="15"/>
                <w:szCs w:val="15"/>
                <w:lang w:eastAsia="zh-CN"/>
              </w:rPr>
              <w:br/>
              <w:t xml:space="preserve">* v případě, že slouží rampa jako komunikace, opatřit volné okraje rampy snímatelným zábradlím </w:t>
            </w:r>
          </w:p>
        </w:tc>
      </w:tr>
      <w:tr w:rsidR="00DF36E1" w:rsidRPr="001B0B2C" w14:paraId="44764715" w14:textId="77777777" w:rsidTr="00DF36E1">
        <w:trPr>
          <w:gridAfter w:val="1"/>
          <w:wAfter w:w="26" w:type="dxa"/>
        </w:trPr>
        <w:tc>
          <w:tcPr>
            <w:tcW w:w="1104" w:type="dxa"/>
            <w:shd w:val="clear" w:color="auto" w:fill="auto"/>
          </w:tcPr>
          <w:p w14:paraId="468FAE1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111678C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 z výšky nebo do hloubky, </w:t>
            </w:r>
            <w:r w:rsidRPr="001B0B2C">
              <w:rPr>
                <w:rFonts w:ascii="Trebuchet MS" w:hAnsi="Trebuchet MS" w:cs="Trebuchet MS"/>
                <w:sz w:val="15"/>
                <w:szCs w:val="15"/>
                <w:lang w:eastAsia="zh-CN"/>
              </w:rPr>
              <w:br/>
              <w:t xml:space="preserve">* schody, schůdky, židle, stůl, apod.,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poškozené schodišťové stupně, </w:t>
            </w:r>
            <w:r w:rsidRPr="001B0B2C">
              <w:rPr>
                <w:rFonts w:ascii="Trebuchet MS" w:hAnsi="Trebuchet MS" w:cs="Trebuchet MS"/>
                <w:sz w:val="15"/>
                <w:szCs w:val="15"/>
                <w:lang w:eastAsia="zh-CN"/>
              </w:rPr>
              <w:br/>
              <w:t xml:space="preserve">* chybějící zábradlí a označení, </w:t>
            </w:r>
            <w:r w:rsidRPr="001B0B2C">
              <w:rPr>
                <w:rFonts w:ascii="Trebuchet MS" w:hAnsi="Trebuchet MS" w:cs="Trebuchet MS"/>
                <w:sz w:val="15"/>
                <w:szCs w:val="15"/>
                <w:lang w:eastAsia="zh-CN"/>
              </w:rPr>
              <w:br/>
              <w:t xml:space="preserve">* nepoužití schůdků při ukládání a skladování, </w:t>
            </w:r>
            <w:r w:rsidRPr="001B0B2C">
              <w:rPr>
                <w:rFonts w:ascii="Trebuchet MS" w:hAnsi="Trebuchet MS" w:cs="Trebuchet MS"/>
                <w:sz w:val="15"/>
                <w:szCs w:val="15"/>
                <w:lang w:eastAsia="zh-CN"/>
              </w:rPr>
              <w:br/>
              <w:t xml:space="preserve">* vadné a poškozené schůdky </w:t>
            </w:r>
          </w:p>
        </w:tc>
        <w:tc>
          <w:tcPr>
            <w:tcW w:w="239" w:type="dxa"/>
            <w:shd w:val="clear" w:color="auto" w:fill="auto"/>
          </w:tcPr>
          <w:p w14:paraId="26235A2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54591E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8FB5D0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E2CB70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zvýšená pozornost při výstupu a sestupu, </w:t>
            </w:r>
            <w:r w:rsidRPr="001B0B2C">
              <w:rPr>
                <w:rFonts w:ascii="Trebuchet MS" w:hAnsi="Trebuchet MS" w:cs="Trebuchet MS"/>
                <w:sz w:val="15"/>
                <w:szCs w:val="15"/>
                <w:lang w:eastAsia="zh-CN"/>
              </w:rPr>
              <w:br/>
              <w:t xml:space="preserve">* udržování bezpečného stavu schodišť, </w:t>
            </w:r>
            <w:r w:rsidRPr="001B0B2C">
              <w:rPr>
                <w:rFonts w:ascii="Trebuchet MS" w:hAnsi="Trebuchet MS" w:cs="Trebuchet MS"/>
                <w:sz w:val="15"/>
                <w:szCs w:val="15"/>
                <w:lang w:eastAsia="zh-CN"/>
              </w:rPr>
              <w:br/>
              <w:t xml:space="preserve">* opatřit všechna schodiště zábradlím nebo madlem, </w:t>
            </w:r>
            <w:r w:rsidRPr="001B0B2C">
              <w:rPr>
                <w:rFonts w:ascii="Trebuchet MS" w:hAnsi="Trebuchet MS" w:cs="Trebuchet MS"/>
                <w:sz w:val="15"/>
                <w:szCs w:val="15"/>
                <w:lang w:eastAsia="zh-CN"/>
              </w:rPr>
              <w:br/>
              <w:t xml:space="preserve">* odlišit první a poslední schodišťový stupeň od okolní podlahy, </w:t>
            </w:r>
            <w:r w:rsidRPr="001B0B2C">
              <w:rPr>
                <w:rFonts w:ascii="Trebuchet MS" w:hAnsi="Trebuchet MS" w:cs="Trebuchet MS"/>
                <w:sz w:val="15"/>
                <w:szCs w:val="15"/>
                <w:lang w:eastAsia="zh-CN"/>
              </w:rPr>
              <w:br/>
              <w:t xml:space="preserve">* zákaz vystupovat do výšky výstupem na židle, bedny, stoly apod., </w:t>
            </w:r>
            <w:r w:rsidRPr="001B0B2C">
              <w:rPr>
                <w:rFonts w:ascii="Trebuchet MS" w:hAnsi="Trebuchet MS" w:cs="Trebuchet MS"/>
                <w:sz w:val="15"/>
                <w:szCs w:val="15"/>
                <w:lang w:eastAsia="zh-CN"/>
              </w:rPr>
              <w:br/>
              <w:t xml:space="preserve">* nepoužívat stoly k sezení, </w:t>
            </w:r>
            <w:r w:rsidRPr="001B0B2C">
              <w:rPr>
                <w:rFonts w:ascii="Trebuchet MS" w:hAnsi="Trebuchet MS" w:cs="Trebuchet MS"/>
                <w:sz w:val="15"/>
                <w:szCs w:val="15"/>
                <w:lang w:eastAsia="zh-CN"/>
              </w:rPr>
              <w:br/>
              <w:t xml:space="preserve">* kontrola schůdků před použitím, </w:t>
            </w:r>
            <w:r w:rsidRPr="001B0B2C">
              <w:rPr>
                <w:rFonts w:ascii="Trebuchet MS" w:hAnsi="Trebuchet MS" w:cs="Trebuchet MS"/>
                <w:sz w:val="15"/>
                <w:szCs w:val="15"/>
                <w:lang w:eastAsia="zh-CN"/>
              </w:rPr>
              <w:br/>
              <w:t xml:space="preserve">* přidržování se při výstupu a sestupu, </w:t>
            </w:r>
            <w:r w:rsidRPr="001B0B2C">
              <w:rPr>
                <w:rFonts w:ascii="Trebuchet MS" w:hAnsi="Trebuchet MS" w:cs="Trebuchet MS"/>
                <w:sz w:val="15"/>
                <w:szCs w:val="15"/>
                <w:lang w:eastAsia="zh-CN"/>
              </w:rPr>
              <w:br/>
              <w:t xml:space="preserve">* zvýšená opatrnost za mokra, </w:t>
            </w:r>
            <w:r w:rsidRPr="001B0B2C">
              <w:rPr>
                <w:rFonts w:ascii="Trebuchet MS" w:hAnsi="Trebuchet MS" w:cs="Trebuchet MS"/>
                <w:sz w:val="15"/>
                <w:szCs w:val="15"/>
                <w:lang w:eastAsia="zh-CN"/>
              </w:rPr>
              <w:br/>
              <w:t xml:space="preserve">* včasné odstraňování poškozených sedaček, </w:t>
            </w:r>
            <w:r w:rsidRPr="001B0B2C">
              <w:rPr>
                <w:rFonts w:ascii="Trebuchet MS" w:hAnsi="Trebuchet MS" w:cs="Trebuchet MS"/>
                <w:sz w:val="15"/>
                <w:szCs w:val="15"/>
                <w:lang w:eastAsia="zh-CN"/>
              </w:rPr>
              <w:br/>
              <w:t xml:space="preserve">* OOPP - vhodná obuv </w:t>
            </w:r>
          </w:p>
        </w:tc>
      </w:tr>
      <w:tr w:rsidR="00DF36E1" w:rsidRPr="001B0B2C" w14:paraId="78355095" w14:textId="77777777" w:rsidTr="00DF36E1">
        <w:trPr>
          <w:gridAfter w:val="1"/>
          <w:wAfter w:w="26" w:type="dxa"/>
        </w:trPr>
        <w:tc>
          <w:tcPr>
            <w:tcW w:w="1104" w:type="dxa"/>
            <w:shd w:val="clear" w:color="auto" w:fill="auto"/>
          </w:tcPr>
          <w:p w14:paraId="0891CBA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C3F2D3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kovové tlakové nádoby k dopravě plynů, nádoby na kyslík, narkotizační plyny, rajský plyn, oxid dusnatý, oxid uhličitý, </w:t>
            </w:r>
            <w:proofErr w:type="spellStart"/>
            <w:r w:rsidRPr="001B0B2C">
              <w:rPr>
                <w:rFonts w:ascii="Trebuchet MS" w:hAnsi="Trebuchet MS" w:cs="Trebuchet MS"/>
                <w:sz w:val="15"/>
                <w:szCs w:val="15"/>
                <w:lang w:eastAsia="zh-CN"/>
              </w:rPr>
              <w:t>Pulmomix</w:t>
            </w:r>
            <w:proofErr w:type="spellEnd"/>
            <w:r w:rsidRPr="001B0B2C">
              <w:rPr>
                <w:rFonts w:ascii="Trebuchet MS" w:hAnsi="Trebuchet MS" w:cs="Trebuchet MS"/>
                <w:sz w:val="15"/>
                <w:szCs w:val="15"/>
                <w:lang w:eastAsia="zh-CN"/>
              </w:rPr>
              <w:t xml:space="preserve"> apod.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nevhodné umístění na pracovišti, v blízkosti zdroje zapálení, </w:t>
            </w:r>
            <w:r w:rsidRPr="001B0B2C">
              <w:rPr>
                <w:rFonts w:ascii="Trebuchet MS" w:hAnsi="Trebuchet MS" w:cs="Trebuchet MS"/>
                <w:sz w:val="15"/>
                <w:szCs w:val="15"/>
                <w:lang w:eastAsia="zh-CN"/>
              </w:rPr>
              <w:br/>
              <w:t xml:space="preserve">* neznalost, </w:t>
            </w:r>
            <w:r w:rsidRPr="001B0B2C">
              <w:rPr>
                <w:rFonts w:ascii="Trebuchet MS" w:hAnsi="Trebuchet MS" w:cs="Trebuchet MS"/>
                <w:sz w:val="15"/>
                <w:szCs w:val="15"/>
                <w:lang w:eastAsia="zh-CN"/>
              </w:rPr>
              <w:br/>
              <w:t xml:space="preserve">* manipulace neproškolenou osobou, </w:t>
            </w:r>
            <w:r w:rsidRPr="001B0B2C">
              <w:rPr>
                <w:rFonts w:ascii="Trebuchet MS" w:hAnsi="Trebuchet MS" w:cs="Trebuchet MS"/>
                <w:sz w:val="15"/>
                <w:szCs w:val="15"/>
                <w:lang w:eastAsia="zh-CN"/>
              </w:rPr>
              <w:br/>
              <w:t xml:space="preserve">* styk mastnoty s kyslíkem </w:t>
            </w:r>
          </w:p>
        </w:tc>
        <w:tc>
          <w:tcPr>
            <w:tcW w:w="239" w:type="dxa"/>
            <w:shd w:val="clear" w:color="auto" w:fill="auto"/>
          </w:tcPr>
          <w:p w14:paraId="7EB5BB5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CE0F33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7CDE589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78F8B49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provozního řádu, bezpečných pracovních postupů a pokynů vedoucího zaměstnance pracoviště, </w:t>
            </w:r>
            <w:r w:rsidRPr="001B0B2C">
              <w:rPr>
                <w:rFonts w:ascii="Trebuchet MS" w:hAnsi="Trebuchet MS" w:cs="Trebuchet MS"/>
                <w:sz w:val="15"/>
                <w:szCs w:val="15"/>
                <w:lang w:eastAsia="zh-CN"/>
              </w:rPr>
              <w:br/>
              <w:t xml:space="preserve">* převážet nádoby na vozících k tomu určených, </w:t>
            </w:r>
            <w:r w:rsidRPr="001B0B2C">
              <w:rPr>
                <w:rFonts w:ascii="Trebuchet MS" w:hAnsi="Trebuchet MS" w:cs="Trebuchet MS"/>
                <w:sz w:val="15"/>
                <w:szCs w:val="15"/>
                <w:lang w:eastAsia="zh-CN"/>
              </w:rPr>
              <w:br/>
              <w:t xml:space="preserve">* chránit nádoby před nárazem a pádem, </w:t>
            </w:r>
            <w:r w:rsidRPr="001B0B2C">
              <w:rPr>
                <w:rFonts w:ascii="Trebuchet MS" w:hAnsi="Trebuchet MS" w:cs="Trebuchet MS"/>
                <w:sz w:val="15"/>
                <w:szCs w:val="15"/>
                <w:lang w:eastAsia="zh-CN"/>
              </w:rPr>
              <w:br/>
              <w:t xml:space="preserve">* zajistit proti samovolnému pohybu, </w:t>
            </w:r>
            <w:r w:rsidRPr="001B0B2C">
              <w:rPr>
                <w:rFonts w:ascii="Trebuchet MS" w:hAnsi="Trebuchet MS" w:cs="Trebuchet MS"/>
                <w:sz w:val="15"/>
                <w:szCs w:val="15"/>
                <w:lang w:eastAsia="zh-CN"/>
              </w:rPr>
              <w:br/>
              <w:t xml:space="preserve">* specifické školení obsluh 1 x za 3 roky, </w:t>
            </w:r>
            <w:r w:rsidRPr="001B0B2C">
              <w:rPr>
                <w:rFonts w:ascii="Trebuchet MS" w:hAnsi="Trebuchet MS" w:cs="Trebuchet MS"/>
                <w:sz w:val="15"/>
                <w:szCs w:val="15"/>
                <w:lang w:eastAsia="zh-CN"/>
              </w:rPr>
              <w:br/>
              <w:t xml:space="preserve">* písemně pověřit obsluhy, </w:t>
            </w:r>
            <w:r w:rsidRPr="001B0B2C">
              <w:rPr>
                <w:rFonts w:ascii="Trebuchet MS" w:hAnsi="Trebuchet MS" w:cs="Trebuchet MS"/>
                <w:sz w:val="15"/>
                <w:szCs w:val="15"/>
                <w:lang w:eastAsia="zh-CN"/>
              </w:rPr>
              <w:br/>
              <w:t xml:space="preserve">* umístit nádoby v dobře větratelných místnostech, </w:t>
            </w:r>
            <w:r w:rsidRPr="001B0B2C">
              <w:rPr>
                <w:rFonts w:ascii="Trebuchet MS" w:hAnsi="Trebuchet MS" w:cs="Trebuchet MS"/>
                <w:sz w:val="15"/>
                <w:szCs w:val="15"/>
                <w:lang w:eastAsia="zh-CN"/>
              </w:rPr>
              <w:br/>
              <w:t xml:space="preserve">* zákaz umístění na únikových cestách, schodištích, sociálních zařízeních, nevětraných a obtížně přístupných místech, neukládat na veřejně přístupných místech, </w:t>
            </w:r>
            <w:r w:rsidRPr="001B0B2C">
              <w:rPr>
                <w:rFonts w:ascii="Trebuchet MS" w:hAnsi="Trebuchet MS" w:cs="Trebuchet MS"/>
                <w:sz w:val="15"/>
                <w:szCs w:val="15"/>
                <w:lang w:eastAsia="zh-CN"/>
              </w:rPr>
              <w:br/>
              <w:t xml:space="preserve">* v blízkosti lahví neukládat ani nemanipulovat s žíravinami a hořlavými kapalinami, </w:t>
            </w:r>
            <w:r w:rsidRPr="001B0B2C">
              <w:rPr>
                <w:rFonts w:ascii="Trebuchet MS" w:hAnsi="Trebuchet MS" w:cs="Trebuchet MS"/>
                <w:sz w:val="15"/>
                <w:szCs w:val="15"/>
                <w:lang w:eastAsia="zh-CN"/>
              </w:rPr>
              <w:br/>
              <w:t xml:space="preserve">* dodržovat vzdálenost 3 metry od otevřeného ohně, chránit před zdroji tepla, </w:t>
            </w:r>
            <w:r w:rsidRPr="001B0B2C">
              <w:rPr>
                <w:rFonts w:ascii="Trebuchet MS" w:hAnsi="Trebuchet MS" w:cs="Trebuchet MS"/>
                <w:sz w:val="15"/>
                <w:szCs w:val="15"/>
                <w:lang w:eastAsia="zh-CN"/>
              </w:rPr>
              <w:br/>
              <w:t xml:space="preserve">* označit dveře, kde jsou láhve umístěny bezpečnostními tabulkami, </w:t>
            </w:r>
            <w:r w:rsidRPr="001B0B2C">
              <w:rPr>
                <w:rFonts w:ascii="Trebuchet MS" w:hAnsi="Trebuchet MS" w:cs="Trebuchet MS"/>
                <w:sz w:val="15"/>
                <w:szCs w:val="15"/>
                <w:lang w:eastAsia="zh-CN"/>
              </w:rPr>
              <w:br/>
              <w:t xml:space="preserve">* znalost vlastností plynů v nádobách </w:t>
            </w:r>
          </w:p>
        </w:tc>
      </w:tr>
      <w:tr w:rsidR="00DF36E1" w:rsidRPr="001B0B2C" w14:paraId="528D1E42" w14:textId="77777777" w:rsidTr="00DF36E1">
        <w:trPr>
          <w:gridAfter w:val="1"/>
          <w:wAfter w:w="26" w:type="dxa"/>
        </w:trPr>
        <w:tc>
          <w:tcPr>
            <w:tcW w:w="1104" w:type="dxa"/>
            <w:shd w:val="clear" w:color="auto" w:fill="auto"/>
          </w:tcPr>
          <w:p w14:paraId="30615FD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2A66A6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rozvody medicinálních plynů,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neznalost bezpečnostních předpisů, neznalost nebezpečí, neoprávněné zasahování </w:t>
            </w:r>
            <w:r w:rsidRPr="001B0B2C">
              <w:rPr>
                <w:rFonts w:ascii="Trebuchet MS" w:hAnsi="Trebuchet MS" w:cs="Trebuchet MS"/>
                <w:sz w:val="15"/>
                <w:szCs w:val="15"/>
                <w:lang w:eastAsia="zh-CN"/>
              </w:rPr>
              <w:br/>
              <w:t xml:space="preserve">* porušení bezpečnostních předpisů, </w:t>
            </w:r>
            <w:r w:rsidRPr="001B0B2C">
              <w:rPr>
                <w:rFonts w:ascii="Trebuchet MS" w:hAnsi="Trebuchet MS" w:cs="Trebuchet MS"/>
                <w:sz w:val="15"/>
                <w:szCs w:val="15"/>
                <w:lang w:eastAsia="zh-CN"/>
              </w:rPr>
              <w:br/>
              <w:t xml:space="preserve">* neznalost místních podmínek při stavebních úpravách a rekonstrukcích, </w:t>
            </w:r>
            <w:r w:rsidRPr="001B0B2C">
              <w:rPr>
                <w:rFonts w:ascii="Trebuchet MS" w:hAnsi="Trebuchet MS" w:cs="Trebuchet MS"/>
                <w:sz w:val="15"/>
                <w:szCs w:val="15"/>
                <w:lang w:eastAsia="zh-CN"/>
              </w:rPr>
              <w:br/>
              <w:t xml:space="preserve">* nehoda, porucha, </w:t>
            </w:r>
            <w:r w:rsidRPr="001B0B2C">
              <w:rPr>
                <w:rFonts w:ascii="Trebuchet MS" w:hAnsi="Trebuchet MS" w:cs="Trebuchet MS"/>
                <w:sz w:val="15"/>
                <w:szCs w:val="15"/>
                <w:lang w:eastAsia="zh-CN"/>
              </w:rPr>
              <w:br/>
              <w:t xml:space="preserve">* neprovádění pravidelné preventivní údržby, </w:t>
            </w:r>
            <w:r w:rsidRPr="001B0B2C">
              <w:rPr>
                <w:rFonts w:ascii="Trebuchet MS" w:hAnsi="Trebuchet MS" w:cs="Trebuchet MS"/>
                <w:sz w:val="15"/>
                <w:szCs w:val="15"/>
                <w:lang w:eastAsia="zh-CN"/>
              </w:rPr>
              <w:br/>
              <w:t xml:space="preserve">* styk s mastnotou </w:t>
            </w:r>
          </w:p>
        </w:tc>
        <w:tc>
          <w:tcPr>
            <w:tcW w:w="239" w:type="dxa"/>
            <w:shd w:val="clear" w:color="auto" w:fill="auto"/>
          </w:tcPr>
          <w:p w14:paraId="654C230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4E936F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71EF412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2A36CA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rozvody musí být provozovány tak, aby nedošlo k porušení jejich čistoty, zejména musí být zajištěno naprosté vyloučení tuků (nebezpečí výbuchu ve styku kyslíku s mastnotou), </w:t>
            </w:r>
            <w:r w:rsidRPr="001B0B2C">
              <w:rPr>
                <w:rFonts w:ascii="Trebuchet MS" w:hAnsi="Trebuchet MS" w:cs="Trebuchet MS"/>
                <w:sz w:val="15"/>
                <w:szCs w:val="15"/>
                <w:lang w:eastAsia="zh-CN"/>
              </w:rPr>
              <w:br/>
              <w:t xml:space="preserve">* na rozvodech nesmí být prováděny jakékoliv neodborné zásahy, </w:t>
            </w:r>
            <w:r w:rsidRPr="001B0B2C">
              <w:rPr>
                <w:rFonts w:ascii="Trebuchet MS" w:hAnsi="Trebuchet MS" w:cs="Trebuchet MS"/>
                <w:sz w:val="15"/>
                <w:szCs w:val="15"/>
                <w:lang w:eastAsia="zh-CN"/>
              </w:rPr>
              <w:br/>
              <w:t xml:space="preserve">* v místech, kde je rozvod uložen pod omítkou, nesmějí být prováděny zásahy, při kterých by vzniklo nebezpečí poškození rozvodu (např. z neznalosti skutečného místa rozvodu), </w:t>
            </w:r>
            <w:r w:rsidRPr="001B0B2C">
              <w:rPr>
                <w:rFonts w:ascii="Trebuchet MS" w:hAnsi="Trebuchet MS" w:cs="Trebuchet MS"/>
                <w:sz w:val="15"/>
                <w:szCs w:val="15"/>
                <w:lang w:eastAsia="zh-CN"/>
              </w:rPr>
              <w:br/>
              <w:t xml:space="preserve">* musí být zabráněno, aby s rozvody manipulovaly k tomu neoprávněné a nepoučené osoby, </w:t>
            </w:r>
            <w:r w:rsidRPr="001B0B2C">
              <w:rPr>
                <w:rFonts w:ascii="Trebuchet MS" w:hAnsi="Trebuchet MS" w:cs="Trebuchet MS"/>
                <w:sz w:val="15"/>
                <w:szCs w:val="15"/>
                <w:lang w:eastAsia="zh-CN"/>
              </w:rPr>
              <w:br/>
              <w:t xml:space="preserve">* zaměstnanci v objektech, v nichž jsou instalovány rozvody, musí být seznámeni se způsoby uzavření jednotlivých částí rozvodů tak, aby v případě nebezpečí mohli provést uzavření, </w:t>
            </w:r>
            <w:r w:rsidRPr="001B0B2C">
              <w:rPr>
                <w:rFonts w:ascii="Trebuchet MS" w:hAnsi="Trebuchet MS" w:cs="Trebuchet MS"/>
                <w:sz w:val="15"/>
                <w:szCs w:val="15"/>
                <w:lang w:eastAsia="zh-CN"/>
              </w:rPr>
              <w:br/>
              <w:t xml:space="preserve">* každý nenormální stav musí být ihned ohlášen technické obsluze (telefonní spojení na pracovišti), </w:t>
            </w:r>
            <w:r w:rsidRPr="001B0B2C">
              <w:rPr>
                <w:rFonts w:ascii="Trebuchet MS" w:hAnsi="Trebuchet MS" w:cs="Trebuchet MS"/>
                <w:sz w:val="15"/>
                <w:szCs w:val="15"/>
                <w:lang w:eastAsia="zh-CN"/>
              </w:rPr>
              <w:br/>
              <w:t xml:space="preserve">* musí být zabráněno tomu, aby kyslík (nebo jiné médium se zvýšeným okysličujícím účinkem) vnikl do částí oděvů nebo jiných porézních struktur z hořlavých látek </w:t>
            </w:r>
          </w:p>
        </w:tc>
      </w:tr>
      <w:tr w:rsidR="00DF36E1" w:rsidRPr="001B0B2C" w14:paraId="648085D2" w14:textId="77777777" w:rsidTr="00DF36E1">
        <w:trPr>
          <w:gridAfter w:val="1"/>
          <w:wAfter w:w="26" w:type="dxa"/>
        </w:trPr>
        <w:tc>
          <w:tcPr>
            <w:tcW w:w="1104" w:type="dxa"/>
            <w:shd w:val="clear" w:color="auto" w:fill="auto"/>
          </w:tcPr>
          <w:p w14:paraId="0ACEBC0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80FE7D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pevné hořlavé látky, které se vyskytují v hojném množství na všech zdravotnických pracovištích (dřevo, obvazový materiál, lůžkoviny, prádlo, papír a jiné hořlavé látky), </w:t>
            </w:r>
            <w:r w:rsidRPr="001B0B2C">
              <w:rPr>
                <w:rFonts w:ascii="Trebuchet MS" w:hAnsi="Trebuchet MS" w:cs="Trebuchet MS"/>
                <w:sz w:val="15"/>
                <w:szCs w:val="15"/>
                <w:lang w:eastAsia="zh-CN"/>
              </w:rPr>
              <w:br/>
              <w:t xml:space="preserve">* hoření, udušení zplodinami hoření, </w:t>
            </w:r>
            <w:r w:rsidRPr="001B0B2C">
              <w:rPr>
                <w:rFonts w:ascii="Trebuchet MS" w:hAnsi="Trebuchet MS" w:cs="Trebuchet MS"/>
                <w:sz w:val="15"/>
                <w:szCs w:val="15"/>
                <w:lang w:eastAsia="zh-CN"/>
              </w:rPr>
              <w:br/>
              <w:t xml:space="preserve">* nedodržení bezpečnostních a požárních předpisů, neznalost, nepozornost, </w:t>
            </w:r>
            <w:r w:rsidRPr="001B0B2C">
              <w:rPr>
                <w:rFonts w:ascii="Trebuchet MS" w:hAnsi="Trebuchet MS" w:cs="Trebuchet MS"/>
                <w:sz w:val="15"/>
                <w:szCs w:val="15"/>
                <w:lang w:eastAsia="zh-CN"/>
              </w:rPr>
              <w:br/>
              <w:t xml:space="preserve">* neopatrnost při manipulaci s otevřeným ohněm, </w:t>
            </w:r>
            <w:r w:rsidRPr="001B0B2C">
              <w:rPr>
                <w:rFonts w:ascii="Trebuchet MS" w:hAnsi="Trebuchet MS" w:cs="Trebuchet MS"/>
                <w:sz w:val="15"/>
                <w:szCs w:val="15"/>
                <w:lang w:eastAsia="zh-CN"/>
              </w:rPr>
              <w:br/>
              <w:t xml:space="preserve">* nedodržení zákazu kouření, </w:t>
            </w:r>
            <w:r w:rsidRPr="001B0B2C">
              <w:rPr>
                <w:rFonts w:ascii="Trebuchet MS" w:hAnsi="Trebuchet MS" w:cs="Trebuchet MS"/>
                <w:sz w:val="15"/>
                <w:szCs w:val="15"/>
                <w:lang w:eastAsia="zh-CN"/>
              </w:rPr>
              <w:br/>
              <w:t xml:space="preserve">* žhářství, teroristická hrozba </w:t>
            </w:r>
          </w:p>
        </w:tc>
        <w:tc>
          <w:tcPr>
            <w:tcW w:w="239" w:type="dxa"/>
            <w:shd w:val="clear" w:color="auto" w:fill="auto"/>
          </w:tcPr>
          <w:p w14:paraId="553D8BF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52EE49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63050DC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53EDCA8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vyznačit zákaz kouření a manipulace s ohněm bezpečnostními tabulkami, </w:t>
            </w:r>
            <w:r w:rsidRPr="001B0B2C">
              <w:rPr>
                <w:rFonts w:ascii="Trebuchet MS" w:hAnsi="Trebuchet MS" w:cs="Trebuchet MS"/>
                <w:sz w:val="15"/>
                <w:szCs w:val="15"/>
                <w:lang w:eastAsia="zh-CN"/>
              </w:rPr>
              <w:br/>
              <w:t xml:space="preserve">* dodržovat zákaz kouření a manipulace s otevřeným ohněm, dodržovat požární předpisy, </w:t>
            </w:r>
            <w:r w:rsidRPr="001B0B2C">
              <w:rPr>
                <w:rFonts w:ascii="Trebuchet MS" w:hAnsi="Trebuchet MS" w:cs="Trebuchet MS"/>
                <w:sz w:val="15"/>
                <w:szCs w:val="15"/>
                <w:lang w:eastAsia="zh-CN"/>
              </w:rPr>
              <w:br/>
              <w:t xml:space="preserve">* na pracovištích se zvýšeným požárním nebezpečím dbát zvýšené opatrnosti, </w:t>
            </w:r>
            <w:r w:rsidRPr="001B0B2C">
              <w:rPr>
                <w:rFonts w:ascii="Trebuchet MS" w:hAnsi="Trebuchet MS" w:cs="Trebuchet MS"/>
                <w:sz w:val="15"/>
                <w:szCs w:val="15"/>
                <w:lang w:eastAsia="zh-CN"/>
              </w:rPr>
              <w:br/>
              <w:t xml:space="preserve">* odstranění zdrojů zapálení, </w:t>
            </w:r>
            <w:r w:rsidRPr="001B0B2C">
              <w:rPr>
                <w:rFonts w:ascii="Trebuchet MS" w:hAnsi="Trebuchet MS" w:cs="Trebuchet MS"/>
                <w:sz w:val="15"/>
                <w:szCs w:val="15"/>
                <w:lang w:eastAsia="zh-CN"/>
              </w:rPr>
              <w:br/>
              <w:t xml:space="preserve">* kontroly pracoviště </w:t>
            </w:r>
          </w:p>
        </w:tc>
      </w:tr>
      <w:tr w:rsidR="00DF36E1" w:rsidRPr="001B0B2C" w14:paraId="4E7F35E3" w14:textId="77777777" w:rsidTr="00DF36E1">
        <w:trPr>
          <w:gridAfter w:val="1"/>
          <w:wAfter w:w="26" w:type="dxa"/>
        </w:trPr>
        <w:tc>
          <w:tcPr>
            <w:tcW w:w="1104" w:type="dxa"/>
            <w:shd w:val="clear" w:color="auto" w:fill="auto"/>
          </w:tcPr>
          <w:p w14:paraId="319ABA2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7E372F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neumístění bezpečnostních značek, </w:t>
            </w:r>
            <w:r w:rsidRPr="001B0B2C">
              <w:rPr>
                <w:rFonts w:ascii="Trebuchet MS" w:hAnsi="Trebuchet MS" w:cs="Trebuchet MS"/>
                <w:sz w:val="15"/>
                <w:szCs w:val="15"/>
                <w:lang w:eastAsia="zh-CN"/>
              </w:rPr>
              <w:br/>
              <w:t xml:space="preserve">* neoznačení nebezpečného místa, přístroje, zařízení bezpečnostním označením, </w:t>
            </w:r>
            <w:r w:rsidRPr="001B0B2C">
              <w:rPr>
                <w:rFonts w:ascii="Trebuchet MS" w:hAnsi="Trebuchet MS" w:cs="Trebuchet MS"/>
                <w:sz w:val="15"/>
                <w:szCs w:val="15"/>
                <w:lang w:eastAsia="zh-CN"/>
              </w:rPr>
              <w:br/>
              <w:t xml:space="preserve">* úmyslné nebo neúmyslné odstranění bezpečnostního značení, </w:t>
            </w:r>
            <w:r w:rsidRPr="001B0B2C">
              <w:rPr>
                <w:rFonts w:ascii="Trebuchet MS" w:hAnsi="Trebuchet MS" w:cs="Trebuchet MS"/>
                <w:sz w:val="15"/>
                <w:szCs w:val="15"/>
                <w:lang w:eastAsia="zh-CN"/>
              </w:rPr>
              <w:br/>
              <w:t xml:space="preserve">* manipulace v rozporu s bezpečnostním označením, </w:t>
            </w:r>
            <w:r w:rsidRPr="001B0B2C">
              <w:rPr>
                <w:rFonts w:ascii="Trebuchet MS" w:hAnsi="Trebuchet MS" w:cs="Trebuchet MS"/>
                <w:sz w:val="15"/>
                <w:szCs w:val="15"/>
                <w:lang w:eastAsia="zh-CN"/>
              </w:rPr>
              <w:br/>
              <w:t xml:space="preserve">* neoprávněné zacházení a zasahování zaměstnancem, </w:t>
            </w:r>
            <w:r w:rsidRPr="001B0B2C">
              <w:rPr>
                <w:rFonts w:ascii="Trebuchet MS" w:hAnsi="Trebuchet MS" w:cs="Trebuchet MS"/>
                <w:sz w:val="15"/>
                <w:szCs w:val="15"/>
                <w:lang w:eastAsia="zh-CN"/>
              </w:rPr>
              <w:br/>
              <w:t xml:space="preserve">* nerespektování bezpečnostního značení </w:t>
            </w:r>
          </w:p>
        </w:tc>
        <w:tc>
          <w:tcPr>
            <w:tcW w:w="239" w:type="dxa"/>
            <w:shd w:val="clear" w:color="auto" w:fill="auto"/>
          </w:tcPr>
          <w:p w14:paraId="0BBDFB3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25B617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56B809E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D6172D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povinnost označit všechna nebezpečná místa pracovišť, zařízení a přístrojů bezpečnostními značkami,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br/>
              <w:t xml:space="preserve">ve zdravotnických zařízeních musí být zejména </w:t>
            </w:r>
            <w:proofErr w:type="gramStart"/>
            <w:r w:rsidRPr="001B0B2C">
              <w:rPr>
                <w:rFonts w:ascii="Trebuchet MS" w:hAnsi="Trebuchet MS" w:cs="Trebuchet MS"/>
                <w:sz w:val="15"/>
                <w:szCs w:val="15"/>
                <w:lang w:eastAsia="zh-CN"/>
              </w:rPr>
              <w:t xml:space="preserve">označeno : </w:t>
            </w:r>
            <w:r w:rsidRPr="001B0B2C">
              <w:rPr>
                <w:rFonts w:ascii="Trebuchet MS" w:hAnsi="Trebuchet MS" w:cs="Trebuchet MS"/>
                <w:sz w:val="15"/>
                <w:szCs w:val="15"/>
                <w:lang w:eastAsia="zh-CN"/>
              </w:rPr>
              <w:br/>
              <w:t>* pracoviště</w:t>
            </w:r>
            <w:proofErr w:type="gramEnd"/>
            <w:r w:rsidRPr="001B0B2C">
              <w:rPr>
                <w:rFonts w:ascii="Trebuchet MS" w:hAnsi="Trebuchet MS" w:cs="Trebuchet MS"/>
                <w:sz w:val="15"/>
                <w:szCs w:val="15"/>
                <w:lang w:eastAsia="zh-CN"/>
              </w:rPr>
              <w:t xml:space="preserve"> pro biologické riziko, </w:t>
            </w:r>
            <w:r w:rsidRPr="001B0B2C">
              <w:rPr>
                <w:rFonts w:ascii="Trebuchet MS" w:hAnsi="Trebuchet MS" w:cs="Trebuchet MS"/>
                <w:sz w:val="15"/>
                <w:szCs w:val="15"/>
                <w:lang w:eastAsia="zh-CN"/>
              </w:rPr>
              <w:br/>
              <w:t xml:space="preserve">* kontrolované pásmo s biologickými činiteli třetí a čtvrté kategorie, </w:t>
            </w:r>
            <w:r w:rsidRPr="001B0B2C">
              <w:rPr>
                <w:rFonts w:ascii="Trebuchet MS" w:hAnsi="Trebuchet MS" w:cs="Trebuchet MS"/>
                <w:sz w:val="15"/>
                <w:szCs w:val="15"/>
                <w:lang w:eastAsia="zh-CN"/>
              </w:rPr>
              <w:br/>
              <w:t xml:space="preserve">* pracoviště s nebezpečným radioaktivním zářením, </w:t>
            </w:r>
            <w:r w:rsidRPr="001B0B2C">
              <w:rPr>
                <w:rFonts w:ascii="Trebuchet MS" w:hAnsi="Trebuchet MS" w:cs="Trebuchet MS"/>
                <w:sz w:val="15"/>
                <w:szCs w:val="15"/>
                <w:lang w:eastAsia="zh-CN"/>
              </w:rPr>
              <w:br/>
              <w:t xml:space="preserve">* pracoviště s neionizujícím zářením, </w:t>
            </w:r>
            <w:r w:rsidRPr="001B0B2C">
              <w:rPr>
                <w:rFonts w:ascii="Trebuchet MS" w:hAnsi="Trebuchet MS" w:cs="Trebuchet MS"/>
                <w:sz w:val="15"/>
                <w:szCs w:val="15"/>
                <w:lang w:eastAsia="zh-CN"/>
              </w:rPr>
              <w:br/>
              <w:t xml:space="preserve">* pracoviště s laserovým zářením, </w:t>
            </w:r>
            <w:r w:rsidRPr="001B0B2C">
              <w:rPr>
                <w:rFonts w:ascii="Trebuchet MS" w:hAnsi="Trebuchet MS" w:cs="Trebuchet MS"/>
                <w:sz w:val="15"/>
                <w:szCs w:val="15"/>
                <w:lang w:eastAsia="zh-CN"/>
              </w:rPr>
              <w:br/>
              <w:t xml:space="preserve">* biochemické, hematologické, farmakologické, patologické laboratoře, </w:t>
            </w:r>
            <w:r w:rsidRPr="001B0B2C">
              <w:rPr>
                <w:rFonts w:ascii="Trebuchet MS" w:hAnsi="Trebuchet MS" w:cs="Trebuchet MS"/>
                <w:sz w:val="15"/>
                <w:szCs w:val="15"/>
                <w:lang w:eastAsia="zh-CN"/>
              </w:rPr>
              <w:br/>
              <w:t xml:space="preserve">* obaly s toxickými látkami, karcinogeny, hořlavými a oxidujícími kapalinami, žíravinami a jinými nebezpečnými látkami, </w:t>
            </w:r>
            <w:r w:rsidRPr="001B0B2C">
              <w:rPr>
                <w:rFonts w:ascii="Trebuchet MS" w:hAnsi="Trebuchet MS" w:cs="Trebuchet MS"/>
                <w:sz w:val="15"/>
                <w:szCs w:val="15"/>
                <w:lang w:eastAsia="zh-CN"/>
              </w:rPr>
              <w:br/>
              <w:t xml:space="preserve">* prostory, kde jsou umístěny takové nádoby na plyny, </w:t>
            </w:r>
            <w:r w:rsidRPr="001B0B2C">
              <w:rPr>
                <w:rFonts w:ascii="Trebuchet MS" w:hAnsi="Trebuchet MS" w:cs="Trebuchet MS"/>
                <w:sz w:val="15"/>
                <w:szCs w:val="15"/>
                <w:lang w:eastAsia="zh-CN"/>
              </w:rPr>
              <w:br/>
              <w:t xml:space="preserve">* zásuvky zdravotnické izolované soustavy, </w:t>
            </w:r>
            <w:r w:rsidRPr="001B0B2C">
              <w:rPr>
                <w:rFonts w:ascii="Trebuchet MS" w:hAnsi="Trebuchet MS" w:cs="Trebuchet MS"/>
                <w:sz w:val="15"/>
                <w:szCs w:val="15"/>
                <w:lang w:eastAsia="zh-CN"/>
              </w:rPr>
              <w:br/>
              <w:t xml:space="preserve">* únikové cesty a nouzové východy, </w:t>
            </w:r>
          </w:p>
        </w:tc>
      </w:tr>
      <w:tr w:rsidR="00DF36E1" w:rsidRPr="001B0B2C" w14:paraId="27CC9F2C" w14:textId="77777777" w:rsidTr="00DF36E1">
        <w:trPr>
          <w:gridAfter w:val="1"/>
          <w:wAfter w:w="26" w:type="dxa"/>
        </w:trPr>
        <w:tc>
          <w:tcPr>
            <w:tcW w:w="1104" w:type="dxa"/>
            <w:shd w:val="clear" w:color="auto" w:fill="auto"/>
          </w:tcPr>
          <w:p w14:paraId="01431D8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06CFC81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zanedbání použití OOPP, </w:t>
            </w:r>
            <w:r w:rsidRPr="001B0B2C">
              <w:rPr>
                <w:rFonts w:ascii="Trebuchet MS" w:hAnsi="Trebuchet MS" w:cs="Trebuchet MS"/>
                <w:sz w:val="15"/>
                <w:szCs w:val="15"/>
                <w:lang w:eastAsia="zh-CN"/>
              </w:rPr>
              <w:br/>
              <w:t xml:space="preserve">* nepoužívání přidělených OOPP, </w:t>
            </w:r>
            <w:r w:rsidRPr="001B0B2C">
              <w:rPr>
                <w:rFonts w:ascii="Trebuchet MS" w:hAnsi="Trebuchet MS" w:cs="Trebuchet MS"/>
                <w:sz w:val="15"/>
                <w:szCs w:val="15"/>
                <w:lang w:eastAsia="zh-CN"/>
              </w:rPr>
              <w:br/>
              <w:t xml:space="preserve">* použití nevhodných a neúčinných OOPP </w:t>
            </w:r>
          </w:p>
        </w:tc>
        <w:tc>
          <w:tcPr>
            <w:tcW w:w="239" w:type="dxa"/>
            <w:shd w:val="clear" w:color="auto" w:fill="auto"/>
          </w:tcPr>
          <w:p w14:paraId="6C3CC9B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3144EC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6D1E4AB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E24E0B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poskytovat OOPP na základě seznamu zpracovaného v souladu s vyhledanými riziky, </w:t>
            </w:r>
            <w:r w:rsidRPr="001B0B2C">
              <w:rPr>
                <w:rFonts w:ascii="Trebuchet MS" w:hAnsi="Trebuchet MS" w:cs="Trebuchet MS"/>
                <w:sz w:val="15"/>
                <w:szCs w:val="15"/>
                <w:lang w:eastAsia="zh-CN"/>
              </w:rPr>
              <w:br/>
              <w:t xml:space="preserve">* seznámit všechny osoby s použitím OOPP, </w:t>
            </w:r>
            <w:r w:rsidRPr="001B0B2C">
              <w:rPr>
                <w:rFonts w:ascii="Trebuchet MS" w:hAnsi="Trebuchet MS" w:cs="Trebuchet MS"/>
                <w:sz w:val="15"/>
                <w:szCs w:val="15"/>
                <w:lang w:eastAsia="zh-CN"/>
              </w:rPr>
              <w:br/>
              <w:t xml:space="preserve">* OOPP musí být účinné proti vyskytujícím se rizikům, </w:t>
            </w:r>
            <w:r w:rsidRPr="001B0B2C">
              <w:rPr>
                <w:rFonts w:ascii="Trebuchet MS" w:hAnsi="Trebuchet MS" w:cs="Trebuchet MS"/>
                <w:sz w:val="15"/>
                <w:szCs w:val="15"/>
                <w:lang w:eastAsia="zh-CN"/>
              </w:rPr>
              <w:br/>
              <w:t xml:space="preserve">* používání nesmí představovat další riziko, </w:t>
            </w:r>
            <w:r w:rsidRPr="001B0B2C">
              <w:rPr>
                <w:rFonts w:ascii="Trebuchet MS" w:hAnsi="Trebuchet MS" w:cs="Trebuchet MS"/>
                <w:sz w:val="15"/>
                <w:szCs w:val="15"/>
                <w:lang w:eastAsia="zh-CN"/>
              </w:rPr>
              <w:br/>
              <w:t xml:space="preserve">* OOPP musí odpovídat podmínkám na pracovišti </w:t>
            </w:r>
          </w:p>
        </w:tc>
      </w:tr>
      <w:tr w:rsidR="00DF36E1" w:rsidRPr="001B0B2C" w14:paraId="26B6AD90" w14:textId="77777777" w:rsidTr="00DF36E1">
        <w:trPr>
          <w:gridAfter w:val="1"/>
          <w:wAfter w:w="26" w:type="dxa"/>
        </w:trPr>
        <w:tc>
          <w:tcPr>
            <w:tcW w:w="1104" w:type="dxa"/>
            <w:shd w:val="clear" w:color="auto" w:fill="auto"/>
          </w:tcPr>
          <w:p w14:paraId="70032FA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547FD3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schody, stupně - pád na nich a z nich </w:t>
            </w:r>
            <w:r w:rsidRPr="001B0B2C">
              <w:rPr>
                <w:rFonts w:ascii="Trebuchet MS" w:hAnsi="Trebuchet MS" w:cs="Trebuchet MS"/>
                <w:sz w:val="15"/>
                <w:szCs w:val="15"/>
                <w:lang w:eastAsia="zh-CN"/>
              </w:rPr>
              <w:br/>
              <w:t xml:space="preserve">* umývaná plocha - prostor nedostatečné vysoušení místa, </w:t>
            </w:r>
            <w:r w:rsidRPr="001B0B2C">
              <w:rPr>
                <w:rFonts w:ascii="Trebuchet MS" w:hAnsi="Trebuchet MS" w:cs="Trebuchet MS"/>
                <w:sz w:val="15"/>
                <w:szCs w:val="15"/>
                <w:lang w:eastAsia="zh-CN"/>
              </w:rPr>
              <w:br/>
              <w:t xml:space="preserve">* nesprávná organizace práce </w:t>
            </w:r>
          </w:p>
        </w:tc>
        <w:tc>
          <w:tcPr>
            <w:tcW w:w="239" w:type="dxa"/>
            <w:shd w:val="clear" w:color="auto" w:fill="auto"/>
          </w:tcPr>
          <w:p w14:paraId="75CB432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1DC5D9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DFFB16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545180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vytírání ploch schodišťových stupňů do sucha, </w:t>
            </w:r>
            <w:r w:rsidRPr="001B0B2C">
              <w:rPr>
                <w:rFonts w:ascii="Trebuchet MS" w:hAnsi="Trebuchet MS" w:cs="Trebuchet MS"/>
                <w:sz w:val="15"/>
                <w:szCs w:val="15"/>
                <w:lang w:eastAsia="zh-CN"/>
              </w:rPr>
              <w:br/>
              <w:t xml:space="preserve">* při vstupování na vlhkou plochu zvýšená opatrnost, </w:t>
            </w:r>
            <w:r w:rsidRPr="001B0B2C">
              <w:rPr>
                <w:rFonts w:ascii="Trebuchet MS" w:hAnsi="Trebuchet MS" w:cs="Trebuchet MS"/>
                <w:sz w:val="15"/>
                <w:szCs w:val="15"/>
                <w:lang w:eastAsia="zh-CN"/>
              </w:rPr>
              <w:br/>
              <w:t xml:space="preserve">* vědra a jiné pomůcky nestavět do komunikačního prostoru, aby nedošlo k zakopnutí nebo </w:t>
            </w:r>
            <w:proofErr w:type="spellStart"/>
            <w:r w:rsidRPr="001B0B2C">
              <w:rPr>
                <w:rFonts w:ascii="Trebuchet MS" w:hAnsi="Trebuchet MS" w:cs="Trebuchet MS"/>
                <w:sz w:val="15"/>
                <w:szCs w:val="15"/>
                <w:lang w:eastAsia="zh-CN"/>
              </w:rPr>
              <w:t>přepadnutí</w:t>
            </w:r>
            <w:proofErr w:type="spellEnd"/>
            <w:r w:rsidRPr="001B0B2C">
              <w:rPr>
                <w:rFonts w:ascii="Trebuchet MS" w:hAnsi="Trebuchet MS" w:cs="Trebuchet MS"/>
                <w:sz w:val="15"/>
                <w:szCs w:val="15"/>
                <w:lang w:eastAsia="zh-CN"/>
              </w:rPr>
              <w:t xml:space="preserve"> </w:t>
            </w:r>
          </w:p>
        </w:tc>
      </w:tr>
      <w:tr w:rsidR="00DF36E1" w:rsidRPr="001B0B2C" w14:paraId="35136A97" w14:textId="77777777" w:rsidTr="00DF36E1">
        <w:trPr>
          <w:gridAfter w:val="1"/>
          <w:wAfter w:w="26" w:type="dxa"/>
        </w:trPr>
        <w:tc>
          <w:tcPr>
            <w:tcW w:w="1104" w:type="dxa"/>
            <w:shd w:val="clear" w:color="auto" w:fill="auto"/>
          </w:tcPr>
          <w:p w14:paraId="492D46E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906D53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bodnutí, píchnutí, propíchnutí </w:t>
            </w:r>
            <w:r w:rsidRPr="001B0B2C">
              <w:rPr>
                <w:rFonts w:ascii="Trebuchet MS" w:hAnsi="Trebuchet MS" w:cs="Trebuchet MS"/>
                <w:sz w:val="15"/>
                <w:szCs w:val="15"/>
                <w:lang w:eastAsia="zh-CN"/>
              </w:rPr>
              <w:br/>
              <w:t xml:space="preserve">* kontaminovaná jehla pohozená na podlaze nebo jiných plochách </w:t>
            </w:r>
          </w:p>
        </w:tc>
        <w:tc>
          <w:tcPr>
            <w:tcW w:w="239" w:type="dxa"/>
            <w:shd w:val="clear" w:color="auto" w:fill="auto"/>
          </w:tcPr>
          <w:p w14:paraId="462EF7D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2E626C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2269906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6D6AF6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nechat ránu několik minut krvácet, pak asi 10 minut umývat důkladně mýdlem nebo detergentním roztokem, dezinfikovat přípravkem s </w:t>
            </w:r>
            <w:proofErr w:type="spellStart"/>
            <w:r w:rsidRPr="001B0B2C">
              <w:rPr>
                <w:rFonts w:ascii="Trebuchet MS" w:hAnsi="Trebuchet MS" w:cs="Trebuchet MS"/>
                <w:sz w:val="15"/>
                <w:szCs w:val="15"/>
                <w:lang w:eastAsia="zh-CN"/>
              </w:rPr>
              <w:t>virucidním</w:t>
            </w:r>
            <w:proofErr w:type="spellEnd"/>
            <w:r w:rsidRPr="001B0B2C">
              <w:rPr>
                <w:rFonts w:ascii="Trebuchet MS" w:hAnsi="Trebuchet MS" w:cs="Trebuchet MS"/>
                <w:sz w:val="15"/>
                <w:szCs w:val="15"/>
                <w:lang w:eastAsia="zh-CN"/>
              </w:rPr>
              <w:t xml:space="preserve"> účinkem (např. </w:t>
            </w:r>
            <w:proofErr w:type="spellStart"/>
            <w:r w:rsidRPr="001B0B2C">
              <w:rPr>
                <w:rFonts w:ascii="Trebuchet MS" w:hAnsi="Trebuchet MS" w:cs="Trebuchet MS"/>
                <w:sz w:val="15"/>
                <w:szCs w:val="15"/>
                <w:lang w:eastAsia="zh-CN"/>
              </w:rPr>
              <w:t>Jodisolem</w:t>
            </w:r>
            <w:proofErr w:type="spellEnd"/>
            <w:r w:rsidRPr="001B0B2C">
              <w:rPr>
                <w:rFonts w:ascii="Trebuchet MS" w:hAnsi="Trebuchet MS" w:cs="Trebuchet MS"/>
                <w:sz w:val="15"/>
                <w:szCs w:val="15"/>
                <w:lang w:eastAsia="zh-CN"/>
              </w:rPr>
              <w:t xml:space="preserve">, 0,2% </w:t>
            </w:r>
            <w:proofErr w:type="spellStart"/>
            <w:r w:rsidRPr="001B0B2C">
              <w:rPr>
                <w:rFonts w:ascii="Trebuchet MS" w:hAnsi="Trebuchet MS" w:cs="Trebuchet MS"/>
                <w:sz w:val="15"/>
                <w:szCs w:val="15"/>
                <w:lang w:eastAsia="zh-CN"/>
              </w:rPr>
              <w:t>persterilem</w:t>
            </w:r>
            <w:proofErr w:type="spellEnd"/>
            <w:r w:rsidRPr="001B0B2C">
              <w:rPr>
                <w:rFonts w:ascii="Trebuchet MS" w:hAnsi="Trebuchet MS" w:cs="Trebuchet MS"/>
                <w:sz w:val="15"/>
                <w:szCs w:val="15"/>
                <w:lang w:eastAsia="zh-CN"/>
              </w:rPr>
              <w:t xml:space="preserve"> nebo 70% etylalkoholem). * v případě drobných poranění, která prakticky nekrvácejí, začít s vymýváním ihned nebo krvácení vyvolat, </w:t>
            </w:r>
            <w:r w:rsidRPr="001B0B2C">
              <w:rPr>
                <w:rFonts w:ascii="Trebuchet MS" w:hAnsi="Trebuchet MS" w:cs="Trebuchet MS"/>
                <w:sz w:val="15"/>
                <w:szCs w:val="15"/>
                <w:lang w:eastAsia="zh-CN"/>
              </w:rPr>
              <w:br/>
              <w:t xml:space="preserve">* každé poranění nechat ošetřit </w:t>
            </w:r>
            <w:r w:rsidRPr="001B0B2C">
              <w:rPr>
                <w:rFonts w:ascii="Trebuchet MS" w:hAnsi="Trebuchet MS" w:cs="Trebuchet MS"/>
                <w:sz w:val="15"/>
                <w:szCs w:val="15"/>
                <w:lang w:eastAsia="zh-CN"/>
              </w:rPr>
              <w:br/>
              <w:t xml:space="preserve">* učinit záznam </w:t>
            </w:r>
          </w:p>
        </w:tc>
      </w:tr>
      <w:tr w:rsidR="00DF36E1" w:rsidRPr="001B0B2C" w14:paraId="1932BC42" w14:textId="77777777" w:rsidTr="00DF36E1">
        <w:trPr>
          <w:gridAfter w:val="1"/>
          <w:wAfter w:w="26" w:type="dxa"/>
        </w:trPr>
        <w:tc>
          <w:tcPr>
            <w:tcW w:w="1104" w:type="dxa"/>
            <w:shd w:val="clear" w:color="auto" w:fill="auto"/>
          </w:tcPr>
          <w:p w14:paraId="44ED05D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405BA8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zhmoždění, zlomení prstů horní končetiny </w:t>
            </w:r>
            <w:r w:rsidRPr="001B0B2C">
              <w:rPr>
                <w:rFonts w:ascii="Trebuchet MS" w:hAnsi="Trebuchet MS" w:cs="Trebuchet MS"/>
                <w:sz w:val="15"/>
                <w:szCs w:val="15"/>
                <w:lang w:eastAsia="zh-CN"/>
              </w:rPr>
              <w:br/>
              <w:t xml:space="preserve">* dveře, okna - přibouchnutí průvanem </w:t>
            </w:r>
          </w:p>
        </w:tc>
        <w:tc>
          <w:tcPr>
            <w:tcW w:w="239" w:type="dxa"/>
            <w:shd w:val="clear" w:color="auto" w:fill="auto"/>
          </w:tcPr>
          <w:p w14:paraId="7AD2D54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54D73D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760DD3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A12401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aby vlivem </w:t>
            </w:r>
            <w:proofErr w:type="spellStart"/>
            <w:r w:rsidRPr="001B0B2C">
              <w:rPr>
                <w:rFonts w:ascii="Trebuchet MS" w:hAnsi="Trebuchet MS" w:cs="Trebuchet MS"/>
                <w:sz w:val="15"/>
                <w:szCs w:val="15"/>
                <w:lang w:eastAsia="zh-CN"/>
              </w:rPr>
              <w:t>popětrnostních</w:t>
            </w:r>
            <w:proofErr w:type="spellEnd"/>
            <w:r w:rsidRPr="001B0B2C">
              <w:rPr>
                <w:rFonts w:ascii="Trebuchet MS" w:hAnsi="Trebuchet MS" w:cs="Trebuchet MS"/>
                <w:sz w:val="15"/>
                <w:szCs w:val="15"/>
                <w:lang w:eastAsia="zh-CN"/>
              </w:rPr>
              <w:t xml:space="preserve"> podmínek nedocházelo k průvanu, </w:t>
            </w:r>
            <w:r w:rsidRPr="001B0B2C">
              <w:rPr>
                <w:rFonts w:ascii="Trebuchet MS" w:hAnsi="Trebuchet MS" w:cs="Trebuchet MS"/>
                <w:sz w:val="15"/>
                <w:szCs w:val="15"/>
                <w:lang w:eastAsia="zh-CN"/>
              </w:rPr>
              <w:br/>
              <w:t xml:space="preserve">* okna a dveře zajistit proti samovolnému zabouchnutí </w:t>
            </w:r>
          </w:p>
        </w:tc>
      </w:tr>
      <w:tr w:rsidR="00DF36E1" w:rsidRPr="001B0B2C" w14:paraId="26BF4C77" w14:textId="77777777" w:rsidTr="00DF36E1">
        <w:trPr>
          <w:gridAfter w:val="1"/>
          <w:wAfter w:w="26" w:type="dxa"/>
        </w:trPr>
        <w:tc>
          <w:tcPr>
            <w:tcW w:w="1104" w:type="dxa"/>
            <w:shd w:val="clear" w:color="auto" w:fill="auto"/>
          </w:tcPr>
          <w:p w14:paraId="4A6CDF0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DB5127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poranění dolních končetin </w:t>
            </w:r>
            <w:r w:rsidRPr="001B0B2C">
              <w:rPr>
                <w:rFonts w:ascii="Trebuchet MS" w:hAnsi="Trebuchet MS" w:cs="Trebuchet MS"/>
                <w:sz w:val="15"/>
                <w:szCs w:val="15"/>
                <w:lang w:eastAsia="zh-CN"/>
              </w:rPr>
              <w:br/>
              <w:t xml:space="preserve">* pád předmětů (břemen), </w:t>
            </w:r>
            <w:r w:rsidRPr="001B0B2C">
              <w:rPr>
                <w:rFonts w:ascii="Trebuchet MS" w:hAnsi="Trebuchet MS" w:cs="Trebuchet MS"/>
                <w:sz w:val="15"/>
                <w:szCs w:val="15"/>
                <w:lang w:eastAsia="zh-CN"/>
              </w:rPr>
              <w:br/>
              <w:t xml:space="preserve">* přemisťování předmětů, </w:t>
            </w:r>
            <w:r w:rsidRPr="001B0B2C">
              <w:rPr>
                <w:rFonts w:ascii="Trebuchet MS" w:hAnsi="Trebuchet MS" w:cs="Trebuchet MS"/>
                <w:sz w:val="15"/>
                <w:szCs w:val="15"/>
                <w:lang w:eastAsia="zh-CN"/>
              </w:rPr>
              <w:br/>
              <w:t xml:space="preserve">* pád tlakových nádob (také PHP) </w:t>
            </w:r>
            <w:r w:rsidRPr="001B0B2C">
              <w:rPr>
                <w:rFonts w:ascii="Trebuchet MS" w:hAnsi="Trebuchet MS" w:cs="Trebuchet MS"/>
                <w:sz w:val="15"/>
                <w:szCs w:val="15"/>
                <w:lang w:eastAsia="zh-CN"/>
              </w:rPr>
              <w:br/>
              <w:t xml:space="preserve">* neopatrnost, nehoda </w:t>
            </w:r>
          </w:p>
        </w:tc>
        <w:tc>
          <w:tcPr>
            <w:tcW w:w="239" w:type="dxa"/>
            <w:shd w:val="clear" w:color="auto" w:fill="auto"/>
          </w:tcPr>
          <w:p w14:paraId="36915F6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205D0E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342C09A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187A4BE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váhových limitů, </w:t>
            </w:r>
            <w:r w:rsidRPr="001B0B2C">
              <w:rPr>
                <w:rFonts w:ascii="Trebuchet MS" w:hAnsi="Trebuchet MS" w:cs="Trebuchet MS"/>
                <w:sz w:val="15"/>
                <w:szCs w:val="15"/>
                <w:lang w:eastAsia="zh-CN"/>
              </w:rPr>
              <w:br/>
              <w:t xml:space="preserve">* používání pomůcek pro manipulaci s břemeny, </w:t>
            </w:r>
            <w:r w:rsidRPr="001B0B2C">
              <w:rPr>
                <w:rFonts w:ascii="Trebuchet MS" w:hAnsi="Trebuchet MS" w:cs="Trebuchet MS"/>
                <w:sz w:val="15"/>
                <w:szCs w:val="15"/>
                <w:lang w:eastAsia="zh-CN"/>
              </w:rPr>
              <w:br/>
              <w:t xml:space="preserve">* dodržovat stanovené právními předpisy, </w:t>
            </w:r>
          </w:p>
        </w:tc>
      </w:tr>
      <w:tr w:rsidR="00DF36E1" w:rsidRPr="001B0B2C" w14:paraId="2952A5AF" w14:textId="77777777" w:rsidTr="00DF36E1">
        <w:trPr>
          <w:gridAfter w:val="1"/>
          <w:wAfter w:w="26" w:type="dxa"/>
        </w:trPr>
        <w:tc>
          <w:tcPr>
            <w:tcW w:w="1104" w:type="dxa"/>
            <w:shd w:val="clear" w:color="auto" w:fill="auto"/>
          </w:tcPr>
          <w:p w14:paraId="13E53FC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CCBB6B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náraz vozidla na osobu, </w:t>
            </w:r>
            <w:r w:rsidRPr="001B0B2C">
              <w:rPr>
                <w:rFonts w:ascii="Trebuchet MS" w:hAnsi="Trebuchet MS" w:cs="Trebuchet MS"/>
                <w:sz w:val="15"/>
                <w:szCs w:val="15"/>
                <w:lang w:eastAsia="zh-CN"/>
              </w:rPr>
              <w:br/>
              <w:t xml:space="preserve">* přejetí osoby </w:t>
            </w:r>
          </w:p>
        </w:tc>
        <w:tc>
          <w:tcPr>
            <w:tcW w:w="239" w:type="dxa"/>
            <w:shd w:val="clear" w:color="auto" w:fill="auto"/>
          </w:tcPr>
          <w:p w14:paraId="0E2E528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2220745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521BCDA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0FAE35C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podle potřeby vyznačit přechody pro pěší, </w:t>
            </w:r>
            <w:r w:rsidRPr="001B0B2C">
              <w:rPr>
                <w:rFonts w:ascii="Trebuchet MS" w:hAnsi="Trebuchet MS" w:cs="Trebuchet MS"/>
                <w:sz w:val="15"/>
                <w:szCs w:val="15"/>
                <w:lang w:eastAsia="zh-CN"/>
              </w:rPr>
              <w:br/>
              <w:t xml:space="preserve">* udržování sjízdnosti v zimním období </w:t>
            </w:r>
          </w:p>
        </w:tc>
      </w:tr>
      <w:tr w:rsidR="00DF36E1" w:rsidRPr="001B0B2C" w14:paraId="11368874" w14:textId="77777777" w:rsidTr="00DF36E1">
        <w:trPr>
          <w:gridAfter w:val="1"/>
          <w:wAfter w:w="26" w:type="dxa"/>
        </w:trPr>
        <w:tc>
          <w:tcPr>
            <w:tcW w:w="1104" w:type="dxa"/>
            <w:shd w:val="clear" w:color="auto" w:fill="auto"/>
          </w:tcPr>
          <w:p w14:paraId="62AAE47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10C9F4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pád osoby na rovině </w:t>
            </w:r>
            <w:r w:rsidRPr="001B0B2C">
              <w:rPr>
                <w:rFonts w:ascii="Trebuchet MS" w:hAnsi="Trebuchet MS" w:cs="Trebuchet MS"/>
                <w:sz w:val="15"/>
                <w:szCs w:val="15"/>
                <w:lang w:eastAsia="zh-CN"/>
              </w:rPr>
              <w:br/>
              <w:t xml:space="preserve">* uklouznutí, pád osoby </w:t>
            </w:r>
          </w:p>
        </w:tc>
        <w:tc>
          <w:tcPr>
            <w:tcW w:w="239" w:type="dxa"/>
            <w:shd w:val="clear" w:color="auto" w:fill="auto"/>
          </w:tcPr>
          <w:p w14:paraId="6C4710A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14:paraId="7D57AB4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27532C3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3CD34CC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odvod dešťové vody, </w:t>
            </w:r>
            <w:r w:rsidRPr="001B0B2C">
              <w:rPr>
                <w:rFonts w:ascii="Trebuchet MS" w:hAnsi="Trebuchet MS" w:cs="Trebuchet MS"/>
                <w:sz w:val="15"/>
                <w:szCs w:val="15"/>
                <w:lang w:eastAsia="zh-CN"/>
              </w:rPr>
              <w:br/>
              <w:t xml:space="preserve">* udržování schůdnosti zejména v zimním období </w:t>
            </w:r>
          </w:p>
        </w:tc>
      </w:tr>
      <w:tr w:rsidR="00DF36E1" w:rsidRPr="001B0B2C" w14:paraId="4525E3EE" w14:textId="77777777" w:rsidTr="00DF36E1">
        <w:trPr>
          <w:gridAfter w:val="1"/>
          <w:wAfter w:w="26" w:type="dxa"/>
        </w:trPr>
        <w:tc>
          <w:tcPr>
            <w:tcW w:w="1104" w:type="dxa"/>
            <w:shd w:val="clear" w:color="auto" w:fill="auto"/>
          </w:tcPr>
          <w:p w14:paraId="741D892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C23942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-venkovní komunikace a pracoviště, kolize osob - chodců s automobilovým provozem </w:t>
            </w:r>
          </w:p>
        </w:tc>
        <w:tc>
          <w:tcPr>
            <w:tcW w:w="239" w:type="dxa"/>
            <w:shd w:val="clear" w:color="auto" w:fill="auto"/>
          </w:tcPr>
          <w:p w14:paraId="6BF7871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2065EE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1973FDA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11D7479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w:t>
            </w:r>
          </w:p>
          <w:p w14:paraId="0AE3183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dopravní značení dle potřeb povozu a ohrožení osob, </w:t>
            </w:r>
            <w:r w:rsidRPr="001B0B2C">
              <w:rPr>
                <w:rFonts w:ascii="Trebuchet MS" w:hAnsi="Trebuchet MS" w:cs="Trebuchet MS"/>
                <w:sz w:val="15"/>
                <w:szCs w:val="15"/>
                <w:lang w:eastAsia="zh-CN"/>
              </w:rPr>
              <w:br/>
              <w:t xml:space="preserve">* podle potřeby vyznačit přechody pro pěší </w:t>
            </w:r>
          </w:p>
        </w:tc>
      </w:tr>
      <w:tr w:rsidR="00DF36E1" w:rsidRPr="001B0B2C" w14:paraId="65BB2D44" w14:textId="77777777" w:rsidTr="00DF36E1">
        <w:trPr>
          <w:gridAfter w:val="1"/>
          <w:wAfter w:w="26" w:type="dxa"/>
        </w:trPr>
        <w:tc>
          <w:tcPr>
            <w:tcW w:w="1104" w:type="dxa"/>
            <w:shd w:val="clear" w:color="auto" w:fill="auto"/>
          </w:tcPr>
          <w:p w14:paraId="59A6006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06A01D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osoby do hloubky </w:t>
            </w:r>
          </w:p>
        </w:tc>
        <w:tc>
          <w:tcPr>
            <w:tcW w:w="239" w:type="dxa"/>
            <w:shd w:val="clear" w:color="auto" w:fill="auto"/>
          </w:tcPr>
          <w:p w14:paraId="0DD5D5E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F7B99E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23CBA8A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5711ECE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zřízení zábradlí na volných okrajích chodníků vedoucích po mostech podél vodotečí, vodních nádrží apod., s hladkými zpevněnými stěnami o vnějším sklonu větším než 1 : 2,5 nebo s přirozenými břehy o sklonu větším než 1 : 1 </w:t>
            </w:r>
          </w:p>
        </w:tc>
      </w:tr>
      <w:tr w:rsidR="00DF36E1" w:rsidRPr="001B0B2C" w14:paraId="6B5D0E24" w14:textId="77777777" w:rsidTr="00DF36E1">
        <w:trPr>
          <w:gridAfter w:val="1"/>
          <w:wAfter w:w="26" w:type="dxa"/>
        </w:trPr>
        <w:tc>
          <w:tcPr>
            <w:tcW w:w="1104" w:type="dxa"/>
            <w:shd w:val="clear" w:color="auto" w:fill="auto"/>
          </w:tcPr>
          <w:p w14:paraId="58C47C7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4E8D21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a pracoviště, pád osoby na rovině, </w:t>
            </w:r>
            <w:r w:rsidRPr="001B0B2C">
              <w:rPr>
                <w:rFonts w:ascii="Trebuchet MS" w:hAnsi="Trebuchet MS" w:cs="Trebuchet MS"/>
                <w:sz w:val="15"/>
                <w:szCs w:val="15"/>
                <w:lang w:eastAsia="zh-CN"/>
              </w:rPr>
              <w:br/>
              <w:t xml:space="preserve">* uklouznutí, </w:t>
            </w:r>
            <w:r w:rsidRPr="001B0B2C">
              <w:rPr>
                <w:rFonts w:ascii="Trebuchet MS" w:hAnsi="Trebuchet MS" w:cs="Trebuchet MS"/>
                <w:sz w:val="15"/>
                <w:szCs w:val="15"/>
                <w:lang w:eastAsia="zh-CN"/>
              </w:rPr>
              <w:br/>
              <w:t xml:space="preserve">* zakopnutí a pád osob na venkovních vodorovných </w:t>
            </w:r>
            <w:proofErr w:type="spellStart"/>
            <w:r w:rsidRPr="001B0B2C">
              <w:rPr>
                <w:rFonts w:ascii="Trebuchet MS" w:hAnsi="Trebuchet MS" w:cs="Trebuchet MS"/>
                <w:sz w:val="15"/>
                <w:szCs w:val="15"/>
                <w:lang w:eastAsia="zh-CN"/>
              </w:rPr>
              <w:t>pochůzných</w:t>
            </w:r>
            <w:proofErr w:type="spellEnd"/>
            <w:r w:rsidRPr="001B0B2C">
              <w:rPr>
                <w:rFonts w:ascii="Trebuchet MS" w:hAnsi="Trebuchet MS" w:cs="Trebuchet MS"/>
                <w:sz w:val="15"/>
                <w:szCs w:val="15"/>
                <w:lang w:eastAsia="zh-CN"/>
              </w:rPr>
              <w:t xml:space="preserve"> plochách </w:t>
            </w:r>
          </w:p>
        </w:tc>
        <w:tc>
          <w:tcPr>
            <w:tcW w:w="239" w:type="dxa"/>
            <w:shd w:val="clear" w:color="auto" w:fill="auto"/>
          </w:tcPr>
          <w:p w14:paraId="72D1119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14:paraId="599D18D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7ACEA62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64C81867" w14:textId="77777777" w:rsidR="00DF36E1" w:rsidRPr="001B0B2C" w:rsidRDefault="00DF36E1" w:rsidP="00DF36E1">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včasné odstraňování námrazy, sněhu, protiskluzový posyp k zabránění uklouznutí a pádu při osob při pohybu na venkovních komunikacích v zimním období, </w:t>
            </w:r>
            <w:r w:rsidRPr="001B0B2C">
              <w:rPr>
                <w:rFonts w:ascii="Trebuchet MS" w:hAnsi="Trebuchet MS" w:cs="Trebuchet MS"/>
                <w:sz w:val="15"/>
                <w:szCs w:val="15"/>
                <w:lang w:eastAsia="zh-CN"/>
              </w:rPr>
              <w:br/>
              <w:t xml:space="preserve">* odvodnění chodníků a </w:t>
            </w:r>
            <w:proofErr w:type="spellStart"/>
            <w:r w:rsidRPr="001B0B2C">
              <w:rPr>
                <w:rFonts w:ascii="Trebuchet MS" w:hAnsi="Trebuchet MS" w:cs="Trebuchet MS"/>
                <w:sz w:val="15"/>
                <w:szCs w:val="15"/>
                <w:lang w:eastAsia="zh-CN"/>
              </w:rPr>
              <w:t>pochůzných</w:t>
            </w:r>
            <w:proofErr w:type="spellEnd"/>
            <w:r w:rsidRPr="001B0B2C">
              <w:rPr>
                <w:rFonts w:ascii="Trebuchet MS" w:hAnsi="Trebuchet MS" w:cs="Trebuchet MS"/>
                <w:sz w:val="15"/>
                <w:szCs w:val="15"/>
                <w:lang w:eastAsia="zh-CN"/>
              </w:rPr>
              <w:t xml:space="preserve"> ploch tak, aby se na nich nezdržovala voda (nebezpečí zamrznutí), </w:t>
            </w:r>
            <w:r w:rsidRPr="001B0B2C">
              <w:rPr>
                <w:rFonts w:ascii="Trebuchet MS" w:hAnsi="Trebuchet MS" w:cs="Trebuchet MS"/>
                <w:sz w:val="15"/>
                <w:szCs w:val="15"/>
                <w:lang w:eastAsia="zh-CN"/>
              </w:rPr>
              <w:br/>
              <w:t xml:space="preserve">* zvláštní protiskluzová úprava šikmých chodníků ve sklonu 1: 8 až 1 : 12, </w:t>
            </w:r>
            <w:r w:rsidRPr="001B0B2C">
              <w:rPr>
                <w:rFonts w:ascii="Trebuchet MS" w:hAnsi="Trebuchet MS" w:cs="Trebuchet MS"/>
                <w:sz w:val="15"/>
                <w:szCs w:val="15"/>
                <w:lang w:eastAsia="zh-CN"/>
              </w:rPr>
              <w:br/>
              <w:t xml:space="preserve">* rovný, drsný, bezprašný povrch chodníků a vozovek, </w:t>
            </w:r>
            <w:r w:rsidRPr="001B0B2C">
              <w:rPr>
                <w:rFonts w:ascii="Trebuchet MS" w:hAnsi="Trebuchet MS" w:cs="Trebuchet MS"/>
                <w:sz w:val="15"/>
                <w:szCs w:val="15"/>
                <w:lang w:eastAsia="zh-CN"/>
              </w:rPr>
              <w:br/>
              <w:t xml:space="preserve">* úprava poklopů šachet, prohlubní tak, aby byly ve stejné úrovni s přilehlým chodníkem, vozovkou, dostatečně únosné apod., </w:t>
            </w:r>
          </w:p>
        </w:tc>
      </w:tr>
      <w:tr w:rsidR="00DF36E1" w:rsidRPr="001B0B2C" w14:paraId="7179E56D" w14:textId="77777777" w:rsidTr="00DF36E1">
        <w:trPr>
          <w:gridAfter w:val="1"/>
          <w:wAfter w:w="26" w:type="dxa"/>
        </w:trPr>
        <w:tc>
          <w:tcPr>
            <w:tcW w:w="1104" w:type="dxa"/>
            <w:shd w:val="clear" w:color="auto" w:fill="auto"/>
          </w:tcPr>
          <w:p w14:paraId="6BF47C6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D55690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náraz dopravního prostředku na překážku </w:t>
            </w:r>
          </w:p>
        </w:tc>
        <w:tc>
          <w:tcPr>
            <w:tcW w:w="239" w:type="dxa"/>
            <w:shd w:val="clear" w:color="auto" w:fill="auto"/>
          </w:tcPr>
          <w:p w14:paraId="70AB749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CA44AB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45D2957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14:paraId="3ABCA10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dostatečně širokých a vysokých podjezdů a průjezdů, </w:t>
            </w:r>
            <w:r w:rsidRPr="001B0B2C">
              <w:rPr>
                <w:rFonts w:ascii="Trebuchet MS" w:hAnsi="Trebuchet MS" w:cs="Trebuchet MS"/>
                <w:sz w:val="15"/>
                <w:szCs w:val="15"/>
                <w:lang w:eastAsia="zh-CN"/>
              </w:rPr>
              <w:br/>
              <w:t xml:space="preserve">* označení překážek (sloupů, stožárů, základových patek nosných prvků nadzemních vedení, okrajů vystupujících konstrukcí, ramp apod. v blízkosti komunikací bezpečnostním označením (žlutočerným nebo bíločerveným šrafováním) </w:t>
            </w:r>
          </w:p>
        </w:tc>
      </w:tr>
      <w:tr w:rsidR="00DF36E1" w:rsidRPr="001B0B2C" w14:paraId="3DBE30FC" w14:textId="77777777" w:rsidTr="00DF36E1">
        <w:trPr>
          <w:gridAfter w:val="1"/>
          <w:wAfter w:w="26" w:type="dxa"/>
        </w:trPr>
        <w:tc>
          <w:tcPr>
            <w:tcW w:w="1104" w:type="dxa"/>
            <w:shd w:val="clear" w:color="auto" w:fill="auto"/>
          </w:tcPr>
          <w:p w14:paraId="6C6371A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E0C9CB1" w14:textId="77777777" w:rsidR="00DF36E1" w:rsidRPr="001B0B2C" w:rsidRDefault="00DF36E1" w:rsidP="00DF36E1">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zasažení osoby elektrickým proudem </w:t>
            </w:r>
            <w:r w:rsidRPr="001B0B2C">
              <w:rPr>
                <w:rFonts w:ascii="Trebuchet MS" w:hAnsi="Trebuchet MS" w:cs="Trebuchet MS"/>
                <w:sz w:val="15"/>
                <w:szCs w:val="15"/>
                <w:lang w:eastAsia="zh-CN"/>
              </w:rPr>
              <w:br/>
              <w:t xml:space="preserve">* úraz el. </w:t>
            </w:r>
            <w:proofErr w:type="gramStart"/>
            <w:r w:rsidRPr="001B0B2C">
              <w:rPr>
                <w:rFonts w:ascii="Trebuchet MS" w:hAnsi="Trebuchet MS" w:cs="Trebuchet MS"/>
                <w:sz w:val="15"/>
                <w:szCs w:val="15"/>
                <w:lang w:eastAsia="zh-CN"/>
              </w:rPr>
              <w:t>proudem</w:t>
            </w:r>
            <w:proofErr w:type="gramEnd"/>
            <w:r w:rsidRPr="001B0B2C">
              <w:rPr>
                <w:rFonts w:ascii="Trebuchet MS" w:hAnsi="Trebuchet MS" w:cs="Trebuchet MS"/>
                <w:sz w:val="15"/>
                <w:szCs w:val="15"/>
                <w:lang w:eastAsia="zh-CN"/>
              </w:rPr>
              <w:t xml:space="preserve"> přímým nebo nepřímým dotykem; </w:t>
            </w:r>
            <w:r w:rsidRPr="001B0B2C">
              <w:rPr>
                <w:rFonts w:ascii="Trebuchet MS" w:hAnsi="Trebuchet MS" w:cs="Trebuchet MS"/>
                <w:sz w:val="15"/>
                <w:szCs w:val="15"/>
                <w:lang w:eastAsia="zh-CN"/>
              </w:rPr>
              <w:br/>
              <w:t xml:space="preserve">* obnažení živých částí, snížení izolačních vlastností, zkrat způsobený vodivým předmětem </w:t>
            </w:r>
          </w:p>
        </w:tc>
        <w:tc>
          <w:tcPr>
            <w:tcW w:w="239" w:type="dxa"/>
            <w:shd w:val="clear" w:color="auto" w:fill="auto"/>
          </w:tcPr>
          <w:p w14:paraId="04E3F79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89EF63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4557531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421BC0B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preventivní údržba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revize dle platné ČSN, odstraňování závad, </w:t>
            </w:r>
            <w:r w:rsidRPr="001B0B2C">
              <w:rPr>
                <w:rFonts w:ascii="Trebuchet MS" w:hAnsi="Trebuchet MS" w:cs="Trebuchet MS"/>
                <w:sz w:val="15"/>
                <w:szCs w:val="15"/>
                <w:lang w:eastAsia="zh-CN"/>
              </w:rPr>
              <w:br/>
              <w:t xml:space="preserve">* včasné odborné opravy poškozených el. zařízení (zásuvek, zástrček, pohyblivých přívodů apod.), </w:t>
            </w:r>
            <w:r w:rsidRPr="001B0B2C">
              <w:rPr>
                <w:rFonts w:ascii="Trebuchet MS" w:hAnsi="Trebuchet MS" w:cs="Trebuchet MS"/>
                <w:sz w:val="15"/>
                <w:szCs w:val="15"/>
                <w:lang w:eastAsia="zh-CN"/>
              </w:rPr>
              <w:br/>
              <w:t xml:space="preserve">* vedení pohyblivých přívodů mimo průchody a komunikace, </w:t>
            </w:r>
            <w:r w:rsidRPr="001B0B2C">
              <w:rPr>
                <w:rFonts w:ascii="Trebuchet MS" w:hAnsi="Trebuchet MS" w:cs="Trebuchet MS"/>
                <w:sz w:val="15"/>
                <w:szCs w:val="15"/>
                <w:lang w:eastAsia="zh-CN"/>
              </w:rPr>
              <w:br/>
              <w:t xml:space="preserve">* šetrné zacházení s kabely a přívod. šňůrami, </w:t>
            </w:r>
            <w:r w:rsidRPr="001B0B2C">
              <w:rPr>
                <w:rFonts w:ascii="Trebuchet MS" w:hAnsi="Trebuchet MS" w:cs="Trebuchet MS"/>
                <w:sz w:val="15"/>
                <w:szCs w:val="15"/>
                <w:lang w:eastAsia="zh-CN"/>
              </w:rPr>
              <w:br/>
              <w:t xml:space="preserve">* neobsluhovat el. přístroje a zařízení mokrýma rukama, </w:t>
            </w:r>
            <w:r w:rsidRPr="001B0B2C">
              <w:rPr>
                <w:rFonts w:ascii="Trebuchet MS" w:hAnsi="Trebuchet MS" w:cs="Trebuchet MS"/>
                <w:sz w:val="15"/>
                <w:szCs w:val="15"/>
                <w:lang w:eastAsia="zh-CN"/>
              </w:rPr>
              <w:br/>
              <w:t xml:space="preserve">* seznámit se s návodem pro použití, </w:t>
            </w:r>
            <w:r w:rsidRPr="001B0B2C">
              <w:rPr>
                <w:rFonts w:ascii="Trebuchet MS" w:hAnsi="Trebuchet MS" w:cs="Trebuchet MS"/>
                <w:sz w:val="15"/>
                <w:szCs w:val="15"/>
                <w:lang w:eastAsia="zh-CN"/>
              </w:rPr>
              <w:br/>
              <w:t xml:space="preserve">* před každým použitím vizuální kontrola stavu zařízení, </w:t>
            </w:r>
            <w:r w:rsidRPr="001B0B2C">
              <w:rPr>
                <w:rFonts w:ascii="Trebuchet MS" w:hAnsi="Trebuchet MS" w:cs="Trebuchet MS"/>
                <w:sz w:val="15"/>
                <w:szCs w:val="15"/>
                <w:lang w:eastAsia="zh-CN"/>
              </w:rPr>
              <w:br/>
              <w:t xml:space="preserve">* neponechávat zapnuté el. přístroje a zařízení po odchodu z pracoviště a skončení pracovní směny </w:t>
            </w:r>
            <w:r w:rsidRPr="001B0B2C">
              <w:rPr>
                <w:rFonts w:ascii="Trebuchet MS" w:hAnsi="Trebuchet MS" w:cs="Trebuchet MS"/>
                <w:sz w:val="15"/>
                <w:szCs w:val="15"/>
                <w:lang w:eastAsia="zh-CN"/>
              </w:rPr>
              <w:br/>
              <w:t xml:space="preserve">* provoz a udržování el. spotřebičů dle návodu </w:t>
            </w:r>
            <w:r w:rsidRPr="001B0B2C">
              <w:rPr>
                <w:rFonts w:ascii="Trebuchet MS" w:hAnsi="Trebuchet MS" w:cs="Trebuchet MS"/>
                <w:sz w:val="15"/>
                <w:szCs w:val="15"/>
                <w:lang w:eastAsia="zh-CN"/>
              </w:rPr>
              <w:br/>
              <w:t xml:space="preserve">* nepoužívání poškozených pohyblivých přívodů; zákaz jejich vedení přes ostré hrany, namáhání na tah apod., </w:t>
            </w:r>
            <w:r w:rsidRPr="001B0B2C">
              <w:rPr>
                <w:rFonts w:ascii="Trebuchet MS" w:hAnsi="Trebuchet MS" w:cs="Trebuchet MS"/>
                <w:sz w:val="15"/>
                <w:szCs w:val="15"/>
                <w:lang w:eastAsia="zh-CN"/>
              </w:rPr>
              <w:br/>
              <w:t xml:space="preserve">* kontroly a revize elektrických spotřebičů pro domácnost a podobné účely (jde o elektrická svítidla, elektrická zařízení informační techniky, přístroje spotřební elektroniky, pohyblivé přívody a šňůrová vedení, elektrické a elektronické měřicí přístroje, ostatní elektrické spotřebiče podobného charakteru </w:t>
            </w:r>
          </w:p>
        </w:tc>
      </w:tr>
      <w:tr w:rsidR="00DF36E1" w:rsidRPr="001B0B2C" w14:paraId="4477779F" w14:textId="77777777" w:rsidTr="00DF36E1">
        <w:trPr>
          <w:gridAfter w:val="1"/>
          <w:wAfter w:w="26" w:type="dxa"/>
        </w:trPr>
        <w:tc>
          <w:tcPr>
            <w:tcW w:w="1104" w:type="dxa"/>
            <w:shd w:val="clear" w:color="auto" w:fill="auto"/>
          </w:tcPr>
          <w:p w14:paraId="446A05F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273CD7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zasažení bleskem (ohrožení atmosférickou elektřinou), </w:t>
            </w:r>
            <w:r w:rsidRPr="001B0B2C">
              <w:rPr>
                <w:rFonts w:ascii="Trebuchet MS" w:hAnsi="Trebuchet MS" w:cs="Trebuchet MS"/>
                <w:sz w:val="15"/>
                <w:szCs w:val="15"/>
                <w:lang w:eastAsia="zh-CN"/>
              </w:rPr>
              <w:br/>
              <w:t xml:space="preserve">* smrt v případě přímého zásahu člověka hlavním vůdčím jiskrovým výbojem, </w:t>
            </w:r>
            <w:r w:rsidRPr="001B0B2C">
              <w:rPr>
                <w:rFonts w:ascii="Trebuchet MS" w:hAnsi="Trebuchet MS" w:cs="Trebuchet MS"/>
                <w:sz w:val="15"/>
                <w:szCs w:val="15"/>
                <w:lang w:eastAsia="zh-CN"/>
              </w:rPr>
              <w:br/>
              <w:t xml:space="preserve">* nebezpečí při zasažení vedlejším jiskrovým výbojem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popáleniny všech stupňů, </w:t>
            </w:r>
            <w:r w:rsidRPr="001B0B2C">
              <w:rPr>
                <w:rFonts w:ascii="Trebuchet MS" w:hAnsi="Trebuchet MS" w:cs="Trebuchet MS"/>
                <w:sz w:val="15"/>
                <w:szCs w:val="15"/>
                <w:lang w:eastAsia="zh-CN"/>
              </w:rPr>
              <w:br/>
              <w:t xml:space="preserve">- ochrnutí nervového systému </w:t>
            </w:r>
            <w:r w:rsidRPr="001B0B2C">
              <w:rPr>
                <w:rFonts w:ascii="Trebuchet MS" w:hAnsi="Trebuchet MS" w:cs="Trebuchet MS"/>
                <w:sz w:val="15"/>
                <w:szCs w:val="15"/>
                <w:lang w:eastAsia="zh-CN"/>
              </w:rPr>
              <w:br/>
              <w:t xml:space="preserve">- šok, zástava dechu, </w:t>
            </w:r>
            <w:r w:rsidRPr="001B0B2C">
              <w:rPr>
                <w:rFonts w:ascii="Trebuchet MS" w:hAnsi="Trebuchet MS" w:cs="Trebuchet MS"/>
                <w:sz w:val="15"/>
                <w:szCs w:val="15"/>
                <w:lang w:eastAsia="zh-CN"/>
              </w:rPr>
              <w:br/>
              <w:t xml:space="preserve">* požár po zapálení hořlavých a snadno zápalných látek (energií blesku), </w:t>
            </w:r>
            <w:r w:rsidRPr="001B0B2C">
              <w:rPr>
                <w:rFonts w:ascii="Trebuchet MS" w:hAnsi="Trebuchet MS" w:cs="Trebuchet MS"/>
                <w:sz w:val="15"/>
                <w:szCs w:val="15"/>
                <w:lang w:eastAsia="zh-CN"/>
              </w:rPr>
              <w:br/>
              <w:t xml:space="preserve">- přeskok úderu blesku ze svodu na větší kovové plochy nebo hmoty, </w:t>
            </w:r>
          </w:p>
        </w:tc>
        <w:tc>
          <w:tcPr>
            <w:tcW w:w="239" w:type="dxa"/>
            <w:shd w:val="clear" w:color="auto" w:fill="auto"/>
          </w:tcPr>
          <w:p w14:paraId="1F9D336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14:paraId="6CCAD27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3BF8C7F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521D2DE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vodivé spojení vhodně a účelně rozmístěných jímacích zařízení (bleskosvodů), jejich uzemněním, příp. použitím jiných svodičů atmosférického napětí (na administrativních a provozních budovách a kovových konstrukcích), </w:t>
            </w:r>
            <w:r w:rsidRPr="001B0B2C">
              <w:rPr>
                <w:rFonts w:ascii="Trebuchet MS" w:hAnsi="Trebuchet MS" w:cs="Trebuchet MS"/>
                <w:sz w:val="15"/>
                <w:szCs w:val="15"/>
                <w:lang w:eastAsia="zh-CN"/>
              </w:rPr>
              <w:br/>
              <w:t xml:space="preserve">* udržování zařízení k ochraně před atmosférickou elektřinou v řádném stavu (revize, odstraňování závad) </w:t>
            </w:r>
          </w:p>
        </w:tc>
      </w:tr>
      <w:tr w:rsidR="00DF36E1" w:rsidRPr="001B0B2C" w14:paraId="0E787713" w14:textId="77777777" w:rsidTr="00DF36E1">
        <w:trPr>
          <w:gridAfter w:val="1"/>
          <w:wAfter w:w="26" w:type="dxa"/>
        </w:trPr>
        <w:tc>
          <w:tcPr>
            <w:tcW w:w="1104" w:type="dxa"/>
            <w:shd w:val="clear" w:color="auto" w:fill="auto"/>
          </w:tcPr>
          <w:p w14:paraId="3634F42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886D9B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zvýšené podlahy, plošiny a komunikace, pád osoby z výšky </w:t>
            </w:r>
            <w:r w:rsidRPr="001B0B2C">
              <w:rPr>
                <w:rFonts w:ascii="Trebuchet MS" w:hAnsi="Trebuchet MS" w:cs="Trebuchet MS"/>
                <w:sz w:val="15"/>
                <w:szCs w:val="15"/>
                <w:lang w:eastAsia="zh-CN"/>
              </w:rPr>
              <w:br/>
              <w:t xml:space="preserve">* pád osoby z výšky, </w:t>
            </w:r>
            <w:r w:rsidRPr="001B0B2C">
              <w:rPr>
                <w:rFonts w:ascii="Trebuchet MS" w:hAnsi="Trebuchet MS" w:cs="Trebuchet MS"/>
                <w:sz w:val="15"/>
                <w:szCs w:val="15"/>
                <w:lang w:eastAsia="zh-CN"/>
              </w:rPr>
              <w:br/>
              <w:t xml:space="preserve">* pád osob při otevírání, čistění, údržbě ve vyšších místech budov (v případě obtížně přístupných míst) </w:t>
            </w:r>
          </w:p>
        </w:tc>
        <w:tc>
          <w:tcPr>
            <w:tcW w:w="239" w:type="dxa"/>
            <w:shd w:val="clear" w:color="auto" w:fill="auto"/>
          </w:tcPr>
          <w:p w14:paraId="585A92F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25C455D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781DB93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2758A32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umožnění bezpečného přístupu (zřízení bezpečných výstupů, ochozů, lávek apod.) </w:t>
            </w:r>
          </w:p>
        </w:tc>
      </w:tr>
      <w:tr w:rsidR="00DF36E1" w:rsidRPr="001B0B2C" w14:paraId="49C69EC6" w14:textId="77777777" w:rsidTr="00DF36E1">
        <w:trPr>
          <w:gridAfter w:val="1"/>
          <w:wAfter w:w="26" w:type="dxa"/>
        </w:trPr>
        <w:tc>
          <w:tcPr>
            <w:tcW w:w="1104" w:type="dxa"/>
            <w:shd w:val="clear" w:color="auto" w:fill="auto"/>
          </w:tcPr>
          <w:p w14:paraId="3E7CCE3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4FF3A2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pracovní prostředí - osvětlení, snížená viditelnost, </w:t>
            </w:r>
            <w:r w:rsidRPr="001B0B2C">
              <w:rPr>
                <w:rFonts w:ascii="Trebuchet MS" w:hAnsi="Trebuchet MS" w:cs="Trebuchet MS"/>
                <w:sz w:val="15"/>
                <w:szCs w:val="15"/>
                <w:lang w:eastAsia="zh-CN"/>
              </w:rPr>
              <w:br/>
              <w:t xml:space="preserve">* vznik tmavých míst, větší pravděpodobnost chyby zaměstnanců při pracovní činnosti, zvýšená možnost úrazu </w:t>
            </w:r>
          </w:p>
        </w:tc>
        <w:tc>
          <w:tcPr>
            <w:tcW w:w="239" w:type="dxa"/>
            <w:shd w:val="clear" w:color="auto" w:fill="auto"/>
          </w:tcPr>
          <w:p w14:paraId="5E66591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17746AF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6837AA7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14:paraId="3A938E4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volba míst práce dle nejpříznivějších podmínek přirozeného osvětlení, zřízení vhodného a dostatečného umělého osvětlení, zajištění vhodného místního osvětlení, </w:t>
            </w:r>
            <w:r w:rsidRPr="001B0B2C">
              <w:rPr>
                <w:rFonts w:ascii="Trebuchet MS" w:hAnsi="Trebuchet MS" w:cs="Trebuchet MS"/>
                <w:sz w:val="15"/>
                <w:szCs w:val="15"/>
                <w:lang w:eastAsia="zh-CN"/>
              </w:rPr>
              <w:br/>
              <w:t xml:space="preserve">* rovnoměrnost osvětlení, místní osvětlení s ohledem na zrakovou náročnost </w:t>
            </w:r>
          </w:p>
        </w:tc>
      </w:tr>
      <w:tr w:rsidR="00DF36E1" w:rsidRPr="001B0B2C" w14:paraId="46F425E6" w14:textId="77777777" w:rsidTr="00DF36E1">
        <w:trPr>
          <w:gridAfter w:val="1"/>
          <w:wAfter w:w="26" w:type="dxa"/>
        </w:trPr>
        <w:tc>
          <w:tcPr>
            <w:tcW w:w="1104" w:type="dxa"/>
            <w:shd w:val="clear" w:color="auto" w:fill="auto"/>
          </w:tcPr>
          <w:p w14:paraId="63C5EF5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B7CB008" w14:textId="77777777" w:rsidR="00DF36E1" w:rsidRPr="001B0B2C" w:rsidRDefault="00DF36E1" w:rsidP="00DF36E1">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okna, dveře - pořezání o sklo </w:t>
            </w:r>
            <w:r w:rsidRPr="001B0B2C">
              <w:rPr>
                <w:rFonts w:ascii="Trebuchet MS" w:hAnsi="Trebuchet MS" w:cs="Trebuchet MS"/>
                <w:sz w:val="15"/>
                <w:szCs w:val="15"/>
                <w:lang w:eastAsia="zh-CN"/>
              </w:rPr>
              <w:br/>
              <w:t xml:space="preserve">* pořezání o sklo rozbité skleněné výplně, </w:t>
            </w:r>
          </w:p>
        </w:tc>
        <w:tc>
          <w:tcPr>
            <w:tcW w:w="239" w:type="dxa"/>
            <w:shd w:val="clear" w:color="auto" w:fill="auto"/>
          </w:tcPr>
          <w:p w14:paraId="3979F64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6EAC82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480E6F3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14:paraId="6CCE71E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průhledné nebo průsvitné stěny, přepážky v místnostech nebo v blízkosti dopravních cest, dveře a vrata ve výši očí zřetelně označeny, </w:t>
            </w:r>
            <w:r w:rsidRPr="001B0B2C">
              <w:rPr>
                <w:rFonts w:ascii="Trebuchet MS" w:hAnsi="Trebuchet MS" w:cs="Trebuchet MS"/>
                <w:sz w:val="15"/>
                <w:szCs w:val="15"/>
                <w:lang w:eastAsia="zh-CN"/>
              </w:rPr>
              <w:br/>
              <w:t xml:space="preserve">* zejména viditelné označené celoskleněných vstupních dveřních křídel na exponovaných místech, </w:t>
            </w:r>
            <w:r w:rsidRPr="001B0B2C">
              <w:rPr>
                <w:rFonts w:ascii="Trebuchet MS" w:hAnsi="Trebuchet MS" w:cs="Trebuchet MS"/>
                <w:sz w:val="15"/>
                <w:szCs w:val="15"/>
                <w:lang w:eastAsia="zh-CN"/>
              </w:rPr>
              <w:br/>
              <w:t xml:space="preserve">* vhodný druh skla s odpovídajícími vlastnostmi, zejména pevností, na exponovaných místech, </w:t>
            </w:r>
            <w:r w:rsidRPr="001B0B2C">
              <w:rPr>
                <w:rFonts w:ascii="Trebuchet MS" w:hAnsi="Trebuchet MS" w:cs="Trebuchet MS"/>
                <w:sz w:val="15"/>
                <w:szCs w:val="15"/>
                <w:lang w:eastAsia="zh-CN"/>
              </w:rPr>
              <w:br/>
              <w:t xml:space="preserve">* včasné </w:t>
            </w:r>
            <w:proofErr w:type="spellStart"/>
            <w:r w:rsidRPr="001B0B2C">
              <w:rPr>
                <w:rFonts w:ascii="Trebuchet MS" w:hAnsi="Trebuchet MS" w:cs="Trebuchet MS"/>
                <w:sz w:val="15"/>
                <w:szCs w:val="15"/>
                <w:lang w:eastAsia="zh-CN"/>
              </w:rPr>
              <w:t>přesklení</w:t>
            </w:r>
            <w:proofErr w:type="spellEnd"/>
            <w:r w:rsidRPr="001B0B2C">
              <w:rPr>
                <w:rFonts w:ascii="Trebuchet MS" w:hAnsi="Trebuchet MS" w:cs="Trebuchet MS"/>
                <w:sz w:val="15"/>
                <w:szCs w:val="15"/>
                <w:lang w:eastAsia="zh-CN"/>
              </w:rPr>
              <w:t xml:space="preserve"> rozbitých i částečně naprasklých skleněných výplní, </w:t>
            </w:r>
            <w:r w:rsidRPr="001B0B2C">
              <w:rPr>
                <w:rFonts w:ascii="Trebuchet MS" w:hAnsi="Trebuchet MS" w:cs="Trebuchet MS"/>
                <w:sz w:val="15"/>
                <w:szCs w:val="15"/>
                <w:lang w:eastAsia="zh-CN"/>
              </w:rPr>
              <w:br/>
              <w:t xml:space="preserve">* okna apod. podle potřeby v otevřeném stavu zajistitelné proti samovolnému zavření </w:t>
            </w:r>
          </w:p>
        </w:tc>
      </w:tr>
      <w:tr w:rsidR="00DF36E1" w:rsidRPr="001B0B2C" w14:paraId="5B8686D3" w14:textId="77777777" w:rsidTr="00DF36E1">
        <w:trPr>
          <w:gridAfter w:val="1"/>
          <w:wAfter w:w="26" w:type="dxa"/>
        </w:trPr>
        <w:tc>
          <w:tcPr>
            <w:tcW w:w="1104" w:type="dxa"/>
            <w:shd w:val="clear" w:color="auto" w:fill="auto"/>
          </w:tcPr>
          <w:p w14:paraId="1F5EBBF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05D397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nehody, škody vzniklé na vozidlech </w:t>
            </w:r>
            <w:r w:rsidRPr="001B0B2C">
              <w:rPr>
                <w:rFonts w:ascii="Trebuchet MS" w:hAnsi="Trebuchet MS" w:cs="Trebuchet MS"/>
                <w:sz w:val="15"/>
                <w:szCs w:val="15"/>
                <w:lang w:eastAsia="zh-CN"/>
              </w:rPr>
              <w:br/>
              <w:t xml:space="preserve">provoz na </w:t>
            </w:r>
            <w:proofErr w:type="spellStart"/>
            <w:r w:rsidRPr="001B0B2C">
              <w:rPr>
                <w:rFonts w:ascii="Trebuchet MS" w:hAnsi="Trebuchet MS" w:cs="Trebuchet MS"/>
                <w:sz w:val="15"/>
                <w:szCs w:val="15"/>
                <w:lang w:eastAsia="zh-CN"/>
              </w:rPr>
              <w:t>vnitroústavních</w:t>
            </w:r>
            <w:proofErr w:type="spellEnd"/>
            <w:r w:rsidRPr="001B0B2C">
              <w:rPr>
                <w:rFonts w:ascii="Trebuchet MS" w:hAnsi="Trebuchet MS" w:cs="Trebuchet MS"/>
                <w:sz w:val="15"/>
                <w:szCs w:val="15"/>
                <w:lang w:eastAsia="zh-CN"/>
              </w:rPr>
              <w:t xml:space="preserve"> komunikacích, </w:t>
            </w:r>
            <w:r w:rsidRPr="001B0B2C">
              <w:rPr>
                <w:rFonts w:ascii="Trebuchet MS" w:hAnsi="Trebuchet MS" w:cs="Trebuchet MS"/>
                <w:sz w:val="15"/>
                <w:szCs w:val="15"/>
                <w:lang w:eastAsia="zh-CN"/>
              </w:rPr>
              <w:br/>
              <w:t xml:space="preserve">* různá zranění a úrazy a věcné škody vznikající na provozovaných vozidlech, </w:t>
            </w:r>
            <w:r w:rsidRPr="001B0B2C">
              <w:rPr>
                <w:rFonts w:ascii="Trebuchet MS" w:hAnsi="Trebuchet MS" w:cs="Trebuchet MS"/>
                <w:sz w:val="15"/>
                <w:szCs w:val="15"/>
                <w:lang w:eastAsia="zh-CN"/>
              </w:rPr>
              <w:br/>
              <w:t xml:space="preserve">* nehody v areálu nemocnice </w:t>
            </w:r>
          </w:p>
        </w:tc>
        <w:tc>
          <w:tcPr>
            <w:tcW w:w="239" w:type="dxa"/>
            <w:shd w:val="clear" w:color="auto" w:fill="auto"/>
          </w:tcPr>
          <w:p w14:paraId="63732C9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5481FE2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19FF4C6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72239E8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respektovat příslušné dopravní značení (jednosměrný provoz, přednost v jízdě, max. rychlost apod.); </w:t>
            </w:r>
            <w:r w:rsidRPr="001B0B2C">
              <w:rPr>
                <w:rFonts w:ascii="Trebuchet MS" w:hAnsi="Trebuchet MS" w:cs="Trebuchet MS"/>
                <w:sz w:val="15"/>
                <w:szCs w:val="15"/>
                <w:lang w:eastAsia="zh-CN"/>
              </w:rPr>
              <w:br/>
              <w:t xml:space="preserve">* obeznámit se s méně obvyklými rozměry ať vozidla, nákladu, či dopravních cest </w:t>
            </w:r>
          </w:p>
        </w:tc>
      </w:tr>
      <w:tr w:rsidR="00DF36E1" w:rsidRPr="001B0B2C" w14:paraId="2DDB451E" w14:textId="77777777" w:rsidTr="00DF36E1">
        <w:trPr>
          <w:gridAfter w:val="1"/>
          <w:wAfter w:w="26" w:type="dxa"/>
        </w:trPr>
        <w:tc>
          <w:tcPr>
            <w:tcW w:w="1104" w:type="dxa"/>
            <w:shd w:val="clear" w:color="auto" w:fill="auto"/>
          </w:tcPr>
          <w:p w14:paraId="52EF336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D92EB3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zacházení a manipulace s tlakovými lahvemi, </w:t>
            </w:r>
            <w:r w:rsidRPr="001B0B2C">
              <w:rPr>
                <w:rFonts w:ascii="Trebuchet MS" w:hAnsi="Trebuchet MS" w:cs="Trebuchet MS"/>
                <w:sz w:val="15"/>
                <w:szCs w:val="15"/>
                <w:lang w:eastAsia="zh-CN"/>
              </w:rPr>
              <w:br/>
              <w:t xml:space="preserve">* pád láhve, naražení zhmoždění končetiny při manipulaci s lahvemi </w:t>
            </w:r>
          </w:p>
        </w:tc>
        <w:tc>
          <w:tcPr>
            <w:tcW w:w="239" w:type="dxa"/>
            <w:shd w:val="clear" w:color="auto" w:fill="auto"/>
          </w:tcPr>
          <w:p w14:paraId="4855F0F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240B4EF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60E0210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1160139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při manipulaci s láhvemi postupovat opatrně, tak aby nedošlo k jejich pádu a poškození; </w:t>
            </w:r>
            <w:r w:rsidRPr="001B0B2C">
              <w:rPr>
                <w:rFonts w:ascii="Trebuchet MS" w:hAnsi="Trebuchet MS" w:cs="Trebuchet MS"/>
                <w:sz w:val="15"/>
                <w:szCs w:val="15"/>
                <w:lang w:eastAsia="zh-CN"/>
              </w:rPr>
              <w:br/>
              <w:t xml:space="preserve">* chránit láhve před nárazem, pádem; neházet s nimi; </w:t>
            </w:r>
            <w:r w:rsidRPr="001B0B2C">
              <w:rPr>
                <w:rFonts w:ascii="Trebuchet MS" w:hAnsi="Trebuchet MS" w:cs="Trebuchet MS"/>
                <w:sz w:val="15"/>
                <w:szCs w:val="15"/>
                <w:lang w:eastAsia="zh-CN"/>
              </w:rPr>
              <w:br/>
              <w:t xml:space="preserve">* přenášet láhve o celkové hmotnosti větší než 50 kg (včetně) nejméně dvěma muži, doporučuje se používat vhodných pomůcek a prostředků pro tento účel upravených (držáky, pouta, odpružené vozíky apod.); </w:t>
            </w:r>
            <w:r w:rsidRPr="001B0B2C">
              <w:rPr>
                <w:rFonts w:ascii="Trebuchet MS" w:hAnsi="Trebuchet MS" w:cs="Trebuchet MS"/>
                <w:sz w:val="15"/>
                <w:szCs w:val="15"/>
                <w:lang w:eastAsia="zh-CN"/>
              </w:rPr>
              <w:br/>
              <w:t xml:space="preserve">* zajišťovat provozní, zásobní i prázdné lahve láhve vhodným způsobem proti převržení a pádu, k tomu používat řetízků, třmenů, objímek, stojanů apod. </w:t>
            </w:r>
          </w:p>
        </w:tc>
      </w:tr>
      <w:tr w:rsidR="00DF36E1" w:rsidRPr="001B0B2C" w14:paraId="5F9AA50F" w14:textId="77777777" w:rsidTr="00DF36E1">
        <w:trPr>
          <w:gridAfter w:val="1"/>
          <w:wAfter w:w="26" w:type="dxa"/>
        </w:trPr>
        <w:tc>
          <w:tcPr>
            <w:tcW w:w="1104" w:type="dxa"/>
            <w:shd w:val="clear" w:color="auto" w:fill="auto"/>
          </w:tcPr>
          <w:p w14:paraId="4FF7668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124AEE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tlakových lahví, zacházení a manipulace s lahvemi, </w:t>
            </w:r>
            <w:r w:rsidRPr="001B0B2C">
              <w:rPr>
                <w:rFonts w:ascii="Trebuchet MS" w:hAnsi="Trebuchet MS" w:cs="Trebuchet MS"/>
                <w:sz w:val="15"/>
                <w:szCs w:val="15"/>
                <w:lang w:eastAsia="zh-CN"/>
              </w:rPr>
              <w:br/>
              <w:t xml:space="preserve">* nežádoucí únik plynu z láhve, ventilů při vyprazdňování lahví, zacházení a manipulaci s lahvemi </w:t>
            </w:r>
          </w:p>
        </w:tc>
        <w:tc>
          <w:tcPr>
            <w:tcW w:w="239" w:type="dxa"/>
            <w:shd w:val="clear" w:color="auto" w:fill="auto"/>
          </w:tcPr>
          <w:p w14:paraId="575651F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25937B9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25F8802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4958680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zkontrolovat stav láhve před použitím v rozsahu pokynů k obsluze, shledá-li se závada, vrátit láhev zpět do plnírny s uvedením druhu závady; </w:t>
            </w:r>
            <w:r w:rsidRPr="001B0B2C">
              <w:rPr>
                <w:rFonts w:ascii="Trebuchet MS" w:hAnsi="Trebuchet MS" w:cs="Trebuchet MS"/>
                <w:sz w:val="15"/>
                <w:szCs w:val="15"/>
                <w:lang w:eastAsia="zh-CN"/>
              </w:rPr>
              <w:br/>
              <w:t xml:space="preserve">* s láhvemi zacházet s největší opatrností; neotevírat láhvový ventil násilím (např. použitím hasáku); </w:t>
            </w:r>
            <w:r w:rsidRPr="001B0B2C">
              <w:rPr>
                <w:rFonts w:ascii="Trebuchet MS" w:hAnsi="Trebuchet MS" w:cs="Trebuchet MS"/>
                <w:sz w:val="15"/>
                <w:szCs w:val="15"/>
                <w:lang w:eastAsia="zh-CN"/>
              </w:rPr>
              <w:br/>
              <w:t xml:space="preserve">* nepřipojovat k tlakovým ventilům matice s poškozenými závity a matice s jinými závity; </w:t>
            </w:r>
            <w:r w:rsidRPr="001B0B2C">
              <w:rPr>
                <w:rFonts w:ascii="Trebuchet MS" w:hAnsi="Trebuchet MS" w:cs="Trebuchet MS"/>
                <w:sz w:val="15"/>
                <w:szCs w:val="15"/>
                <w:lang w:eastAsia="zh-CN"/>
              </w:rPr>
              <w:br/>
              <w:t xml:space="preserve">* místnosti a prostory, kde jsou umístěny provozní a zásobní láhve větratelné dle požárních a hygienických předpisů ve vztahu k druhům umístěných plynů; </w:t>
            </w:r>
            <w:r w:rsidRPr="001B0B2C">
              <w:rPr>
                <w:rFonts w:ascii="Trebuchet MS" w:hAnsi="Trebuchet MS" w:cs="Trebuchet MS"/>
                <w:sz w:val="15"/>
                <w:szCs w:val="15"/>
                <w:lang w:eastAsia="zh-CN"/>
              </w:rPr>
              <w:br/>
              <w:t xml:space="preserve">* neumísťovat provozní a zásobní láhve v nevětraných a obtížně přístupných prostorech; </w:t>
            </w:r>
            <w:r w:rsidRPr="001B0B2C">
              <w:rPr>
                <w:rFonts w:ascii="Trebuchet MS" w:hAnsi="Trebuchet MS" w:cs="Trebuchet MS"/>
                <w:sz w:val="15"/>
                <w:szCs w:val="15"/>
                <w:lang w:eastAsia="zh-CN"/>
              </w:rPr>
              <w:br/>
              <w:t xml:space="preserve">* láhev umístit při odběru acetylenu buď do polohy svislé, nebo musí být nakloněna ventilu vzhůru v úhlu nejméně 30 st. od vodorovné roviny, aby s plynem nebyl strháván aceton. </w:t>
            </w:r>
            <w:r w:rsidRPr="001B0B2C">
              <w:rPr>
                <w:rFonts w:ascii="Trebuchet MS" w:hAnsi="Trebuchet MS" w:cs="Trebuchet MS"/>
                <w:sz w:val="15"/>
                <w:szCs w:val="15"/>
                <w:lang w:eastAsia="zh-CN"/>
              </w:rPr>
              <w:br/>
              <w:t xml:space="preserve">* po použití láhve ventil těsně uzavřít; </w:t>
            </w:r>
            <w:r w:rsidRPr="001B0B2C">
              <w:rPr>
                <w:rFonts w:ascii="Trebuchet MS" w:hAnsi="Trebuchet MS" w:cs="Trebuchet MS"/>
                <w:sz w:val="15"/>
                <w:szCs w:val="15"/>
                <w:lang w:eastAsia="zh-CN"/>
              </w:rPr>
              <w:br/>
              <w:t xml:space="preserve">* na zásobní láhve nasadit snímatelný klobouček; </w:t>
            </w:r>
            <w:r w:rsidRPr="001B0B2C">
              <w:rPr>
                <w:rFonts w:ascii="Trebuchet MS" w:hAnsi="Trebuchet MS" w:cs="Trebuchet MS"/>
                <w:sz w:val="15"/>
                <w:szCs w:val="15"/>
                <w:lang w:eastAsia="zh-CN"/>
              </w:rPr>
              <w:br/>
              <w:t xml:space="preserve">* při manipulaci s lahvemi s jedovatými a žíravými plyny přítomni nejméně dva zdravotně způsobilí pracovníci; </w:t>
            </w:r>
            <w:r w:rsidRPr="001B0B2C">
              <w:rPr>
                <w:rFonts w:ascii="Trebuchet MS" w:hAnsi="Trebuchet MS" w:cs="Trebuchet MS"/>
                <w:sz w:val="15"/>
                <w:szCs w:val="15"/>
                <w:lang w:eastAsia="zh-CN"/>
              </w:rPr>
              <w:br/>
              <w:t xml:space="preserve">* obsluhou tlakové stanice pověřovat jen odborně způsobilé pracovníky; </w:t>
            </w:r>
            <w:r w:rsidRPr="001B0B2C">
              <w:rPr>
                <w:rFonts w:ascii="Trebuchet MS" w:hAnsi="Trebuchet MS" w:cs="Trebuchet MS"/>
                <w:sz w:val="15"/>
                <w:szCs w:val="15"/>
                <w:lang w:eastAsia="zh-CN"/>
              </w:rPr>
              <w:br/>
              <w:t xml:space="preserve">* neprovádět opravu a údržbu lahví (mohou provádět pouze oprávněné firmy) </w:t>
            </w:r>
          </w:p>
        </w:tc>
      </w:tr>
      <w:tr w:rsidR="00DF36E1" w:rsidRPr="001B0B2C" w14:paraId="5FB2D8BC" w14:textId="77777777" w:rsidTr="00DF36E1">
        <w:trPr>
          <w:gridAfter w:val="1"/>
          <w:wAfter w:w="26" w:type="dxa"/>
        </w:trPr>
        <w:tc>
          <w:tcPr>
            <w:tcW w:w="1104" w:type="dxa"/>
            <w:shd w:val="clear" w:color="auto" w:fill="auto"/>
          </w:tcPr>
          <w:p w14:paraId="4ABB213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7F622F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lahví, zacházení a manipulace s lahvemi, </w:t>
            </w:r>
            <w:r w:rsidRPr="001B0B2C">
              <w:rPr>
                <w:rFonts w:ascii="Trebuchet MS" w:hAnsi="Trebuchet MS" w:cs="Trebuchet MS"/>
                <w:sz w:val="15"/>
                <w:szCs w:val="15"/>
                <w:lang w:eastAsia="zh-CN"/>
              </w:rPr>
              <w:br/>
              <w:t xml:space="preserve">* zvýšení závažnosti ohrožení v případě požáru a jiné mimořádné události </w:t>
            </w:r>
          </w:p>
        </w:tc>
        <w:tc>
          <w:tcPr>
            <w:tcW w:w="239" w:type="dxa"/>
            <w:shd w:val="clear" w:color="auto" w:fill="auto"/>
          </w:tcPr>
          <w:p w14:paraId="08A8D58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50141D1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2EACEA0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3A9ACCE2" w14:textId="77777777" w:rsidR="00DF36E1" w:rsidRPr="001B0B2C" w:rsidRDefault="00DF36E1" w:rsidP="00DF36E1">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neumísťovat provozní a zásobní láhve ve sklepích a suterénních prostorách, v průchodech a průjezdech, na únikových cestách a schodištích, na půdách, v kancelářích, šatnách, kuchyních, jídelnách, sociálních zařízeních, garážích, kotelnách, světlících, v objektech s hořlavými konstrukcemi (např. v dřevěných objektech), v nevětraných a obtížně přístupných prostorech; </w:t>
            </w:r>
          </w:p>
        </w:tc>
      </w:tr>
      <w:tr w:rsidR="00DF36E1" w:rsidRPr="001B0B2C" w14:paraId="3F11E17E" w14:textId="77777777" w:rsidTr="00DF36E1">
        <w:trPr>
          <w:gridAfter w:val="1"/>
          <w:wAfter w:w="26" w:type="dxa"/>
        </w:trPr>
        <w:tc>
          <w:tcPr>
            <w:tcW w:w="1104" w:type="dxa"/>
            <w:shd w:val="clear" w:color="auto" w:fill="auto"/>
          </w:tcPr>
          <w:p w14:paraId="6B318DF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71F5B1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ohrožení pracovníků montujících a opravujících potrubí nežádoucím uniknutím vody, páry nebo jiné pracovní látky;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opaření, popálení, poleptání dle druhu protékající pracovní látky, ohrožení zraku </w:t>
            </w:r>
          </w:p>
        </w:tc>
        <w:tc>
          <w:tcPr>
            <w:tcW w:w="239" w:type="dxa"/>
            <w:shd w:val="clear" w:color="auto" w:fill="auto"/>
          </w:tcPr>
          <w:p w14:paraId="38F6B45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14:paraId="6B7204F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10344B06"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412EE4F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udržování pojistných zařízení tak, aby nedošlo k překročení nejvyššího pracovního přetlaku potrubního systému ani k selhání pojistného zařízení; </w:t>
            </w:r>
            <w:r w:rsidRPr="001B0B2C">
              <w:rPr>
                <w:rFonts w:ascii="Trebuchet MS" w:hAnsi="Trebuchet MS" w:cs="Trebuchet MS"/>
                <w:sz w:val="15"/>
                <w:szCs w:val="15"/>
                <w:lang w:eastAsia="zh-CN"/>
              </w:rPr>
              <w:br/>
              <w:t xml:space="preserve">* preventivní údržba, včasné odstraňování závad a poruch na potrubí a armaturách (prasknutí potrubí následkem zamrznutí kondenzátu, </w:t>
            </w:r>
            <w:r w:rsidRPr="001B0B2C">
              <w:rPr>
                <w:rFonts w:ascii="Trebuchet MS" w:hAnsi="Trebuchet MS" w:cs="Trebuchet MS"/>
                <w:sz w:val="15"/>
                <w:szCs w:val="15"/>
                <w:lang w:eastAsia="zh-CN"/>
              </w:rPr>
              <w:lastRenderedPageBreak/>
              <w:t xml:space="preserve">nadměrné koroze samovolné uvolnění potrubí z podpěr), odstraňování netěsností; </w:t>
            </w:r>
            <w:r w:rsidRPr="001B0B2C">
              <w:rPr>
                <w:rFonts w:ascii="Trebuchet MS" w:hAnsi="Trebuchet MS" w:cs="Trebuchet MS"/>
                <w:sz w:val="15"/>
                <w:szCs w:val="15"/>
                <w:lang w:eastAsia="zh-CN"/>
              </w:rPr>
              <w:br/>
              <w:t xml:space="preserve">* odborné provádění svárů nebo spojů, správné umístění a vyústění armatur, ventilů apod.; </w:t>
            </w:r>
            <w:r w:rsidRPr="001B0B2C">
              <w:rPr>
                <w:rFonts w:ascii="Trebuchet MS" w:hAnsi="Trebuchet MS" w:cs="Trebuchet MS"/>
                <w:sz w:val="15"/>
                <w:szCs w:val="15"/>
                <w:lang w:eastAsia="zh-CN"/>
              </w:rPr>
              <w:br/>
              <w:t xml:space="preserve">* spolehlivé zavření příslušné armatury uzavírající opravovaný úsek potrubí před zahájením prací;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udržování armatur, jejich pravidelné protáčení apod. </w:t>
            </w:r>
            <w:r w:rsidRPr="001B0B2C">
              <w:rPr>
                <w:rFonts w:ascii="Trebuchet MS" w:hAnsi="Trebuchet MS" w:cs="Trebuchet MS"/>
                <w:sz w:val="15"/>
                <w:szCs w:val="15"/>
                <w:lang w:eastAsia="zh-CN"/>
              </w:rPr>
              <w:br/>
              <w:t xml:space="preserve">* přednostně provádět tlakové zkoušky kapalinou; </w:t>
            </w:r>
            <w:r w:rsidRPr="001B0B2C">
              <w:rPr>
                <w:rFonts w:ascii="Trebuchet MS" w:hAnsi="Trebuchet MS" w:cs="Trebuchet MS"/>
                <w:sz w:val="15"/>
                <w:szCs w:val="15"/>
                <w:lang w:eastAsia="zh-CN"/>
              </w:rPr>
              <w:br/>
              <w:t xml:space="preserve">* zbavovat kapalinu před použitím plynů alespoň převařením a manipulovat s ní tak aby obsahovala co nejméně plynu; </w:t>
            </w:r>
            <w:r w:rsidRPr="001B0B2C">
              <w:rPr>
                <w:rFonts w:ascii="Trebuchet MS" w:hAnsi="Trebuchet MS" w:cs="Trebuchet MS"/>
                <w:sz w:val="15"/>
                <w:szCs w:val="15"/>
                <w:lang w:eastAsia="zh-CN"/>
              </w:rPr>
              <w:br/>
              <w:t xml:space="preserve">* vymezení ohroženého prostoru při provádění zkoušek a zamezení přístupu nepovolaných osob do tohoto prostoru; </w:t>
            </w:r>
            <w:r w:rsidRPr="001B0B2C">
              <w:rPr>
                <w:rFonts w:ascii="Trebuchet MS" w:hAnsi="Trebuchet MS" w:cs="Trebuchet MS"/>
                <w:sz w:val="15"/>
                <w:szCs w:val="15"/>
                <w:lang w:eastAsia="zh-CN"/>
              </w:rPr>
              <w:br/>
              <w:t xml:space="preserve">* používání OOPP k ochraně očí a obličeje </w:t>
            </w:r>
          </w:p>
        </w:tc>
      </w:tr>
      <w:tr w:rsidR="00DF36E1" w:rsidRPr="001B0B2C" w14:paraId="3939FCED" w14:textId="77777777" w:rsidTr="00DF36E1">
        <w:trPr>
          <w:gridAfter w:val="1"/>
          <w:wAfter w:w="26" w:type="dxa"/>
        </w:trPr>
        <w:tc>
          <w:tcPr>
            <w:tcW w:w="1104" w:type="dxa"/>
            <w:shd w:val="clear" w:color="auto" w:fill="auto"/>
          </w:tcPr>
          <w:p w14:paraId="2C0486D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44B6182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zranění končetin při opravách potrubí a armatur ve stísněných prostorách, nevhodných polohách, v šachtách </w:t>
            </w:r>
          </w:p>
        </w:tc>
        <w:tc>
          <w:tcPr>
            <w:tcW w:w="239" w:type="dxa"/>
            <w:shd w:val="clear" w:color="auto" w:fill="auto"/>
          </w:tcPr>
          <w:p w14:paraId="18C8C05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6888C53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6201C9F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79AE929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uložení, potrubí preventivní údržba;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zajištění bezpečného přístupu; </w:t>
            </w:r>
            <w:r w:rsidRPr="001B0B2C">
              <w:rPr>
                <w:rFonts w:ascii="Trebuchet MS" w:hAnsi="Trebuchet MS" w:cs="Trebuchet MS"/>
                <w:sz w:val="15"/>
                <w:szCs w:val="15"/>
                <w:lang w:eastAsia="zh-CN"/>
              </w:rPr>
              <w:br/>
              <w:t xml:space="preserve">* používání OOPP </w:t>
            </w:r>
          </w:p>
        </w:tc>
      </w:tr>
      <w:tr w:rsidR="00DF36E1" w:rsidRPr="001B0B2C" w14:paraId="0CB31E6A" w14:textId="77777777" w:rsidTr="00DF36E1">
        <w:trPr>
          <w:gridAfter w:val="1"/>
          <w:wAfter w:w="26" w:type="dxa"/>
        </w:trPr>
        <w:tc>
          <w:tcPr>
            <w:tcW w:w="1104" w:type="dxa"/>
            <w:shd w:val="clear" w:color="auto" w:fill="auto"/>
          </w:tcPr>
          <w:p w14:paraId="00A8DCC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929849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pád z výšky nebo do hloubky při manipulaci s ovládacími (uzavíracími) prvky, armaturami potrubním systému </w:t>
            </w:r>
          </w:p>
        </w:tc>
        <w:tc>
          <w:tcPr>
            <w:tcW w:w="239" w:type="dxa"/>
            <w:shd w:val="clear" w:color="auto" w:fill="auto"/>
          </w:tcPr>
          <w:p w14:paraId="78D19D8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C96351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497E96F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1872F1C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k výše umístěným ovládacím prvkům zajistit bezpečný přístup pomocí žebříků, plošin, schodků s plošinou; </w:t>
            </w:r>
            <w:r w:rsidRPr="001B0B2C">
              <w:rPr>
                <w:rFonts w:ascii="Trebuchet MS" w:hAnsi="Trebuchet MS" w:cs="Trebuchet MS"/>
                <w:sz w:val="15"/>
                <w:szCs w:val="15"/>
                <w:lang w:eastAsia="zh-CN"/>
              </w:rPr>
              <w:br/>
              <w:t xml:space="preserve">* použití prostředků pro bezpečné ovládání prvků umístěných ve větší výšce než cca 1,8 m - 2 m; </w:t>
            </w:r>
            <w:r w:rsidRPr="001B0B2C">
              <w:rPr>
                <w:rFonts w:ascii="Trebuchet MS" w:hAnsi="Trebuchet MS" w:cs="Trebuchet MS"/>
                <w:sz w:val="15"/>
                <w:szCs w:val="15"/>
                <w:lang w:eastAsia="zh-CN"/>
              </w:rPr>
              <w:br/>
              <w:t xml:space="preserve">* udržování armatur, jejich pravidelné protáčení apod. </w:t>
            </w:r>
          </w:p>
        </w:tc>
      </w:tr>
      <w:tr w:rsidR="00DF36E1" w:rsidRPr="001B0B2C" w14:paraId="7EDE805D" w14:textId="77777777" w:rsidTr="00DF36E1">
        <w:trPr>
          <w:gridAfter w:val="1"/>
          <w:wAfter w:w="26" w:type="dxa"/>
        </w:trPr>
        <w:tc>
          <w:tcPr>
            <w:tcW w:w="1104" w:type="dxa"/>
            <w:shd w:val="clear" w:color="auto" w:fill="auto"/>
          </w:tcPr>
          <w:p w14:paraId="4EA2934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DF93BF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žebříku i s osobou při práci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pád žebříku i s pracovníkem po ztrátě stability žebříku při použití žebříku pro práci</w:t>
            </w:r>
          </w:p>
          <w:p w14:paraId="6D7F95B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pád osoby ze žebříku při vystupování či sestupování, </w:t>
            </w:r>
            <w:r w:rsidRPr="001B0B2C">
              <w:rPr>
                <w:rFonts w:ascii="Trebuchet MS" w:hAnsi="Trebuchet MS" w:cs="Trebuchet MS"/>
                <w:sz w:val="15"/>
                <w:szCs w:val="15"/>
                <w:lang w:eastAsia="zh-CN"/>
              </w:rPr>
              <w:br/>
              <w:t xml:space="preserve">* pád pracovníka ze žebříku v důsledku nadměrného vychýlení ze žebříku, při postavení žebříku na nerovný podklad a opěru, při přetížení a nerovnoměrném zatížení žebříku </w:t>
            </w:r>
          </w:p>
        </w:tc>
        <w:tc>
          <w:tcPr>
            <w:tcW w:w="239" w:type="dxa"/>
            <w:shd w:val="clear" w:color="auto" w:fill="auto"/>
          </w:tcPr>
          <w:p w14:paraId="529FF69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5DC38F4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325BF51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0CD5BDC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žebříky používat jen pro krátkodobé, fyzicky nenáročné práce při použití jednoduchého nářadí, </w:t>
            </w:r>
            <w:r w:rsidRPr="001B0B2C">
              <w:rPr>
                <w:rFonts w:ascii="Trebuchet MS" w:hAnsi="Trebuchet MS" w:cs="Trebuchet MS"/>
                <w:sz w:val="15"/>
                <w:szCs w:val="15"/>
                <w:lang w:eastAsia="zh-CN"/>
              </w:rPr>
              <w:b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při používání žebříků dodržovány zákazy: </w:t>
            </w:r>
            <w:r w:rsidRPr="001B0B2C">
              <w:rPr>
                <w:rFonts w:ascii="Trebuchet MS" w:hAnsi="Trebuchet MS" w:cs="Trebuchet MS"/>
                <w:sz w:val="15"/>
                <w:szCs w:val="15"/>
                <w:lang w:eastAsia="zh-CN"/>
              </w:rPr>
              <w:br/>
              <w:t xml:space="preserve">- používat poškozené žebříky, </w:t>
            </w:r>
            <w:r w:rsidRPr="001B0B2C">
              <w:rPr>
                <w:rFonts w:ascii="Trebuchet MS" w:hAnsi="Trebuchet MS" w:cs="Trebuchet MS"/>
                <w:sz w:val="15"/>
                <w:szCs w:val="15"/>
                <w:lang w:eastAsia="zh-CN"/>
              </w:rPr>
              <w:br/>
              <w:t xml:space="preserve">- pracovat nad sebou a vystupovat a sestupovat po žebříku více osobám současně, </w:t>
            </w:r>
            <w:r w:rsidRPr="001B0B2C">
              <w:rPr>
                <w:rFonts w:ascii="Trebuchet MS" w:hAnsi="Trebuchet MS" w:cs="Trebuchet MS"/>
                <w:sz w:val="15"/>
                <w:szCs w:val="15"/>
                <w:lang w:eastAsia="zh-CN"/>
              </w:rPr>
              <w:br/>
              <w:t xml:space="preserve">- nebezpečně a nadměrně se vyklánět (tj. vychylovat těžiště těla) mimo osu žebříku, </w:t>
            </w:r>
            <w:r w:rsidRPr="001B0B2C">
              <w:rPr>
                <w:rFonts w:ascii="Trebuchet MS" w:hAnsi="Trebuchet MS" w:cs="Trebuchet MS"/>
                <w:sz w:val="15"/>
                <w:szCs w:val="15"/>
                <w:lang w:eastAsia="zh-CN"/>
              </w:rPr>
              <w:br/>
              <w:t xml:space="preserve">- vynášet a snášet břemeno hmotnosti nad 20 kg, </w:t>
            </w:r>
            <w:r w:rsidRPr="001B0B2C">
              <w:rPr>
                <w:rFonts w:ascii="Trebuchet MS" w:hAnsi="Trebuchet MS" w:cs="Trebuchet MS"/>
                <w:sz w:val="15"/>
                <w:szCs w:val="15"/>
                <w:lang w:eastAsia="zh-CN"/>
              </w:rPr>
              <w:br/>
              <w:t xml:space="preserve">- pracovat na jednoduchém žebříku ve vzdálenosti chodidel blíže než 0,8 m od jeho konce a na dvojitém žebříku blíže než 0,5 m od jeho konce, </w:t>
            </w:r>
            <w:r w:rsidRPr="001B0B2C">
              <w:rPr>
                <w:rFonts w:ascii="Trebuchet MS" w:hAnsi="Trebuchet MS" w:cs="Trebuchet MS"/>
                <w:sz w:val="15"/>
                <w:szCs w:val="15"/>
                <w:lang w:eastAsia="zh-CN"/>
              </w:rPr>
              <w:br/>
              <w:t xml:space="preserve">- vystupovat na žebřík s poškozenou a nevhodnou a znečistěnou obuví, s dlouhými tkaničkami apod. </w:t>
            </w:r>
            <w:r w:rsidRPr="001B0B2C">
              <w:rPr>
                <w:rFonts w:ascii="Trebuchet MS" w:hAnsi="Trebuchet MS" w:cs="Trebuchet MS"/>
                <w:sz w:val="15"/>
                <w:szCs w:val="15"/>
                <w:lang w:eastAsia="zh-CN"/>
              </w:rPr>
              <w:br/>
              <w:t xml:space="preserve">* dodržovat zákaz nebezpečného vyklánění ze žebříku do strany a také práce pracovníka příliš blízko horního konce žebříku, kdy dochází ke snížení stability žebříku, </w:t>
            </w:r>
            <w:r w:rsidRPr="001B0B2C">
              <w:rPr>
                <w:rFonts w:ascii="Trebuchet MS" w:hAnsi="Trebuchet MS" w:cs="Trebuchet MS"/>
                <w:sz w:val="15"/>
                <w:szCs w:val="15"/>
                <w:lang w:eastAsia="zh-CN"/>
              </w:rPr>
              <w:br/>
              <w:t xml:space="preserve">* k zajištění stability žebřík zabezpečovat proti posunutí, bočnímu vychýlení, zvrácení a rozevření; </w:t>
            </w:r>
            <w:r w:rsidRPr="001B0B2C">
              <w:rPr>
                <w:rFonts w:ascii="Trebuchet MS" w:hAnsi="Trebuchet MS" w:cs="Trebuchet MS"/>
                <w:sz w:val="15"/>
                <w:szCs w:val="15"/>
                <w:lang w:eastAsia="zh-CN"/>
              </w:rPr>
              <w:br/>
              <w:t xml:space="preserve">* horní konec spolehlivě opřít o horní; postranice, popř. žebřík připevnit ke stabilní konstrukci; </w:t>
            </w:r>
            <w:r w:rsidRPr="001B0B2C">
              <w:rPr>
                <w:rFonts w:ascii="Trebuchet MS" w:hAnsi="Trebuchet MS" w:cs="Trebuchet MS"/>
                <w:sz w:val="15"/>
                <w:szCs w:val="15"/>
                <w:lang w:eastAsia="zh-CN"/>
              </w:rPr>
              <w:br/>
              <w:t xml:space="preserve">* zajištění dostatečně dlouhého žebříku tak, aby žebřík používaný pro výstup přesahoval výstupní úroveň (podlahu, plošinu o 1,1 m (přesah mohou nahradit pevná madla, části </w:t>
            </w:r>
            <w:proofErr w:type="gramStart"/>
            <w:r w:rsidRPr="001B0B2C">
              <w:rPr>
                <w:rFonts w:ascii="Trebuchet MS" w:hAnsi="Trebuchet MS" w:cs="Trebuchet MS"/>
                <w:sz w:val="15"/>
                <w:szCs w:val="15"/>
                <w:lang w:eastAsia="zh-CN"/>
              </w:rPr>
              <w:t>konstrukce za</w:t>
            </w:r>
            <w:proofErr w:type="gramEnd"/>
            <w:r w:rsidRPr="001B0B2C">
              <w:rPr>
                <w:rFonts w:ascii="Trebuchet MS" w:hAnsi="Trebuchet MS" w:cs="Trebuchet MS"/>
                <w:sz w:val="15"/>
                <w:szCs w:val="15"/>
                <w:lang w:eastAsia="zh-CN"/>
              </w:rPr>
              <w:t xml:space="preserve"> kterou se lze spolehlivě uchopit); </w:t>
            </w:r>
            <w:r w:rsidRPr="001B0B2C">
              <w:rPr>
                <w:rFonts w:ascii="Trebuchet MS" w:hAnsi="Trebuchet MS" w:cs="Trebuchet MS"/>
                <w:sz w:val="15"/>
                <w:szCs w:val="15"/>
                <w:lang w:eastAsia="zh-CN"/>
              </w:rPr>
              <w:br/>
              <w:t xml:space="preserve">* postavení jednoduchého žebříku se sklonu do 2,5 : 1, </w:t>
            </w:r>
            <w:r w:rsidRPr="001B0B2C">
              <w:rPr>
                <w:rFonts w:ascii="Trebuchet MS" w:hAnsi="Trebuchet MS" w:cs="Trebuchet MS"/>
                <w:sz w:val="15"/>
                <w:szCs w:val="15"/>
                <w:lang w:eastAsia="zh-CN"/>
              </w:rPr>
              <w:br/>
              <w:t xml:space="preserve">* při práci na žebříku, kdy je pracovník chodidly ve větší výšce než 5 m, používat osobní zajištění proti pádu;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i kovových žebříků </w:t>
            </w:r>
          </w:p>
        </w:tc>
      </w:tr>
      <w:tr w:rsidR="00DF36E1" w:rsidRPr="001B0B2C" w14:paraId="582DAABB" w14:textId="77777777" w:rsidTr="00DF36E1">
        <w:trPr>
          <w:gridAfter w:val="1"/>
          <w:wAfter w:w="26" w:type="dxa"/>
        </w:trPr>
        <w:tc>
          <w:tcPr>
            <w:tcW w:w="1104" w:type="dxa"/>
            <w:shd w:val="clear" w:color="auto" w:fill="auto"/>
          </w:tcPr>
          <w:p w14:paraId="38EF606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252298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jednoduché a dvojité žebříky, </w:t>
            </w:r>
            <w:r w:rsidRPr="001B0B2C">
              <w:rPr>
                <w:rFonts w:ascii="Trebuchet MS" w:hAnsi="Trebuchet MS" w:cs="Trebuchet MS"/>
                <w:sz w:val="15"/>
                <w:szCs w:val="15"/>
                <w:lang w:eastAsia="zh-CN"/>
              </w:rPr>
              <w:br/>
              <w:t xml:space="preserve">* převrácení žebříku jinou osobou, </w:t>
            </w:r>
            <w:r w:rsidRPr="001B0B2C">
              <w:rPr>
                <w:rFonts w:ascii="Trebuchet MS" w:hAnsi="Trebuchet MS" w:cs="Trebuchet MS"/>
                <w:sz w:val="15"/>
                <w:szCs w:val="15"/>
                <w:lang w:eastAsia="zh-CN"/>
              </w:rPr>
              <w:br/>
              <w:t xml:space="preserve">* najetí na žebřík projíždějícím vozidlem apod. </w:t>
            </w:r>
          </w:p>
        </w:tc>
        <w:tc>
          <w:tcPr>
            <w:tcW w:w="239" w:type="dxa"/>
            <w:shd w:val="clear" w:color="auto" w:fill="auto"/>
          </w:tcPr>
          <w:p w14:paraId="35111A2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14:paraId="6C24534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489ADAB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14:paraId="77C4E90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příp. ohrazení prostoru kolem paty žebříku, </w:t>
            </w:r>
            <w:r w:rsidRPr="001B0B2C">
              <w:rPr>
                <w:rFonts w:ascii="Trebuchet MS" w:hAnsi="Trebuchet MS" w:cs="Trebuchet MS"/>
                <w:sz w:val="15"/>
                <w:szCs w:val="15"/>
                <w:lang w:eastAsia="zh-CN"/>
              </w:rPr>
              <w:br/>
              <w:t xml:space="preserve">* bezpečnostní označení žebříku (červenobílou barvou, terčíky apod.) </w:t>
            </w:r>
          </w:p>
        </w:tc>
      </w:tr>
      <w:tr w:rsidR="00DF36E1" w:rsidRPr="001B0B2C" w14:paraId="2ED98198" w14:textId="77777777" w:rsidTr="00DF36E1">
        <w:trPr>
          <w:gridAfter w:val="1"/>
          <w:wAfter w:w="26" w:type="dxa"/>
        </w:trPr>
        <w:tc>
          <w:tcPr>
            <w:tcW w:w="1104" w:type="dxa"/>
            <w:shd w:val="clear" w:color="auto" w:fill="auto"/>
          </w:tcPr>
          <w:p w14:paraId="6AFBB07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4AD614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prasknutí, zlomení příčle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xml:space="preserve">* prasknutí, zlomení příčle dřevěných žebříků s následným pádem pracovníka </w:t>
            </w:r>
          </w:p>
        </w:tc>
        <w:tc>
          <w:tcPr>
            <w:tcW w:w="239" w:type="dxa"/>
            <w:shd w:val="clear" w:color="auto" w:fill="auto"/>
          </w:tcPr>
          <w:p w14:paraId="1A78D20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281F3BF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514BC37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6295FB6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nepoužívat poškozené žebříky, </w:t>
            </w:r>
            <w:r w:rsidRPr="001B0B2C">
              <w:rPr>
                <w:rFonts w:ascii="Trebuchet MS" w:hAnsi="Trebuchet MS" w:cs="Trebuchet MS"/>
                <w:sz w:val="15"/>
                <w:szCs w:val="15"/>
                <w:lang w:eastAsia="zh-CN"/>
              </w:rPr>
              <w:br/>
              <w:t xml:space="preserve">* nepracovat nad sebou a nevystupovat ani nesestupovat po žebříku více osobami současně, </w:t>
            </w:r>
            <w:r w:rsidRPr="001B0B2C">
              <w:rPr>
                <w:rFonts w:ascii="Trebuchet MS" w:hAnsi="Trebuchet MS" w:cs="Trebuchet MS"/>
                <w:sz w:val="15"/>
                <w:szCs w:val="15"/>
                <w:lang w:eastAsia="zh-CN"/>
              </w:rPr>
              <w:br/>
              <w:t xml:space="preserve">* nevynášet ani nesnášet břemeno o hmotnosti nad 20 kg,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žebříků </w:t>
            </w:r>
          </w:p>
        </w:tc>
      </w:tr>
      <w:tr w:rsidR="00DF36E1" w:rsidRPr="001B0B2C" w14:paraId="1264B9F8" w14:textId="77777777" w:rsidTr="00DF36E1">
        <w:trPr>
          <w:gridAfter w:val="1"/>
          <w:wAfter w:w="26" w:type="dxa"/>
        </w:trPr>
        <w:tc>
          <w:tcPr>
            <w:tcW w:w="1104" w:type="dxa"/>
            <w:shd w:val="clear" w:color="auto" w:fill="auto"/>
          </w:tcPr>
          <w:p w14:paraId="694D776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BEA02A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zakopnutí, podvrtnutí nohy, naražení, zachycení o různé překážky </w:t>
            </w:r>
            <w:r w:rsidRPr="001B0B2C">
              <w:rPr>
                <w:rFonts w:ascii="Trebuchet MS" w:hAnsi="Trebuchet MS" w:cs="Trebuchet MS"/>
                <w:sz w:val="15"/>
                <w:szCs w:val="15"/>
                <w:lang w:eastAsia="zh-CN"/>
              </w:rPr>
              <w:br/>
              <w:t xml:space="preserve">podlahy a komunikace - pohyb osob, </w:t>
            </w:r>
            <w:r w:rsidRPr="001B0B2C">
              <w:rPr>
                <w:rFonts w:ascii="Trebuchet MS" w:hAnsi="Trebuchet MS" w:cs="Trebuchet MS"/>
                <w:sz w:val="15"/>
                <w:szCs w:val="15"/>
                <w:lang w:eastAsia="zh-CN"/>
              </w:rPr>
              <w:br/>
              <w:t xml:space="preserve">* zakopnutí, podvrtnutí nohy, naražení, zachycení o různé překážky a vystupující části z podlahy,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pád osoby na rovině v prostorách aktivace vápna </w:t>
            </w:r>
          </w:p>
        </w:tc>
        <w:tc>
          <w:tcPr>
            <w:tcW w:w="239" w:type="dxa"/>
            <w:shd w:val="clear" w:color="auto" w:fill="auto"/>
          </w:tcPr>
          <w:p w14:paraId="3B73C96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3 </w:t>
            </w:r>
          </w:p>
        </w:tc>
        <w:tc>
          <w:tcPr>
            <w:tcW w:w="239" w:type="dxa"/>
            <w:shd w:val="clear" w:color="auto" w:fill="auto"/>
          </w:tcPr>
          <w:p w14:paraId="640187D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29C5621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14:paraId="14516A3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odstranění komunikačních </w:t>
            </w:r>
            <w:proofErr w:type="gramStart"/>
            <w:r w:rsidRPr="001B0B2C">
              <w:rPr>
                <w:rFonts w:ascii="Trebuchet MS" w:hAnsi="Trebuchet MS" w:cs="Trebuchet MS"/>
                <w:sz w:val="15"/>
                <w:szCs w:val="15"/>
                <w:lang w:eastAsia="zh-CN"/>
              </w:rPr>
              <w:t>překážek o které</w:t>
            </w:r>
            <w:proofErr w:type="gramEnd"/>
            <w:r w:rsidRPr="001B0B2C">
              <w:rPr>
                <w:rFonts w:ascii="Trebuchet MS" w:hAnsi="Trebuchet MS" w:cs="Trebuchet MS"/>
                <w:sz w:val="15"/>
                <w:szCs w:val="15"/>
                <w:lang w:eastAsia="zh-CN"/>
              </w:rPr>
              <w:t xml:space="preserve"> lze zakopnout - šroubů, hadic, elektrických kabelů, prvků vystupujících nad úroveň podlahy a komunikací, </w:t>
            </w:r>
            <w:r w:rsidRPr="001B0B2C">
              <w:rPr>
                <w:rFonts w:ascii="Trebuchet MS" w:hAnsi="Trebuchet MS" w:cs="Trebuchet MS"/>
                <w:sz w:val="15"/>
                <w:szCs w:val="15"/>
                <w:lang w:eastAsia="zh-CN"/>
              </w:rPr>
              <w:br/>
              <w:t xml:space="preserve">* udržování komunikací a průchodů v prostorách aktivace volně průchodné a volné, bez překážek, jejich nezastavování materiálem, provozním zařízením </w:t>
            </w:r>
          </w:p>
        </w:tc>
      </w:tr>
      <w:tr w:rsidR="00DF36E1" w:rsidRPr="001B0B2C" w14:paraId="3BED61CB" w14:textId="77777777" w:rsidTr="00DF36E1">
        <w:trPr>
          <w:gridAfter w:val="1"/>
          <w:wAfter w:w="26" w:type="dxa"/>
        </w:trPr>
        <w:tc>
          <w:tcPr>
            <w:tcW w:w="1104" w:type="dxa"/>
            <w:shd w:val="clear" w:color="auto" w:fill="auto"/>
          </w:tcPr>
          <w:p w14:paraId="3D3F077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60ECFD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úrazy následkem zasažení pracovníků el. </w:t>
            </w:r>
            <w:proofErr w:type="gramStart"/>
            <w:r w:rsidRPr="001B0B2C">
              <w:rPr>
                <w:rFonts w:ascii="Trebuchet MS" w:hAnsi="Trebuchet MS" w:cs="Trebuchet MS"/>
                <w:sz w:val="15"/>
                <w:szCs w:val="15"/>
                <w:lang w:eastAsia="zh-CN"/>
              </w:rPr>
              <w:t>proudem</w:t>
            </w:r>
            <w:proofErr w:type="gramEnd"/>
            <w:r w:rsidRPr="001B0B2C">
              <w:rPr>
                <w:rFonts w:ascii="Trebuchet MS" w:hAnsi="Trebuchet MS" w:cs="Trebuchet MS"/>
                <w:sz w:val="15"/>
                <w:szCs w:val="15"/>
                <w:lang w:eastAsia="zh-CN"/>
              </w:rPr>
              <w:t xml:space="preserve"> při běžné činnosti, zpravidla dotyk na nekryté, či jinak nezajištěné živé části el. zařízení např. při obsluze a činnostech na el. zařízeních pracovníky seznámenými a poučenými, úlek při průchodu el. proudu tělem postiženého, následně pád z výšky apod. </w:t>
            </w:r>
          </w:p>
        </w:tc>
        <w:tc>
          <w:tcPr>
            <w:tcW w:w="239" w:type="dxa"/>
            <w:shd w:val="clear" w:color="auto" w:fill="auto"/>
          </w:tcPr>
          <w:p w14:paraId="7148B3B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D224A7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778EB34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880B00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vyloučení činností, při nichž by se pracovník vykonávající práce v blízkosti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dostal do styku s živými částmi pod napětím; </w:t>
            </w:r>
            <w:r w:rsidRPr="001B0B2C">
              <w:rPr>
                <w:rFonts w:ascii="Trebuchet MS" w:hAnsi="Trebuchet MS" w:cs="Trebuchet MS"/>
                <w:sz w:val="15"/>
                <w:szCs w:val="15"/>
                <w:lang w:eastAsia="zh-CN"/>
              </w:rPr>
              <w:br/>
              <w:t xml:space="preserve">* zabránění neodborných zásahů do </w:t>
            </w:r>
            <w:proofErr w:type="spellStart"/>
            <w:proofErr w:type="gramStart"/>
            <w:r w:rsidRPr="001B0B2C">
              <w:rPr>
                <w:rFonts w:ascii="Trebuchet MS" w:hAnsi="Trebuchet MS" w:cs="Trebuchet MS"/>
                <w:sz w:val="15"/>
                <w:szCs w:val="15"/>
                <w:lang w:eastAsia="zh-CN"/>
              </w:rPr>
              <w:t>el</w:t>
            </w:r>
            <w:proofErr w:type="gramEnd"/>
            <w:r w:rsidRPr="001B0B2C">
              <w:rPr>
                <w:rFonts w:ascii="Trebuchet MS" w:hAnsi="Trebuchet MS" w:cs="Trebuchet MS"/>
                <w:sz w:val="15"/>
                <w:szCs w:val="15"/>
                <w:lang w:eastAsia="zh-CN"/>
              </w:rPr>
              <w:t>.</w:t>
            </w:r>
            <w:proofErr w:type="gramStart"/>
            <w:r w:rsidRPr="001B0B2C">
              <w:rPr>
                <w:rFonts w:ascii="Trebuchet MS" w:hAnsi="Trebuchet MS" w:cs="Trebuchet MS"/>
                <w:sz w:val="15"/>
                <w:szCs w:val="15"/>
                <w:lang w:eastAsia="zh-CN"/>
              </w:rPr>
              <w:t>instalace</w:t>
            </w:r>
            <w:proofErr w:type="spellEnd"/>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nepřibližovat se k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vyřazovat z funkce ochranu polohou, dodržovat zákaz resp. dodržovat podmínky pro práce v blízkosti el. vedení a zařízení </w:t>
            </w:r>
          </w:p>
        </w:tc>
      </w:tr>
      <w:tr w:rsidR="00DF36E1" w:rsidRPr="001B0B2C" w14:paraId="5153F518" w14:textId="77777777" w:rsidTr="00DF36E1">
        <w:trPr>
          <w:gridAfter w:val="1"/>
          <w:wAfter w:w="26" w:type="dxa"/>
        </w:trPr>
        <w:tc>
          <w:tcPr>
            <w:tcW w:w="1104" w:type="dxa"/>
            <w:shd w:val="clear" w:color="auto" w:fill="auto"/>
          </w:tcPr>
          <w:p w14:paraId="1CCD888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3FA9BF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dotyk osob s živými částmi tj. přímý dotyk s částmi, které jsou pod napětím nebo s částmi, které se staly živými následkem špatných podmínek, zvláště jako : </w:t>
            </w:r>
            <w:r w:rsidRPr="001B0B2C">
              <w:rPr>
                <w:rFonts w:ascii="Trebuchet MS" w:hAnsi="Trebuchet MS" w:cs="Trebuchet MS"/>
                <w:sz w:val="15"/>
                <w:szCs w:val="15"/>
                <w:lang w:eastAsia="zh-CN"/>
              </w:rPr>
              <w:br/>
              <w:t xml:space="preserve">- výsledek poruchy izolace (nepřímý dotyk), nedokonalá ochrana před úrazem el. </w:t>
            </w:r>
            <w:proofErr w:type="gramStart"/>
            <w:r w:rsidRPr="001B0B2C">
              <w:rPr>
                <w:rFonts w:ascii="Trebuchet MS" w:hAnsi="Trebuchet MS" w:cs="Trebuchet MS"/>
                <w:sz w:val="15"/>
                <w:szCs w:val="15"/>
                <w:lang w:eastAsia="zh-CN"/>
              </w:rPr>
              <w:t>proudem</w:t>
            </w:r>
            <w:proofErr w:type="gramEnd"/>
            <w:r w:rsidRPr="001B0B2C">
              <w:rPr>
                <w:rFonts w:ascii="Trebuchet MS" w:hAnsi="Trebuchet MS" w:cs="Trebuchet MS"/>
                <w:sz w:val="15"/>
                <w:szCs w:val="15"/>
                <w:lang w:eastAsia="zh-CN"/>
              </w:rPr>
              <w:t xml:space="preserve"> neživých částí ( např. dříve nulování, zemnění), </w:t>
            </w:r>
            <w:r w:rsidRPr="001B0B2C">
              <w:rPr>
                <w:rFonts w:ascii="Trebuchet MS" w:hAnsi="Trebuchet MS" w:cs="Trebuchet MS"/>
                <w:sz w:val="15"/>
                <w:szCs w:val="15"/>
                <w:lang w:eastAsia="zh-CN"/>
              </w:rPr>
              <w:br/>
              <w:t xml:space="preserve">- neodpovídající stupeň ochrany před dotykem (nahodilým, neúmyslným, svévolným) vyplývající z příslušných předpisů, </w:t>
            </w:r>
            <w:r w:rsidRPr="001B0B2C">
              <w:rPr>
                <w:rFonts w:ascii="Trebuchet MS" w:hAnsi="Trebuchet MS" w:cs="Trebuchet MS"/>
                <w:sz w:val="15"/>
                <w:szCs w:val="15"/>
                <w:lang w:eastAsia="zh-CN"/>
              </w:rPr>
              <w:br/>
              <w:t xml:space="preserve">- vadné funkce el. výstroje (výzbroje), chybějící jištění el. výstroje (výzbroje)např. částí el. zařízení, pracovních strojů apod.; </w:t>
            </w:r>
            <w:r w:rsidRPr="001B0B2C">
              <w:rPr>
                <w:rFonts w:ascii="Trebuchet MS" w:hAnsi="Trebuchet MS" w:cs="Trebuchet MS"/>
                <w:sz w:val="15"/>
                <w:szCs w:val="15"/>
                <w:lang w:eastAsia="zh-CN"/>
              </w:rPr>
              <w:br/>
              <w:t xml:space="preserve">- při nechráněných živých částech např. v otevřeném rozvaděči, poškozené části el. </w:t>
            </w:r>
            <w:proofErr w:type="gramStart"/>
            <w:r w:rsidRPr="001B0B2C">
              <w:rPr>
                <w:rFonts w:ascii="Trebuchet MS" w:hAnsi="Trebuchet MS" w:cs="Trebuchet MS"/>
                <w:sz w:val="15"/>
                <w:szCs w:val="15"/>
                <w:lang w:eastAsia="zh-CN"/>
              </w:rPr>
              <w:t>instalace</w:t>
            </w:r>
            <w:proofErr w:type="gramEnd"/>
            <w:r w:rsidRPr="001B0B2C">
              <w:rPr>
                <w:rFonts w:ascii="Trebuchet MS" w:hAnsi="Trebuchet MS" w:cs="Trebuchet MS"/>
                <w:sz w:val="15"/>
                <w:szCs w:val="15"/>
                <w:lang w:eastAsia="zh-CN"/>
              </w:rPr>
              <w:t xml:space="preserve">, demontované kryty apod., </w:t>
            </w:r>
            <w:r w:rsidRPr="001B0B2C">
              <w:rPr>
                <w:rFonts w:ascii="Trebuchet MS" w:hAnsi="Trebuchet MS" w:cs="Trebuchet MS"/>
                <w:sz w:val="15"/>
                <w:szCs w:val="15"/>
                <w:lang w:eastAsia="zh-CN"/>
              </w:rPr>
              <w:br/>
              <w:t xml:space="preserve">- přístupné živé části el. zařízení v důsledku mechanického poškození např. rozváděče apod. </w:t>
            </w:r>
          </w:p>
        </w:tc>
        <w:tc>
          <w:tcPr>
            <w:tcW w:w="239" w:type="dxa"/>
            <w:shd w:val="clear" w:color="auto" w:fill="auto"/>
          </w:tcPr>
          <w:p w14:paraId="103D800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2264B88D"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D08BB5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306A77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zákazu odstraňovat zábrany a kryty, otvírat přístupy k el. </w:t>
            </w:r>
            <w:proofErr w:type="gramStart"/>
            <w:r w:rsidRPr="001B0B2C">
              <w:rPr>
                <w:rFonts w:ascii="Trebuchet MS" w:hAnsi="Trebuchet MS" w:cs="Trebuchet MS"/>
                <w:sz w:val="15"/>
                <w:szCs w:val="15"/>
                <w:lang w:eastAsia="zh-CN"/>
              </w:rPr>
              <w:t>částem</w:t>
            </w:r>
            <w:proofErr w:type="gramEnd"/>
            <w:r w:rsidRPr="001B0B2C">
              <w:rPr>
                <w:rFonts w:ascii="Trebuchet MS" w:hAnsi="Trebuchet MS" w:cs="Trebuchet MS"/>
                <w:sz w:val="15"/>
                <w:szCs w:val="15"/>
                <w:lang w:eastAsia="zh-CN"/>
              </w:rPr>
              <w:t xml:space="preserve">, vyřazovat z funkce ochranné prvky zakrytí, uzavření; respektovat bezpečnostní sdělení; </w:t>
            </w:r>
            <w:r w:rsidRPr="001B0B2C">
              <w:rPr>
                <w:rFonts w:ascii="Trebuchet MS" w:hAnsi="Trebuchet MS" w:cs="Trebuchet MS"/>
                <w:sz w:val="15"/>
                <w:szCs w:val="15"/>
                <w:lang w:eastAsia="zh-CN"/>
              </w:rPr>
              <w:br/>
              <w:t xml:space="preserve">* vyloučení činností, při nichž by se pracovník vykonávající práce v blízkosti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dostal do styku s živými částmi pod napětím, </w:t>
            </w:r>
            <w:r w:rsidRPr="001B0B2C">
              <w:rPr>
                <w:rFonts w:ascii="Trebuchet MS" w:hAnsi="Trebuchet MS" w:cs="Trebuchet MS"/>
                <w:sz w:val="15"/>
                <w:szCs w:val="15"/>
                <w:lang w:eastAsia="zh-CN"/>
              </w:rPr>
              <w:b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zabránění neodborných zásahů do </w:t>
            </w:r>
            <w:proofErr w:type="spellStart"/>
            <w:proofErr w:type="gramStart"/>
            <w:r w:rsidRPr="001B0B2C">
              <w:rPr>
                <w:rFonts w:ascii="Trebuchet MS" w:hAnsi="Trebuchet MS" w:cs="Trebuchet MS"/>
                <w:sz w:val="15"/>
                <w:szCs w:val="15"/>
                <w:lang w:eastAsia="zh-CN"/>
              </w:rPr>
              <w:t>el</w:t>
            </w:r>
            <w:proofErr w:type="gramEnd"/>
            <w:r w:rsidRPr="001B0B2C">
              <w:rPr>
                <w:rFonts w:ascii="Trebuchet MS" w:hAnsi="Trebuchet MS" w:cs="Trebuchet MS"/>
                <w:sz w:val="15"/>
                <w:szCs w:val="15"/>
                <w:lang w:eastAsia="zh-CN"/>
              </w:rPr>
              <w:t>.</w:t>
            </w:r>
            <w:proofErr w:type="gramStart"/>
            <w:r w:rsidRPr="001B0B2C">
              <w:rPr>
                <w:rFonts w:ascii="Trebuchet MS" w:hAnsi="Trebuchet MS" w:cs="Trebuchet MS"/>
                <w:sz w:val="15"/>
                <w:szCs w:val="15"/>
                <w:lang w:eastAsia="zh-CN"/>
              </w:rPr>
              <w:t>instalace</w:t>
            </w:r>
            <w:proofErr w:type="spellEnd"/>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kolem kovových konstrukcí, objektů zábradlí, lešení apod. na pracovištích; </w:t>
            </w:r>
            <w:r w:rsidRPr="001B0B2C">
              <w:rPr>
                <w:rFonts w:ascii="Trebuchet MS" w:hAnsi="Trebuchet MS" w:cs="Trebuchet MS"/>
                <w:sz w:val="15"/>
                <w:szCs w:val="15"/>
                <w:lang w:eastAsia="zh-CN"/>
              </w:rPr>
              <w:br/>
              <w:t xml:space="preserve">* šetrné zacházení s el. </w:t>
            </w:r>
            <w:proofErr w:type="gramStart"/>
            <w:r w:rsidRPr="001B0B2C">
              <w:rPr>
                <w:rFonts w:ascii="Trebuchet MS" w:hAnsi="Trebuchet MS" w:cs="Trebuchet MS"/>
                <w:sz w:val="15"/>
                <w:szCs w:val="15"/>
                <w:lang w:eastAsia="zh-CN"/>
              </w:rPr>
              <w:t>přívody</w:t>
            </w:r>
            <w:proofErr w:type="gramEnd"/>
            <w:r w:rsidRPr="001B0B2C">
              <w:rPr>
                <w:rFonts w:ascii="Trebuchet MS" w:hAnsi="Trebuchet MS" w:cs="Trebuchet MS"/>
                <w:sz w:val="15"/>
                <w:szCs w:val="15"/>
                <w:lang w:eastAsia="zh-CN"/>
              </w:rPr>
              <w:t xml:space="preserve"> pracovníky při manipulaci s </w:t>
            </w:r>
            <w:proofErr w:type="spellStart"/>
            <w:r w:rsidRPr="001B0B2C">
              <w:rPr>
                <w:rFonts w:ascii="Trebuchet MS" w:hAnsi="Trebuchet MS" w:cs="Trebuchet MS"/>
                <w:sz w:val="15"/>
                <w:szCs w:val="15"/>
                <w:lang w:eastAsia="zh-CN"/>
              </w:rPr>
              <w:t>el.zařízeními</w:t>
            </w:r>
            <w:proofErr w:type="spellEnd"/>
            <w:r w:rsidRPr="001B0B2C">
              <w:rPr>
                <w:rFonts w:ascii="Trebuchet MS" w:hAnsi="Trebuchet MS" w:cs="Trebuchet MS"/>
                <w:sz w:val="15"/>
                <w:szCs w:val="15"/>
                <w:lang w:eastAsia="zh-CN"/>
              </w:rPr>
              <w:t xml:space="preserve">, vypínání, zapínání do zásuvek apod., šetrné zacházení s kabely a přívod. šňůrami;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(neplatí pro spotřebiče, které jsou k tomu účelu zvlášť konstruovány a uzpůsobeny);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r w:rsidRPr="001B0B2C">
              <w:rPr>
                <w:rFonts w:ascii="Trebuchet MS" w:hAnsi="Trebuchet MS" w:cs="Trebuchet MS"/>
                <w:sz w:val="15"/>
                <w:szCs w:val="15"/>
                <w:lang w:eastAsia="zh-CN"/>
              </w:rPr>
              <w:br/>
              <w:t xml:space="preserve">* přesvědčit se před použitím el. </w:t>
            </w:r>
            <w:proofErr w:type="gramStart"/>
            <w:r w:rsidRPr="001B0B2C">
              <w:rPr>
                <w:rFonts w:ascii="Trebuchet MS" w:hAnsi="Trebuchet MS" w:cs="Trebuchet MS"/>
                <w:sz w:val="15"/>
                <w:szCs w:val="15"/>
                <w:lang w:eastAsia="zh-CN"/>
              </w:rPr>
              <w:t>přístroje</w:t>
            </w:r>
            <w:proofErr w:type="gramEnd"/>
            <w:r w:rsidRPr="001B0B2C">
              <w:rPr>
                <w:rFonts w:ascii="Trebuchet MS" w:hAnsi="Trebuchet MS" w:cs="Trebuchet MS"/>
                <w:sz w:val="15"/>
                <w:szCs w:val="15"/>
                <w:lang w:eastAsia="zh-CN"/>
              </w:rPr>
              <w:t xml:space="preserve"> nebo el. zařízení o jeho řádném stavu ( řádná kontrola );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DF36E1" w:rsidRPr="001B0B2C" w14:paraId="4F42B0C8" w14:textId="77777777" w:rsidTr="00DF36E1">
        <w:trPr>
          <w:gridAfter w:val="1"/>
          <w:wAfter w:w="26" w:type="dxa"/>
        </w:trPr>
        <w:tc>
          <w:tcPr>
            <w:tcW w:w="1104" w:type="dxa"/>
            <w:shd w:val="clear" w:color="auto" w:fill="auto"/>
          </w:tcPr>
          <w:p w14:paraId="1CEE8AA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6495EC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záměna fázového a ochranného vodiče při neodborném připojení přívodního vedení - šňůry a neověření správnosti připojení, při neodborné opravě přívodní šňůry, při použití prodlužovací šňůry bez ochranného vodiče nebo s přerušeným ochranným vodičem, a dále při nerespektování barevného označení vodičů </w:t>
            </w:r>
          </w:p>
        </w:tc>
        <w:tc>
          <w:tcPr>
            <w:tcW w:w="239" w:type="dxa"/>
            <w:shd w:val="clear" w:color="auto" w:fill="auto"/>
          </w:tcPr>
          <w:p w14:paraId="47C6417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BCAB3D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A624D1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834739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respektovat barevné označení vodičů; </w:t>
            </w:r>
            <w:r w:rsidRPr="001B0B2C">
              <w:rPr>
                <w:rFonts w:ascii="Trebuchet MS" w:hAnsi="Trebuchet MS" w:cs="Trebuchet MS"/>
                <w:sz w:val="15"/>
                <w:szCs w:val="15"/>
                <w:lang w:eastAsia="zh-CN"/>
              </w:rPr>
              <w:br/>
              <w:t xml:space="preserve">* zabránění neodborných zásahů do </w:t>
            </w:r>
            <w:proofErr w:type="spellStart"/>
            <w:proofErr w:type="gramStart"/>
            <w:r w:rsidRPr="001B0B2C">
              <w:rPr>
                <w:rFonts w:ascii="Trebuchet MS" w:hAnsi="Trebuchet MS" w:cs="Trebuchet MS"/>
                <w:sz w:val="15"/>
                <w:szCs w:val="15"/>
                <w:lang w:eastAsia="zh-CN"/>
              </w:rPr>
              <w:t>el</w:t>
            </w:r>
            <w:proofErr w:type="gramEnd"/>
            <w:r w:rsidRPr="001B0B2C">
              <w:rPr>
                <w:rFonts w:ascii="Trebuchet MS" w:hAnsi="Trebuchet MS" w:cs="Trebuchet MS"/>
                <w:sz w:val="15"/>
                <w:szCs w:val="15"/>
                <w:lang w:eastAsia="zh-CN"/>
              </w:rPr>
              <w:t>.</w:t>
            </w:r>
            <w:proofErr w:type="gramStart"/>
            <w:r w:rsidRPr="001B0B2C">
              <w:rPr>
                <w:rFonts w:ascii="Trebuchet MS" w:hAnsi="Trebuchet MS" w:cs="Trebuchet MS"/>
                <w:sz w:val="15"/>
                <w:szCs w:val="15"/>
                <w:lang w:eastAsia="zh-CN"/>
              </w:rPr>
              <w:t>instalace</w:t>
            </w:r>
            <w:proofErr w:type="spellEnd"/>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a el. přívodů ( např. proti mechanickému poškození na stavbách, vytržení ze svorek apod.) - pravidelné kontroly prozatímního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p>
        </w:tc>
      </w:tr>
      <w:tr w:rsidR="00DF36E1" w:rsidRPr="001B0B2C" w14:paraId="680759DF" w14:textId="77777777" w:rsidTr="00DF36E1">
        <w:trPr>
          <w:gridAfter w:val="1"/>
          <w:wAfter w:w="26" w:type="dxa"/>
        </w:trPr>
        <w:tc>
          <w:tcPr>
            <w:tcW w:w="1104" w:type="dxa"/>
            <w:shd w:val="clear" w:color="auto" w:fill="auto"/>
          </w:tcPr>
          <w:p w14:paraId="4C84D57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EFD931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vytržení přívodní šňůry nešetrnou, nežádoucí nebo zakázanou manipulací pracovníky </w:t>
            </w:r>
          </w:p>
        </w:tc>
        <w:tc>
          <w:tcPr>
            <w:tcW w:w="239" w:type="dxa"/>
            <w:shd w:val="clear" w:color="auto" w:fill="auto"/>
          </w:tcPr>
          <w:p w14:paraId="0100ABE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1D08362"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74D09B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17B736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šetrné zacházení s kabely a přívod. </w:t>
            </w:r>
            <w:proofErr w:type="gramStart"/>
            <w:r w:rsidRPr="001B0B2C">
              <w:rPr>
                <w:rFonts w:ascii="Trebuchet MS" w:hAnsi="Trebuchet MS" w:cs="Trebuchet MS"/>
                <w:sz w:val="15"/>
                <w:szCs w:val="15"/>
                <w:lang w:eastAsia="zh-CN"/>
              </w:rPr>
              <w:t>šňůrami</w:t>
            </w:r>
            <w:proofErr w:type="gramEnd"/>
            <w:r w:rsidRPr="001B0B2C">
              <w:rPr>
                <w:rFonts w:ascii="Trebuchet MS" w:hAnsi="Trebuchet MS" w:cs="Trebuchet MS"/>
                <w:sz w:val="15"/>
                <w:szCs w:val="15"/>
                <w:lang w:eastAsia="zh-CN"/>
              </w:rPr>
              <w:t xml:space="preserve"> na stavbě;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a el. přívodů ( např. proti mechanickému vytržení ze svorek apod.) - pravidelné kontroly prozatímního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šetrné zacházení s el. přívody pracovníky při manipulaci s </w:t>
            </w:r>
            <w:proofErr w:type="spellStart"/>
            <w:r w:rsidRPr="001B0B2C">
              <w:rPr>
                <w:rFonts w:ascii="Trebuchet MS" w:hAnsi="Trebuchet MS" w:cs="Trebuchet MS"/>
                <w:sz w:val="15"/>
                <w:szCs w:val="15"/>
                <w:lang w:eastAsia="zh-CN"/>
              </w:rPr>
              <w:t>el.zařízeními</w:t>
            </w:r>
            <w:proofErr w:type="spellEnd"/>
            <w:r w:rsidRPr="001B0B2C">
              <w:rPr>
                <w:rFonts w:ascii="Trebuchet MS" w:hAnsi="Trebuchet MS" w:cs="Trebuchet MS"/>
                <w:sz w:val="15"/>
                <w:szCs w:val="15"/>
                <w:lang w:eastAsia="zh-CN"/>
              </w:rPr>
              <w:t xml:space="preserve">, vypínání, zapínání do zásuvek apod. </w:t>
            </w:r>
          </w:p>
        </w:tc>
      </w:tr>
      <w:tr w:rsidR="00DF36E1" w:rsidRPr="001B0B2C" w14:paraId="3B652B39" w14:textId="77777777" w:rsidTr="00DF36E1">
        <w:trPr>
          <w:gridAfter w:val="1"/>
          <w:wAfter w:w="26" w:type="dxa"/>
        </w:trPr>
        <w:tc>
          <w:tcPr>
            <w:tcW w:w="1104" w:type="dxa"/>
            <w:shd w:val="clear" w:color="auto" w:fill="auto"/>
          </w:tcPr>
          <w:p w14:paraId="7D0FB69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EDC704E"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porušení izolace připojených pohyblivých přívodů (prodření, proseknutí a jiného mechanického poškození izolace na holý vodič) následkem vystavení nebezpečí mechanického poškození (chybné uložení nebo nesprávné používání) </w:t>
            </w:r>
          </w:p>
        </w:tc>
        <w:tc>
          <w:tcPr>
            <w:tcW w:w="239" w:type="dxa"/>
            <w:shd w:val="clear" w:color="auto" w:fill="auto"/>
          </w:tcPr>
          <w:p w14:paraId="49CD5C0B"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6650E79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8D069C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7E77222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šetrné zacházení s kabely a přívod. </w:t>
            </w:r>
            <w:proofErr w:type="gramStart"/>
            <w:r w:rsidRPr="001B0B2C">
              <w:rPr>
                <w:rFonts w:ascii="Trebuchet MS" w:hAnsi="Trebuchet MS" w:cs="Trebuchet MS"/>
                <w:sz w:val="15"/>
                <w:szCs w:val="15"/>
                <w:lang w:eastAsia="zh-CN"/>
              </w:rPr>
              <w:t>šňůrami</w:t>
            </w:r>
            <w:proofErr w:type="gramEnd"/>
            <w:r w:rsidRPr="001B0B2C">
              <w:rPr>
                <w:rFonts w:ascii="Trebuchet MS" w:hAnsi="Trebuchet MS" w:cs="Trebuchet MS"/>
                <w:sz w:val="15"/>
                <w:szCs w:val="15"/>
                <w:lang w:eastAsia="zh-CN"/>
              </w:rPr>
              <w:t xml:space="preserve"> na stavbě; </w:t>
            </w:r>
            <w:r w:rsidRPr="001B0B2C">
              <w:rPr>
                <w:rFonts w:ascii="Trebuchet MS" w:hAnsi="Trebuchet MS" w:cs="Trebuchet MS"/>
                <w:sz w:val="15"/>
                <w:szCs w:val="15"/>
                <w:lang w:eastAsia="zh-CN"/>
              </w:rPr>
              <w:br/>
              <w:t xml:space="preserve">* dodržovat zákaz vedení el. </w:t>
            </w:r>
            <w:proofErr w:type="gramStart"/>
            <w:r w:rsidRPr="001B0B2C">
              <w:rPr>
                <w:rFonts w:ascii="Trebuchet MS" w:hAnsi="Trebuchet MS" w:cs="Trebuchet MS"/>
                <w:sz w:val="15"/>
                <w:szCs w:val="15"/>
                <w:lang w:eastAsia="zh-CN"/>
              </w:rPr>
              <w:t>přívodních</w:t>
            </w:r>
            <w:proofErr w:type="gramEnd"/>
            <w:r w:rsidRPr="001B0B2C">
              <w:rPr>
                <w:rFonts w:ascii="Trebuchet MS" w:hAnsi="Trebuchet MS" w:cs="Trebuchet MS"/>
                <w:sz w:val="15"/>
                <w:szCs w:val="15"/>
                <w:lang w:eastAsia="zh-CN"/>
              </w:rPr>
              <w:t xml:space="preserve"> kabelů po komunikacích a tam, kde by mohlo dojít k jejich poškození staveništním a jiným zařízením;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a el. přívodů ( např. proti mechanickému poškození na stavbách, vytržení ze svorek apod.) - pravidelné kontroly prozatímního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kolem kovových konstrukcí, objektů zábradlí, lešení apod. na pracovištích;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šetrné zacházení s el. </w:t>
            </w:r>
            <w:proofErr w:type="gramStart"/>
            <w:r w:rsidRPr="001B0B2C">
              <w:rPr>
                <w:rFonts w:ascii="Trebuchet MS" w:hAnsi="Trebuchet MS" w:cs="Trebuchet MS"/>
                <w:sz w:val="15"/>
                <w:szCs w:val="15"/>
                <w:lang w:eastAsia="zh-CN"/>
              </w:rPr>
              <w:t>přívody</w:t>
            </w:r>
            <w:proofErr w:type="gramEnd"/>
            <w:r w:rsidRPr="001B0B2C">
              <w:rPr>
                <w:rFonts w:ascii="Trebuchet MS" w:hAnsi="Trebuchet MS" w:cs="Trebuchet MS"/>
                <w:sz w:val="15"/>
                <w:szCs w:val="15"/>
                <w:lang w:eastAsia="zh-CN"/>
              </w:rPr>
              <w:t xml:space="preserve"> pracovníky při manipulaci s </w:t>
            </w:r>
            <w:proofErr w:type="spellStart"/>
            <w:r w:rsidRPr="001B0B2C">
              <w:rPr>
                <w:rFonts w:ascii="Trebuchet MS" w:hAnsi="Trebuchet MS" w:cs="Trebuchet MS"/>
                <w:sz w:val="15"/>
                <w:szCs w:val="15"/>
                <w:lang w:eastAsia="zh-CN"/>
              </w:rPr>
              <w:t>el.zařízeními</w:t>
            </w:r>
            <w:proofErr w:type="spellEnd"/>
            <w:r w:rsidRPr="001B0B2C">
              <w:rPr>
                <w:rFonts w:ascii="Trebuchet MS" w:hAnsi="Trebuchet MS" w:cs="Trebuchet MS"/>
                <w:sz w:val="15"/>
                <w:szCs w:val="15"/>
                <w:lang w:eastAsia="zh-CN"/>
              </w:rPr>
              <w:t xml:space="preserve">, vypínání, zapínání do zásuvek apod. </w:t>
            </w:r>
          </w:p>
        </w:tc>
      </w:tr>
      <w:tr w:rsidR="00DF36E1" w:rsidRPr="001B0B2C" w14:paraId="6566166A" w14:textId="77777777" w:rsidTr="00DF36E1">
        <w:trPr>
          <w:gridAfter w:val="1"/>
          <w:wAfter w:w="26" w:type="dxa"/>
        </w:trPr>
        <w:tc>
          <w:tcPr>
            <w:tcW w:w="1104" w:type="dxa"/>
            <w:shd w:val="clear" w:color="auto" w:fill="auto"/>
          </w:tcPr>
          <w:p w14:paraId="3337FE7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06296C54"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poškození, porušení izolace vodičů, kabelů šňůrových vedení (při bouracích pracích, zatloukání předmětů do zdí, tyčí do země) </w:t>
            </w:r>
          </w:p>
        </w:tc>
        <w:tc>
          <w:tcPr>
            <w:tcW w:w="239" w:type="dxa"/>
            <w:shd w:val="clear" w:color="auto" w:fill="auto"/>
          </w:tcPr>
          <w:p w14:paraId="7E2D913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5295F8C"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F4352E8"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4D047F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zvláštní opatření k ochraně el. </w:t>
            </w:r>
            <w:proofErr w:type="gramStart"/>
            <w:r w:rsidRPr="001B0B2C">
              <w:rPr>
                <w:rFonts w:ascii="Trebuchet MS" w:hAnsi="Trebuchet MS" w:cs="Trebuchet MS"/>
                <w:sz w:val="15"/>
                <w:szCs w:val="15"/>
                <w:lang w:eastAsia="zh-CN"/>
              </w:rPr>
              <w:t>vedení</w:t>
            </w:r>
            <w:proofErr w:type="gramEnd"/>
            <w:r w:rsidRPr="001B0B2C">
              <w:rPr>
                <w:rFonts w:ascii="Trebuchet MS" w:hAnsi="Trebuchet MS" w:cs="Trebuchet MS"/>
                <w:sz w:val="15"/>
                <w:szCs w:val="15"/>
                <w:lang w:eastAsia="zh-CN"/>
              </w:rPr>
              <w:t xml:space="preserve"> a bezpečnosti osob dle charakteru pracovní činnosti;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w:t>
            </w:r>
            <w:r w:rsidRPr="001B0B2C">
              <w:rPr>
                <w:rFonts w:ascii="Trebuchet MS" w:hAnsi="Trebuchet MS" w:cs="Trebuchet MS"/>
                <w:sz w:val="15"/>
                <w:szCs w:val="15"/>
                <w:lang w:eastAsia="zh-CN"/>
              </w:rPr>
              <w:br/>
              <w:t xml:space="preserve">pravidelný odborný dohled pověřeným elektrikářem ( prohlídky, a odstraňování závad); </w:t>
            </w:r>
            <w:r w:rsidRPr="001B0B2C">
              <w:rPr>
                <w:rFonts w:ascii="Trebuchet MS" w:hAnsi="Trebuchet MS" w:cs="Trebuchet MS"/>
                <w:sz w:val="15"/>
                <w:szCs w:val="15"/>
                <w:lang w:eastAsia="zh-CN"/>
              </w:rPr>
              <w:br/>
              <w:t xml:space="preserve">* ochrana před nebezpečným dotykem nebo přiblížením k živým částem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před nebezpečným dotykovým napětím na neživých částech, před výskytem nebezpečného dotykového napětí, před škodlivým účinkem el. oblouku, před nežádoucím vniknutím cizích předmětů, vody, vlhkosti, plynů, prachů, par do el. zařízení, zejména v místech hořlavých prachů </w:t>
            </w:r>
          </w:p>
        </w:tc>
      </w:tr>
      <w:tr w:rsidR="00DF36E1" w:rsidRPr="001B0B2C" w14:paraId="0D1050A8" w14:textId="77777777" w:rsidTr="00DF36E1">
        <w:trPr>
          <w:gridAfter w:val="1"/>
          <w:wAfter w:w="26" w:type="dxa"/>
        </w:trPr>
        <w:tc>
          <w:tcPr>
            <w:tcW w:w="1104" w:type="dxa"/>
            <w:shd w:val="clear" w:color="auto" w:fill="auto"/>
          </w:tcPr>
          <w:p w14:paraId="1876BD1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E42153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w:t>
            </w:r>
            <w:proofErr w:type="spellStart"/>
            <w:r w:rsidRPr="001B0B2C">
              <w:rPr>
                <w:rFonts w:ascii="Trebuchet MS" w:hAnsi="Trebuchet MS" w:cs="Trebuchet MS"/>
                <w:sz w:val="15"/>
                <w:szCs w:val="15"/>
                <w:lang w:eastAsia="zh-CN"/>
              </w:rPr>
              <w:t>zařízení,nemožnost</w:t>
            </w:r>
            <w:proofErr w:type="spellEnd"/>
            <w:r w:rsidRPr="001B0B2C">
              <w:rPr>
                <w:rFonts w:ascii="Trebuchet MS" w:hAnsi="Trebuchet MS" w:cs="Trebuchet MS"/>
                <w:sz w:val="15"/>
                <w:szCs w:val="15"/>
                <w:lang w:eastAsia="zh-CN"/>
              </w:rPr>
              <w:t xml:space="preserve"> rychlého vypnutí el. </w:t>
            </w:r>
            <w:proofErr w:type="gramStart"/>
            <w:r w:rsidRPr="001B0B2C">
              <w:rPr>
                <w:rFonts w:ascii="Trebuchet MS" w:hAnsi="Trebuchet MS" w:cs="Trebuchet MS"/>
                <w:sz w:val="15"/>
                <w:szCs w:val="15"/>
                <w:lang w:eastAsia="zh-CN"/>
              </w:rPr>
              <w:t>proudu</w:t>
            </w:r>
            <w:proofErr w:type="gramEnd"/>
            <w:r w:rsidRPr="001B0B2C">
              <w:rPr>
                <w:rFonts w:ascii="Trebuchet MS" w:hAnsi="Trebuchet MS" w:cs="Trebuchet MS"/>
                <w:sz w:val="15"/>
                <w:szCs w:val="15"/>
                <w:lang w:eastAsia="zh-CN"/>
              </w:rPr>
              <w:t xml:space="preserve"> v případě nebezpečí nepřístupný hlavní vypínač prozatímního el. zařízení staveniště, nevhodné umístění hlavního vypínače </w:t>
            </w:r>
          </w:p>
        </w:tc>
        <w:tc>
          <w:tcPr>
            <w:tcW w:w="239" w:type="dxa"/>
            <w:shd w:val="clear" w:color="auto" w:fill="auto"/>
          </w:tcPr>
          <w:p w14:paraId="6834DFB5"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F76FED7"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231B610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C6580EF"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umístění hlavního vypínače, umožnění snadné a bezpečné obsluhy a ovládání; </w:t>
            </w:r>
            <w:r w:rsidRPr="001B0B2C">
              <w:rPr>
                <w:rFonts w:ascii="Trebuchet MS" w:hAnsi="Trebuchet MS" w:cs="Trebuchet MS"/>
                <w:sz w:val="15"/>
                <w:szCs w:val="15"/>
                <w:lang w:eastAsia="zh-CN"/>
              </w:rPr>
              <w:br/>
              <w:t xml:space="preserve">* informování všech osob o umístění hlavního el. </w:t>
            </w:r>
            <w:proofErr w:type="gramStart"/>
            <w:r w:rsidRPr="001B0B2C">
              <w:rPr>
                <w:rFonts w:ascii="Trebuchet MS" w:hAnsi="Trebuchet MS" w:cs="Trebuchet MS"/>
                <w:sz w:val="15"/>
                <w:szCs w:val="15"/>
                <w:lang w:eastAsia="zh-CN"/>
              </w:rPr>
              <w:t>rozvaděče</w:t>
            </w:r>
            <w:proofErr w:type="gramEnd"/>
            <w:r w:rsidRPr="001B0B2C">
              <w:rPr>
                <w:rFonts w:ascii="Trebuchet MS" w:hAnsi="Trebuchet MS" w:cs="Trebuchet MS"/>
                <w:sz w:val="15"/>
                <w:szCs w:val="15"/>
                <w:lang w:eastAsia="zh-CN"/>
              </w:rPr>
              <w:t xml:space="preserve"> a vypínače; </w:t>
            </w:r>
            <w:r w:rsidRPr="001B0B2C">
              <w:rPr>
                <w:rFonts w:ascii="Trebuchet MS" w:hAnsi="Trebuchet MS" w:cs="Trebuchet MS"/>
                <w:sz w:val="15"/>
                <w:szCs w:val="15"/>
                <w:lang w:eastAsia="zh-CN"/>
              </w:rPr>
              <w:br/>
              <w:t xml:space="preserve">* udržování volného prostoru a přístupu k hl. vypínačům; prostoru před el. </w:t>
            </w:r>
            <w:proofErr w:type="gramStart"/>
            <w:r w:rsidRPr="001B0B2C">
              <w:rPr>
                <w:rFonts w:ascii="Trebuchet MS" w:hAnsi="Trebuchet MS" w:cs="Trebuchet MS"/>
                <w:sz w:val="15"/>
                <w:szCs w:val="15"/>
                <w:lang w:eastAsia="zh-CN"/>
              </w:rPr>
              <w:t>rozvaděči</w:t>
            </w:r>
            <w:proofErr w:type="gramEnd"/>
            <w:r w:rsidRPr="001B0B2C">
              <w:rPr>
                <w:rFonts w:ascii="Trebuchet MS" w:hAnsi="Trebuchet MS" w:cs="Trebuchet MS"/>
                <w:sz w:val="15"/>
                <w:szCs w:val="15"/>
                <w:lang w:eastAsia="zh-CN"/>
              </w:rPr>
              <w:t xml:space="preserve"> a ochrana el. rozvaděčů (před mechanickým poškozením) </w:t>
            </w:r>
          </w:p>
        </w:tc>
      </w:tr>
      <w:tr w:rsidR="00DF36E1" w:rsidRPr="001B0B2C" w14:paraId="16A31BD3" w14:textId="77777777" w:rsidTr="00DF36E1">
        <w:trPr>
          <w:gridAfter w:val="1"/>
          <w:wAfter w:w="26" w:type="dxa"/>
        </w:trPr>
        <w:tc>
          <w:tcPr>
            <w:tcW w:w="1104" w:type="dxa"/>
            <w:shd w:val="clear" w:color="auto" w:fill="auto"/>
          </w:tcPr>
          <w:p w14:paraId="45F2EC03"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35504A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úraz elektrickým proudem, </w:t>
            </w:r>
            <w:r w:rsidRPr="001B0B2C">
              <w:rPr>
                <w:rFonts w:ascii="Trebuchet MS" w:hAnsi="Trebuchet MS" w:cs="Trebuchet MS"/>
                <w:sz w:val="15"/>
                <w:szCs w:val="15"/>
                <w:lang w:eastAsia="zh-CN"/>
              </w:rPr>
              <w:br/>
              <w:t xml:space="preserve">* elektrické prodlužovací šňůry, </w:t>
            </w:r>
            <w:r w:rsidRPr="001B0B2C">
              <w:rPr>
                <w:rFonts w:ascii="Trebuchet MS" w:hAnsi="Trebuchet MS" w:cs="Trebuchet MS"/>
                <w:sz w:val="15"/>
                <w:szCs w:val="15"/>
                <w:lang w:eastAsia="zh-CN"/>
              </w:rPr>
              <w:br/>
              <w:t xml:space="preserve">* pohyblivé přívody přístrojů, </w:t>
            </w:r>
            <w:r w:rsidRPr="001B0B2C">
              <w:rPr>
                <w:rFonts w:ascii="Trebuchet MS" w:hAnsi="Trebuchet MS" w:cs="Trebuchet MS"/>
                <w:sz w:val="15"/>
                <w:szCs w:val="15"/>
                <w:lang w:eastAsia="zh-CN"/>
              </w:rPr>
              <w:br/>
              <w:t xml:space="preserve">* rozdvojky, </w:t>
            </w:r>
            <w:r w:rsidRPr="001B0B2C">
              <w:rPr>
                <w:rFonts w:ascii="Trebuchet MS" w:hAnsi="Trebuchet MS" w:cs="Trebuchet MS"/>
                <w:sz w:val="15"/>
                <w:szCs w:val="15"/>
                <w:lang w:eastAsia="zh-CN"/>
              </w:rPr>
              <w:br/>
              <w:t xml:space="preserve">* poškozené šňůry, </w:t>
            </w:r>
            <w:r w:rsidRPr="001B0B2C">
              <w:rPr>
                <w:rFonts w:ascii="Trebuchet MS" w:hAnsi="Trebuchet MS" w:cs="Trebuchet MS"/>
                <w:sz w:val="15"/>
                <w:szCs w:val="15"/>
                <w:lang w:eastAsia="zh-CN"/>
              </w:rPr>
              <w:br/>
              <w:t xml:space="preserve">* špatná manipulace, nevhodné umístění </w:t>
            </w:r>
          </w:p>
        </w:tc>
        <w:tc>
          <w:tcPr>
            <w:tcW w:w="239" w:type="dxa"/>
            <w:shd w:val="clear" w:color="auto" w:fill="auto"/>
          </w:tcPr>
          <w:p w14:paraId="3FA08B81"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D14B1FA"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6DFC7CB0"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A4866F9" w14:textId="77777777" w:rsidR="00DF36E1" w:rsidRPr="001B0B2C" w:rsidRDefault="00DF36E1" w:rsidP="00DF36E1">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omezovat a vyhnout se použití prodlužovacích šňůr a rozdvojek, </w:t>
            </w:r>
            <w:r w:rsidRPr="001B0B2C">
              <w:rPr>
                <w:rFonts w:ascii="Trebuchet MS" w:hAnsi="Trebuchet MS" w:cs="Trebuchet MS"/>
                <w:sz w:val="15"/>
                <w:szCs w:val="15"/>
                <w:lang w:eastAsia="zh-CN"/>
              </w:rPr>
              <w:br/>
              <w:t xml:space="preserve">* odborné připojování a opravy přívodních šňůr, </w:t>
            </w:r>
            <w:r w:rsidRPr="001B0B2C">
              <w:rPr>
                <w:rFonts w:ascii="Trebuchet MS" w:hAnsi="Trebuchet MS" w:cs="Trebuchet MS"/>
                <w:sz w:val="15"/>
                <w:szCs w:val="15"/>
                <w:lang w:eastAsia="zh-CN"/>
              </w:rPr>
              <w:br/>
              <w:t xml:space="preserve">* prodlužovací šňůry připojovat s ochranným vodičem, s nepřerušenou ochranou, </w:t>
            </w:r>
            <w:r w:rsidRPr="001B0B2C">
              <w:rPr>
                <w:rFonts w:ascii="Trebuchet MS" w:hAnsi="Trebuchet MS" w:cs="Trebuchet MS"/>
                <w:sz w:val="15"/>
                <w:szCs w:val="15"/>
                <w:lang w:eastAsia="zh-CN"/>
              </w:rPr>
              <w:br/>
              <w:t xml:space="preserve">* zákaz neodborných zásahů do el. </w:t>
            </w:r>
            <w:proofErr w:type="gramStart"/>
            <w:r w:rsidRPr="001B0B2C">
              <w:rPr>
                <w:rFonts w:ascii="Trebuchet MS" w:hAnsi="Trebuchet MS" w:cs="Trebuchet MS"/>
                <w:sz w:val="15"/>
                <w:szCs w:val="15"/>
                <w:lang w:eastAsia="zh-CN"/>
              </w:rPr>
              <w:t>instalace</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šetrné zacházení s kabely a prodlužovacími šňůrami, </w:t>
            </w:r>
            <w:r w:rsidRPr="001B0B2C">
              <w:rPr>
                <w:rFonts w:ascii="Trebuchet MS" w:hAnsi="Trebuchet MS" w:cs="Trebuchet MS"/>
                <w:sz w:val="15"/>
                <w:szCs w:val="15"/>
                <w:lang w:eastAsia="zh-CN"/>
              </w:rPr>
              <w:br/>
              <w:t xml:space="preserve">* zákaz vedení el. přívodních kabelů v místech s možným mechanickým poškozením, </w:t>
            </w:r>
            <w:r w:rsidRPr="001B0B2C">
              <w:rPr>
                <w:rFonts w:ascii="Trebuchet MS" w:hAnsi="Trebuchet MS" w:cs="Trebuchet MS"/>
                <w:sz w:val="15"/>
                <w:szCs w:val="15"/>
                <w:lang w:eastAsia="zh-CN"/>
              </w:rPr>
              <w:br/>
              <w:t xml:space="preserve">* šetrné zacházení s el. přívody při manipulaci s el. zařízeními,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nikdy nevytahovat síťovou vidlici z pevné zásuvky tahem za síťový přívod, </w:t>
            </w:r>
            <w:r w:rsidRPr="001B0B2C">
              <w:rPr>
                <w:rFonts w:ascii="Trebuchet MS" w:hAnsi="Trebuchet MS" w:cs="Trebuchet MS"/>
                <w:sz w:val="15"/>
                <w:szCs w:val="15"/>
                <w:lang w:eastAsia="zh-CN"/>
              </w:rPr>
              <w:br/>
              <w:t xml:space="preserve">* používat prodlužovací přívody jen v nejnutnější délce, </w:t>
            </w:r>
            <w:r w:rsidRPr="001B0B2C">
              <w:rPr>
                <w:rFonts w:ascii="Trebuchet MS" w:hAnsi="Trebuchet MS" w:cs="Trebuchet MS"/>
                <w:sz w:val="15"/>
                <w:szCs w:val="15"/>
                <w:lang w:eastAsia="zh-CN"/>
              </w:rPr>
              <w:br/>
              <w:t xml:space="preserve">* přesvědčit se před použitím o jeho řádném stavu, </w:t>
            </w:r>
            <w:r w:rsidRPr="001B0B2C">
              <w:rPr>
                <w:rFonts w:ascii="Trebuchet MS" w:hAnsi="Trebuchet MS" w:cs="Trebuchet MS"/>
                <w:sz w:val="15"/>
                <w:szCs w:val="15"/>
                <w:lang w:eastAsia="zh-CN"/>
              </w:rPr>
              <w:br/>
              <w:t xml:space="preserve">* zákaz používání poškozených šňůr a pohyblivých přívodů, </w:t>
            </w:r>
            <w:r w:rsidRPr="001B0B2C">
              <w:rPr>
                <w:rFonts w:ascii="Trebuchet MS" w:hAnsi="Trebuchet MS" w:cs="Trebuchet MS"/>
                <w:sz w:val="15"/>
                <w:szCs w:val="15"/>
                <w:lang w:eastAsia="zh-CN"/>
              </w:rPr>
              <w:br/>
              <w:t xml:space="preserve">* opravy smí provádět jen odborně způsobilá osoba, </w:t>
            </w:r>
            <w:r w:rsidRPr="001B0B2C">
              <w:rPr>
                <w:rFonts w:ascii="Trebuchet MS" w:hAnsi="Trebuchet MS" w:cs="Trebuchet MS"/>
                <w:sz w:val="15"/>
                <w:szCs w:val="15"/>
                <w:lang w:eastAsia="zh-CN"/>
              </w:rPr>
              <w:br/>
              <w:t xml:space="preserve">* vedení evidence prodlužovacích šňůr, </w:t>
            </w:r>
            <w:r w:rsidRPr="001B0B2C">
              <w:rPr>
                <w:rFonts w:ascii="Trebuchet MS" w:hAnsi="Trebuchet MS" w:cs="Trebuchet MS"/>
                <w:sz w:val="15"/>
                <w:szCs w:val="15"/>
                <w:lang w:eastAsia="zh-CN"/>
              </w:rPr>
              <w:br/>
              <w:t xml:space="preserve">* zajistit kontroly a revize odbornými osobami, </w:t>
            </w:r>
            <w:r w:rsidRPr="001B0B2C">
              <w:rPr>
                <w:rFonts w:ascii="Trebuchet MS" w:hAnsi="Trebuchet MS" w:cs="Trebuchet MS"/>
                <w:sz w:val="15"/>
                <w:szCs w:val="15"/>
                <w:lang w:eastAsia="zh-CN"/>
              </w:rPr>
              <w:br/>
              <w:t xml:space="preserve">* zajistit odstraňování závad </w:t>
            </w:r>
          </w:p>
        </w:tc>
      </w:tr>
    </w:tbl>
    <w:p w14:paraId="0A6F3E6E" w14:textId="77777777" w:rsidR="00DF36E1" w:rsidRDefault="00DF36E1" w:rsidP="00DF36E1"/>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0"/>
        <w:gridCol w:w="3171"/>
        <w:gridCol w:w="3685"/>
      </w:tblGrid>
      <w:tr w:rsidR="00DF36E1" w:rsidRPr="001B0B2C" w14:paraId="2F7515A7" w14:textId="77777777" w:rsidTr="00DF36E1">
        <w:trPr>
          <w:trHeight w:val="1928"/>
        </w:trPr>
        <w:tc>
          <w:tcPr>
            <w:tcW w:w="3350" w:type="dxa"/>
            <w:shd w:val="clear" w:color="auto" w:fill="auto"/>
          </w:tcPr>
          <w:p w14:paraId="68BAAE17" w14:textId="77777777" w:rsidR="00DF36E1" w:rsidRPr="001B0B2C" w:rsidRDefault="00DF36E1" w:rsidP="00DF36E1">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P</w:t>
            </w:r>
            <w:r w:rsidRPr="001B0B2C">
              <w:rPr>
                <w:rFonts w:ascii="Trebuchet MS" w:hAnsi="Trebuchet MS" w:cs="Trebuchet MS"/>
                <w:sz w:val="15"/>
                <w:szCs w:val="15"/>
                <w:lang w:eastAsia="zh-CN"/>
              </w:rPr>
              <w:t xml:space="preserve"> - Pravděpodobnost vzniku a existence rizika</w:t>
            </w:r>
          </w:p>
          <w:p w14:paraId="5CB5A808" w14:textId="77777777" w:rsidR="00DF36E1" w:rsidRPr="001B0B2C" w:rsidRDefault="00DF36E1" w:rsidP="00DF36E1">
            <w:pPr>
              <w:numPr>
                <w:ilvl w:val="0"/>
                <w:numId w:val="47"/>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Nahodilá</w:t>
            </w:r>
          </w:p>
          <w:p w14:paraId="3FFC2887" w14:textId="77777777" w:rsidR="00DF36E1" w:rsidRPr="001B0B2C" w:rsidRDefault="00DF36E1" w:rsidP="00DF36E1">
            <w:pPr>
              <w:numPr>
                <w:ilvl w:val="0"/>
                <w:numId w:val="47"/>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Nepravděpodobná</w:t>
            </w:r>
          </w:p>
          <w:p w14:paraId="47AB92EB" w14:textId="77777777" w:rsidR="00DF36E1" w:rsidRPr="001B0B2C" w:rsidRDefault="00DF36E1" w:rsidP="00DF36E1">
            <w:pPr>
              <w:numPr>
                <w:ilvl w:val="0"/>
                <w:numId w:val="47"/>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Pravděpodobná</w:t>
            </w:r>
          </w:p>
          <w:p w14:paraId="1C300CFA" w14:textId="77777777" w:rsidR="00DF36E1" w:rsidRPr="001B0B2C" w:rsidRDefault="00DF36E1" w:rsidP="00DF36E1">
            <w:pPr>
              <w:numPr>
                <w:ilvl w:val="0"/>
                <w:numId w:val="47"/>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Velmi pravděpodobná</w:t>
            </w:r>
          </w:p>
          <w:p w14:paraId="7A6E90DC" w14:textId="77777777" w:rsidR="00DF36E1" w:rsidRPr="001B0B2C" w:rsidRDefault="00DF36E1" w:rsidP="00DF36E1">
            <w:pPr>
              <w:numPr>
                <w:ilvl w:val="0"/>
                <w:numId w:val="47"/>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Trvalá</w:t>
            </w:r>
          </w:p>
          <w:p w14:paraId="7EB8310B" w14:textId="77777777" w:rsidR="00DF36E1" w:rsidRPr="001B0B2C" w:rsidRDefault="00DF36E1" w:rsidP="00DF36E1">
            <w:pPr>
              <w:suppressAutoHyphens/>
              <w:rPr>
                <w:rFonts w:ascii="Trebuchet MS" w:hAnsi="Trebuchet MS" w:cs="Trebuchet MS"/>
                <w:sz w:val="15"/>
                <w:szCs w:val="15"/>
                <w:lang w:eastAsia="zh-CN"/>
              </w:rPr>
            </w:pPr>
          </w:p>
        </w:tc>
        <w:tc>
          <w:tcPr>
            <w:tcW w:w="3171" w:type="dxa"/>
            <w:shd w:val="clear" w:color="auto" w:fill="auto"/>
          </w:tcPr>
          <w:p w14:paraId="7B3E6D33" w14:textId="77777777" w:rsidR="00DF36E1" w:rsidRPr="001B0B2C" w:rsidRDefault="00DF36E1" w:rsidP="00DF36E1">
            <w:pPr>
              <w:suppressAutoHyphens/>
              <w:ind w:left="225" w:hanging="225"/>
              <w:rPr>
                <w:rFonts w:ascii="Trebuchet MS" w:hAnsi="Trebuchet MS" w:cs="Trebuchet MS"/>
                <w:sz w:val="15"/>
                <w:szCs w:val="15"/>
                <w:lang w:eastAsia="zh-CN"/>
              </w:rPr>
            </w:pPr>
            <w:r w:rsidRPr="001B0B2C">
              <w:rPr>
                <w:rFonts w:ascii="Trebuchet MS" w:hAnsi="Trebuchet MS" w:cs="Trebuchet MS"/>
                <w:b/>
                <w:bCs/>
                <w:sz w:val="15"/>
                <w:szCs w:val="15"/>
                <w:lang w:eastAsia="zh-CN"/>
              </w:rPr>
              <w:t>N</w:t>
            </w:r>
            <w:r w:rsidRPr="001B0B2C">
              <w:rPr>
                <w:rFonts w:ascii="Trebuchet MS" w:hAnsi="Trebuchet MS" w:cs="Trebuchet MS"/>
                <w:sz w:val="15"/>
                <w:szCs w:val="15"/>
                <w:lang w:eastAsia="zh-CN"/>
              </w:rPr>
              <w:t xml:space="preserve"> - Pravděpodobnost následků - závažnost</w:t>
            </w:r>
          </w:p>
          <w:p w14:paraId="24F0479F" w14:textId="77777777" w:rsidR="00DF36E1" w:rsidRPr="001B0B2C" w:rsidRDefault="00DF36E1" w:rsidP="00DF36E1">
            <w:pPr>
              <w:numPr>
                <w:ilvl w:val="0"/>
                <w:numId w:val="48"/>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Poranění bez pracovní neschopnosti</w:t>
            </w:r>
          </w:p>
          <w:p w14:paraId="30F86F9C" w14:textId="77777777" w:rsidR="00DF36E1" w:rsidRPr="001B0B2C" w:rsidRDefault="00DF36E1" w:rsidP="00DF36E1">
            <w:pPr>
              <w:numPr>
                <w:ilvl w:val="0"/>
                <w:numId w:val="48"/>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Absenční úraz (s pracovní neschopností)</w:t>
            </w:r>
          </w:p>
          <w:p w14:paraId="45DE8D23" w14:textId="77777777" w:rsidR="00DF36E1" w:rsidRPr="001B0B2C" w:rsidRDefault="00DF36E1" w:rsidP="00DF36E1">
            <w:pPr>
              <w:numPr>
                <w:ilvl w:val="0"/>
                <w:numId w:val="48"/>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Vážnější úraz vyžadující hospitalizaci</w:t>
            </w:r>
          </w:p>
          <w:p w14:paraId="05D94CEA" w14:textId="77777777" w:rsidR="00DF36E1" w:rsidRPr="001B0B2C" w:rsidRDefault="00DF36E1" w:rsidP="00DF36E1">
            <w:pPr>
              <w:numPr>
                <w:ilvl w:val="0"/>
                <w:numId w:val="48"/>
              </w:numPr>
              <w:suppressAutoHyphens/>
              <w:ind w:left="650" w:hanging="357"/>
              <w:rPr>
                <w:rFonts w:ascii="Trebuchet MS" w:hAnsi="Trebuchet MS" w:cs="Trebuchet MS"/>
                <w:sz w:val="15"/>
                <w:szCs w:val="15"/>
                <w:lang w:eastAsia="zh-CN"/>
              </w:rPr>
            </w:pPr>
            <w:r w:rsidRPr="001B0B2C">
              <w:rPr>
                <w:rFonts w:ascii="Trebuchet MS" w:hAnsi="Trebuchet MS" w:cs="Trebuchet MS"/>
                <w:sz w:val="15"/>
                <w:szCs w:val="15"/>
                <w:lang w:eastAsia="zh-CN"/>
              </w:rPr>
              <w:t>Těžký úraz a úraz s trvalými následky</w:t>
            </w:r>
          </w:p>
          <w:p w14:paraId="7C684E46" w14:textId="77777777" w:rsidR="00DF36E1" w:rsidRPr="001B0B2C" w:rsidRDefault="00DF36E1" w:rsidP="00DF36E1">
            <w:pPr>
              <w:numPr>
                <w:ilvl w:val="0"/>
                <w:numId w:val="48"/>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Smrtelný úraz</w:t>
            </w:r>
          </w:p>
        </w:tc>
        <w:tc>
          <w:tcPr>
            <w:tcW w:w="3685" w:type="dxa"/>
            <w:shd w:val="clear" w:color="auto" w:fill="auto"/>
          </w:tcPr>
          <w:p w14:paraId="488FC625" w14:textId="77777777" w:rsidR="00DF36E1" w:rsidRPr="001B0B2C" w:rsidRDefault="00DF36E1" w:rsidP="00DF36E1">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R</w:t>
            </w:r>
            <w:r w:rsidRPr="001B0B2C">
              <w:rPr>
                <w:rFonts w:ascii="Trebuchet MS" w:hAnsi="Trebuchet MS" w:cs="Trebuchet MS"/>
                <w:sz w:val="15"/>
                <w:szCs w:val="15"/>
                <w:lang w:eastAsia="zh-CN"/>
              </w:rPr>
              <w:t xml:space="preserve"> - Míra </w:t>
            </w:r>
            <w:proofErr w:type="gramStart"/>
            <w:r w:rsidRPr="001B0B2C">
              <w:rPr>
                <w:rFonts w:ascii="Trebuchet MS" w:hAnsi="Trebuchet MS" w:cs="Trebuchet MS"/>
                <w:sz w:val="15"/>
                <w:szCs w:val="15"/>
                <w:lang w:eastAsia="zh-CN"/>
              </w:rPr>
              <w:t>rizika .</w:t>
            </w:r>
            <w:proofErr w:type="gramEnd"/>
            <w:r w:rsidRPr="001B0B2C">
              <w:rPr>
                <w:rFonts w:ascii="Trebuchet MS" w:hAnsi="Trebuchet MS" w:cs="Trebuchet MS"/>
                <w:sz w:val="15"/>
                <w:szCs w:val="15"/>
                <w:lang w:eastAsia="zh-CN"/>
              </w:rPr>
              <w:t xml:space="preserve"> </w:t>
            </w:r>
          </w:p>
          <w:p w14:paraId="4EB156E0" w14:textId="77777777" w:rsidR="00DF36E1" w:rsidRPr="001B0B2C" w:rsidRDefault="00DF36E1" w:rsidP="00DF36E1">
            <w:pPr>
              <w:suppressAutoHyphens/>
              <w:jc w:val="both"/>
              <w:rPr>
                <w:rFonts w:ascii="Trebuchet MS" w:hAnsi="Trebuchet MS" w:cs="Trebuchet MS"/>
                <w:sz w:val="15"/>
                <w:szCs w:val="15"/>
                <w:lang w:eastAsia="zh-CN"/>
              </w:rPr>
            </w:pPr>
            <w:r w:rsidRPr="001B0B2C">
              <w:rPr>
                <w:rFonts w:ascii="Trebuchet MS" w:hAnsi="Trebuchet MS" w:cs="Trebuchet MS"/>
                <w:sz w:val="15"/>
                <w:szCs w:val="15"/>
                <w:lang w:eastAsia="zh-CN"/>
              </w:rPr>
              <w:t xml:space="preserve">Výpočet míry rizika </w:t>
            </w:r>
            <w:r w:rsidRPr="001B0B2C">
              <w:rPr>
                <w:rFonts w:ascii="Trebuchet MS" w:hAnsi="Trebuchet MS" w:cs="Trebuchet MS"/>
                <w:b/>
                <w:sz w:val="15"/>
                <w:szCs w:val="15"/>
                <w:lang w:eastAsia="zh-CN"/>
              </w:rPr>
              <w:t xml:space="preserve">R = P </w:t>
            </w:r>
            <w:r w:rsidRPr="001B0B2C">
              <w:rPr>
                <w:rFonts w:ascii="Trebuchet MS" w:hAnsi="Trebuchet MS" w:cs="Trebuchet MS"/>
                <w:sz w:val="15"/>
                <w:szCs w:val="15"/>
                <w:lang w:eastAsia="zh-CN"/>
              </w:rPr>
              <w:t>x</w:t>
            </w:r>
            <w:r w:rsidRPr="001B0B2C">
              <w:rPr>
                <w:rFonts w:ascii="Trebuchet MS" w:hAnsi="Trebuchet MS" w:cs="Trebuchet MS"/>
                <w:b/>
                <w:sz w:val="15"/>
                <w:szCs w:val="15"/>
                <w:lang w:eastAsia="zh-CN"/>
              </w:rPr>
              <w:t xml:space="preserve"> N</w:t>
            </w:r>
          </w:p>
          <w:p w14:paraId="045EBCA0" w14:textId="77777777" w:rsidR="00DF36E1" w:rsidRPr="001B0B2C" w:rsidRDefault="00DF36E1" w:rsidP="00DF36E1">
            <w:pPr>
              <w:suppressAutoHyphens/>
              <w:rPr>
                <w:rFonts w:ascii="Trebuchet MS" w:hAnsi="Trebuchet MS" w:cs="Trebuchet MS"/>
                <w:b/>
                <w:sz w:val="15"/>
                <w:szCs w:val="15"/>
                <w:lang w:eastAsia="zh-CN"/>
              </w:rPr>
            </w:pPr>
          </w:p>
          <w:p w14:paraId="4176F328" w14:textId="77777777" w:rsidR="00DF36E1" w:rsidRPr="001B0B2C" w:rsidRDefault="00DF36E1" w:rsidP="00DF36E1">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Pokud vyjde hodnota R 15 a více, je nutno stanovit opatření ke kontrole a snížení rizika</w:t>
            </w:r>
          </w:p>
          <w:p w14:paraId="0B5B25BE" w14:textId="77777777" w:rsidR="00DF36E1" w:rsidRPr="001B0B2C" w:rsidRDefault="00DF36E1" w:rsidP="00DF36E1">
            <w:pPr>
              <w:suppressAutoHyphens/>
              <w:rPr>
                <w:rFonts w:ascii="Trebuchet MS" w:hAnsi="Trebuchet MS" w:cs="Trebuchet MS"/>
                <w:sz w:val="15"/>
                <w:szCs w:val="15"/>
                <w:lang w:eastAsia="zh-CN"/>
              </w:rPr>
            </w:pPr>
          </w:p>
          <w:p w14:paraId="42C3A631" w14:textId="77777777" w:rsidR="00DF36E1" w:rsidRPr="001B0B2C" w:rsidRDefault="00DF36E1" w:rsidP="00DF36E1">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0 - 2 </w:t>
            </w:r>
            <w:r w:rsidRPr="001B0B2C">
              <w:rPr>
                <w:rFonts w:ascii="Trebuchet MS" w:hAnsi="Trebuchet MS" w:cs="Trebuchet MS"/>
                <w:sz w:val="15"/>
                <w:szCs w:val="15"/>
                <w:lang w:eastAsia="zh-CN"/>
              </w:rPr>
              <w:tab/>
              <w:t>Bezvýznamné riziko</w:t>
            </w:r>
          </w:p>
          <w:p w14:paraId="66CB7A2B" w14:textId="77777777" w:rsidR="00DF36E1" w:rsidRPr="001B0B2C" w:rsidRDefault="00DF36E1" w:rsidP="00DF36E1">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3 - 8 </w:t>
            </w:r>
            <w:r w:rsidRPr="001B0B2C">
              <w:rPr>
                <w:rFonts w:ascii="Trebuchet MS" w:hAnsi="Trebuchet MS" w:cs="Trebuchet MS"/>
                <w:sz w:val="15"/>
                <w:szCs w:val="15"/>
                <w:lang w:eastAsia="zh-CN"/>
              </w:rPr>
              <w:tab/>
              <w:t>Akceptovatelné riziko</w:t>
            </w:r>
          </w:p>
          <w:p w14:paraId="271AB1B1" w14:textId="77777777" w:rsidR="00DF36E1" w:rsidRPr="001B0B2C" w:rsidRDefault="00DF36E1" w:rsidP="00DF36E1">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9 - 15 </w:t>
            </w:r>
            <w:r w:rsidRPr="001B0B2C">
              <w:rPr>
                <w:rFonts w:ascii="Trebuchet MS" w:hAnsi="Trebuchet MS" w:cs="Trebuchet MS"/>
                <w:sz w:val="15"/>
                <w:szCs w:val="15"/>
                <w:lang w:eastAsia="zh-CN"/>
              </w:rPr>
              <w:tab/>
              <w:t>Mírné riziko</w:t>
            </w:r>
          </w:p>
          <w:p w14:paraId="461FA69F" w14:textId="77777777" w:rsidR="00DF36E1" w:rsidRPr="001B0B2C" w:rsidRDefault="00DF36E1" w:rsidP="00DF36E1">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16 - 19 </w:t>
            </w:r>
            <w:r w:rsidRPr="001B0B2C">
              <w:rPr>
                <w:rFonts w:ascii="Trebuchet MS" w:hAnsi="Trebuchet MS" w:cs="Trebuchet MS"/>
                <w:sz w:val="15"/>
                <w:szCs w:val="15"/>
                <w:lang w:eastAsia="zh-CN"/>
              </w:rPr>
              <w:tab/>
              <w:t>Nežádoucí riziko</w:t>
            </w:r>
          </w:p>
          <w:p w14:paraId="4747FB00" w14:textId="77777777" w:rsidR="00DF36E1" w:rsidRPr="001B0B2C" w:rsidRDefault="00DF36E1" w:rsidP="00DF36E1">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20 – 25 </w:t>
            </w:r>
            <w:r w:rsidRPr="001B0B2C">
              <w:rPr>
                <w:rFonts w:ascii="Trebuchet MS" w:hAnsi="Trebuchet MS" w:cs="Trebuchet MS"/>
                <w:sz w:val="15"/>
                <w:szCs w:val="15"/>
                <w:lang w:eastAsia="zh-CN"/>
              </w:rPr>
              <w:tab/>
              <w:t>Nepřijatelné riziko</w:t>
            </w:r>
          </w:p>
        </w:tc>
      </w:tr>
    </w:tbl>
    <w:p w14:paraId="39CC7BAA" w14:textId="77777777" w:rsidR="00DF36E1" w:rsidRPr="001B0B2C" w:rsidRDefault="00DF36E1" w:rsidP="00DF36E1">
      <w:pPr>
        <w:suppressAutoHyphens/>
        <w:rPr>
          <w:rFonts w:ascii="Trebuchet MS" w:hAnsi="Trebuchet MS" w:cs="Trebuchet MS"/>
          <w:sz w:val="20"/>
          <w:lang w:eastAsia="zh-CN"/>
        </w:rPr>
      </w:pPr>
    </w:p>
    <w:p w14:paraId="74B0F3FC" w14:textId="77777777" w:rsidR="00DF36E1" w:rsidRDefault="00DF36E1" w:rsidP="00DF36E1">
      <w:pPr>
        <w:tabs>
          <w:tab w:val="left" w:pos="1418"/>
        </w:tabs>
        <w:suppressAutoHyphens/>
        <w:rPr>
          <w:rFonts w:ascii="Trebuchet MS" w:hAnsi="Trebuchet MS" w:cs="Trebuchet MS"/>
          <w:b/>
          <w:sz w:val="20"/>
          <w:lang w:eastAsia="zh-CN"/>
        </w:rPr>
      </w:pPr>
      <w:r w:rsidRPr="00B03B20">
        <w:rPr>
          <w:rFonts w:ascii="Trebuchet MS" w:hAnsi="Trebuchet MS" w:cs="Trebuchet MS"/>
          <w:b/>
          <w:sz w:val="20"/>
          <w:szCs w:val="20"/>
          <w:lang w:eastAsia="zh-CN"/>
        </w:rPr>
        <w:t>Vydáno dne:</w:t>
      </w:r>
      <w:r>
        <w:rPr>
          <w:rFonts w:ascii="Trebuchet MS" w:hAnsi="Trebuchet MS" w:cs="Trebuchet MS"/>
          <w:sz w:val="20"/>
          <w:szCs w:val="20"/>
          <w:lang w:eastAsia="zh-CN"/>
        </w:rPr>
        <w:t xml:space="preserve"> </w:t>
      </w:r>
      <w:r>
        <w:rPr>
          <w:rFonts w:ascii="Trebuchet MS" w:hAnsi="Trebuchet MS" w:cs="Trebuchet MS"/>
          <w:sz w:val="20"/>
          <w:szCs w:val="20"/>
          <w:lang w:eastAsia="zh-CN"/>
        </w:rPr>
        <w:tab/>
        <w:t>2. 1. 2025</w:t>
      </w:r>
    </w:p>
    <w:p w14:paraId="438CF279" w14:textId="77777777" w:rsidR="00DF36E1" w:rsidRPr="001B0B2C" w:rsidRDefault="00DF36E1" w:rsidP="00DF36E1">
      <w:pPr>
        <w:tabs>
          <w:tab w:val="left" w:pos="1418"/>
        </w:tabs>
        <w:suppressAutoHyphens/>
        <w:rPr>
          <w:rFonts w:ascii="Trebuchet MS" w:hAnsi="Trebuchet MS" w:cs="Trebuchet MS"/>
          <w:sz w:val="20"/>
          <w:lang w:eastAsia="zh-CN"/>
        </w:rPr>
      </w:pPr>
      <w:r w:rsidRPr="001B0B2C">
        <w:rPr>
          <w:rFonts w:ascii="Trebuchet MS" w:hAnsi="Trebuchet MS" w:cs="Trebuchet MS"/>
          <w:b/>
          <w:sz w:val="20"/>
          <w:lang w:eastAsia="zh-CN"/>
        </w:rPr>
        <w:t>Vypracoval:</w:t>
      </w:r>
      <w:r>
        <w:rPr>
          <w:rFonts w:ascii="Trebuchet MS" w:hAnsi="Trebuchet MS" w:cs="Trebuchet MS"/>
          <w:b/>
          <w:sz w:val="20"/>
          <w:lang w:eastAsia="zh-CN"/>
        </w:rPr>
        <w:t xml:space="preserve"> </w:t>
      </w:r>
      <w:r>
        <w:rPr>
          <w:rFonts w:ascii="Trebuchet MS" w:hAnsi="Trebuchet MS" w:cs="Trebuchet MS"/>
          <w:b/>
          <w:sz w:val="20"/>
          <w:lang w:eastAsia="zh-CN"/>
        </w:rPr>
        <w:tab/>
      </w:r>
      <w:r w:rsidRPr="001B0B2C">
        <w:rPr>
          <w:rFonts w:ascii="Trebuchet MS" w:hAnsi="Trebuchet MS" w:cs="Trebuchet MS"/>
          <w:sz w:val="20"/>
          <w:lang w:eastAsia="zh-CN"/>
        </w:rPr>
        <w:t xml:space="preserve">Ing. Jaroslav Dusík </w:t>
      </w:r>
    </w:p>
    <w:p w14:paraId="113EE367" w14:textId="77777777" w:rsidR="00DF36E1" w:rsidRPr="001B0B2C" w:rsidRDefault="00DF36E1" w:rsidP="00DF36E1">
      <w:pPr>
        <w:tabs>
          <w:tab w:val="left" w:pos="1418"/>
        </w:tabs>
        <w:suppressAutoHyphens/>
        <w:rPr>
          <w:rFonts w:ascii="Trebuchet MS" w:hAnsi="Trebuchet MS" w:cs="Trebuchet MS"/>
          <w:sz w:val="16"/>
          <w:szCs w:val="16"/>
          <w:lang w:eastAsia="zh-CN"/>
        </w:rPr>
      </w:pPr>
      <w:r>
        <w:rPr>
          <w:rFonts w:ascii="Trebuchet MS" w:hAnsi="Trebuchet MS" w:cs="Trebuchet MS"/>
          <w:sz w:val="16"/>
          <w:szCs w:val="16"/>
          <w:lang w:eastAsia="zh-CN"/>
        </w:rPr>
        <w:tab/>
      </w:r>
      <w:proofErr w:type="spellStart"/>
      <w:r w:rsidRPr="001B0B2C">
        <w:rPr>
          <w:rFonts w:ascii="Trebuchet MS" w:hAnsi="Trebuchet MS" w:cs="Trebuchet MS"/>
          <w:sz w:val="16"/>
          <w:szCs w:val="16"/>
          <w:lang w:eastAsia="zh-CN"/>
        </w:rPr>
        <w:t>ozo</w:t>
      </w:r>
      <w:proofErr w:type="spellEnd"/>
      <w:r w:rsidRPr="001B0B2C">
        <w:rPr>
          <w:rFonts w:ascii="Trebuchet MS" w:hAnsi="Trebuchet MS" w:cs="Trebuchet MS"/>
          <w:sz w:val="16"/>
          <w:szCs w:val="16"/>
          <w:lang w:eastAsia="zh-CN"/>
        </w:rPr>
        <w:t xml:space="preserve"> v prevenci rizik č. </w:t>
      </w:r>
      <w:proofErr w:type="spellStart"/>
      <w:r w:rsidRPr="001B0B2C">
        <w:rPr>
          <w:rFonts w:ascii="Trebuchet MS" w:hAnsi="Trebuchet MS" w:cs="Trebuchet MS"/>
          <w:sz w:val="16"/>
          <w:szCs w:val="16"/>
          <w:lang w:eastAsia="zh-CN"/>
        </w:rPr>
        <w:t>osv</w:t>
      </w:r>
      <w:proofErr w:type="spellEnd"/>
      <w:r w:rsidRPr="001B0B2C">
        <w:rPr>
          <w:rFonts w:ascii="Trebuchet MS" w:hAnsi="Trebuchet MS" w:cs="Trebuchet MS"/>
          <w:sz w:val="16"/>
          <w:szCs w:val="16"/>
          <w:lang w:eastAsia="zh-CN"/>
        </w:rPr>
        <w:t xml:space="preserve">.: ROVS/451/PREV/2021 </w:t>
      </w:r>
    </w:p>
    <w:p w14:paraId="0D5B61BD" w14:textId="34A698EC" w:rsidR="00DF36E1" w:rsidRDefault="00DF36E1" w:rsidP="00DF36E1">
      <w:pPr>
        <w:pStyle w:val="Smlouva-slo0"/>
        <w:spacing w:before="720" w:line="240" w:lineRule="auto"/>
        <w:rPr>
          <w:rFonts w:ascii="Tahoma" w:hAnsi="Tahoma" w:cs="Tahoma"/>
          <w:snapToGrid/>
        </w:rPr>
      </w:pPr>
      <w:r>
        <w:rPr>
          <w:rFonts w:ascii="Trebuchet MS" w:hAnsi="Trebuchet MS" w:cs="Trebuchet MS"/>
          <w:sz w:val="16"/>
          <w:szCs w:val="16"/>
          <w:lang w:eastAsia="zh-CN"/>
        </w:rPr>
        <w:tab/>
      </w:r>
      <w:proofErr w:type="spellStart"/>
      <w:r w:rsidRPr="001B0B2C">
        <w:rPr>
          <w:rFonts w:ascii="Trebuchet MS" w:hAnsi="Trebuchet MS" w:cs="Trebuchet MS"/>
          <w:sz w:val="16"/>
          <w:szCs w:val="16"/>
          <w:lang w:eastAsia="zh-CN"/>
        </w:rPr>
        <w:t>ozo</w:t>
      </w:r>
      <w:proofErr w:type="spellEnd"/>
      <w:r w:rsidRPr="001B0B2C">
        <w:rPr>
          <w:rFonts w:ascii="Trebuchet MS" w:hAnsi="Trebuchet MS" w:cs="Trebuchet MS"/>
          <w:sz w:val="16"/>
          <w:szCs w:val="16"/>
          <w:lang w:eastAsia="zh-CN"/>
        </w:rPr>
        <w:t xml:space="preserve"> v požární ochraně č. </w:t>
      </w:r>
      <w:proofErr w:type="spellStart"/>
      <w:r w:rsidRPr="001B0B2C">
        <w:rPr>
          <w:rFonts w:ascii="Trebuchet MS" w:hAnsi="Trebuchet MS" w:cs="Trebuchet MS"/>
          <w:sz w:val="16"/>
          <w:szCs w:val="16"/>
          <w:lang w:eastAsia="zh-CN"/>
        </w:rPr>
        <w:t>osv</w:t>
      </w:r>
      <w:proofErr w:type="spellEnd"/>
      <w:r w:rsidRPr="001B0B2C">
        <w:rPr>
          <w:rFonts w:ascii="Trebuchet MS" w:hAnsi="Trebuchet MS" w:cs="Trebuchet MS"/>
          <w:sz w:val="16"/>
          <w:szCs w:val="16"/>
          <w:lang w:eastAsia="zh-CN"/>
        </w:rPr>
        <w:t>.:</w:t>
      </w:r>
    </w:p>
    <w:p w14:paraId="4322A510" w14:textId="77777777" w:rsidR="00DF36E1" w:rsidRPr="002F15BC" w:rsidRDefault="00DF36E1" w:rsidP="4D7148F0">
      <w:pPr>
        <w:pStyle w:val="Smlouva-slo0"/>
        <w:spacing w:before="720" w:line="240" w:lineRule="auto"/>
        <w:rPr>
          <w:rFonts w:ascii="Tahoma" w:hAnsi="Tahoma" w:cs="Tahoma"/>
          <w:snapToGrid/>
        </w:rPr>
      </w:pPr>
    </w:p>
    <w:sectPr w:rsidR="00DF36E1" w:rsidRPr="002F15BC" w:rsidSect="007E27BE">
      <w:footerReference w:type="default" r:id="rId15"/>
      <w:headerReference w:type="first" r:id="rId16"/>
      <w:footerReference w:type="first" r:id="rId17"/>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EC477" w14:textId="77777777" w:rsidR="00DF36E1" w:rsidRDefault="00DF36E1">
      <w:r>
        <w:separator/>
      </w:r>
    </w:p>
  </w:endnote>
  <w:endnote w:type="continuationSeparator" w:id="0">
    <w:p w14:paraId="47E73323" w14:textId="77777777" w:rsidR="00DF36E1" w:rsidRDefault="00DF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D28E" w14:textId="200CA34C" w:rsidR="00DF36E1" w:rsidRPr="005D2F87" w:rsidRDefault="00DF36E1">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49DDD640" wp14:editId="4AD9DC80">
              <wp:simplePos x="0" y="0"/>
              <wp:positionH relativeFrom="page">
                <wp:posOffset>0</wp:posOffset>
              </wp:positionH>
              <wp:positionV relativeFrom="page">
                <wp:posOffset>10227945</wp:posOffset>
              </wp:positionV>
              <wp:extent cx="7560310" cy="273050"/>
              <wp:effectExtent l="0" t="0" r="0" b="12700"/>
              <wp:wrapNone/>
              <wp:docPr id="1" name="MSIPCM4b6249ceb49b7241024779c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8D6EB" w14:textId="7BDA0810" w:rsidR="00DF36E1" w:rsidRPr="00CA3072" w:rsidRDefault="00DF36E1" w:rsidP="00CA307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DDD640" id="_x0000_t202" coordsize="21600,21600" o:spt="202" path="m,l,21600r21600,l21600,xe">
              <v:stroke joinstyle="miter"/>
              <v:path gradientshapeok="t" o:connecttype="rect"/>
            </v:shapetype>
            <v:shape id="MSIPCM4b6249ceb49b7241024779c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" o:allowincell="f" filled="f" stroked="f" strokeweight=".5pt">
              <v:textbox inset="20pt,0,,0">
                <w:txbxContent>
                  <w:p w14:paraId="76A8D6EB" w14:textId="7BDA0810" w:rsidR="00DF36E1" w:rsidRPr="00CA3072" w:rsidRDefault="00DF36E1" w:rsidP="00CA3072">
                    <w:pPr>
                      <w:rPr>
                        <w:rFonts w:ascii="Calibri" w:hAnsi="Calibri" w:cs="Calibri"/>
                        <w:color w:val="000000"/>
                        <w:sz w:val="18"/>
                      </w:rPr>
                    </w:pPr>
                  </w:p>
                </w:txbxContent>
              </v:textbox>
              <w10:wrap anchorx="page" anchory="page"/>
            </v:shape>
          </w:pict>
        </mc:Fallback>
      </mc:AlternateContent>
    </w: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stavbu </w:t>
    </w:r>
    <w:r>
      <w:rPr>
        <w:rFonts w:ascii="Tahoma" w:hAnsi="Tahoma" w:cs="Tahoma"/>
        <w:sz w:val="18"/>
        <w:szCs w:val="18"/>
      </w:rPr>
      <w:t>„Rekonstrukce systému ochrany před bleskem“</w:t>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2B6345">
      <w:rPr>
        <w:rStyle w:val="slostrnky"/>
        <w:rFonts w:ascii="Tahoma" w:hAnsi="Tahoma" w:cs="Tahoma"/>
        <w:noProof/>
        <w:sz w:val="18"/>
        <w:szCs w:val="18"/>
      </w:rPr>
      <w:t>5</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234C" w14:textId="20193043" w:rsidR="00DF36E1" w:rsidRPr="00625E9E" w:rsidRDefault="00DF36E1">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1FF99D23" wp14:editId="05D311B5">
              <wp:simplePos x="0" y="0"/>
              <wp:positionH relativeFrom="page">
                <wp:posOffset>0</wp:posOffset>
              </wp:positionH>
              <wp:positionV relativeFrom="page">
                <wp:posOffset>10227945</wp:posOffset>
              </wp:positionV>
              <wp:extent cx="7560310" cy="273050"/>
              <wp:effectExtent l="0" t="0" r="0" b="12700"/>
              <wp:wrapNone/>
              <wp:docPr id="2" name="MSIPCM969742cabff2c43d710561e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5962B" w14:textId="7427A836" w:rsidR="00DF36E1" w:rsidRPr="00CA3072" w:rsidRDefault="00DF36E1" w:rsidP="00CA307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F99D23" id="_x0000_t202" coordsize="21600,21600" o:spt="202" path="m,l,21600r21600,l21600,xe">
              <v:stroke joinstyle="miter"/>
              <v:path gradientshapeok="t" o:connecttype="rect"/>
            </v:shapetype>
            <v:shape id="MSIPCM969742cabff2c43d710561e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BzYHh4DAABBBgAADgAAAAAA&#10;AAAAAAAAAAAuAgAAZHJzL2Uyb0RvYy54bWxQSwECLQAUAAYACAAAACEAfHYI4d8AAAALAQAADwAA&#10;AAAAAAAAAAAAAAB4BQAAZHJzL2Rvd25yZXYueG1sUEsFBgAAAAAEAAQA8wAAAIQGAAAAAA==&#10;" o:allowincell="f" filled="f" stroked="f" strokeweight=".5pt">
              <v:textbox inset="20pt,0,,0">
                <w:txbxContent>
                  <w:p w14:paraId="7D55962B" w14:textId="7427A836" w:rsidR="00DF36E1" w:rsidRPr="00CA3072" w:rsidRDefault="00DF36E1" w:rsidP="00CA3072">
                    <w:pPr>
                      <w:rPr>
                        <w:rFonts w:ascii="Calibri" w:hAnsi="Calibri" w:cs="Calibri"/>
                        <w:color w:val="000000"/>
                        <w:sz w:val="18"/>
                      </w:rPr>
                    </w:pPr>
                  </w:p>
                </w:txbxContent>
              </v:textbox>
              <w10:wrap anchorx="page" anchory="page"/>
            </v:shape>
          </w:pict>
        </mc:Fallback>
      </mc:AlternateContent>
    </w:r>
    <w:r>
      <w:rPr>
        <w:rFonts w:ascii="Tahoma" w:hAnsi="Tahoma" w:cs="Tahoma"/>
        <w:sz w:val="18"/>
        <w:szCs w:val="18"/>
      </w:rPr>
      <w:t>Smlouva o dílo na stavbu „Rekonstrukce systému ochrany před bleskem“</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F8E83" w14:textId="77777777" w:rsidR="00DF36E1" w:rsidRDefault="00DF36E1">
      <w:r>
        <w:separator/>
      </w:r>
    </w:p>
  </w:footnote>
  <w:footnote w:type="continuationSeparator" w:id="0">
    <w:p w14:paraId="7BEEE683" w14:textId="77777777" w:rsidR="00DF36E1" w:rsidRDefault="00DF3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0BF36" w14:textId="3530D465" w:rsidR="00DF36E1" w:rsidRDefault="00DF36E1">
    <w:pPr>
      <w:pStyle w:val="Zhlav"/>
    </w:pPr>
    <w:r>
      <w:t xml:space="preserve">Příloha </w:t>
    </w:r>
    <w:proofErr w:type="gramStart"/>
    <w:r>
      <w:t>č.2 ZD</w:t>
    </w:r>
    <w:proofErr w:type="gramEnd"/>
  </w:p>
  <w:p w14:paraId="79A6B528" w14:textId="77777777" w:rsidR="00DF36E1" w:rsidRDefault="00DF36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6"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7"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6"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5"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2C37C0E"/>
    <w:multiLevelType w:val="hybridMultilevel"/>
    <w:tmpl w:val="F3025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9"/>
  </w:num>
  <w:num w:numId="2">
    <w:abstractNumId w:val="2"/>
  </w:num>
  <w:num w:numId="3">
    <w:abstractNumId w:val="4"/>
  </w:num>
  <w:num w:numId="4">
    <w:abstractNumId w:val="29"/>
  </w:num>
  <w:num w:numId="5">
    <w:abstractNumId w:val="40"/>
  </w:num>
  <w:num w:numId="6">
    <w:abstractNumId w:val="31"/>
  </w:num>
  <w:num w:numId="7">
    <w:abstractNumId w:val="18"/>
  </w:num>
  <w:num w:numId="8">
    <w:abstractNumId w:val="41"/>
  </w:num>
  <w:num w:numId="9">
    <w:abstractNumId w:val="6"/>
  </w:num>
  <w:num w:numId="10">
    <w:abstractNumId w:val="27"/>
  </w:num>
  <w:num w:numId="11">
    <w:abstractNumId w:val="8"/>
  </w:num>
  <w:num w:numId="12">
    <w:abstractNumId w:val="34"/>
  </w:num>
  <w:num w:numId="13">
    <w:abstractNumId w:val="7"/>
  </w:num>
  <w:num w:numId="14">
    <w:abstractNumId w:val="14"/>
  </w:num>
  <w:num w:numId="15">
    <w:abstractNumId w:val="9"/>
  </w:num>
  <w:num w:numId="16">
    <w:abstractNumId w:val="46"/>
  </w:num>
  <w:num w:numId="17">
    <w:abstractNumId w:val="11"/>
  </w:num>
  <w:num w:numId="18">
    <w:abstractNumId w:val="21"/>
  </w:num>
  <w:num w:numId="19">
    <w:abstractNumId w:val="30"/>
  </w:num>
  <w:num w:numId="20">
    <w:abstractNumId w:val="37"/>
  </w:num>
  <w:num w:numId="21">
    <w:abstractNumId w:val="38"/>
  </w:num>
  <w:num w:numId="22">
    <w:abstractNumId w:val="47"/>
  </w:num>
  <w:num w:numId="23">
    <w:abstractNumId w:val="19"/>
  </w:num>
  <w:num w:numId="24">
    <w:abstractNumId w:val="15"/>
  </w:num>
  <w:num w:numId="25">
    <w:abstractNumId w:val="5"/>
  </w:num>
  <w:num w:numId="26">
    <w:abstractNumId w:val="45"/>
  </w:num>
  <w:num w:numId="27">
    <w:abstractNumId w:val="20"/>
  </w:num>
  <w:num w:numId="28">
    <w:abstractNumId w:val="26"/>
  </w:num>
  <w:num w:numId="29">
    <w:abstractNumId w:val="43"/>
  </w:num>
  <w:num w:numId="30">
    <w:abstractNumId w:val="36"/>
  </w:num>
  <w:num w:numId="31">
    <w:abstractNumId w:val="13"/>
  </w:num>
  <w:num w:numId="32">
    <w:abstractNumId w:val="25"/>
  </w:num>
  <w:num w:numId="33">
    <w:abstractNumId w:val="17"/>
  </w:num>
  <w:num w:numId="34">
    <w:abstractNumId w:val="32"/>
  </w:num>
  <w:num w:numId="35">
    <w:abstractNumId w:val="16"/>
  </w:num>
  <w:num w:numId="36">
    <w:abstractNumId w:val="33"/>
  </w:num>
  <w:num w:numId="37">
    <w:abstractNumId w:val="3"/>
  </w:num>
  <w:num w:numId="38">
    <w:abstractNumId w:val="35"/>
  </w:num>
  <w:num w:numId="39">
    <w:abstractNumId w:val="28"/>
  </w:num>
  <w:num w:numId="40">
    <w:abstractNumId w:val="44"/>
  </w:num>
  <w:num w:numId="41">
    <w:abstractNumId w:val="22"/>
  </w:num>
  <w:num w:numId="42">
    <w:abstractNumId w:val="10"/>
  </w:num>
  <w:num w:numId="43">
    <w:abstractNumId w:val="24"/>
  </w:num>
  <w:num w:numId="44">
    <w:abstractNumId w:val="23"/>
  </w:num>
  <w:num w:numId="45">
    <w:abstractNumId w:val="12"/>
  </w:num>
  <w:num w:numId="46">
    <w:abstractNumId w:val="42"/>
  </w:num>
  <w:num w:numId="47">
    <w:abstractNumId w:val="0"/>
  </w:num>
  <w:num w:numId="48">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1CC3"/>
    <w:rsid w:val="0002231C"/>
    <w:rsid w:val="00024897"/>
    <w:rsid w:val="00030E05"/>
    <w:rsid w:val="000326A4"/>
    <w:rsid w:val="00034308"/>
    <w:rsid w:val="0003758E"/>
    <w:rsid w:val="00037B2A"/>
    <w:rsid w:val="0004190A"/>
    <w:rsid w:val="000431D2"/>
    <w:rsid w:val="00043652"/>
    <w:rsid w:val="00044BAD"/>
    <w:rsid w:val="0004714B"/>
    <w:rsid w:val="00050971"/>
    <w:rsid w:val="00053507"/>
    <w:rsid w:val="00054D09"/>
    <w:rsid w:val="00056BB3"/>
    <w:rsid w:val="000602FC"/>
    <w:rsid w:val="0006236D"/>
    <w:rsid w:val="00063D6E"/>
    <w:rsid w:val="000644EF"/>
    <w:rsid w:val="0006553A"/>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4FF3"/>
    <w:rsid w:val="000A73BB"/>
    <w:rsid w:val="000B105C"/>
    <w:rsid w:val="000B187E"/>
    <w:rsid w:val="000B6113"/>
    <w:rsid w:val="000B6880"/>
    <w:rsid w:val="000B7AE1"/>
    <w:rsid w:val="000C1763"/>
    <w:rsid w:val="000C3A5B"/>
    <w:rsid w:val="000C446D"/>
    <w:rsid w:val="000C46B7"/>
    <w:rsid w:val="000C47A9"/>
    <w:rsid w:val="000C50AC"/>
    <w:rsid w:val="000C57C8"/>
    <w:rsid w:val="000C7671"/>
    <w:rsid w:val="000D574B"/>
    <w:rsid w:val="000E0045"/>
    <w:rsid w:val="000E1ABB"/>
    <w:rsid w:val="000E2323"/>
    <w:rsid w:val="000E39C5"/>
    <w:rsid w:val="000E6B5E"/>
    <w:rsid w:val="000F3BC8"/>
    <w:rsid w:val="000F480E"/>
    <w:rsid w:val="000F5946"/>
    <w:rsid w:val="001005DA"/>
    <w:rsid w:val="00107903"/>
    <w:rsid w:val="00110442"/>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4FC"/>
    <w:rsid w:val="001949B4"/>
    <w:rsid w:val="00195846"/>
    <w:rsid w:val="001A08BA"/>
    <w:rsid w:val="001A3073"/>
    <w:rsid w:val="001A3315"/>
    <w:rsid w:val="001A4FDD"/>
    <w:rsid w:val="001A5BD9"/>
    <w:rsid w:val="001A712C"/>
    <w:rsid w:val="001B2233"/>
    <w:rsid w:val="001B4AF4"/>
    <w:rsid w:val="001B7242"/>
    <w:rsid w:val="001C0A98"/>
    <w:rsid w:val="001C2E0E"/>
    <w:rsid w:val="001C3B7A"/>
    <w:rsid w:val="001C4FB7"/>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6345"/>
    <w:rsid w:val="002B7D28"/>
    <w:rsid w:val="002C0857"/>
    <w:rsid w:val="002C0CFB"/>
    <w:rsid w:val="002C2934"/>
    <w:rsid w:val="002C2A47"/>
    <w:rsid w:val="002C35A5"/>
    <w:rsid w:val="002C5DD1"/>
    <w:rsid w:val="002D3290"/>
    <w:rsid w:val="002D5291"/>
    <w:rsid w:val="002D55E1"/>
    <w:rsid w:val="002D5E02"/>
    <w:rsid w:val="002E29D9"/>
    <w:rsid w:val="002E5A10"/>
    <w:rsid w:val="002E794E"/>
    <w:rsid w:val="002E7AC6"/>
    <w:rsid w:val="002F15BC"/>
    <w:rsid w:val="002F32D0"/>
    <w:rsid w:val="002F5276"/>
    <w:rsid w:val="003025F1"/>
    <w:rsid w:val="00304CCB"/>
    <w:rsid w:val="00305854"/>
    <w:rsid w:val="00306FA6"/>
    <w:rsid w:val="00307C47"/>
    <w:rsid w:val="00310524"/>
    <w:rsid w:val="003134E6"/>
    <w:rsid w:val="00313DF2"/>
    <w:rsid w:val="00316E01"/>
    <w:rsid w:val="00322F12"/>
    <w:rsid w:val="0032329A"/>
    <w:rsid w:val="0032693C"/>
    <w:rsid w:val="0032782E"/>
    <w:rsid w:val="003312A6"/>
    <w:rsid w:val="0033250F"/>
    <w:rsid w:val="00335398"/>
    <w:rsid w:val="003374F3"/>
    <w:rsid w:val="003411C0"/>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3FB1"/>
    <w:rsid w:val="003779E3"/>
    <w:rsid w:val="00383DFA"/>
    <w:rsid w:val="00383FB4"/>
    <w:rsid w:val="00384115"/>
    <w:rsid w:val="003842ED"/>
    <w:rsid w:val="00386655"/>
    <w:rsid w:val="0038779B"/>
    <w:rsid w:val="00387DFA"/>
    <w:rsid w:val="003A115C"/>
    <w:rsid w:val="003A60A9"/>
    <w:rsid w:val="003A7ED8"/>
    <w:rsid w:val="003B2B60"/>
    <w:rsid w:val="003B547F"/>
    <w:rsid w:val="003C2252"/>
    <w:rsid w:val="003C275D"/>
    <w:rsid w:val="003C5858"/>
    <w:rsid w:val="003C5DE1"/>
    <w:rsid w:val="003D3CA9"/>
    <w:rsid w:val="003D51B9"/>
    <w:rsid w:val="003E63FC"/>
    <w:rsid w:val="003E6642"/>
    <w:rsid w:val="003F03D5"/>
    <w:rsid w:val="003F7659"/>
    <w:rsid w:val="003F7765"/>
    <w:rsid w:val="003F7EAB"/>
    <w:rsid w:val="0040206A"/>
    <w:rsid w:val="004031EC"/>
    <w:rsid w:val="0040751F"/>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93068"/>
    <w:rsid w:val="0049362B"/>
    <w:rsid w:val="00495FD8"/>
    <w:rsid w:val="0049630B"/>
    <w:rsid w:val="004A2DDB"/>
    <w:rsid w:val="004A3127"/>
    <w:rsid w:val="004B2E7E"/>
    <w:rsid w:val="004B400E"/>
    <w:rsid w:val="004B4833"/>
    <w:rsid w:val="004C1437"/>
    <w:rsid w:val="004C2AB9"/>
    <w:rsid w:val="004C3A76"/>
    <w:rsid w:val="004C46F7"/>
    <w:rsid w:val="004C5E4E"/>
    <w:rsid w:val="004C60B9"/>
    <w:rsid w:val="004C68E7"/>
    <w:rsid w:val="004C6D61"/>
    <w:rsid w:val="004D2C88"/>
    <w:rsid w:val="004D52E5"/>
    <w:rsid w:val="004D5C5B"/>
    <w:rsid w:val="004D6269"/>
    <w:rsid w:val="004D6D90"/>
    <w:rsid w:val="004E0E92"/>
    <w:rsid w:val="004E149F"/>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319F"/>
    <w:rsid w:val="00525C35"/>
    <w:rsid w:val="005314B7"/>
    <w:rsid w:val="00534EC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FB9"/>
    <w:rsid w:val="00567BC4"/>
    <w:rsid w:val="00571479"/>
    <w:rsid w:val="005729AB"/>
    <w:rsid w:val="00572D2E"/>
    <w:rsid w:val="00573239"/>
    <w:rsid w:val="00573F41"/>
    <w:rsid w:val="00573F4D"/>
    <w:rsid w:val="005741F8"/>
    <w:rsid w:val="00575C3A"/>
    <w:rsid w:val="00577618"/>
    <w:rsid w:val="005779FE"/>
    <w:rsid w:val="005823DB"/>
    <w:rsid w:val="0058389B"/>
    <w:rsid w:val="00583924"/>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C6705"/>
    <w:rsid w:val="005D13BA"/>
    <w:rsid w:val="005D2F87"/>
    <w:rsid w:val="005D34BD"/>
    <w:rsid w:val="005D4D6F"/>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07A93"/>
    <w:rsid w:val="006103ED"/>
    <w:rsid w:val="00611DA1"/>
    <w:rsid w:val="00613365"/>
    <w:rsid w:val="00614B14"/>
    <w:rsid w:val="00614F11"/>
    <w:rsid w:val="006179F7"/>
    <w:rsid w:val="00617BEE"/>
    <w:rsid w:val="00622AD8"/>
    <w:rsid w:val="00623B36"/>
    <w:rsid w:val="00625E9E"/>
    <w:rsid w:val="00633050"/>
    <w:rsid w:val="0064135D"/>
    <w:rsid w:val="00641936"/>
    <w:rsid w:val="006419D9"/>
    <w:rsid w:val="00641B66"/>
    <w:rsid w:val="00642918"/>
    <w:rsid w:val="006438CC"/>
    <w:rsid w:val="00645D5D"/>
    <w:rsid w:val="00646312"/>
    <w:rsid w:val="006468EE"/>
    <w:rsid w:val="00647044"/>
    <w:rsid w:val="006504CD"/>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123A"/>
    <w:rsid w:val="006844B6"/>
    <w:rsid w:val="00684B95"/>
    <w:rsid w:val="006865A6"/>
    <w:rsid w:val="00686F74"/>
    <w:rsid w:val="0069226B"/>
    <w:rsid w:val="00692435"/>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3F36"/>
    <w:rsid w:val="006E450D"/>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61D2"/>
    <w:rsid w:val="00736293"/>
    <w:rsid w:val="00737AF5"/>
    <w:rsid w:val="0074276A"/>
    <w:rsid w:val="00743D90"/>
    <w:rsid w:val="0075022B"/>
    <w:rsid w:val="00753723"/>
    <w:rsid w:val="007570CF"/>
    <w:rsid w:val="00757B5D"/>
    <w:rsid w:val="00760BB2"/>
    <w:rsid w:val="007613F0"/>
    <w:rsid w:val="00763AAA"/>
    <w:rsid w:val="00765137"/>
    <w:rsid w:val="00766AEE"/>
    <w:rsid w:val="00767070"/>
    <w:rsid w:val="00771420"/>
    <w:rsid w:val="00772A1B"/>
    <w:rsid w:val="007767B8"/>
    <w:rsid w:val="00776996"/>
    <w:rsid w:val="007770B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5A"/>
    <w:rsid w:val="007A0BD7"/>
    <w:rsid w:val="007A1994"/>
    <w:rsid w:val="007A2A01"/>
    <w:rsid w:val="007A3CEE"/>
    <w:rsid w:val="007A42D6"/>
    <w:rsid w:val="007A5853"/>
    <w:rsid w:val="007A7879"/>
    <w:rsid w:val="007B5100"/>
    <w:rsid w:val="007B6200"/>
    <w:rsid w:val="007B67B4"/>
    <w:rsid w:val="007C33D9"/>
    <w:rsid w:val="007C6A8F"/>
    <w:rsid w:val="007D2EA0"/>
    <w:rsid w:val="007D336E"/>
    <w:rsid w:val="007D5525"/>
    <w:rsid w:val="007D5D10"/>
    <w:rsid w:val="007D6AC6"/>
    <w:rsid w:val="007E27BE"/>
    <w:rsid w:val="007E6753"/>
    <w:rsid w:val="007F2DB3"/>
    <w:rsid w:val="007F36AC"/>
    <w:rsid w:val="007F4DB2"/>
    <w:rsid w:val="008006B2"/>
    <w:rsid w:val="008012C9"/>
    <w:rsid w:val="00801632"/>
    <w:rsid w:val="00802083"/>
    <w:rsid w:val="008022C0"/>
    <w:rsid w:val="0080330B"/>
    <w:rsid w:val="0080505C"/>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DA"/>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B491E"/>
    <w:rsid w:val="008B6091"/>
    <w:rsid w:val="008C467B"/>
    <w:rsid w:val="008C4F2C"/>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C7C"/>
    <w:rsid w:val="00906BFE"/>
    <w:rsid w:val="00907E7F"/>
    <w:rsid w:val="00911458"/>
    <w:rsid w:val="00911A0A"/>
    <w:rsid w:val="00913CDB"/>
    <w:rsid w:val="009157DA"/>
    <w:rsid w:val="00916E97"/>
    <w:rsid w:val="00917C74"/>
    <w:rsid w:val="00920413"/>
    <w:rsid w:val="009204E2"/>
    <w:rsid w:val="009212AC"/>
    <w:rsid w:val="009269EF"/>
    <w:rsid w:val="009276A1"/>
    <w:rsid w:val="00930091"/>
    <w:rsid w:val="00934D34"/>
    <w:rsid w:val="00936568"/>
    <w:rsid w:val="009372BD"/>
    <w:rsid w:val="00941146"/>
    <w:rsid w:val="00941F4D"/>
    <w:rsid w:val="0094200E"/>
    <w:rsid w:val="009441CD"/>
    <w:rsid w:val="00945876"/>
    <w:rsid w:val="00945F34"/>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3D68"/>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E6021"/>
    <w:rsid w:val="009F05FA"/>
    <w:rsid w:val="009F221C"/>
    <w:rsid w:val="009F4CDB"/>
    <w:rsid w:val="009F6B66"/>
    <w:rsid w:val="00A00511"/>
    <w:rsid w:val="00A045E6"/>
    <w:rsid w:val="00A10E94"/>
    <w:rsid w:val="00A1165D"/>
    <w:rsid w:val="00A14B17"/>
    <w:rsid w:val="00A177F7"/>
    <w:rsid w:val="00A2047A"/>
    <w:rsid w:val="00A24517"/>
    <w:rsid w:val="00A25520"/>
    <w:rsid w:val="00A26434"/>
    <w:rsid w:val="00A30F79"/>
    <w:rsid w:val="00A31BD8"/>
    <w:rsid w:val="00A32312"/>
    <w:rsid w:val="00A372FA"/>
    <w:rsid w:val="00A44050"/>
    <w:rsid w:val="00A44529"/>
    <w:rsid w:val="00A50559"/>
    <w:rsid w:val="00A51498"/>
    <w:rsid w:val="00A5177E"/>
    <w:rsid w:val="00A51C9F"/>
    <w:rsid w:val="00A52086"/>
    <w:rsid w:val="00A556A7"/>
    <w:rsid w:val="00A60B84"/>
    <w:rsid w:val="00A61FDC"/>
    <w:rsid w:val="00A673E7"/>
    <w:rsid w:val="00A67BAE"/>
    <w:rsid w:val="00A7195E"/>
    <w:rsid w:val="00A71A5A"/>
    <w:rsid w:val="00A720D9"/>
    <w:rsid w:val="00A75CBF"/>
    <w:rsid w:val="00A77065"/>
    <w:rsid w:val="00A82596"/>
    <w:rsid w:val="00A83B7C"/>
    <w:rsid w:val="00A85CE4"/>
    <w:rsid w:val="00A85E96"/>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C091D"/>
    <w:rsid w:val="00AC19D1"/>
    <w:rsid w:val="00AC5A76"/>
    <w:rsid w:val="00AC780E"/>
    <w:rsid w:val="00AD0557"/>
    <w:rsid w:val="00AD37BE"/>
    <w:rsid w:val="00AD3D0C"/>
    <w:rsid w:val="00AD49CF"/>
    <w:rsid w:val="00AE05FA"/>
    <w:rsid w:val="00AE17DC"/>
    <w:rsid w:val="00AE21F2"/>
    <w:rsid w:val="00AE3396"/>
    <w:rsid w:val="00AF2875"/>
    <w:rsid w:val="00AF2CE9"/>
    <w:rsid w:val="00AF4372"/>
    <w:rsid w:val="00AF49B0"/>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EA"/>
    <w:rsid w:val="00B73A80"/>
    <w:rsid w:val="00B73FA3"/>
    <w:rsid w:val="00B757BF"/>
    <w:rsid w:val="00B80A8A"/>
    <w:rsid w:val="00B852F1"/>
    <w:rsid w:val="00B92A77"/>
    <w:rsid w:val="00B9364F"/>
    <w:rsid w:val="00B937D0"/>
    <w:rsid w:val="00B93F83"/>
    <w:rsid w:val="00B96D43"/>
    <w:rsid w:val="00B978DC"/>
    <w:rsid w:val="00BA529F"/>
    <w:rsid w:val="00BA7D6F"/>
    <w:rsid w:val="00BB2137"/>
    <w:rsid w:val="00BB3051"/>
    <w:rsid w:val="00BB3D33"/>
    <w:rsid w:val="00BB4B4D"/>
    <w:rsid w:val="00BB52B4"/>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6FDB"/>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94D91"/>
    <w:rsid w:val="00CA03DA"/>
    <w:rsid w:val="00CA3072"/>
    <w:rsid w:val="00CA36E9"/>
    <w:rsid w:val="00CA379A"/>
    <w:rsid w:val="00CA3F12"/>
    <w:rsid w:val="00CA5190"/>
    <w:rsid w:val="00CA7F7A"/>
    <w:rsid w:val="00CB09D9"/>
    <w:rsid w:val="00CB10D4"/>
    <w:rsid w:val="00CB4CCD"/>
    <w:rsid w:val="00CB6134"/>
    <w:rsid w:val="00CC0D97"/>
    <w:rsid w:val="00CC1043"/>
    <w:rsid w:val="00CC2C81"/>
    <w:rsid w:val="00CC3365"/>
    <w:rsid w:val="00CC35F4"/>
    <w:rsid w:val="00CC3B4E"/>
    <w:rsid w:val="00CC73AC"/>
    <w:rsid w:val="00CD3C0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2255A"/>
    <w:rsid w:val="00D2420F"/>
    <w:rsid w:val="00D24AB4"/>
    <w:rsid w:val="00D24C13"/>
    <w:rsid w:val="00D26814"/>
    <w:rsid w:val="00D2749E"/>
    <w:rsid w:val="00D327A7"/>
    <w:rsid w:val="00D32C65"/>
    <w:rsid w:val="00D33FD8"/>
    <w:rsid w:val="00D342D9"/>
    <w:rsid w:val="00D361A9"/>
    <w:rsid w:val="00D40FDB"/>
    <w:rsid w:val="00D4124D"/>
    <w:rsid w:val="00D42A3B"/>
    <w:rsid w:val="00D4566C"/>
    <w:rsid w:val="00D46A06"/>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57AC"/>
    <w:rsid w:val="00D7662D"/>
    <w:rsid w:val="00D80334"/>
    <w:rsid w:val="00D8085A"/>
    <w:rsid w:val="00D8204E"/>
    <w:rsid w:val="00D85B0B"/>
    <w:rsid w:val="00D85ED1"/>
    <w:rsid w:val="00D917B6"/>
    <w:rsid w:val="00D93DA4"/>
    <w:rsid w:val="00D96CCC"/>
    <w:rsid w:val="00D9706B"/>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36E1"/>
    <w:rsid w:val="00DF5680"/>
    <w:rsid w:val="00DF6BBD"/>
    <w:rsid w:val="00E00922"/>
    <w:rsid w:val="00E036E3"/>
    <w:rsid w:val="00E038BF"/>
    <w:rsid w:val="00E0756F"/>
    <w:rsid w:val="00E10DF2"/>
    <w:rsid w:val="00E11701"/>
    <w:rsid w:val="00E144C2"/>
    <w:rsid w:val="00E16447"/>
    <w:rsid w:val="00E17FCE"/>
    <w:rsid w:val="00E20D25"/>
    <w:rsid w:val="00E232B2"/>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CC6"/>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2EB"/>
    <w:rsid w:val="00EC5E7B"/>
    <w:rsid w:val="00EC7388"/>
    <w:rsid w:val="00EC77B2"/>
    <w:rsid w:val="00ED0793"/>
    <w:rsid w:val="00ED438C"/>
    <w:rsid w:val="00ED71B0"/>
    <w:rsid w:val="00ED7A96"/>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56DE7"/>
    <w:rsid w:val="00F603FF"/>
    <w:rsid w:val="00F62670"/>
    <w:rsid w:val="00F649E3"/>
    <w:rsid w:val="00F6556B"/>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A4C2A"/>
    <w:rsid w:val="00FA61CD"/>
    <w:rsid w:val="00FB4241"/>
    <w:rsid w:val="00FB54DD"/>
    <w:rsid w:val="00FB5CB5"/>
    <w:rsid w:val="00FB603B"/>
    <w:rsid w:val="00FB7C0C"/>
    <w:rsid w:val="00FC067F"/>
    <w:rsid w:val="00FC55A4"/>
    <w:rsid w:val="00FC587C"/>
    <w:rsid w:val="00FC596E"/>
    <w:rsid w:val="00FD0687"/>
    <w:rsid w:val="00FD2FCE"/>
    <w:rsid w:val="00FD5501"/>
    <w:rsid w:val="00FE16F2"/>
    <w:rsid w:val="00FE3477"/>
    <w:rsid w:val="00FF00F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paragraph" w:customStyle="1" w:styleId="Psm">
    <w:name w:val="Písm."/>
    <w:basedOn w:val="Normln"/>
    <w:link w:val="PsmChar"/>
    <w:rsid w:val="00DF36E1"/>
    <w:pPr>
      <w:spacing w:after="120"/>
      <w:ind w:left="709" w:hanging="284"/>
      <w:jc w:val="both"/>
    </w:pPr>
    <w:rPr>
      <w:rFonts w:ascii="Arial" w:hAnsi="Arial"/>
      <w:sz w:val="20"/>
      <w:szCs w:val="22"/>
      <w:lang w:eastAsia="en-US"/>
    </w:rPr>
  </w:style>
  <w:style w:type="character" w:customStyle="1" w:styleId="PsmChar">
    <w:name w:val="Písm. Char"/>
    <w:link w:val="Psm"/>
    <w:locked/>
    <w:rsid w:val="00DF36E1"/>
    <w:rPr>
      <w:rFonts w:ascii="Arial" w:hAnsi="Arial"/>
      <w:szCs w:val="22"/>
      <w:lang w:eastAsia="en-US"/>
    </w:rPr>
  </w:style>
  <w:style w:type="paragraph" w:customStyle="1" w:styleId="Odstnesl">
    <w:name w:val="Odst. nečísl."/>
    <w:basedOn w:val="Normln"/>
    <w:link w:val="OdstneslChar"/>
    <w:rsid w:val="00DF36E1"/>
    <w:pPr>
      <w:spacing w:after="120"/>
      <w:ind w:left="425"/>
      <w:jc w:val="both"/>
    </w:pPr>
    <w:rPr>
      <w:rFonts w:ascii="Arial" w:hAnsi="Arial"/>
      <w:sz w:val="20"/>
      <w:szCs w:val="22"/>
      <w:lang w:eastAsia="en-US"/>
    </w:rPr>
  </w:style>
  <w:style w:type="character" w:customStyle="1" w:styleId="OdstneslChar">
    <w:name w:val="Odst. nečísl. Char"/>
    <w:link w:val="Odstnesl"/>
    <w:locked/>
    <w:rsid w:val="00DF36E1"/>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mfm.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ok@nemfm.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emf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3F80-3FB6-4FCF-A564-F378EE8A6D81}">
  <ds:schemaRefs>
    <ds:schemaRef ds:uri="http://purl.org/dc/elements/1.1/"/>
    <ds:schemaRef ds:uri="94bb808a-9cb8-49f3-97bd-06f68a3035b2"/>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cba48c0-8987-41b7-bbd5-778b5690a62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3.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75609-557D-4A32-8F0B-9170C601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28</Pages>
  <Words>13576</Words>
  <Characters>81495</Characters>
  <Application>Microsoft Office Word</Application>
  <DocSecurity>0</DocSecurity>
  <Lines>679</Lines>
  <Paragraphs>189</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94882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Knězková Alena</cp:lastModifiedBy>
  <cp:revision>7</cp:revision>
  <cp:lastPrinted>2021-06-29T07:37:00Z</cp:lastPrinted>
  <dcterms:created xsi:type="dcterms:W3CDTF">2026-03-18T07:41:00Z</dcterms:created>
  <dcterms:modified xsi:type="dcterms:W3CDTF">2026-03-26T11:23:00Z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