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70BAA" w:rsidRPr="00770BAA" w:rsidRDefault="00770BAA" w:rsidP="00770BAA">
      <w:pPr>
        <w:spacing w:after="120"/>
        <w:jc w:val="center"/>
        <w:rPr>
          <w:rFonts w:ascii="Times New Roman" w:hAnsi="Times New Roman" w:cs="Times New Roman"/>
          <w:b/>
          <w:bCs/>
          <w:sz w:val="40"/>
          <w:szCs w:val="40"/>
          <w:u w:val="single"/>
        </w:rPr>
      </w:pPr>
      <w:bookmarkStart w:id="0" w:name="_Hlk24524903"/>
      <w:bookmarkEnd w:id="0"/>
      <w:r w:rsidRPr="00770BAA">
        <w:rPr>
          <w:rFonts w:ascii="Times New Roman" w:hAnsi="Times New Roman" w:cs="Times New Roman"/>
          <w:b/>
          <w:bCs/>
          <w:sz w:val="40"/>
          <w:szCs w:val="40"/>
          <w:u w:val="single"/>
        </w:rPr>
        <w:t>Požárně bezpečnostní řešení</w:t>
      </w:r>
    </w:p>
    <w:p w:rsidR="00216020" w:rsidRPr="00CD0710" w:rsidRDefault="00770BAA" w:rsidP="00770BAA">
      <w:pPr>
        <w:jc w:val="center"/>
        <w:rPr>
          <w:rFonts w:ascii="Times New Roman" w:hAnsi="Times New Roman" w:cs="Times New Roman"/>
          <w:b/>
          <w:bCs/>
          <w:sz w:val="32"/>
          <w:szCs w:val="32"/>
          <w:u w:val="single"/>
        </w:rPr>
      </w:pPr>
      <w:r w:rsidRPr="00CD0710">
        <w:rPr>
          <w:rFonts w:ascii="Times New Roman" w:hAnsi="Times New Roman" w:cs="Times New Roman"/>
          <w:b/>
          <w:bCs/>
          <w:sz w:val="32"/>
          <w:szCs w:val="32"/>
          <w:u w:val="single"/>
        </w:rPr>
        <w:t>Rekonstrukce vestibulu Nemocnice s poliklinikou Havířov</w:t>
      </w:r>
    </w:p>
    <w:p w:rsidR="00770BAA" w:rsidRPr="00CD0710" w:rsidRDefault="00770BAA" w:rsidP="00770BAA">
      <w:pPr>
        <w:jc w:val="center"/>
        <w:rPr>
          <w:rFonts w:ascii="Times New Roman" w:hAnsi="Times New Roman" w:cs="Times New Roman"/>
          <w:b/>
          <w:bCs/>
          <w:sz w:val="32"/>
          <w:szCs w:val="32"/>
          <w:u w:val="single"/>
        </w:rPr>
      </w:pPr>
      <w:r w:rsidRPr="00CD0710">
        <w:rPr>
          <w:rFonts w:ascii="Times New Roman" w:hAnsi="Times New Roman" w:cs="Times New Roman"/>
          <w:b/>
          <w:bCs/>
          <w:sz w:val="32"/>
          <w:szCs w:val="32"/>
          <w:u w:val="single"/>
        </w:rPr>
        <w:t>Přílohy</w:t>
      </w:r>
    </w:p>
    <w:p w:rsidR="00570B11" w:rsidRDefault="00570B11" w:rsidP="00570B11">
      <w:pPr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bCs/>
          <w:sz w:val="28"/>
          <w:szCs w:val="28"/>
          <w:u w:val="single"/>
        </w:rPr>
        <w:t>Seznam příloh:</w:t>
      </w:r>
    </w:p>
    <w:p w:rsidR="00570B11" w:rsidRPr="00CD0710" w:rsidRDefault="00570B11" w:rsidP="00CD0710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CD0710">
        <w:rPr>
          <w:rFonts w:ascii="Times New Roman" w:hAnsi="Times New Roman" w:cs="Times New Roman"/>
          <w:b/>
          <w:bCs/>
          <w:sz w:val="24"/>
          <w:szCs w:val="24"/>
        </w:rPr>
        <w:t>Příloha č.1</w:t>
      </w:r>
    </w:p>
    <w:p w:rsidR="00570B11" w:rsidRPr="00CD0710" w:rsidRDefault="00570B11" w:rsidP="00570B11">
      <w:pPr>
        <w:rPr>
          <w:rFonts w:ascii="Times New Roman" w:hAnsi="Times New Roman" w:cs="Times New Roman"/>
          <w:sz w:val="24"/>
          <w:szCs w:val="24"/>
        </w:rPr>
      </w:pPr>
      <w:r w:rsidRPr="00CD0710">
        <w:rPr>
          <w:rFonts w:ascii="Times New Roman" w:hAnsi="Times New Roman" w:cs="Times New Roman"/>
          <w:sz w:val="24"/>
          <w:szCs w:val="24"/>
        </w:rPr>
        <w:t>Posuvné vstupní dveře z ulice Dělnická</w:t>
      </w:r>
    </w:p>
    <w:p w:rsidR="00570B11" w:rsidRPr="00CD0710" w:rsidRDefault="00570B11" w:rsidP="00CD0710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CD0710">
        <w:rPr>
          <w:rFonts w:ascii="Times New Roman" w:hAnsi="Times New Roman" w:cs="Times New Roman"/>
          <w:b/>
          <w:bCs/>
          <w:sz w:val="24"/>
          <w:szCs w:val="24"/>
        </w:rPr>
        <w:t>Příloha č.2</w:t>
      </w:r>
    </w:p>
    <w:p w:rsidR="00570B11" w:rsidRPr="00CD0710" w:rsidRDefault="00570B11" w:rsidP="00570B11">
      <w:pPr>
        <w:rPr>
          <w:rFonts w:ascii="Times New Roman" w:hAnsi="Times New Roman" w:cs="Times New Roman"/>
          <w:sz w:val="24"/>
          <w:szCs w:val="24"/>
        </w:rPr>
      </w:pPr>
      <w:r w:rsidRPr="00CD0710">
        <w:rPr>
          <w:rFonts w:ascii="Times New Roman" w:hAnsi="Times New Roman" w:cs="Times New Roman"/>
          <w:sz w:val="24"/>
          <w:szCs w:val="24"/>
        </w:rPr>
        <w:t>Protokol o kontrole provozuschopnosti požárních dveří</w:t>
      </w:r>
    </w:p>
    <w:p w:rsidR="00570B11" w:rsidRPr="00CD0710" w:rsidRDefault="00570B11" w:rsidP="00CD0710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CD0710">
        <w:rPr>
          <w:rFonts w:ascii="Times New Roman" w:hAnsi="Times New Roman" w:cs="Times New Roman"/>
          <w:b/>
          <w:bCs/>
          <w:sz w:val="24"/>
          <w:szCs w:val="24"/>
        </w:rPr>
        <w:t>Příloha č.3</w:t>
      </w:r>
    </w:p>
    <w:p w:rsidR="00570B11" w:rsidRPr="00CD0710" w:rsidRDefault="00570B11" w:rsidP="00570B11">
      <w:pPr>
        <w:rPr>
          <w:rFonts w:ascii="Times New Roman" w:hAnsi="Times New Roman" w:cs="Times New Roman"/>
          <w:sz w:val="24"/>
          <w:szCs w:val="24"/>
        </w:rPr>
      </w:pPr>
      <w:r w:rsidRPr="00CD0710">
        <w:rPr>
          <w:rFonts w:ascii="Times New Roman" w:hAnsi="Times New Roman" w:cs="Times New Roman"/>
          <w:sz w:val="24"/>
          <w:szCs w:val="24"/>
        </w:rPr>
        <w:t>Mapa únikových cest 1.NP</w:t>
      </w:r>
    </w:p>
    <w:p w:rsidR="00570B11" w:rsidRPr="00CD0710" w:rsidRDefault="00570B11" w:rsidP="00CD0710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CD0710">
        <w:rPr>
          <w:rFonts w:ascii="Times New Roman" w:hAnsi="Times New Roman" w:cs="Times New Roman"/>
          <w:b/>
          <w:bCs/>
          <w:sz w:val="24"/>
          <w:szCs w:val="24"/>
        </w:rPr>
        <w:t>Příloha č.4</w:t>
      </w:r>
    </w:p>
    <w:p w:rsidR="00570B11" w:rsidRPr="00CD0710" w:rsidRDefault="00570B11" w:rsidP="00570B11">
      <w:pPr>
        <w:rPr>
          <w:rFonts w:ascii="Times New Roman" w:hAnsi="Times New Roman" w:cs="Times New Roman"/>
          <w:sz w:val="24"/>
          <w:szCs w:val="24"/>
        </w:rPr>
      </w:pPr>
      <w:r w:rsidRPr="00CD0710">
        <w:rPr>
          <w:rFonts w:ascii="Times New Roman" w:hAnsi="Times New Roman" w:cs="Times New Roman"/>
          <w:sz w:val="24"/>
          <w:szCs w:val="24"/>
        </w:rPr>
        <w:t>Mapa únikových cest 1.PP</w:t>
      </w:r>
    </w:p>
    <w:p w:rsidR="00570B11" w:rsidRPr="00CD0710" w:rsidRDefault="00570B11" w:rsidP="00CD0710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CD0710">
        <w:rPr>
          <w:rFonts w:ascii="Times New Roman" w:hAnsi="Times New Roman" w:cs="Times New Roman"/>
          <w:b/>
          <w:bCs/>
          <w:sz w:val="24"/>
          <w:szCs w:val="24"/>
        </w:rPr>
        <w:t>Příloha č.5</w:t>
      </w:r>
    </w:p>
    <w:p w:rsidR="00570B11" w:rsidRPr="00CD0710" w:rsidRDefault="00570B11" w:rsidP="00570B11">
      <w:pPr>
        <w:rPr>
          <w:rFonts w:ascii="Times New Roman" w:hAnsi="Times New Roman" w:cs="Times New Roman"/>
          <w:sz w:val="24"/>
          <w:szCs w:val="24"/>
        </w:rPr>
      </w:pPr>
      <w:r w:rsidRPr="00CD0710">
        <w:rPr>
          <w:rFonts w:ascii="Times New Roman" w:hAnsi="Times New Roman" w:cs="Times New Roman"/>
          <w:sz w:val="24"/>
          <w:szCs w:val="24"/>
        </w:rPr>
        <w:t xml:space="preserve">Protokol o kontrole hasicích přístrojů z roku 2018 </w:t>
      </w:r>
    </w:p>
    <w:p w:rsidR="00570B11" w:rsidRPr="00CD0710" w:rsidRDefault="00570B11" w:rsidP="00CD0710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CD0710">
        <w:rPr>
          <w:rFonts w:ascii="Times New Roman" w:hAnsi="Times New Roman" w:cs="Times New Roman"/>
          <w:b/>
          <w:bCs/>
          <w:sz w:val="24"/>
          <w:szCs w:val="24"/>
        </w:rPr>
        <w:t>Příloha č.6</w:t>
      </w:r>
    </w:p>
    <w:p w:rsidR="00570B11" w:rsidRPr="00CD0710" w:rsidRDefault="00570B11" w:rsidP="00570B11">
      <w:pPr>
        <w:rPr>
          <w:rFonts w:ascii="Times New Roman" w:hAnsi="Times New Roman" w:cs="Times New Roman"/>
          <w:sz w:val="24"/>
          <w:szCs w:val="24"/>
        </w:rPr>
      </w:pPr>
      <w:r w:rsidRPr="00CD0710">
        <w:rPr>
          <w:rFonts w:ascii="Times New Roman" w:hAnsi="Times New Roman" w:cs="Times New Roman"/>
          <w:sz w:val="24"/>
          <w:szCs w:val="24"/>
        </w:rPr>
        <w:t>Zápis o provozuschopnosti zařízení pro zásobování požární vody</w:t>
      </w:r>
    </w:p>
    <w:p w:rsidR="00570B11" w:rsidRPr="00CD0710" w:rsidRDefault="00570B11" w:rsidP="00CD0710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CD0710">
        <w:rPr>
          <w:rFonts w:ascii="Times New Roman" w:hAnsi="Times New Roman" w:cs="Times New Roman"/>
          <w:b/>
          <w:bCs/>
          <w:sz w:val="24"/>
          <w:szCs w:val="24"/>
        </w:rPr>
        <w:t>Příloha č.7</w:t>
      </w:r>
    </w:p>
    <w:p w:rsidR="00570B11" w:rsidRDefault="00B13526" w:rsidP="00570B1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Požární ochrana – dokumentace o začlenění do kategorií činnosti se zvýšeným požárním nebezpečím</w:t>
      </w:r>
    </w:p>
    <w:p w:rsidR="00B13526" w:rsidRPr="00CD0710" w:rsidRDefault="00B13526" w:rsidP="00B13526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CD0710">
        <w:rPr>
          <w:rFonts w:ascii="Times New Roman" w:hAnsi="Times New Roman" w:cs="Times New Roman"/>
          <w:b/>
          <w:bCs/>
          <w:sz w:val="24"/>
          <w:szCs w:val="24"/>
        </w:rPr>
        <w:t>Příloha č.</w:t>
      </w:r>
      <w:r>
        <w:rPr>
          <w:rFonts w:ascii="Times New Roman" w:hAnsi="Times New Roman" w:cs="Times New Roman"/>
          <w:b/>
          <w:bCs/>
          <w:sz w:val="24"/>
          <w:szCs w:val="24"/>
        </w:rPr>
        <w:t>8</w:t>
      </w:r>
    </w:p>
    <w:p w:rsidR="00B13526" w:rsidRPr="00CD0710" w:rsidRDefault="00B13526" w:rsidP="00B13526">
      <w:pPr>
        <w:rPr>
          <w:rFonts w:ascii="Times New Roman" w:hAnsi="Times New Roman" w:cs="Times New Roman"/>
          <w:sz w:val="24"/>
          <w:szCs w:val="24"/>
        </w:rPr>
      </w:pPr>
      <w:r w:rsidRPr="00CD0710">
        <w:rPr>
          <w:rFonts w:ascii="Times New Roman" w:hAnsi="Times New Roman" w:cs="Times New Roman"/>
          <w:sz w:val="24"/>
          <w:szCs w:val="24"/>
        </w:rPr>
        <w:t>Zpráva požární ochrany – lékárna s odbornými pracovišti</w:t>
      </w:r>
    </w:p>
    <w:p w:rsidR="00570B11" w:rsidRDefault="00570B11" w:rsidP="00570B11">
      <w:pPr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bookmarkStart w:id="1" w:name="_GoBack"/>
      <w:bookmarkEnd w:id="1"/>
    </w:p>
    <w:p w:rsidR="00570B11" w:rsidRDefault="00570B11" w:rsidP="00770BAA">
      <w:pPr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</w:p>
    <w:p w:rsidR="00570B11" w:rsidRDefault="00570B11" w:rsidP="00770BAA">
      <w:pPr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</w:p>
    <w:p w:rsidR="00570B11" w:rsidRPr="00770BAA" w:rsidRDefault="00570B11" w:rsidP="00770BAA">
      <w:pPr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</w:p>
    <w:p w:rsidR="00570B11" w:rsidRDefault="00570B11" w:rsidP="00770BAA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</w:p>
    <w:p w:rsidR="00570B11" w:rsidRDefault="00570B11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br w:type="page"/>
      </w:r>
    </w:p>
    <w:p w:rsidR="00770BAA" w:rsidRDefault="00770BAA" w:rsidP="00770BAA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 w:rsidRPr="00770BAA">
        <w:rPr>
          <w:rFonts w:ascii="Times New Roman" w:hAnsi="Times New Roman" w:cs="Times New Roman"/>
          <w:sz w:val="24"/>
          <w:szCs w:val="24"/>
          <w:u w:val="single"/>
        </w:rPr>
        <w:lastRenderedPageBreak/>
        <w:t>Příloha č.1</w:t>
      </w:r>
    </w:p>
    <w:p w:rsidR="00770BAA" w:rsidRPr="00770BAA" w:rsidRDefault="00770BAA" w:rsidP="00770BAA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Posuvné vstupní dveře z ulice Dělnická</w:t>
      </w:r>
    </w:p>
    <w:p w:rsidR="00770BAA" w:rsidRPr="00770BAA" w:rsidRDefault="00770BAA" w:rsidP="00770BA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Tyto </w:t>
      </w:r>
      <w:r w:rsidRPr="00770BAA">
        <w:rPr>
          <w:rFonts w:ascii="Times New Roman" w:hAnsi="Times New Roman" w:cs="Times New Roman"/>
          <w:sz w:val="24"/>
          <w:szCs w:val="24"/>
        </w:rPr>
        <w:t>posuvné dveře</w:t>
      </w:r>
      <w:r>
        <w:rPr>
          <w:rFonts w:ascii="Times New Roman" w:hAnsi="Times New Roman" w:cs="Times New Roman"/>
          <w:sz w:val="24"/>
          <w:szCs w:val="24"/>
        </w:rPr>
        <w:t xml:space="preserve"> mají</w:t>
      </w:r>
      <w:r w:rsidRPr="00770BA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5 následujících</w:t>
      </w:r>
      <w:r w:rsidRPr="00770BAA">
        <w:rPr>
          <w:rFonts w:ascii="Times New Roman" w:hAnsi="Times New Roman" w:cs="Times New Roman"/>
          <w:sz w:val="24"/>
          <w:szCs w:val="24"/>
        </w:rPr>
        <w:t xml:space="preserve"> poloh (uváděno ve směru od shora dolů)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70BAA" w:rsidRPr="00770BAA" w:rsidRDefault="00770BAA" w:rsidP="00770BAA">
      <w:pPr>
        <w:pStyle w:val="Odstavecseseznamem"/>
        <w:numPr>
          <w:ilvl w:val="0"/>
          <w:numId w:val="3"/>
        </w:numPr>
        <w:spacing w:after="0" w:line="240" w:lineRule="auto"/>
        <w:contextualSpacing w:val="0"/>
        <w:rPr>
          <w:rFonts w:ascii="Times New Roman" w:hAnsi="Times New Roman" w:cs="Times New Roman"/>
          <w:sz w:val="24"/>
          <w:szCs w:val="24"/>
        </w:rPr>
      </w:pPr>
      <w:r w:rsidRPr="00770BAA">
        <w:rPr>
          <w:rFonts w:ascii="Times New Roman" w:hAnsi="Times New Roman" w:cs="Times New Roman"/>
          <w:sz w:val="24"/>
          <w:szCs w:val="24"/>
        </w:rPr>
        <w:t>poloha – zámek (dveře jsou zablokované, nejdou otevřít)</w:t>
      </w:r>
    </w:p>
    <w:p w:rsidR="00770BAA" w:rsidRPr="00770BAA" w:rsidRDefault="00770BAA" w:rsidP="00770BAA">
      <w:pPr>
        <w:pStyle w:val="Odstavecseseznamem"/>
        <w:numPr>
          <w:ilvl w:val="0"/>
          <w:numId w:val="3"/>
        </w:numPr>
        <w:spacing w:after="0" w:line="240" w:lineRule="auto"/>
        <w:contextualSpacing w:val="0"/>
        <w:rPr>
          <w:rFonts w:ascii="Times New Roman" w:hAnsi="Times New Roman" w:cs="Times New Roman"/>
          <w:sz w:val="24"/>
          <w:szCs w:val="24"/>
        </w:rPr>
      </w:pPr>
      <w:r w:rsidRPr="00770BAA">
        <w:rPr>
          <w:rFonts w:ascii="Times New Roman" w:hAnsi="Times New Roman" w:cs="Times New Roman"/>
          <w:sz w:val="24"/>
          <w:szCs w:val="24"/>
        </w:rPr>
        <w:t>poloha – automatický režim</w:t>
      </w:r>
    </w:p>
    <w:p w:rsidR="00770BAA" w:rsidRPr="00770BAA" w:rsidRDefault="00770BAA" w:rsidP="00770BAA">
      <w:pPr>
        <w:pStyle w:val="Odstavecseseznamem"/>
        <w:numPr>
          <w:ilvl w:val="0"/>
          <w:numId w:val="3"/>
        </w:numPr>
        <w:spacing w:after="0" w:line="240" w:lineRule="auto"/>
        <w:contextualSpacing w:val="0"/>
        <w:rPr>
          <w:rFonts w:ascii="Times New Roman" w:hAnsi="Times New Roman" w:cs="Times New Roman"/>
          <w:sz w:val="24"/>
          <w:szCs w:val="24"/>
        </w:rPr>
      </w:pPr>
      <w:r w:rsidRPr="00770BAA">
        <w:rPr>
          <w:rFonts w:ascii="Times New Roman" w:hAnsi="Times New Roman" w:cs="Times New Roman"/>
          <w:sz w:val="24"/>
          <w:szCs w:val="24"/>
        </w:rPr>
        <w:t>poloha – zimní režim (dveře se neotvírají na plný průchod – úspora energie)</w:t>
      </w:r>
    </w:p>
    <w:p w:rsidR="00770BAA" w:rsidRPr="00770BAA" w:rsidRDefault="00770BAA" w:rsidP="00770BAA">
      <w:pPr>
        <w:pStyle w:val="Odstavecseseznamem"/>
        <w:numPr>
          <w:ilvl w:val="0"/>
          <w:numId w:val="3"/>
        </w:numPr>
        <w:spacing w:after="0" w:line="240" w:lineRule="auto"/>
        <w:contextualSpacing w:val="0"/>
        <w:rPr>
          <w:rFonts w:ascii="Times New Roman" w:hAnsi="Times New Roman" w:cs="Times New Roman"/>
          <w:sz w:val="24"/>
          <w:szCs w:val="24"/>
        </w:rPr>
      </w:pPr>
      <w:r w:rsidRPr="00770BAA">
        <w:rPr>
          <w:rFonts w:ascii="Times New Roman" w:hAnsi="Times New Roman" w:cs="Times New Roman"/>
          <w:sz w:val="24"/>
          <w:szCs w:val="24"/>
        </w:rPr>
        <w:t>poloha – jednosměrka (dveře pouští pouze ven, nikoliv dovnitř)</w:t>
      </w:r>
    </w:p>
    <w:p w:rsidR="00770BAA" w:rsidRPr="00770BAA" w:rsidRDefault="00770BAA" w:rsidP="00770BAA">
      <w:pPr>
        <w:pStyle w:val="Odstavecseseznamem"/>
        <w:numPr>
          <w:ilvl w:val="0"/>
          <w:numId w:val="3"/>
        </w:numPr>
        <w:spacing w:after="120" w:line="240" w:lineRule="auto"/>
        <w:contextualSpacing w:val="0"/>
        <w:rPr>
          <w:rFonts w:ascii="Times New Roman" w:hAnsi="Times New Roman" w:cs="Times New Roman"/>
          <w:sz w:val="24"/>
          <w:szCs w:val="24"/>
        </w:rPr>
      </w:pPr>
      <w:r w:rsidRPr="00770BAA">
        <w:rPr>
          <w:rFonts w:ascii="Times New Roman" w:hAnsi="Times New Roman" w:cs="Times New Roman"/>
          <w:sz w:val="24"/>
          <w:szCs w:val="24"/>
        </w:rPr>
        <w:t>poloha – trvale otevřeny</w:t>
      </w:r>
    </w:p>
    <w:p w:rsidR="00770BAA" w:rsidRDefault="00770BAA" w:rsidP="00412FC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Pro zajištění funkčnosti </w:t>
      </w:r>
      <w:r w:rsidR="00412FC8">
        <w:rPr>
          <w:rFonts w:ascii="Times New Roman" w:hAnsi="Times New Roman" w:cs="Times New Roman"/>
          <w:sz w:val="24"/>
          <w:szCs w:val="24"/>
        </w:rPr>
        <w:t xml:space="preserve">posuvných </w:t>
      </w:r>
      <w:r>
        <w:rPr>
          <w:rFonts w:ascii="Times New Roman" w:hAnsi="Times New Roman" w:cs="Times New Roman"/>
          <w:sz w:val="24"/>
          <w:szCs w:val="24"/>
        </w:rPr>
        <w:t>dveří v případě výpadku elektrické energie</w:t>
      </w:r>
      <w:r w:rsidR="00412FC8">
        <w:rPr>
          <w:rFonts w:ascii="Times New Roman" w:hAnsi="Times New Roman" w:cs="Times New Roman"/>
          <w:sz w:val="24"/>
          <w:szCs w:val="24"/>
        </w:rPr>
        <w:t xml:space="preserve">, tak je součástí dveří i </w:t>
      </w:r>
      <w:r>
        <w:rPr>
          <w:rFonts w:ascii="Times New Roman" w:hAnsi="Times New Roman" w:cs="Times New Roman"/>
          <w:sz w:val="24"/>
          <w:szCs w:val="24"/>
        </w:rPr>
        <w:t>náhradní zdroj (bateri</w:t>
      </w:r>
      <w:r w:rsidR="00412FC8">
        <w:rPr>
          <w:rFonts w:ascii="Times New Roman" w:hAnsi="Times New Roman" w:cs="Times New Roman"/>
          <w:sz w:val="24"/>
          <w:szCs w:val="24"/>
        </w:rPr>
        <w:t>e</w:t>
      </w:r>
      <w:r>
        <w:rPr>
          <w:rFonts w:ascii="Times New Roman" w:hAnsi="Times New Roman" w:cs="Times New Roman"/>
          <w:sz w:val="24"/>
          <w:szCs w:val="24"/>
        </w:rPr>
        <w:t>)</w:t>
      </w:r>
      <w:r w:rsidR="00412FC8">
        <w:rPr>
          <w:rFonts w:ascii="Times New Roman" w:hAnsi="Times New Roman" w:cs="Times New Roman"/>
          <w:sz w:val="24"/>
          <w:szCs w:val="24"/>
        </w:rPr>
        <w:t>.</w:t>
      </w:r>
    </w:p>
    <w:p w:rsidR="00412FC8" w:rsidRDefault="00412FC8" w:rsidP="00770BA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V případě vybití baterie je možnost dveře manuálně otevírat a zavírat. Pokud dojde k vybití baterie v nočním režimu, kdy jsou dveře zamčené (noční režim stanoven od 18:30 do 5:30), pak se tyto dveře dají otevřít pomocí červeného táhla (přitáhnutí k sobě), který je umístěn na rámu dveří</w:t>
      </w:r>
    </w:p>
    <w:p w:rsidR="004129C5" w:rsidRDefault="00412FC8" w:rsidP="00770BAA">
      <w:pPr>
        <w:rPr>
          <w:rFonts w:ascii="Times New Roman" w:hAnsi="Times New Roman" w:cs="Times New Roman"/>
          <w:i/>
          <w:iCs/>
          <w:sz w:val="24"/>
          <w:szCs w:val="24"/>
        </w:rPr>
      </w:pPr>
      <w:r w:rsidRPr="00412FC8">
        <w:rPr>
          <w:rFonts w:ascii="Times New Roman" w:hAnsi="Times New Roman" w:cs="Times New Roman"/>
          <w:i/>
          <w:iCs/>
          <w:sz w:val="24"/>
          <w:szCs w:val="24"/>
        </w:rPr>
        <w:t>S</w:t>
      </w:r>
      <w:r w:rsidR="00770BAA" w:rsidRPr="00412FC8">
        <w:rPr>
          <w:rFonts w:ascii="Times New Roman" w:hAnsi="Times New Roman" w:cs="Times New Roman"/>
          <w:i/>
          <w:iCs/>
          <w:sz w:val="24"/>
          <w:szCs w:val="24"/>
        </w:rPr>
        <w:t xml:space="preserve">dělení servisního technika </w:t>
      </w:r>
      <w:r w:rsidRPr="00412FC8">
        <w:rPr>
          <w:rFonts w:ascii="Times New Roman" w:hAnsi="Times New Roman" w:cs="Times New Roman"/>
          <w:i/>
          <w:iCs/>
          <w:sz w:val="24"/>
          <w:szCs w:val="24"/>
        </w:rPr>
        <w:t>firmy</w:t>
      </w:r>
      <w:r w:rsidR="00770BAA" w:rsidRPr="00412FC8">
        <w:rPr>
          <w:rFonts w:ascii="Times New Roman" w:hAnsi="Times New Roman" w:cs="Times New Roman"/>
          <w:i/>
          <w:iCs/>
          <w:sz w:val="24"/>
          <w:szCs w:val="24"/>
        </w:rPr>
        <w:t xml:space="preserve"> Raccoon Doors, </w:t>
      </w:r>
      <w:r w:rsidRPr="00412FC8">
        <w:rPr>
          <w:rFonts w:ascii="Times New Roman" w:hAnsi="Times New Roman" w:cs="Times New Roman"/>
          <w:i/>
          <w:iCs/>
          <w:sz w:val="24"/>
          <w:szCs w:val="24"/>
        </w:rPr>
        <w:t xml:space="preserve">která </w:t>
      </w:r>
      <w:r w:rsidR="00770BAA" w:rsidRPr="00412FC8">
        <w:rPr>
          <w:rFonts w:ascii="Times New Roman" w:hAnsi="Times New Roman" w:cs="Times New Roman"/>
          <w:i/>
          <w:iCs/>
          <w:sz w:val="24"/>
          <w:szCs w:val="24"/>
        </w:rPr>
        <w:t>provád</w:t>
      </w:r>
      <w:r w:rsidRPr="00412FC8">
        <w:rPr>
          <w:rFonts w:ascii="Times New Roman" w:hAnsi="Times New Roman" w:cs="Times New Roman"/>
          <w:i/>
          <w:iCs/>
          <w:sz w:val="24"/>
          <w:szCs w:val="24"/>
        </w:rPr>
        <w:t>í</w:t>
      </w:r>
      <w:r w:rsidR="00770BAA" w:rsidRPr="00412FC8">
        <w:rPr>
          <w:rFonts w:ascii="Times New Roman" w:hAnsi="Times New Roman" w:cs="Times New Roman"/>
          <w:i/>
          <w:iCs/>
          <w:sz w:val="24"/>
          <w:szCs w:val="24"/>
        </w:rPr>
        <w:t xml:space="preserve"> opravy posuvných dveří</w:t>
      </w:r>
      <w:r w:rsidRPr="00412FC8">
        <w:rPr>
          <w:rFonts w:ascii="Times New Roman" w:hAnsi="Times New Roman" w:cs="Times New Roman"/>
          <w:i/>
          <w:iCs/>
          <w:sz w:val="24"/>
          <w:szCs w:val="24"/>
        </w:rPr>
        <w:t>.</w:t>
      </w:r>
      <w:r w:rsidR="00770BAA" w:rsidRPr="00412FC8">
        <w:rPr>
          <w:rFonts w:ascii="Times New Roman" w:hAnsi="Times New Roman" w:cs="Times New Roman"/>
          <w:i/>
          <w:iCs/>
          <w:sz w:val="24"/>
          <w:szCs w:val="24"/>
        </w:rPr>
        <w:t> </w:t>
      </w:r>
    </w:p>
    <w:p w:rsidR="004129C5" w:rsidRDefault="004129C5">
      <w:pPr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br w:type="page"/>
      </w:r>
    </w:p>
    <w:p w:rsidR="004129C5" w:rsidRDefault="004129C5" w:rsidP="004129C5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 w:rsidRPr="00770BAA">
        <w:rPr>
          <w:rFonts w:ascii="Times New Roman" w:hAnsi="Times New Roman" w:cs="Times New Roman"/>
          <w:sz w:val="24"/>
          <w:szCs w:val="24"/>
          <w:u w:val="single"/>
        </w:rPr>
        <w:lastRenderedPageBreak/>
        <w:t>Příloha č.</w:t>
      </w:r>
      <w:r w:rsidR="00570B11">
        <w:rPr>
          <w:rFonts w:ascii="Times New Roman" w:hAnsi="Times New Roman" w:cs="Times New Roman"/>
          <w:sz w:val="24"/>
          <w:szCs w:val="24"/>
          <w:u w:val="single"/>
        </w:rPr>
        <w:t>2</w:t>
      </w:r>
    </w:p>
    <w:p w:rsidR="004129C5" w:rsidRPr="00770BAA" w:rsidRDefault="004129C5" w:rsidP="004129C5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Protokol o kontrole provozuschopnosti požárních dveří</w:t>
      </w:r>
    </w:p>
    <w:p w:rsidR="00770BAA" w:rsidRDefault="00570B11" w:rsidP="00770BAA">
      <w:pPr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u w:val="single"/>
        </w:rPr>
        <w:drawing>
          <wp:inline distT="0" distB="0" distL="0" distR="0" wp14:anchorId="57F21731" wp14:editId="7D708DC3">
            <wp:extent cx="5082962" cy="7315200"/>
            <wp:effectExtent l="0" t="0" r="381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83" r="-1" b="1774"/>
                    <a:stretch/>
                  </pic:blipFill>
                  <pic:spPr bwMode="auto">
                    <a:xfrm>
                      <a:off x="0" y="0"/>
                      <a:ext cx="5117483" cy="7364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70B11" w:rsidRDefault="00570B11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noProof/>
          <w:sz w:val="24"/>
          <w:szCs w:val="24"/>
          <w:u w:val="single"/>
        </w:rPr>
        <w:drawing>
          <wp:inline distT="0" distB="0" distL="0" distR="0" wp14:anchorId="41D0F6C8" wp14:editId="08982C01">
            <wp:extent cx="4954042" cy="715618"/>
            <wp:effectExtent l="0" t="0" r="0" b="889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170"/>
                    <a:stretch/>
                  </pic:blipFill>
                  <pic:spPr bwMode="auto">
                    <a:xfrm>
                      <a:off x="0" y="0"/>
                      <a:ext cx="5043658" cy="728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D30F6" w:rsidRDefault="007D30F6" w:rsidP="007D30F6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 w:rsidRPr="00770BAA">
        <w:rPr>
          <w:rFonts w:ascii="Times New Roman" w:hAnsi="Times New Roman" w:cs="Times New Roman"/>
          <w:sz w:val="24"/>
          <w:szCs w:val="24"/>
          <w:u w:val="single"/>
        </w:rPr>
        <w:lastRenderedPageBreak/>
        <w:t>Příloha č.</w:t>
      </w:r>
      <w:r w:rsidR="004129C5">
        <w:rPr>
          <w:rFonts w:ascii="Times New Roman" w:hAnsi="Times New Roman" w:cs="Times New Roman"/>
          <w:sz w:val="24"/>
          <w:szCs w:val="24"/>
          <w:u w:val="single"/>
        </w:rPr>
        <w:t>3</w:t>
      </w:r>
    </w:p>
    <w:p w:rsidR="007D30F6" w:rsidRPr="00770BAA" w:rsidRDefault="00654546" w:rsidP="007D30F6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Mapa únikových cest</w:t>
      </w:r>
      <w:r w:rsidR="00DE7F47">
        <w:rPr>
          <w:rFonts w:ascii="Times New Roman" w:hAnsi="Times New Roman" w:cs="Times New Roman"/>
          <w:sz w:val="24"/>
          <w:szCs w:val="24"/>
          <w:u w:val="single"/>
        </w:rPr>
        <w:t xml:space="preserve"> 1.NP</w:t>
      </w:r>
      <w:r w:rsidR="00DE7F47">
        <w:rPr>
          <w:rFonts w:ascii="Times New Roman" w:hAnsi="Times New Roman" w:cs="Times New Roman"/>
          <w:noProof/>
          <w:sz w:val="24"/>
          <w:szCs w:val="24"/>
          <w:u w:val="single"/>
        </w:rPr>
        <w:drawing>
          <wp:inline distT="0" distB="0" distL="0" distR="0">
            <wp:extent cx="8390999" cy="6168218"/>
            <wp:effectExtent l="6667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426142" cy="6194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7F47" w:rsidRDefault="00DE7F47" w:rsidP="00DE7F47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 w:rsidRPr="00770BAA">
        <w:rPr>
          <w:rFonts w:ascii="Times New Roman" w:hAnsi="Times New Roman" w:cs="Times New Roman"/>
          <w:sz w:val="24"/>
          <w:szCs w:val="24"/>
          <w:u w:val="single"/>
        </w:rPr>
        <w:lastRenderedPageBreak/>
        <w:t>Příloha č.</w:t>
      </w:r>
      <w:r w:rsidR="004129C5">
        <w:rPr>
          <w:rFonts w:ascii="Times New Roman" w:hAnsi="Times New Roman" w:cs="Times New Roman"/>
          <w:sz w:val="24"/>
          <w:szCs w:val="24"/>
          <w:u w:val="single"/>
        </w:rPr>
        <w:t>4</w:t>
      </w:r>
    </w:p>
    <w:p w:rsidR="007D30F6" w:rsidRDefault="00DE7F47" w:rsidP="00DE7F47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Mapa únikových cest 1.PP</w:t>
      </w:r>
    </w:p>
    <w:p w:rsidR="00DE7F47" w:rsidRDefault="00DE7F47" w:rsidP="00DE7F4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u w:val="single"/>
        </w:rPr>
        <w:drawing>
          <wp:inline distT="0" distB="0" distL="0" distR="0">
            <wp:extent cx="8326984" cy="6124806"/>
            <wp:effectExtent l="0" t="381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348010" cy="6140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7F47" w:rsidRDefault="00DE7F47" w:rsidP="00DE7F47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 w:rsidRPr="00770BAA">
        <w:rPr>
          <w:rFonts w:ascii="Times New Roman" w:hAnsi="Times New Roman" w:cs="Times New Roman"/>
          <w:sz w:val="24"/>
          <w:szCs w:val="24"/>
          <w:u w:val="single"/>
        </w:rPr>
        <w:lastRenderedPageBreak/>
        <w:t>Příloha č.</w:t>
      </w:r>
      <w:r w:rsidR="004129C5">
        <w:rPr>
          <w:rFonts w:ascii="Times New Roman" w:hAnsi="Times New Roman" w:cs="Times New Roman"/>
          <w:sz w:val="24"/>
          <w:szCs w:val="24"/>
          <w:u w:val="single"/>
        </w:rPr>
        <w:t>5</w:t>
      </w:r>
    </w:p>
    <w:p w:rsidR="00DE7F47" w:rsidRDefault="00DE7F47" w:rsidP="00DE7F4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Protokol o kontrole hasicích přístrojů z roku 2018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bookmarkStart w:id="2" w:name="_Hlk24524452"/>
      <w:bookmarkEnd w:id="2"/>
      <w:r>
        <w:rPr>
          <w:noProof/>
          <w:lang w:eastAsia="cs-CZ"/>
        </w:rPr>
        <w:drawing>
          <wp:inline distT="0" distB="0" distL="0" distR="0" wp14:anchorId="6EE3520C" wp14:editId="21CF9092">
            <wp:extent cx="5975645" cy="8439150"/>
            <wp:effectExtent l="0" t="0" r="635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733" cy="8440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br w:type="page"/>
      </w:r>
    </w:p>
    <w:p w:rsidR="00375705" w:rsidRDefault="00DE7F47" w:rsidP="00DE7F47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cs-CZ"/>
        </w:rPr>
        <w:lastRenderedPageBreak/>
        <w:drawing>
          <wp:inline distT="0" distB="0" distL="0" distR="0" wp14:anchorId="5C8FE18B" wp14:editId="16CC70E2">
            <wp:extent cx="6164492" cy="8705850"/>
            <wp:effectExtent l="0" t="0" r="8255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6419" cy="8708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5705" w:rsidRDefault="00375705" w:rsidP="00375705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 w:rsidRPr="00770BAA">
        <w:rPr>
          <w:rFonts w:ascii="Times New Roman" w:hAnsi="Times New Roman" w:cs="Times New Roman"/>
          <w:sz w:val="24"/>
          <w:szCs w:val="24"/>
          <w:u w:val="single"/>
        </w:rPr>
        <w:lastRenderedPageBreak/>
        <w:t>Příloha č.</w:t>
      </w:r>
      <w:r w:rsidR="004129C5">
        <w:rPr>
          <w:rFonts w:ascii="Times New Roman" w:hAnsi="Times New Roman" w:cs="Times New Roman"/>
          <w:sz w:val="24"/>
          <w:szCs w:val="24"/>
          <w:u w:val="single"/>
        </w:rPr>
        <w:t>6</w:t>
      </w:r>
    </w:p>
    <w:p w:rsidR="00375705" w:rsidRDefault="00375705" w:rsidP="00375705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Zápis o provozuschopnosti zařízení pro zásobování požární vody</w:t>
      </w:r>
    </w:p>
    <w:p w:rsidR="00375705" w:rsidRDefault="00375705" w:rsidP="0037570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lang w:eastAsia="cs-CZ"/>
        </w:rPr>
        <w:drawing>
          <wp:inline distT="0" distB="0" distL="0" distR="0" wp14:anchorId="2E80D258" wp14:editId="1F124221">
            <wp:extent cx="5726096" cy="8086725"/>
            <wp:effectExtent l="0" t="0" r="8255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113" cy="8098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5705" w:rsidRDefault="00375705" w:rsidP="00DE7F47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cs-CZ"/>
        </w:rPr>
        <w:lastRenderedPageBreak/>
        <w:drawing>
          <wp:inline distT="0" distB="0" distL="0" distR="0" wp14:anchorId="3D5E5BAA" wp14:editId="67EF5ABA">
            <wp:extent cx="6238682" cy="8810625"/>
            <wp:effectExtent l="0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0278" cy="8812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0B11" w:rsidRDefault="0037570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  <w:r>
        <w:rPr>
          <w:noProof/>
          <w:lang w:eastAsia="cs-CZ"/>
        </w:rPr>
        <w:lastRenderedPageBreak/>
        <w:drawing>
          <wp:inline distT="0" distB="0" distL="0" distR="0" wp14:anchorId="29177A66" wp14:editId="04BF57E7">
            <wp:extent cx="6177981" cy="8724900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0151" cy="872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70B11">
      <w:headerReference w:type="default" r:id="rId1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F7F52" w:rsidRDefault="00EF7F52" w:rsidP="00EF7F52">
      <w:pPr>
        <w:spacing w:after="0" w:line="240" w:lineRule="auto"/>
      </w:pPr>
      <w:r>
        <w:separator/>
      </w:r>
    </w:p>
  </w:endnote>
  <w:endnote w:type="continuationSeparator" w:id="0">
    <w:p w:rsidR="00EF7F52" w:rsidRDefault="00EF7F52" w:rsidP="00EF7F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F7F52" w:rsidRDefault="00EF7F52" w:rsidP="00EF7F52">
      <w:pPr>
        <w:spacing w:after="0" w:line="240" w:lineRule="auto"/>
      </w:pPr>
      <w:r>
        <w:separator/>
      </w:r>
    </w:p>
  </w:footnote>
  <w:footnote w:type="continuationSeparator" w:id="0">
    <w:p w:rsidR="00EF7F52" w:rsidRDefault="00EF7F52" w:rsidP="00EF7F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F7F52" w:rsidRDefault="00EF7F52">
    <w:pPr>
      <w:pStyle w:val="Zhlav"/>
    </w:pPr>
    <w:r w:rsidRPr="00770BAA">
      <w:rPr>
        <w:b/>
        <w:bCs/>
        <w:sz w:val="20"/>
        <w:szCs w:val="20"/>
      </w:rPr>
      <w:t>Akce:</w:t>
    </w:r>
    <w:r w:rsidRPr="00212B9D">
      <w:rPr>
        <w:bCs/>
        <w:sz w:val="18"/>
        <w:szCs w:val="18"/>
      </w:rPr>
      <w:t xml:space="preserve"> </w:t>
    </w:r>
    <w:r w:rsidRPr="00D9024E">
      <w:rPr>
        <w:sz w:val="18"/>
        <w:szCs w:val="28"/>
      </w:rPr>
      <w:t>Rekonstrukce vestibulu – Nemocnice s poliklinikou Havířov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64C173C"/>
    <w:multiLevelType w:val="hybridMultilevel"/>
    <w:tmpl w:val="E6A62AD8"/>
    <w:lvl w:ilvl="0" w:tplc="5C98C5A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6FE1398"/>
    <w:multiLevelType w:val="hybridMultilevel"/>
    <w:tmpl w:val="433480DC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5B31FBB"/>
    <w:multiLevelType w:val="hybridMultilevel"/>
    <w:tmpl w:val="58204624"/>
    <w:lvl w:ilvl="0" w:tplc="8FECB280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787D"/>
    <w:rsid w:val="000012B8"/>
    <w:rsid w:val="00102181"/>
    <w:rsid w:val="00122635"/>
    <w:rsid w:val="001675A5"/>
    <w:rsid w:val="00206D7A"/>
    <w:rsid w:val="00216020"/>
    <w:rsid w:val="003571DF"/>
    <w:rsid w:val="00375705"/>
    <w:rsid w:val="00392E20"/>
    <w:rsid w:val="004129C5"/>
    <w:rsid w:val="00412FC8"/>
    <w:rsid w:val="00443DD1"/>
    <w:rsid w:val="00467E1B"/>
    <w:rsid w:val="005163EB"/>
    <w:rsid w:val="0055752D"/>
    <w:rsid w:val="00570B11"/>
    <w:rsid w:val="00654546"/>
    <w:rsid w:val="00671AF0"/>
    <w:rsid w:val="006A4573"/>
    <w:rsid w:val="00770BAA"/>
    <w:rsid w:val="007C52BB"/>
    <w:rsid w:val="007D30F6"/>
    <w:rsid w:val="008121D0"/>
    <w:rsid w:val="00825819"/>
    <w:rsid w:val="008657D5"/>
    <w:rsid w:val="008C1406"/>
    <w:rsid w:val="00A343FE"/>
    <w:rsid w:val="00AC3D66"/>
    <w:rsid w:val="00B13526"/>
    <w:rsid w:val="00C22407"/>
    <w:rsid w:val="00C751F8"/>
    <w:rsid w:val="00C7787D"/>
    <w:rsid w:val="00CD0710"/>
    <w:rsid w:val="00D8521C"/>
    <w:rsid w:val="00D91A7D"/>
    <w:rsid w:val="00DB06BB"/>
    <w:rsid w:val="00DE7F47"/>
    <w:rsid w:val="00EB6B79"/>
    <w:rsid w:val="00ED1108"/>
    <w:rsid w:val="00EF7F52"/>
    <w:rsid w:val="00F40BA8"/>
    <w:rsid w:val="00FE52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9C0F668-515B-4B05-AC38-EBFB80BD80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C7787D"/>
    <w:pPr>
      <w:ind w:left="720"/>
      <w:contextualSpacing/>
    </w:pPr>
  </w:style>
  <w:style w:type="paragraph" w:styleId="Zhlav">
    <w:name w:val="header"/>
    <w:basedOn w:val="Normln"/>
    <w:link w:val="ZhlavChar"/>
    <w:uiPriority w:val="99"/>
    <w:unhideWhenUsed/>
    <w:rsid w:val="00EF7F5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EF7F52"/>
  </w:style>
  <w:style w:type="paragraph" w:styleId="Zpat">
    <w:name w:val="footer"/>
    <w:basedOn w:val="Normln"/>
    <w:link w:val="ZpatChar"/>
    <w:uiPriority w:val="99"/>
    <w:unhideWhenUsed/>
    <w:rsid w:val="00EF7F5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EF7F5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907183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63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em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emf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229</TotalTime>
  <Pages>10</Pages>
  <Words>261</Words>
  <Characters>1541</Characters>
  <Application>Microsoft Office Word</Application>
  <DocSecurity>0</DocSecurity>
  <Lines>12</Lines>
  <Paragraphs>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Petr Simerský</dc:creator>
  <cp:keywords/>
  <dc:description/>
  <cp:lastModifiedBy>Petr Simerský</cp:lastModifiedBy>
  <cp:revision>29</cp:revision>
  <dcterms:created xsi:type="dcterms:W3CDTF">2019-04-11T07:36:00Z</dcterms:created>
  <dcterms:modified xsi:type="dcterms:W3CDTF">2019-11-19T06:51:00Z</dcterms:modified>
</cp:coreProperties>
</file>