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322C" w14:textId="78B09E79" w:rsidR="004D37D5" w:rsidRPr="00997410" w:rsidRDefault="00066DAC" w:rsidP="00997410">
      <w:pPr>
        <w:pStyle w:val="Nzev"/>
        <w:spacing w:line="276" w:lineRule="auto"/>
        <w:rPr>
          <w:rFonts w:ascii="Tahoma" w:hAnsi="Tahoma" w:cs="Tahoma"/>
          <w:sz w:val="21"/>
          <w:szCs w:val="21"/>
          <w:u w:val="single"/>
        </w:rPr>
      </w:pPr>
      <w:r w:rsidRPr="00997410">
        <w:rPr>
          <w:rFonts w:ascii="Tahoma" w:hAnsi="Tahoma" w:cs="Tahoma"/>
          <w:sz w:val="21"/>
          <w:szCs w:val="21"/>
          <w:u w:val="single"/>
        </w:rPr>
        <w:t>K</w:t>
      </w:r>
      <w:r w:rsidR="004D37D5" w:rsidRPr="00997410">
        <w:rPr>
          <w:rFonts w:ascii="Tahoma" w:hAnsi="Tahoma" w:cs="Tahoma"/>
          <w:sz w:val="21"/>
          <w:szCs w:val="21"/>
          <w:u w:val="single"/>
        </w:rPr>
        <w:t xml:space="preserve">UPNÍ SMLOUVA </w:t>
      </w:r>
    </w:p>
    <w:p w14:paraId="7ADA62BA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 xml:space="preserve">I. </w:t>
      </w:r>
    </w:p>
    <w:p w14:paraId="270A61E0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951CDB">
        <w:rPr>
          <w:rFonts w:ascii="Tahoma" w:hAnsi="Tahoma" w:cs="Tahoma"/>
          <w:b/>
          <w:sz w:val="19"/>
          <w:szCs w:val="19"/>
        </w:rPr>
        <w:t>Smluvní strany</w:t>
      </w:r>
    </w:p>
    <w:p w14:paraId="545992EF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2459A490" w14:textId="77777777" w:rsidR="00997410" w:rsidRPr="00997410" w:rsidRDefault="00997410" w:rsidP="00997410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 w:line="276" w:lineRule="auto"/>
        <w:ind w:left="284" w:hanging="426"/>
        <w:rPr>
          <w:rFonts w:ascii="Tahoma" w:hAnsi="Tahoma" w:cs="Tahoma"/>
          <w:b/>
          <w:color w:val="000000"/>
          <w:sz w:val="20"/>
          <w:szCs w:val="20"/>
        </w:rPr>
      </w:pPr>
      <w:r w:rsidRPr="00997410">
        <w:rPr>
          <w:rFonts w:ascii="Tahoma" w:hAnsi="Tahoma" w:cs="Tahoma"/>
          <w:b/>
          <w:color w:val="000000"/>
          <w:sz w:val="20"/>
          <w:szCs w:val="20"/>
        </w:rPr>
        <w:t>Sdružené zdravotnické zařízení Krnov, příspěvková organizace</w:t>
      </w:r>
    </w:p>
    <w:p w14:paraId="03FCDFF0" w14:textId="6DB02D3F" w:rsidR="00997410" w:rsidRPr="00494767" w:rsidRDefault="00997410" w:rsidP="00997410">
      <w:pPr>
        <w:numPr>
          <w:ilvl w:val="12"/>
          <w:numId w:val="0"/>
        </w:numPr>
        <w:tabs>
          <w:tab w:val="left" w:pos="2977"/>
        </w:tabs>
        <w:spacing w:line="276" w:lineRule="auto"/>
        <w:ind w:left="284" w:hanging="42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se sídlem: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494767">
        <w:rPr>
          <w:rFonts w:ascii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94767">
        <w:rPr>
          <w:rFonts w:ascii="Tahoma" w:hAnsi="Tahoma" w:cs="Tahoma"/>
          <w:color w:val="000000"/>
          <w:sz w:val="20"/>
          <w:szCs w:val="20"/>
        </w:rPr>
        <w:t>P. Pavlova 552/9, Pod Bezručovým vrchem, 794 01 Krnov</w:t>
      </w:r>
    </w:p>
    <w:p w14:paraId="18048317" w14:textId="691F6CC1" w:rsidR="004D37D5" w:rsidRPr="00951CDB" w:rsidRDefault="00997410" w:rsidP="00C06A1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  <w:t>z</w:t>
      </w:r>
      <w:r w:rsidR="004D37D5" w:rsidRPr="00951CDB">
        <w:rPr>
          <w:rFonts w:ascii="Tahoma" w:hAnsi="Tahoma" w:cs="Tahoma"/>
          <w:sz w:val="19"/>
          <w:szCs w:val="19"/>
        </w:rPr>
        <w:t>astoupena:</w:t>
      </w:r>
      <w:r w:rsidR="004D37D5" w:rsidRPr="00951CDB">
        <w:rPr>
          <w:rFonts w:ascii="Tahoma" w:hAnsi="Tahoma" w:cs="Tahoma"/>
          <w:sz w:val="19"/>
          <w:szCs w:val="19"/>
        </w:rPr>
        <w:tab/>
      </w:r>
    </w:p>
    <w:p w14:paraId="0025D7CF" w14:textId="081F308A" w:rsidR="004D37D5" w:rsidRPr="00951CDB" w:rsidRDefault="004D37D5" w:rsidP="00C06A1F">
      <w:pPr>
        <w:numPr>
          <w:ilvl w:val="12"/>
          <w:numId w:val="0"/>
        </w:numPr>
        <w:tabs>
          <w:tab w:val="left" w:pos="2977"/>
        </w:tabs>
        <w:spacing w:line="276" w:lineRule="auto"/>
        <w:ind w:left="284" w:hanging="426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ab/>
        <w:t>ve věcech smluvních:</w:t>
      </w:r>
      <w:r w:rsidRPr="00951CDB">
        <w:rPr>
          <w:rFonts w:ascii="Tahoma" w:hAnsi="Tahoma" w:cs="Tahoma"/>
          <w:sz w:val="19"/>
          <w:szCs w:val="19"/>
        </w:rPr>
        <w:tab/>
      </w:r>
      <w:r w:rsidR="00997410">
        <w:rPr>
          <w:rFonts w:ascii="Tahoma" w:hAnsi="Tahoma" w:cs="Tahoma"/>
          <w:sz w:val="19"/>
          <w:szCs w:val="19"/>
        </w:rPr>
        <w:t>MUDr. Ladislavem Václavcem</w:t>
      </w:r>
      <w:r w:rsidRPr="00951CDB">
        <w:rPr>
          <w:rFonts w:ascii="Tahoma" w:hAnsi="Tahoma" w:cs="Tahoma"/>
          <w:sz w:val="19"/>
          <w:szCs w:val="19"/>
        </w:rPr>
        <w:t>, MBA, ředitel</w:t>
      </w:r>
      <w:r w:rsidR="00066DAC" w:rsidRPr="00951CDB">
        <w:rPr>
          <w:rFonts w:ascii="Tahoma" w:hAnsi="Tahoma" w:cs="Tahoma"/>
          <w:sz w:val="19"/>
          <w:szCs w:val="19"/>
        </w:rPr>
        <w:t>em</w:t>
      </w:r>
    </w:p>
    <w:p w14:paraId="46D4DA7E" w14:textId="77777777" w:rsidR="004D37D5" w:rsidRPr="00951CDB" w:rsidRDefault="004D37D5" w:rsidP="00C06A1F">
      <w:pPr>
        <w:numPr>
          <w:ilvl w:val="12"/>
          <w:numId w:val="0"/>
        </w:numPr>
        <w:tabs>
          <w:tab w:val="left" w:pos="2977"/>
        </w:tabs>
        <w:spacing w:line="276" w:lineRule="auto"/>
        <w:ind w:left="284" w:hanging="426"/>
        <w:rPr>
          <w:rFonts w:ascii="Tahoma" w:hAnsi="Tahoma" w:cs="Tahoma"/>
          <w:i/>
          <w:iCs/>
          <w:color w:val="FF0000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ab/>
        <w:t>ve věcech technických:</w:t>
      </w:r>
      <w:r w:rsidRPr="00951CDB">
        <w:rPr>
          <w:rFonts w:ascii="Tahoma" w:hAnsi="Tahoma" w:cs="Tahoma"/>
          <w:sz w:val="19"/>
          <w:szCs w:val="19"/>
        </w:rPr>
        <w:tab/>
        <w:t>Ing. Petr</w:t>
      </w:r>
      <w:r w:rsidR="00066DAC" w:rsidRPr="00951CDB">
        <w:rPr>
          <w:rFonts w:ascii="Tahoma" w:hAnsi="Tahoma" w:cs="Tahoma"/>
          <w:sz w:val="19"/>
          <w:szCs w:val="19"/>
        </w:rPr>
        <w:t>em</w:t>
      </w:r>
      <w:r w:rsidRPr="00951CDB">
        <w:rPr>
          <w:rFonts w:ascii="Tahoma" w:hAnsi="Tahoma" w:cs="Tahoma"/>
          <w:sz w:val="19"/>
          <w:szCs w:val="19"/>
        </w:rPr>
        <w:t xml:space="preserve"> Gabriel</w:t>
      </w:r>
      <w:r w:rsidR="00066DAC" w:rsidRPr="00951CDB">
        <w:rPr>
          <w:rFonts w:ascii="Tahoma" w:hAnsi="Tahoma" w:cs="Tahoma"/>
          <w:sz w:val="19"/>
          <w:szCs w:val="19"/>
        </w:rPr>
        <w:t>em</w:t>
      </w:r>
      <w:r w:rsidRPr="00951CDB">
        <w:rPr>
          <w:rFonts w:ascii="Tahoma" w:hAnsi="Tahoma" w:cs="Tahoma"/>
          <w:sz w:val="19"/>
          <w:szCs w:val="19"/>
        </w:rPr>
        <w:t>, vedoucí</w:t>
      </w:r>
      <w:r w:rsidR="00066DAC" w:rsidRPr="00951CDB">
        <w:rPr>
          <w:rFonts w:ascii="Tahoma" w:hAnsi="Tahoma" w:cs="Tahoma"/>
          <w:sz w:val="19"/>
          <w:szCs w:val="19"/>
        </w:rPr>
        <w:t>m</w:t>
      </w:r>
      <w:r w:rsidRPr="00951CDB">
        <w:rPr>
          <w:rFonts w:ascii="Tahoma" w:hAnsi="Tahoma" w:cs="Tahoma"/>
          <w:sz w:val="19"/>
          <w:szCs w:val="19"/>
        </w:rPr>
        <w:t xml:space="preserve"> Oddělení zdravotnické techniky  </w:t>
      </w:r>
    </w:p>
    <w:p w14:paraId="6ECEF9C0" w14:textId="66007610" w:rsidR="004D37D5" w:rsidRPr="00951CDB" w:rsidRDefault="004D37D5" w:rsidP="00C06A1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ab/>
        <w:t>IČ</w:t>
      </w:r>
      <w:r w:rsidR="008B7CC6">
        <w:rPr>
          <w:rFonts w:ascii="Tahoma" w:hAnsi="Tahoma" w:cs="Tahoma"/>
          <w:sz w:val="19"/>
          <w:szCs w:val="19"/>
        </w:rPr>
        <w:t>O</w:t>
      </w:r>
      <w:r w:rsidRPr="00951CDB">
        <w:rPr>
          <w:rFonts w:ascii="Tahoma" w:hAnsi="Tahoma" w:cs="Tahoma"/>
          <w:sz w:val="19"/>
          <w:szCs w:val="19"/>
        </w:rPr>
        <w:t>:</w:t>
      </w:r>
      <w:r w:rsidRPr="00951CDB">
        <w:rPr>
          <w:rFonts w:ascii="Tahoma" w:hAnsi="Tahoma" w:cs="Tahoma"/>
          <w:sz w:val="19"/>
          <w:szCs w:val="19"/>
        </w:rPr>
        <w:tab/>
      </w:r>
      <w:r w:rsidR="00997410">
        <w:rPr>
          <w:rFonts w:ascii="Tahoma" w:hAnsi="Tahoma" w:cs="Tahoma"/>
          <w:sz w:val="19"/>
          <w:szCs w:val="19"/>
        </w:rPr>
        <w:t>00844641</w:t>
      </w:r>
    </w:p>
    <w:p w14:paraId="15502B25" w14:textId="34F4780D" w:rsidR="004D37D5" w:rsidRPr="00951CDB" w:rsidRDefault="004D37D5" w:rsidP="00C06A1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ab/>
        <w:t>DIČ:</w:t>
      </w:r>
      <w:r w:rsidRPr="00951CDB">
        <w:rPr>
          <w:rFonts w:ascii="Tahoma" w:hAnsi="Tahoma" w:cs="Tahoma"/>
          <w:sz w:val="19"/>
          <w:szCs w:val="19"/>
        </w:rPr>
        <w:tab/>
      </w:r>
      <w:r w:rsidR="00997410">
        <w:rPr>
          <w:rFonts w:ascii="Tahoma" w:hAnsi="Tahoma" w:cs="Tahoma"/>
          <w:sz w:val="19"/>
          <w:szCs w:val="19"/>
        </w:rPr>
        <w:t>CZ00844641</w:t>
      </w:r>
      <w:r w:rsidRPr="00951CDB">
        <w:rPr>
          <w:rFonts w:ascii="Tahoma" w:hAnsi="Tahoma" w:cs="Tahoma"/>
          <w:sz w:val="19"/>
          <w:szCs w:val="19"/>
        </w:rPr>
        <w:t xml:space="preserve"> </w:t>
      </w:r>
    </w:p>
    <w:p w14:paraId="3F93EF9A" w14:textId="2550B166" w:rsidR="004D37D5" w:rsidRPr="00951CDB" w:rsidRDefault="004D37D5" w:rsidP="00C06A1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ab/>
        <w:t>Zapsaná v obchodním rejstříku u Krajského soud</w:t>
      </w:r>
      <w:r w:rsidR="00997410">
        <w:rPr>
          <w:rFonts w:ascii="Tahoma" w:hAnsi="Tahoma" w:cs="Tahoma"/>
          <w:sz w:val="19"/>
          <w:szCs w:val="19"/>
        </w:rPr>
        <w:t>u v Ostravě, odd. Pr, vložka 876</w:t>
      </w:r>
    </w:p>
    <w:p w14:paraId="32039A65" w14:textId="77777777" w:rsidR="00997410" w:rsidRDefault="004D37D5" w:rsidP="00997410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color w:val="000000"/>
          <w:sz w:val="20"/>
          <w:szCs w:val="20"/>
        </w:rPr>
      </w:pPr>
      <w:r w:rsidRPr="00951CDB">
        <w:rPr>
          <w:rFonts w:ascii="Tahoma" w:hAnsi="Tahoma" w:cs="Tahoma"/>
          <w:sz w:val="19"/>
          <w:szCs w:val="19"/>
        </w:rPr>
        <w:tab/>
        <w:t xml:space="preserve">Bankovní spojení: </w:t>
      </w:r>
      <w:r w:rsidRPr="00951CDB">
        <w:rPr>
          <w:rFonts w:ascii="Tahoma" w:hAnsi="Tahoma" w:cs="Tahoma"/>
          <w:sz w:val="19"/>
          <w:szCs w:val="19"/>
        </w:rPr>
        <w:tab/>
      </w:r>
      <w:r w:rsidR="00997410" w:rsidRPr="00494767">
        <w:rPr>
          <w:rFonts w:ascii="Tahoma" w:hAnsi="Tahoma" w:cs="Tahoma"/>
          <w:color w:val="000000"/>
          <w:sz w:val="20"/>
          <w:szCs w:val="20"/>
        </w:rPr>
        <w:t>Česká spořitelna, a.s.</w:t>
      </w:r>
    </w:p>
    <w:p w14:paraId="3E02E795" w14:textId="66882BDF" w:rsidR="004D37D5" w:rsidRPr="00951CDB" w:rsidRDefault="004D37D5" w:rsidP="00997410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ab/>
        <w:t xml:space="preserve">Číslo účtu: </w:t>
      </w:r>
      <w:r w:rsidRPr="00951CDB">
        <w:rPr>
          <w:rFonts w:ascii="Tahoma" w:hAnsi="Tahoma" w:cs="Tahoma"/>
          <w:sz w:val="19"/>
          <w:szCs w:val="19"/>
        </w:rPr>
        <w:tab/>
      </w:r>
      <w:r w:rsidR="00997410" w:rsidRPr="00494767">
        <w:rPr>
          <w:rFonts w:ascii="Tahoma" w:hAnsi="Tahoma" w:cs="Tahoma"/>
          <w:color w:val="000000"/>
          <w:sz w:val="20"/>
          <w:szCs w:val="20"/>
        </w:rPr>
        <w:t>2870392/0800</w:t>
      </w:r>
    </w:p>
    <w:p w14:paraId="107B190C" w14:textId="77777777" w:rsidR="004D37D5" w:rsidRPr="00951CDB" w:rsidRDefault="004D37D5" w:rsidP="00C06A1F">
      <w:pPr>
        <w:spacing w:line="276" w:lineRule="auto"/>
        <w:rPr>
          <w:rFonts w:ascii="Tahoma" w:hAnsi="Tahoma" w:cs="Tahoma"/>
          <w:sz w:val="19"/>
          <w:szCs w:val="19"/>
        </w:rPr>
      </w:pPr>
    </w:p>
    <w:p w14:paraId="5D7C93A3" w14:textId="77777777" w:rsidR="004D37D5" w:rsidRPr="00951CDB" w:rsidRDefault="004D37D5" w:rsidP="00C06A1F">
      <w:pPr>
        <w:spacing w:line="276" w:lineRule="auto"/>
        <w:rPr>
          <w:rFonts w:ascii="Tahoma" w:hAnsi="Tahoma" w:cs="Tahoma"/>
          <w:i/>
          <w:iCs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dále jen </w:t>
      </w:r>
      <w:r w:rsidRPr="00951CDB">
        <w:rPr>
          <w:rFonts w:ascii="Tahoma" w:hAnsi="Tahoma" w:cs="Tahoma"/>
          <w:i/>
          <w:iCs/>
          <w:sz w:val="19"/>
          <w:szCs w:val="19"/>
        </w:rPr>
        <w:t>„</w:t>
      </w:r>
      <w:r w:rsidRPr="00951CDB">
        <w:rPr>
          <w:rFonts w:ascii="Tahoma" w:hAnsi="Tahoma" w:cs="Tahoma"/>
          <w:b/>
          <w:i/>
          <w:iCs/>
          <w:sz w:val="19"/>
          <w:szCs w:val="19"/>
        </w:rPr>
        <w:t>kupující</w:t>
      </w:r>
      <w:r w:rsidRPr="00951CDB">
        <w:rPr>
          <w:rFonts w:ascii="Tahoma" w:hAnsi="Tahoma" w:cs="Tahoma"/>
          <w:i/>
          <w:iCs/>
          <w:sz w:val="19"/>
          <w:szCs w:val="19"/>
        </w:rPr>
        <w:t>“</w:t>
      </w:r>
    </w:p>
    <w:p w14:paraId="0F38A97D" w14:textId="77777777" w:rsidR="004D37D5" w:rsidRPr="00997410" w:rsidRDefault="004D37D5" w:rsidP="00C06A1F">
      <w:pPr>
        <w:pStyle w:val="Normlnweb"/>
        <w:spacing w:line="276" w:lineRule="auto"/>
        <w:rPr>
          <w:rFonts w:ascii="Tahoma" w:hAnsi="Tahoma" w:cs="Tahoma"/>
          <w:sz w:val="19"/>
          <w:szCs w:val="19"/>
        </w:rPr>
      </w:pPr>
      <w:r w:rsidRPr="00997410">
        <w:rPr>
          <w:rFonts w:ascii="Tahoma" w:hAnsi="Tahoma" w:cs="Tahoma"/>
          <w:sz w:val="19"/>
          <w:szCs w:val="19"/>
        </w:rPr>
        <w:t>a</w:t>
      </w:r>
    </w:p>
    <w:p w14:paraId="0BCAC8A6" w14:textId="77777777" w:rsidR="004D37D5" w:rsidRPr="00951CDB" w:rsidRDefault="004D37D5" w:rsidP="00C06A1F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 w:line="276" w:lineRule="auto"/>
        <w:ind w:left="284" w:hanging="426"/>
        <w:rPr>
          <w:rFonts w:ascii="Tahoma" w:hAnsi="Tahoma" w:cs="Tahoma"/>
          <w:bCs/>
          <w:i/>
          <w:iCs/>
          <w:color w:val="FF0000"/>
          <w:sz w:val="19"/>
          <w:szCs w:val="19"/>
        </w:rPr>
      </w:pPr>
      <w:r w:rsidRPr="00997410">
        <w:rPr>
          <w:rFonts w:ascii="Tahoma" w:hAnsi="Tahoma" w:cs="Tahoma"/>
          <w:b/>
          <w:sz w:val="19"/>
          <w:szCs w:val="19"/>
          <w:highlight w:val="yellow"/>
        </w:rPr>
        <w:t>………………………</w:t>
      </w:r>
      <w:r w:rsidRPr="00951CDB">
        <w:rPr>
          <w:rFonts w:ascii="Tahoma" w:hAnsi="Tahoma" w:cs="Tahoma"/>
          <w:b/>
          <w:sz w:val="19"/>
          <w:szCs w:val="19"/>
        </w:rPr>
        <w:t xml:space="preserve"> </w:t>
      </w:r>
      <w:r w:rsidRPr="00951CDB">
        <w:rPr>
          <w:rFonts w:ascii="Tahoma" w:hAnsi="Tahoma" w:cs="Tahoma"/>
          <w:bCs/>
          <w:i/>
          <w:iCs/>
          <w:color w:val="FF0000"/>
          <w:sz w:val="19"/>
          <w:szCs w:val="19"/>
        </w:rPr>
        <w:t>(název společnosti doplní účastník ZŘ)</w:t>
      </w:r>
    </w:p>
    <w:p w14:paraId="7D805088" w14:textId="77777777" w:rsidR="004D37D5" w:rsidRPr="00951CDB" w:rsidRDefault="004D37D5" w:rsidP="00C06A1F">
      <w:pPr>
        <w:spacing w:line="276" w:lineRule="auto"/>
        <w:ind w:left="284"/>
        <w:rPr>
          <w:rFonts w:ascii="Tahoma" w:hAnsi="Tahoma" w:cs="Tahoma"/>
          <w:sz w:val="19"/>
          <w:szCs w:val="19"/>
          <w:highlight w:val="yellow"/>
        </w:rPr>
      </w:pPr>
      <w:r w:rsidRPr="00951CDB">
        <w:rPr>
          <w:rFonts w:ascii="Tahoma" w:hAnsi="Tahoma" w:cs="Tahoma"/>
          <w:sz w:val="19"/>
          <w:szCs w:val="19"/>
          <w:highlight w:val="yellow"/>
        </w:rPr>
        <w:t>se sídlem:</w:t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</w:p>
    <w:p w14:paraId="3E9E7581" w14:textId="77777777" w:rsidR="004D37D5" w:rsidRPr="00951CDB" w:rsidRDefault="004D37D5" w:rsidP="00C06A1F">
      <w:pPr>
        <w:spacing w:line="276" w:lineRule="auto"/>
        <w:ind w:left="284"/>
        <w:rPr>
          <w:rFonts w:ascii="Tahoma" w:hAnsi="Tahoma" w:cs="Tahoma"/>
          <w:sz w:val="19"/>
          <w:szCs w:val="19"/>
          <w:highlight w:val="yellow"/>
        </w:rPr>
      </w:pPr>
      <w:r w:rsidRPr="00951CDB">
        <w:rPr>
          <w:rFonts w:ascii="Tahoma" w:hAnsi="Tahoma" w:cs="Tahoma"/>
          <w:sz w:val="19"/>
          <w:szCs w:val="19"/>
          <w:highlight w:val="yellow"/>
        </w:rPr>
        <w:t>zastoupen:</w:t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</w:p>
    <w:p w14:paraId="600EB8B1" w14:textId="77777777" w:rsidR="004D37D5" w:rsidRPr="00951CDB" w:rsidRDefault="004D37D5" w:rsidP="00C06A1F">
      <w:pPr>
        <w:spacing w:line="276" w:lineRule="auto"/>
        <w:ind w:left="284"/>
        <w:rPr>
          <w:rFonts w:ascii="Tahoma" w:hAnsi="Tahoma" w:cs="Tahoma"/>
          <w:sz w:val="19"/>
          <w:szCs w:val="19"/>
          <w:highlight w:val="yellow"/>
        </w:rPr>
      </w:pPr>
      <w:r w:rsidRPr="00951CDB">
        <w:rPr>
          <w:rFonts w:ascii="Tahoma" w:hAnsi="Tahoma" w:cs="Tahoma"/>
          <w:sz w:val="19"/>
          <w:szCs w:val="19"/>
          <w:highlight w:val="yellow"/>
        </w:rPr>
        <w:t>IČ</w:t>
      </w:r>
      <w:r w:rsidR="008B7CC6">
        <w:rPr>
          <w:rFonts w:ascii="Tahoma" w:hAnsi="Tahoma" w:cs="Tahoma"/>
          <w:sz w:val="19"/>
          <w:szCs w:val="19"/>
          <w:highlight w:val="yellow"/>
        </w:rPr>
        <w:t>O</w:t>
      </w:r>
      <w:r w:rsidRPr="00951CDB">
        <w:rPr>
          <w:rFonts w:ascii="Tahoma" w:hAnsi="Tahoma" w:cs="Tahoma"/>
          <w:sz w:val="19"/>
          <w:szCs w:val="19"/>
          <w:highlight w:val="yellow"/>
        </w:rPr>
        <w:t>:</w:t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</w:p>
    <w:p w14:paraId="2FD04E8B" w14:textId="77777777" w:rsidR="004D37D5" w:rsidRPr="00951CDB" w:rsidRDefault="004D37D5" w:rsidP="00C06A1F">
      <w:pPr>
        <w:spacing w:line="276" w:lineRule="auto"/>
        <w:ind w:left="284"/>
        <w:rPr>
          <w:rFonts w:ascii="Tahoma" w:hAnsi="Tahoma" w:cs="Tahoma"/>
          <w:sz w:val="19"/>
          <w:szCs w:val="19"/>
          <w:highlight w:val="yellow"/>
        </w:rPr>
      </w:pPr>
      <w:r w:rsidRPr="00951CDB">
        <w:rPr>
          <w:rFonts w:ascii="Tahoma" w:hAnsi="Tahoma" w:cs="Tahoma"/>
          <w:sz w:val="19"/>
          <w:szCs w:val="19"/>
          <w:highlight w:val="yellow"/>
        </w:rPr>
        <w:t>DIČ:</w:t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</w:p>
    <w:p w14:paraId="65620814" w14:textId="77777777" w:rsidR="004D37D5" w:rsidRPr="00951CDB" w:rsidRDefault="004D37D5" w:rsidP="00C06A1F">
      <w:pPr>
        <w:spacing w:line="276" w:lineRule="auto"/>
        <w:ind w:left="284"/>
        <w:rPr>
          <w:rFonts w:ascii="Tahoma" w:hAnsi="Tahoma" w:cs="Tahoma"/>
          <w:bCs/>
          <w:iCs/>
          <w:sz w:val="19"/>
          <w:szCs w:val="19"/>
          <w:highlight w:val="yellow"/>
        </w:rPr>
      </w:pPr>
      <w:r w:rsidRPr="00951CDB">
        <w:rPr>
          <w:rFonts w:ascii="Tahoma" w:hAnsi="Tahoma" w:cs="Tahoma"/>
          <w:sz w:val="19"/>
          <w:szCs w:val="19"/>
          <w:highlight w:val="yellow"/>
        </w:rPr>
        <w:t>bankovní spojení:</w:t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</w:p>
    <w:p w14:paraId="7CDCE272" w14:textId="77777777" w:rsidR="004D37D5" w:rsidRPr="00951CDB" w:rsidRDefault="004D37D5" w:rsidP="00C06A1F">
      <w:pPr>
        <w:spacing w:line="276" w:lineRule="auto"/>
        <w:ind w:left="284"/>
        <w:rPr>
          <w:rFonts w:ascii="Tahoma" w:hAnsi="Tahoma" w:cs="Tahoma"/>
          <w:bCs/>
          <w:iCs/>
          <w:sz w:val="19"/>
          <w:szCs w:val="19"/>
          <w:highlight w:val="yellow"/>
        </w:rPr>
      </w:pPr>
      <w:r w:rsidRPr="00951CDB">
        <w:rPr>
          <w:rFonts w:ascii="Tahoma" w:hAnsi="Tahoma" w:cs="Tahoma"/>
          <w:sz w:val="19"/>
          <w:szCs w:val="19"/>
          <w:highlight w:val="yellow"/>
        </w:rPr>
        <w:t>číslo účtu:</w:t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  <w:r w:rsidRPr="00951CDB">
        <w:rPr>
          <w:rFonts w:ascii="Tahoma" w:hAnsi="Tahoma" w:cs="Tahoma"/>
          <w:sz w:val="19"/>
          <w:szCs w:val="19"/>
          <w:highlight w:val="yellow"/>
        </w:rPr>
        <w:tab/>
      </w:r>
    </w:p>
    <w:p w14:paraId="40E820EE" w14:textId="77777777" w:rsidR="004D37D5" w:rsidRPr="00951CDB" w:rsidRDefault="004D37D5" w:rsidP="00C06A1F">
      <w:pPr>
        <w:spacing w:line="276" w:lineRule="auto"/>
        <w:ind w:left="284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  <w:highlight w:val="yellow"/>
        </w:rPr>
        <w:t>zapsaná v obchodním rejstříku</w:t>
      </w:r>
      <w:r w:rsidRPr="00951CDB">
        <w:rPr>
          <w:rFonts w:ascii="Tahoma" w:hAnsi="Tahoma" w:cs="Tahoma"/>
          <w:sz w:val="19"/>
          <w:szCs w:val="19"/>
        </w:rPr>
        <w:t xml:space="preserve"> ……………………………………</w:t>
      </w:r>
    </w:p>
    <w:p w14:paraId="24442B7F" w14:textId="77777777" w:rsidR="004D37D5" w:rsidRPr="00951CDB" w:rsidRDefault="004D37D5" w:rsidP="00C06A1F">
      <w:pPr>
        <w:spacing w:line="276" w:lineRule="auto"/>
        <w:rPr>
          <w:rFonts w:ascii="Tahoma" w:hAnsi="Tahoma" w:cs="Tahoma"/>
          <w:sz w:val="19"/>
          <w:szCs w:val="19"/>
        </w:rPr>
      </w:pPr>
    </w:p>
    <w:p w14:paraId="6645633A" w14:textId="77777777" w:rsidR="004D37D5" w:rsidRPr="00951CDB" w:rsidRDefault="004D37D5" w:rsidP="00C06A1F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19"/>
          <w:szCs w:val="19"/>
          <w:lang w:val="cs-CZ"/>
        </w:rPr>
      </w:pPr>
      <w:r w:rsidRPr="00951CDB">
        <w:rPr>
          <w:rFonts w:ascii="Tahoma" w:hAnsi="Tahoma" w:cs="Tahoma"/>
          <w:color w:val="auto"/>
          <w:sz w:val="19"/>
          <w:szCs w:val="19"/>
          <w:lang w:val="cs-CZ"/>
        </w:rPr>
        <w:t xml:space="preserve">dále jen </w:t>
      </w:r>
      <w:r w:rsidRPr="00951CDB">
        <w:rPr>
          <w:rFonts w:ascii="Tahoma" w:hAnsi="Tahoma" w:cs="Tahoma"/>
          <w:i/>
          <w:iCs/>
          <w:color w:val="auto"/>
          <w:sz w:val="19"/>
          <w:szCs w:val="19"/>
          <w:lang w:val="cs-CZ"/>
        </w:rPr>
        <w:t>„</w:t>
      </w:r>
      <w:r w:rsidRPr="00951CDB">
        <w:rPr>
          <w:rFonts w:ascii="Tahoma" w:hAnsi="Tahoma" w:cs="Tahoma"/>
          <w:b/>
          <w:i/>
          <w:iCs/>
          <w:color w:val="auto"/>
          <w:sz w:val="19"/>
          <w:szCs w:val="19"/>
          <w:lang w:val="cs-CZ"/>
        </w:rPr>
        <w:t>prodávající</w:t>
      </w:r>
      <w:r w:rsidRPr="00951CDB">
        <w:rPr>
          <w:rFonts w:ascii="Tahoma" w:hAnsi="Tahoma" w:cs="Tahoma"/>
          <w:i/>
          <w:iCs/>
          <w:color w:val="auto"/>
          <w:sz w:val="19"/>
          <w:szCs w:val="19"/>
          <w:lang w:val="cs-CZ"/>
        </w:rPr>
        <w:t>“</w:t>
      </w:r>
    </w:p>
    <w:p w14:paraId="0EFC9BD6" w14:textId="77777777" w:rsidR="004D37D5" w:rsidRPr="00951CDB" w:rsidRDefault="004D37D5" w:rsidP="00C06A1F">
      <w:pPr>
        <w:spacing w:line="276" w:lineRule="auto"/>
        <w:rPr>
          <w:rFonts w:ascii="Tahoma" w:hAnsi="Tahoma" w:cs="Tahoma"/>
          <w:sz w:val="19"/>
          <w:szCs w:val="19"/>
        </w:rPr>
      </w:pPr>
    </w:p>
    <w:p w14:paraId="5AC9334F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II.</w:t>
      </w:r>
    </w:p>
    <w:p w14:paraId="73C23297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 xml:space="preserve">Základní </w:t>
      </w:r>
      <w:r w:rsidRPr="00951CDB">
        <w:rPr>
          <w:rFonts w:ascii="Tahoma" w:hAnsi="Tahoma" w:cs="Tahoma"/>
          <w:b/>
          <w:sz w:val="19"/>
          <w:szCs w:val="19"/>
        </w:rPr>
        <w:t>ustanovení</w:t>
      </w:r>
    </w:p>
    <w:p w14:paraId="7C1BC356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4237B7CD" w14:textId="77777777" w:rsidR="00997410" w:rsidRDefault="00997410" w:rsidP="00997410">
      <w:pPr>
        <w:pStyle w:val="OdstavecSmlouvy"/>
        <w:numPr>
          <w:ilvl w:val="0"/>
          <w:numId w:val="2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18"/>
        </w:rPr>
        <w:t xml:space="preserve">Tato smlouva je uzavřena dle § 2079 a násl. zákona č. 89/2012, občanský zákoník (dále jen „občanský zákoník“); práva a povinnosti stran touto smlouvou neupravená se řídí příslušnými ustanoveními občanského zákoníku </w:t>
      </w:r>
      <w:r>
        <w:rPr>
          <w:rFonts w:ascii="Tahoma" w:hAnsi="Tahoma" w:cs="Tahoma"/>
          <w:sz w:val="20"/>
        </w:rPr>
        <w:t xml:space="preserve">a příslušnými ustanoveními zákona č. 250/2000 Sb., o rozpočtových pravidlech územních rozpočtů, ve znění pozdějších předpisů. </w:t>
      </w:r>
    </w:p>
    <w:p w14:paraId="5021BD71" w14:textId="77777777" w:rsidR="004D37D5" w:rsidRPr="00951CDB" w:rsidRDefault="004D37D5" w:rsidP="00997410">
      <w:pPr>
        <w:pStyle w:val="OdstavecSmlouvy"/>
        <w:numPr>
          <w:ilvl w:val="0"/>
          <w:numId w:val="2"/>
        </w:numPr>
        <w:ind w:left="284" w:hanging="284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38AB4B87" w14:textId="77777777" w:rsidR="00997410" w:rsidRPr="00494767" w:rsidRDefault="00997410" w:rsidP="00997410">
      <w:pPr>
        <w:pStyle w:val="OdstavecSmlouvy"/>
        <w:numPr>
          <w:ilvl w:val="0"/>
          <w:numId w:val="2"/>
        </w:numPr>
        <w:ind w:left="284" w:hanging="284"/>
        <w:rPr>
          <w:rFonts w:ascii="Tahoma" w:hAnsi="Tahoma" w:cs="Tahoma"/>
          <w:sz w:val="20"/>
        </w:rPr>
      </w:pPr>
      <w:r w:rsidRPr="00494767">
        <w:rPr>
          <w:rFonts w:ascii="Tahoma" w:hAnsi="Tahoma" w:cs="Tahoma"/>
          <w:sz w:val="20"/>
        </w:rPr>
        <w:t>Prodávající prohlašuje, že bankovní účet uvedený v čl. I odst. 2 této smlouvy je bankovním účtem zveřejněným ve smyslu zákona č. 235/2004 Sb., o dani z přidané hodnoty, ve znění pozdějších předpisů (dále jen „zákon o DPH“). V případě změny účtu prodávajícího je prodávající povinen doložit vlastnictví k novému účtu, a to kopií příslušné smlouvy nebo potvrzením peněžního ústavu; nový účet však musí být zveřejněným účtem ve smyslu předchozí věty.</w:t>
      </w:r>
    </w:p>
    <w:p w14:paraId="396D73FD" w14:textId="77777777" w:rsidR="004D37D5" w:rsidRPr="00951CDB" w:rsidRDefault="004D37D5" w:rsidP="00C06A1F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Smluvní strany prohlašují, že osoby podepisující tuto smlouvu jsou k tomuto úkonu oprávněny.</w:t>
      </w:r>
    </w:p>
    <w:p w14:paraId="370785E1" w14:textId="77777777" w:rsidR="004D37D5" w:rsidRPr="00951CDB" w:rsidRDefault="004D37D5" w:rsidP="00C06A1F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after="200" w:line="276" w:lineRule="auto"/>
        <w:ind w:left="357" w:hanging="357"/>
        <w:jc w:val="both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Prodávající prohlašuje, že je odborně způsobilý k zajištění předmětu plnění podle této smlouvy.</w:t>
      </w:r>
    </w:p>
    <w:p w14:paraId="36A7E1D4" w14:textId="52D1FBD3" w:rsidR="008B7CC6" w:rsidRDefault="008B7CC6" w:rsidP="00C06A1F">
      <w:pPr>
        <w:widowControl/>
        <w:tabs>
          <w:tab w:val="left" w:pos="360"/>
        </w:tabs>
        <w:suppressAutoHyphens w:val="0"/>
        <w:spacing w:after="200" w:line="276" w:lineRule="auto"/>
        <w:ind w:left="357"/>
        <w:jc w:val="both"/>
        <w:rPr>
          <w:rFonts w:ascii="Tahoma" w:hAnsi="Tahoma" w:cs="Tahoma"/>
          <w:sz w:val="19"/>
          <w:szCs w:val="19"/>
        </w:rPr>
      </w:pPr>
    </w:p>
    <w:p w14:paraId="618F5ABB" w14:textId="77777777" w:rsidR="004D37D5" w:rsidRPr="00951CDB" w:rsidRDefault="004D37D5" w:rsidP="00C06A1F">
      <w:pPr>
        <w:widowControl/>
        <w:tabs>
          <w:tab w:val="left" w:pos="360"/>
        </w:tabs>
        <w:suppressAutoHyphens w:val="0"/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III.</w:t>
      </w:r>
    </w:p>
    <w:p w14:paraId="5398942B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Předmět smlouvy</w:t>
      </w:r>
    </w:p>
    <w:p w14:paraId="1F792677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05C56BD7" w14:textId="11E3015E" w:rsidR="004D37D5" w:rsidRPr="00951CDB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Tato smlouva je uzavřena na základě výsledku veřejné zakázky s názvem </w:t>
      </w:r>
      <w:r w:rsidRPr="00951CDB">
        <w:rPr>
          <w:rFonts w:ascii="Tahoma" w:hAnsi="Tahoma" w:cs="Tahoma"/>
          <w:b/>
          <w:sz w:val="19"/>
          <w:szCs w:val="19"/>
        </w:rPr>
        <w:t>„Dodávky</w:t>
      </w:r>
      <w:bookmarkStart w:id="0" w:name="_Hlk22027195"/>
      <w:r w:rsidRPr="00951CDB">
        <w:rPr>
          <w:rFonts w:ascii="Tahoma" w:hAnsi="Tahoma" w:cs="Tahoma"/>
          <w:b/>
          <w:sz w:val="19"/>
          <w:szCs w:val="19"/>
        </w:rPr>
        <w:t xml:space="preserve"> </w:t>
      </w:r>
      <w:bookmarkStart w:id="1" w:name="_Hlk49510314"/>
      <w:bookmarkEnd w:id="0"/>
      <w:r w:rsidRPr="00951CDB">
        <w:rPr>
          <w:rFonts w:ascii="Tahoma" w:hAnsi="Tahoma" w:cs="Tahoma"/>
          <w:b/>
          <w:sz w:val="19"/>
          <w:szCs w:val="19"/>
        </w:rPr>
        <w:t xml:space="preserve">reagencií a spotřebního materiálu, vč. výpůjčky </w:t>
      </w:r>
      <w:r w:rsidR="00F5585A">
        <w:rPr>
          <w:rFonts w:ascii="Tahoma" w:hAnsi="Tahoma" w:cs="Tahoma"/>
          <w:b/>
          <w:sz w:val="19"/>
          <w:szCs w:val="19"/>
        </w:rPr>
        <w:t>imunohistochemického barví</w:t>
      </w:r>
      <w:r w:rsidR="00997410">
        <w:rPr>
          <w:rFonts w:ascii="Tahoma" w:hAnsi="Tahoma" w:cs="Tahoma"/>
          <w:b/>
          <w:sz w:val="19"/>
          <w:szCs w:val="19"/>
        </w:rPr>
        <w:t>cího automatu pro oddělení patologie</w:t>
      </w:r>
      <w:r w:rsidRPr="00951CDB">
        <w:rPr>
          <w:rFonts w:ascii="Tahoma" w:hAnsi="Tahoma" w:cs="Tahoma"/>
          <w:b/>
          <w:sz w:val="19"/>
          <w:szCs w:val="19"/>
        </w:rPr>
        <w:t>“.</w:t>
      </w:r>
    </w:p>
    <w:bookmarkEnd w:id="1"/>
    <w:p w14:paraId="01C6CAF6" w14:textId="42019656" w:rsidR="004D37D5" w:rsidRPr="00951CDB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Předmětem plnění dle této smlouvy jsou pravidelné dílčí </w:t>
      </w:r>
      <w:r w:rsidRPr="00951CDB">
        <w:rPr>
          <w:rFonts w:ascii="Tahoma" w:hAnsi="Tahoma" w:cs="Tahoma"/>
          <w:sz w:val="19"/>
          <w:szCs w:val="19"/>
          <w:lang w:eastAsia="cs-CZ"/>
        </w:rPr>
        <w:t xml:space="preserve">dodávky reagencií, </w:t>
      </w:r>
      <w:r w:rsidRPr="00951CDB">
        <w:rPr>
          <w:rFonts w:ascii="Tahoma" w:hAnsi="Tahoma" w:cs="Tahoma"/>
          <w:sz w:val="19"/>
          <w:szCs w:val="19"/>
        </w:rPr>
        <w:t xml:space="preserve">včetně veškerého spotřebního materiálu, kontrolního materiálu a kalibračního materiálu (dále jen </w:t>
      </w:r>
      <w:r w:rsidRPr="00951CDB">
        <w:rPr>
          <w:rFonts w:ascii="Tahoma" w:hAnsi="Tahoma" w:cs="Tahoma"/>
          <w:b/>
          <w:bCs/>
          <w:sz w:val="19"/>
          <w:szCs w:val="19"/>
        </w:rPr>
        <w:t>zboží</w:t>
      </w:r>
      <w:r w:rsidRPr="00951CDB">
        <w:rPr>
          <w:rFonts w:ascii="Tahoma" w:hAnsi="Tahoma" w:cs="Tahoma"/>
          <w:sz w:val="19"/>
          <w:szCs w:val="19"/>
        </w:rPr>
        <w:t xml:space="preserve">) </w:t>
      </w:r>
      <w:r w:rsidR="00997410">
        <w:rPr>
          <w:rFonts w:ascii="Tahoma" w:hAnsi="Tahoma" w:cs="Tahoma"/>
          <w:bCs/>
          <w:sz w:val="19"/>
          <w:szCs w:val="19"/>
          <w:lang w:eastAsia="cs-CZ"/>
        </w:rPr>
        <w:t>potřebných pro imunohistochemická</w:t>
      </w:r>
      <w:r w:rsidRPr="00951CDB">
        <w:rPr>
          <w:rFonts w:ascii="Tahoma" w:hAnsi="Tahoma" w:cs="Tahoma"/>
          <w:bCs/>
          <w:sz w:val="19"/>
          <w:szCs w:val="19"/>
          <w:lang w:eastAsia="cs-CZ"/>
        </w:rPr>
        <w:t xml:space="preserve"> vyšetření </w:t>
      </w:r>
      <w:r w:rsidRPr="00951CDB">
        <w:rPr>
          <w:rFonts w:ascii="Tahoma" w:hAnsi="Tahoma" w:cs="Tahoma"/>
          <w:sz w:val="19"/>
          <w:szCs w:val="19"/>
        </w:rPr>
        <w:t>v předpoklá</w:t>
      </w:r>
      <w:r w:rsidR="00997410">
        <w:rPr>
          <w:rFonts w:ascii="Tahoma" w:hAnsi="Tahoma" w:cs="Tahoma"/>
          <w:sz w:val="19"/>
          <w:szCs w:val="19"/>
        </w:rPr>
        <w:t>daném rozsahu</w:t>
      </w:r>
      <w:r w:rsidR="004B229B">
        <w:rPr>
          <w:rFonts w:ascii="Tahoma" w:hAnsi="Tahoma" w:cs="Tahoma"/>
          <w:sz w:val="19"/>
          <w:szCs w:val="19"/>
        </w:rPr>
        <w:t xml:space="preserve"> (cca 1 200 vyšetření / 1 rok)</w:t>
      </w:r>
      <w:r w:rsidRPr="00951CDB">
        <w:rPr>
          <w:rFonts w:ascii="Tahoma" w:hAnsi="Tahoma" w:cs="Tahoma"/>
          <w:sz w:val="19"/>
          <w:szCs w:val="19"/>
        </w:rPr>
        <w:t xml:space="preserve">, včetně zajištění přepravy tohoto materiálu do místa </w:t>
      </w:r>
      <w:r w:rsidR="00997410">
        <w:rPr>
          <w:rFonts w:ascii="Tahoma" w:hAnsi="Tahoma" w:cs="Tahoma"/>
          <w:sz w:val="19"/>
          <w:szCs w:val="19"/>
        </w:rPr>
        <w:t>plnění, kterým je sídlo zadavatele</w:t>
      </w:r>
      <w:r w:rsidRPr="00951CDB">
        <w:rPr>
          <w:rFonts w:ascii="Tahoma" w:hAnsi="Tahoma" w:cs="Tahoma"/>
          <w:sz w:val="19"/>
          <w:szCs w:val="19"/>
        </w:rPr>
        <w:t>, po dobu neurčitou s právem výpovědi s 1měsíční lhůtou</w:t>
      </w:r>
      <w:r w:rsidR="00066DAC" w:rsidRPr="00951CDB">
        <w:rPr>
          <w:rFonts w:ascii="Tahoma" w:hAnsi="Tahoma" w:cs="Tahoma"/>
          <w:sz w:val="19"/>
          <w:szCs w:val="19"/>
        </w:rPr>
        <w:t>.</w:t>
      </w:r>
    </w:p>
    <w:p w14:paraId="4264E727" w14:textId="4B548C96" w:rsidR="004D37D5" w:rsidRPr="00951CDB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Součástí předmětu plnění je bezplatná </w:t>
      </w:r>
      <w:bookmarkStart w:id="2" w:name="_Hlk523298057"/>
      <w:r w:rsidRPr="00951CDB">
        <w:rPr>
          <w:rFonts w:ascii="Tahoma" w:hAnsi="Tahoma" w:cs="Tahoma"/>
          <w:bCs/>
          <w:sz w:val="19"/>
          <w:szCs w:val="19"/>
        </w:rPr>
        <w:t xml:space="preserve">výpůjčka </w:t>
      </w:r>
      <w:bookmarkEnd w:id="2"/>
      <w:r w:rsidR="008B7CC6">
        <w:rPr>
          <w:rFonts w:ascii="Tahoma" w:hAnsi="Tahoma" w:cs="Tahoma"/>
          <w:bCs/>
          <w:sz w:val="19"/>
          <w:szCs w:val="19"/>
          <w:lang w:eastAsia="cs-CZ"/>
        </w:rPr>
        <w:t>1 ks</w:t>
      </w:r>
      <w:r w:rsidRPr="00951CDB">
        <w:rPr>
          <w:rFonts w:ascii="Tahoma" w:hAnsi="Tahoma" w:cs="Tahoma"/>
          <w:bCs/>
          <w:sz w:val="19"/>
          <w:szCs w:val="19"/>
          <w:lang w:eastAsia="cs-CZ"/>
        </w:rPr>
        <w:t xml:space="preserve"> nov</w:t>
      </w:r>
      <w:r w:rsidR="008B7CC6">
        <w:rPr>
          <w:rFonts w:ascii="Tahoma" w:hAnsi="Tahoma" w:cs="Tahoma"/>
          <w:bCs/>
          <w:sz w:val="19"/>
          <w:szCs w:val="19"/>
          <w:lang w:eastAsia="cs-CZ"/>
        </w:rPr>
        <w:t>ého</w:t>
      </w:r>
      <w:r w:rsidRPr="00951CDB">
        <w:rPr>
          <w:rFonts w:ascii="Tahoma" w:hAnsi="Tahoma" w:cs="Tahoma"/>
          <w:bCs/>
          <w:sz w:val="19"/>
          <w:szCs w:val="19"/>
          <w:lang w:eastAsia="cs-CZ"/>
        </w:rPr>
        <w:t>, nerepasovan</w:t>
      </w:r>
      <w:r w:rsidR="008B7CC6">
        <w:rPr>
          <w:rFonts w:ascii="Tahoma" w:hAnsi="Tahoma" w:cs="Tahoma"/>
          <w:bCs/>
          <w:sz w:val="19"/>
          <w:szCs w:val="19"/>
          <w:lang w:eastAsia="cs-CZ"/>
        </w:rPr>
        <w:t>ého</w:t>
      </w:r>
      <w:r w:rsidRPr="00951CDB">
        <w:rPr>
          <w:rFonts w:ascii="Tahoma" w:hAnsi="Tahoma" w:cs="Tahoma"/>
          <w:bCs/>
          <w:sz w:val="19"/>
          <w:szCs w:val="19"/>
          <w:lang w:eastAsia="cs-CZ"/>
        </w:rPr>
        <w:t xml:space="preserve"> plně automatick</w:t>
      </w:r>
      <w:r w:rsidR="008B7CC6">
        <w:rPr>
          <w:rFonts w:ascii="Tahoma" w:hAnsi="Tahoma" w:cs="Tahoma"/>
          <w:bCs/>
          <w:sz w:val="19"/>
          <w:szCs w:val="19"/>
          <w:lang w:eastAsia="cs-CZ"/>
        </w:rPr>
        <w:t>ého</w:t>
      </w:r>
      <w:r w:rsidRPr="00951CDB">
        <w:rPr>
          <w:rFonts w:ascii="Tahoma" w:hAnsi="Tahoma" w:cs="Tahoma"/>
          <w:bCs/>
          <w:sz w:val="19"/>
          <w:szCs w:val="19"/>
          <w:lang w:eastAsia="cs-CZ"/>
        </w:rPr>
        <w:t xml:space="preserve"> analyzátor</w:t>
      </w:r>
      <w:r w:rsidR="00997410">
        <w:rPr>
          <w:rFonts w:ascii="Tahoma" w:hAnsi="Tahoma" w:cs="Tahoma"/>
          <w:bCs/>
          <w:sz w:val="19"/>
          <w:szCs w:val="19"/>
          <w:lang w:eastAsia="cs-CZ"/>
        </w:rPr>
        <w:t>u pro imunohistochemická</w:t>
      </w:r>
      <w:r w:rsidR="008B7CC6">
        <w:rPr>
          <w:rFonts w:ascii="Tahoma" w:hAnsi="Tahoma" w:cs="Tahoma"/>
          <w:bCs/>
          <w:sz w:val="19"/>
          <w:szCs w:val="19"/>
          <w:lang w:eastAsia="cs-CZ"/>
        </w:rPr>
        <w:t xml:space="preserve"> vyšetření</w:t>
      </w:r>
      <w:r w:rsidRPr="00951CDB">
        <w:rPr>
          <w:rFonts w:ascii="Tahoma" w:hAnsi="Tahoma" w:cs="Tahoma"/>
          <w:bCs/>
          <w:sz w:val="19"/>
          <w:szCs w:val="19"/>
          <w:lang w:eastAsia="cs-CZ"/>
        </w:rPr>
        <w:t xml:space="preserve"> </w:t>
      </w:r>
      <w:r w:rsidRPr="00951CDB">
        <w:rPr>
          <w:rFonts w:ascii="Tahoma" w:hAnsi="Tahoma" w:cs="Tahoma"/>
          <w:sz w:val="19"/>
          <w:szCs w:val="19"/>
          <w:lang w:eastAsia="cs-CZ"/>
        </w:rPr>
        <w:t xml:space="preserve">na dobu neurčitou a jejich obměna, včetně </w:t>
      </w:r>
      <w:r w:rsidRPr="00951CDB">
        <w:rPr>
          <w:rFonts w:ascii="Tahoma" w:hAnsi="Tahoma" w:cs="Tahoma"/>
          <w:bCs/>
          <w:sz w:val="19"/>
          <w:szCs w:val="19"/>
        </w:rPr>
        <w:t>kompletního bezplatného servisu po celou dobu zápůjčky. Bližší podmínky jsou vymezené v samostatné smlouvě o výpůjčce.</w:t>
      </w:r>
    </w:p>
    <w:p w14:paraId="3404AE52" w14:textId="77777777" w:rsidR="004D37D5" w:rsidRPr="00951CDB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Prodávající se zavazuje pravidelně dodávat kupujícímu zboží specifikované v příloze č.1 této smlouvy. Kupující se zavazuje prodávajícímu za poskytnuté plnění zaplatit za podmínek uvedených v této smlouvě kupní cenu dle čl. VI této smlouvy. </w:t>
      </w:r>
    </w:p>
    <w:p w14:paraId="32A04087" w14:textId="5B26F7F4" w:rsidR="004D37D5" w:rsidRPr="00951CDB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Součástí předmětu plnění je doprava zboží do místa plnění </w:t>
      </w:r>
      <w:r w:rsidR="00335520" w:rsidRPr="00951CDB">
        <w:rPr>
          <w:rFonts w:ascii="Tahoma" w:hAnsi="Tahoma" w:cs="Tahoma"/>
          <w:sz w:val="19"/>
          <w:szCs w:val="19"/>
        </w:rPr>
        <w:t>–</w:t>
      </w:r>
      <w:r w:rsidRPr="00951CDB">
        <w:rPr>
          <w:rFonts w:ascii="Tahoma" w:hAnsi="Tahoma" w:cs="Tahoma"/>
          <w:sz w:val="19"/>
          <w:szCs w:val="19"/>
        </w:rPr>
        <w:t xml:space="preserve"> </w:t>
      </w:r>
      <w:r w:rsidR="00997410">
        <w:rPr>
          <w:rFonts w:ascii="Tahoma" w:hAnsi="Tahoma" w:cs="Tahoma"/>
          <w:sz w:val="19"/>
          <w:szCs w:val="19"/>
        </w:rPr>
        <w:t>oddělení patologie</w:t>
      </w:r>
      <w:r w:rsidR="00335520" w:rsidRPr="00951CDB">
        <w:rPr>
          <w:rFonts w:ascii="Tahoma" w:hAnsi="Tahoma" w:cs="Tahoma"/>
          <w:sz w:val="19"/>
          <w:szCs w:val="19"/>
        </w:rPr>
        <w:t>,</w:t>
      </w:r>
      <w:r w:rsidRPr="00951CDB">
        <w:rPr>
          <w:rFonts w:ascii="Tahoma" w:hAnsi="Tahoma" w:cs="Tahoma"/>
          <w:sz w:val="19"/>
          <w:szCs w:val="19"/>
        </w:rPr>
        <w:t xml:space="preserve"> </w:t>
      </w:r>
      <w:r w:rsidR="00997410">
        <w:rPr>
          <w:rFonts w:ascii="Tahoma" w:hAnsi="Tahoma" w:cs="Tahoma"/>
          <w:sz w:val="19"/>
          <w:szCs w:val="19"/>
        </w:rPr>
        <w:t xml:space="preserve">SZZ Krnov, příspěvková </w:t>
      </w:r>
      <w:r w:rsidR="00A2382B">
        <w:rPr>
          <w:rFonts w:ascii="Tahoma" w:hAnsi="Tahoma" w:cs="Tahoma"/>
          <w:sz w:val="19"/>
          <w:szCs w:val="19"/>
        </w:rPr>
        <w:t>organizace, I. P.</w:t>
      </w:r>
      <w:r w:rsidR="00997410">
        <w:rPr>
          <w:rFonts w:ascii="Tahoma" w:hAnsi="Tahoma" w:cs="Tahoma"/>
          <w:sz w:val="19"/>
          <w:szCs w:val="19"/>
        </w:rPr>
        <w:t xml:space="preserve"> Pavlova 552/9, Pod Bezručovým vrchem, 794 01 Krnov</w:t>
      </w:r>
      <w:r w:rsidRPr="00951CDB">
        <w:rPr>
          <w:rFonts w:ascii="Tahoma" w:hAnsi="Tahoma" w:cs="Tahoma"/>
          <w:sz w:val="19"/>
          <w:szCs w:val="19"/>
        </w:rPr>
        <w:t>.</w:t>
      </w:r>
    </w:p>
    <w:p w14:paraId="48D8527C" w14:textId="77777777" w:rsidR="004D37D5" w:rsidRPr="00951CDB" w:rsidRDefault="004D37D5" w:rsidP="00C06A1F">
      <w:pPr>
        <w:numPr>
          <w:ilvl w:val="0"/>
          <w:numId w:val="3"/>
        </w:numPr>
        <w:tabs>
          <w:tab w:val="clear" w:pos="283"/>
          <w:tab w:val="left" w:pos="284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Prodávající poskytuje kupujícímu následující záruku na jakost: dodávané zboží musí být po dobu expirační lhůty uvedené na obalu způsobilé k řádnému užívání a zachovává si obvyklé vlastnosti. Při nedodržení této podmínky má kupující nárok na bezplatnou výměnu zboží.</w:t>
      </w:r>
    </w:p>
    <w:p w14:paraId="2DE137EA" w14:textId="77777777" w:rsidR="004D37D5" w:rsidRPr="00951CDB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Prodávající prohlašuje, že veškeré dodávané zboží splňuje podmínky zákona č. 22/1997 Sb., o technických požadavcích na výrobky a o změně a doplnění některých zákonů, ve znění pozdějších předpisů a je z hlediska právních předpisů způsobilé a vhodné pro poskytování zdravotní péče. </w:t>
      </w:r>
    </w:p>
    <w:p w14:paraId="342ACFD2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IV.</w:t>
      </w:r>
    </w:p>
    <w:p w14:paraId="69736D86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Doba a místo plnění</w:t>
      </w:r>
    </w:p>
    <w:p w14:paraId="0C3D9D67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32CC253A" w14:textId="73D7AB05" w:rsidR="004D37D5" w:rsidRPr="00951CDB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Prodávající se zavazuje dodávat kupujícímu zboží do místa plnění, kterým je sídlo </w:t>
      </w:r>
      <w:r w:rsidR="00A2382B">
        <w:rPr>
          <w:rFonts w:ascii="Tahoma" w:hAnsi="Tahoma" w:cs="Tahoma"/>
          <w:sz w:val="19"/>
          <w:szCs w:val="19"/>
        </w:rPr>
        <w:t>kupujícího</w:t>
      </w:r>
      <w:r w:rsidRPr="00951CDB">
        <w:rPr>
          <w:rFonts w:ascii="Tahoma" w:hAnsi="Tahoma" w:cs="Tahoma"/>
          <w:sz w:val="19"/>
          <w:szCs w:val="19"/>
        </w:rPr>
        <w:t xml:space="preserve">, tj. </w:t>
      </w:r>
      <w:r w:rsidR="00A2382B">
        <w:rPr>
          <w:rFonts w:ascii="Tahoma" w:hAnsi="Tahoma" w:cs="Tahoma"/>
          <w:bCs/>
          <w:sz w:val="19"/>
          <w:szCs w:val="19"/>
        </w:rPr>
        <w:t>Sdružené zdravotnické zařízení Krnov</w:t>
      </w:r>
      <w:r w:rsidRPr="00951CDB">
        <w:rPr>
          <w:rFonts w:ascii="Tahoma" w:hAnsi="Tahoma" w:cs="Tahoma"/>
          <w:bCs/>
          <w:sz w:val="19"/>
          <w:szCs w:val="19"/>
        </w:rPr>
        <w:t xml:space="preserve">, příspěvková </w:t>
      </w:r>
      <w:r w:rsidR="00A2382B" w:rsidRPr="00951CDB">
        <w:rPr>
          <w:rFonts w:ascii="Tahoma" w:hAnsi="Tahoma" w:cs="Tahoma"/>
          <w:bCs/>
          <w:sz w:val="19"/>
          <w:szCs w:val="19"/>
        </w:rPr>
        <w:t xml:space="preserve">organizace, </w:t>
      </w:r>
      <w:r w:rsidR="00A2382B">
        <w:rPr>
          <w:rFonts w:ascii="Tahoma" w:hAnsi="Tahoma" w:cs="Tahoma"/>
          <w:bCs/>
          <w:sz w:val="19"/>
          <w:szCs w:val="19"/>
        </w:rPr>
        <w:t>I. P. Pavlova 552/9</w:t>
      </w:r>
      <w:r w:rsidRPr="00951CDB">
        <w:rPr>
          <w:rFonts w:ascii="Tahoma" w:hAnsi="Tahoma" w:cs="Tahoma"/>
          <w:bCs/>
          <w:sz w:val="19"/>
          <w:szCs w:val="19"/>
        </w:rPr>
        <w:t xml:space="preserve">, </w:t>
      </w:r>
      <w:r w:rsidR="00A2382B">
        <w:rPr>
          <w:rFonts w:ascii="Tahoma" w:hAnsi="Tahoma" w:cs="Tahoma"/>
          <w:bCs/>
          <w:sz w:val="19"/>
          <w:szCs w:val="19"/>
        </w:rPr>
        <w:t>Pod Bezručovým vrchem, 794</w:t>
      </w:r>
      <w:r w:rsidRPr="00951CDB">
        <w:rPr>
          <w:rFonts w:ascii="Tahoma" w:hAnsi="Tahoma" w:cs="Tahoma"/>
          <w:bCs/>
          <w:sz w:val="19"/>
          <w:szCs w:val="19"/>
        </w:rPr>
        <w:t xml:space="preserve"> 01 </w:t>
      </w:r>
      <w:r w:rsidR="00A2382B">
        <w:rPr>
          <w:rFonts w:ascii="Tahoma" w:hAnsi="Tahoma" w:cs="Tahoma"/>
          <w:bCs/>
          <w:sz w:val="19"/>
          <w:szCs w:val="19"/>
        </w:rPr>
        <w:t>Krnov</w:t>
      </w:r>
      <w:r w:rsidRPr="00951CDB">
        <w:rPr>
          <w:rFonts w:ascii="Tahoma" w:hAnsi="Tahoma" w:cs="Tahoma"/>
          <w:bCs/>
          <w:sz w:val="19"/>
          <w:szCs w:val="19"/>
        </w:rPr>
        <w:t>, IČ</w:t>
      </w:r>
      <w:r w:rsidR="00A2382B">
        <w:rPr>
          <w:rFonts w:ascii="Tahoma" w:hAnsi="Tahoma" w:cs="Tahoma"/>
          <w:bCs/>
          <w:sz w:val="19"/>
          <w:szCs w:val="19"/>
        </w:rPr>
        <w:t>O</w:t>
      </w:r>
      <w:r w:rsidRPr="00951CDB">
        <w:rPr>
          <w:rFonts w:ascii="Tahoma" w:hAnsi="Tahoma" w:cs="Tahoma"/>
          <w:bCs/>
          <w:sz w:val="19"/>
          <w:szCs w:val="19"/>
        </w:rPr>
        <w:t> </w:t>
      </w:r>
      <w:r w:rsidR="00A2382B">
        <w:rPr>
          <w:rFonts w:ascii="Tahoma" w:hAnsi="Tahoma" w:cs="Tahoma"/>
          <w:bCs/>
          <w:sz w:val="19"/>
          <w:szCs w:val="19"/>
        </w:rPr>
        <w:t>22844641</w:t>
      </w:r>
      <w:r w:rsidRPr="00951CDB">
        <w:rPr>
          <w:rFonts w:ascii="Tahoma" w:hAnsi="Tahoma" w:cs="Tahoma"/>
          <w:sz w:val="19"/>
          <w:szCs w:val="19"/>
        </w:rPr>
        <w:t xml:space="preserve"> (dále jen „kupující“) v období od podpisu kupní smlouvy v průběžných dodávkách dle požadavků kupujícího na základě písemné objednávky, která bude prodávajícímu doručena elektronickou poštou – emailem na adresu prodávajícího </w:t>
      </w:r>
      <w:r w:rsidRPr="00951CDB">
        <w:rPr>
          <w:rFonts w:ascii="Tahoma" w:hAnsi="Tahoma" w:cs="Tahoma"/>
          <w:sz w:val="19"/>
          <w:szCs w:val="19"/>
          <w:highlight w:val="yellow"/>
        </w:rPr>
        <w:t>…………………</w:t>
      </w:r>
      <w:r w:rsidRPr="00951CDB">
        <w:rPr>
          <w:rFonts w:ascii="Tahoma" w:hAnsi="Tahoma" w:cs="Tahoma"/>
          <w:sz w:val="19"/>
          <w:szCs w:val="19"/>
        </w:rPr>
        <w:t xml:space="preserve"> </w:t>
      </w:r>
      <w:r w:rsidRPr="00951CDB">
        <w:rPr>
          <w:rFonts w:ascii="Tahoma" w:hAnsi="Tahoma" w:cs="Tahoma"/>
          <w:i/>
          <w:color w:val="FF0000"/>
          <w:sz w:val="19"/>
          <w:szCs w:val="19"/>
        </w:rPr>
        <w:t>(doplní účastník ZŘ, popř. jiný způsob objednávání bude upřesněn s dodavatelem).</w:t>
      </w:r>
      <w:r w:rsidRPr="00951CDB">
        <w:rPr>
          <w:rFonts w:ascii="Tahoma" w:hAnsi="Tahoma" w:cs="Tahoma"/>
          <w:sz w:val="19"/>
          <w:szCs w:val="19"/>
        </w:rPr>
        <w:t xml:space="preserve"> Prodávající objednávku potvrdí e-mailem. Zboží bude dodáno kupujícímu </w:t>
      </w:r>
      <w:r w:rsidRPr="00082C23">
        <w:rPr>
          <w:rFonts w:ascii="Tahoma" w:hAnsi="Tahoma" w:cs="Tahoma"/>
          <w:sz w:val="19"/>
          <w:szCs w:val="19"/>
        </w:rPr>
        <w:t xml:space="preserve">nejpozději </w:t>
      </w:r>
      <w:r w:rsidR="00082C23" w:rsidRPr="00082C23">
        <w:rPr>
          <w:rFonts w:ascii="Tahoma" w:hAnsi="Tahoma" w:cs="Tahoma"/>
          <w:sz w:val="19"/>
          <w:szCs w:val="19"/>
        </w:rPr>
        <w:t>do 15</w:t>
      </w:r>
      <w:r w:rsidRPr="00082C23">
        <w:rPr>
          <w:rFonts w:ascii="Tahoma" w:hAnsi="Tahoma" w:cs="Tahoma"/>
          <w:sz w:val="19"/>
          <w:szCs w:val="19"/>
        </w:rPr>
        <w:t xml:space="preserve"> </w:t>
      </w:r>
      <w:r w:rsidR="00082C23" w:rsidRPr="00082C23">
        <w:rPr>
          <w:rFonts w:ascii="Tahoma" w:hAnsi="Tahoma" w:cs="Tahoma"/>
          <w:sz w:val="19"/>
          <w:szCs w:val="19"/>
        </w:rPr>
        <w:t>pracovních</w:t>
      </w:r>
      <w:r w:rsidRPr="00951CDB">
        <w:rPr>
          <w:rFonts w:ascii="Tahoma" w:hAnsi="Tahoma" w:cs="Tahoma"/>
          <w:sz w:val="19"/>
          <w:szCs w:val="19"/>
        </w:rPr>
        <w:t xml:space="preserve"> dnů ode dne zaslání objednávky kupujícím.</w:t>
      </w:r>
    </w:p>
    <w:p w14:paraId="5CBCED5F" w14:textId="77777777" w:rsidR="004D37D5" w:rsidRPr="00951CDB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Prodávající bude informovat kupujícího o přesném termínu dodávky zboží, a to nejpozději 48 hodin před realizací dodávky. Dodávky je nutné uskutečňovat výhradně v pracovní dny v době 7</w:t>
      </w:r>
      <w:r w:rsidR="000E2CF2" w:rsidRPr="00951CDB">
        <w:rPr>
          <w:rFonts w:ascii="Tahoma" w:hAnsi="Tahoma" w:cs="Tahoma"/>
          <w:sz w:val="19"/>
          <w:szCs w:val="19"/>
        </w:rPr>
        <w:t>-</w:t>
      </w:r>
      <w:r w:rsidRPr="00951CDB">
        <w:rPr>
          <w:rFonts w:ascii="Tahoma" w:hAnsi="Tahoma" w:cs="Tahoma"/>
          <w:sz w:val="19"/>
          <w:szCs w:val="19"/>
        </w:rPr>
        <w:t>14 hod.</w:t>
      </w:r>
    </w:p>
    <w:p w14:paraId="56EB4468" w14:textId="77777777" w:rsidR="004D37D5" w:rsidRPr="00951CDB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Dodávka se považuje podle této smlouvy za splněnou, pokud zboží bylo řádně předáno včetně příslušných dokladů, které se k dodávanému zboží vztahují a převzato kupujícímu v místě jeho sídla potvrzením dodacího listu.</w:t>
      </w:r>
    </w:p>
    <w:p w14:paraId="1AAC1D07" w14:textId="77777777" w:rsidR="004D37D5" w:rsidRPr="00951CDB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V rámci dodávky zboží vystaví prodávající dodací list, jenž bude obsahovat veškeré potřebné náležitosti.</w:t>
      </w:r>
    </w:p>
    <w:p w14:paraId="57E267D0" w14:textId="77777777" w:rsidR="004D37D5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Kupující při dodání zboží podepíše přepravní listy dopravce, přičemž podpisem přepravního listu dochází k převzetí a předání zboží. </w:t>
      </w:r>
    </w:p>
    <w:p w14:paraId="23B58156" w14:textId="77777777" w:rsidR="00C06A1F" w:rsidRDefault="00C06A1F" w:rsidP="00C06A1F">
      <w:pPr>
        <w:tabs>
          <w:tab w:val="left" w:pos="360"/>
        </w:tabs>
        <w:spacing w:after="120" w:line="276" w:lineRule="auto"/>
        <w:ind w:left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14:paraId="052F93DE" w14:textId="77777777" w:rsidR="004D37D5" w:rsidRPr="00951CDB" w:rsidRDefault="00231C1B" w:rsidP="00C06A1F">
      <w:pPr>
        <w:tabs>
          <w:tab w:val="left" w:pos="360"/>
        </w:tabs>
        <w:spacing w:after="120" w:line="276" w:lineRule="auto"/>
        <w:ind w:left="284"/>
        <w:jc w:val="center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lastRenderedPageBreak/>
        <w:t>V</w:t>
      </w:r>
      <w:r w:rsidR="004D37D5" w:rsidRPr="00951CDB">
        <w:rPr>
          <w:rFonts w:ascii="Tahoma" w:hAnsi="Tahoma" w:cs="Tahoma"/>
          <w:b/>
          <w:bCs/>
          <w:sz w:val="19"/>
          <w:szCs w:val="19"/>
        </w:rPr>
        <w:t>.</w:t>
      </w:r>
    </w:p>
    <w:p w14:paraId="0D48540A" w14:textId="07F1CFFD" w:rsidR="004D37D5" w:rsidRPr="00951CDB" w:rsidRDefault="004D37D5" w:rsidP="00C06A1F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 xml:space="preserve">Záruka a doba </w:t>
      </w:r>
      <w:r w:rsidRPr="00951CDB">
        <w:rPr>
          <w:rFonts w:ascii="Tahoma" w:hAnsi="Tahoma" w:cs="Tahoma"/>
          <w:b/>
          <w:sz w:val="19"/>
          <w:szCs w:val="19"/>
        </w:rPr>
        <w:t>ex</w:t>
      </w:r>
      <w:r w:rsidR="00AB4237">
        <w:rPr>
          <w:rFonts w:ascii="Tahoma" w:hAnsi="Tahoma" w:cs="Tahoma"/>
          <w:b/>
          <w:sz w:val="19"/>
          <w:szCs w:val="19"/>
        </w:rPr>
        <w:t>s</w:t>
      </w:r>
      <w:r w:rsidRPr="00951CDB">
        <w:rPr>
          <w:rFonts w:ascii="Tahoma" w:hAnsi="Tahoma" w:cs="Tahoma"/>
          <w:b/>
          <w:sz w:val="19"/>
          <w:szCs w:val="19"/>
        </w:rPr>
        <w:t>pirace</w:t>
      </w:r>
    </w:p>
    <w:p w14:paraId="2ACCB370" w14:textId="77777777" w:rsidR="004D37D5" w:rsidRPr="00951CDB" w:rsidRDefault="004D37D5" w:rsidP="00C06A1F">
      <w:pPr>
        <w:spacing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</w:p>
    <w:p w14:paraId="0A0CA52F" w14:textId="77777777" w:rsidR="004D37D5" w:rsidRPr="00951CDB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Kupující požaduje, aby </w:t>
      </w:r>
    </w:p>
    <w:p w14:paraId="2229B938" w14:textId="1A3C3CC9" w:rsidR="004D37D5" w:rsidRPr="00596926" w:rsidRDefault="004D37D5" w:rsidP="00C06A1F">
      <w:pPr>
        <w:pStyle w:val="Odstavecseseznamem1"/>
        <w:numPr>
          <w:ilvl w:val="0"/>
          <w:numId w:val="19"/>
        </w:num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bookmarkStart w:id="3" w:name="_Hlk90539792"/>
      <w:r w:rsidRPr="00596926">
        <w:rPr>
          <w:rFonts w:ascii="Tahoma" w:hAnsi="Tahoma" w:cs="Tahoma"/>
          <w:sz w:val="19"/>
          <w:szCs w:val="19"/>
          <w:lang w:eastAsia="cs-CZ"/>
        </w:rPr>
        <w:t>ex</w:t>
      </w:r>
      <w:r w:rsidR="00AB4237">
        <w:rPr>
          <w:rFonts w:ascii="Tahoma" w:hAnsi="Tahoma" w:cs="Tahoma"/>
          <w:sz w:val="19"/>
          <w:szCs w:val="19"/>
          <w:lang w:eastAsia="cs-CZ"/>
        </w:rPr>
        <w:t>s</w:t>
      </w:r>
      <w:r w:rsidRPr="00596926">
        <w:rPr>
          <w:rFonts w:ascii="Tahoma" w:hAnsi="Tahoma" w:cs="Tahoma"/>
          <w:sz w:val="19"/>
          <w:szCs w:val="19"/>
          <w:lang w:eastAsia="cs-CZ"/>
        </w:rPr>
        <w:t xml:space="preserve">pirace neotevřených balení dodávaných materiálů (reagencie, provozní chemikálie a spotřební materiály) činila min. </w:t>
      </w:r>
      <w:r w:rsidR="00596926" w:rsidRPr="00596926">
        <w:rPr>
          <w:rFonts w:ascii="Tahoma" w:hAnsi="Tahoma" w:cs="Tahoma"/>
          <w:sz w:val="19"/>
          <w:szCs w:val="19"/>
          <w:lang w:eastAsia="cs-CZ"/>
        </w:rPr>
        <w:t>½ celkové exspirační doby</w:t>
      </w:r>
    </w:p>
    <w:p w14:paraId="35B35536" w14:textId="77777777" w:rsidR="004D37D5" w:rsidRPr="00596926" w:rsidRDefault="004D37D5" w:rsidP="00C06A1F">
      <w:pPr>
        <w:pStyle w:val="Odstavecseseznamem1"/>
        <w:numPr>
          <w:ilvl w:val="0"/>
          <w:numId w:val="19"/>
        </w:num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r w:rsidRPr="00596926">
        <w:rPr>
          <w:rFonts w:ascii="Tahoma" w:hAnsi="Tahoma" w:cs="Tahoma"/>
          <w:sz w:val="19"/>
          <w:szCs w:val="19"/>
          <w:lang w:eastAsia="cs-CZ"/>
        </w:rPr>
        <w:t xml:space="preserve">stabilita dodávaných materiálů (reagencie, provozní chemikálie a spotřební materiály) činila po otevření min. </w:t>
      </w:r>
      <w:r w:rsidR="00AB60ED" w:rsidRPr="00596926">
        <w:rPr>
          <w:rFonts w:ascii="Tahoma" w:hAnsi="Tahoma" w:cs="Tahoma"/>
          <w:sz w:val="19"/>
          <w:szCs w:val="19"/>
          <w:lang w:eastAsia="cs-CZ"/>
        </w:rPr>
        <w:t>2</w:t>
      </w:r>
      <w:r w:rsidRPr="00596926">
        <w:rPr>
          <w:rFonts w:ascii="Tahoma" w:hAnsi="Tahoma" w:cs="Tahoma"/>
          <w:sz w:val="19"/>
          <w:szCs w:val="19"/>
          <w:lang w:eastAsia="cs-CZ"/>
        </w:rPr>
        <w:t>0 dnů</w:t>
      </w:r>
      <w:r w:rsidR="00AB60ED" w:rsidRPr="00596926">
        <w:rPr>
          <w:rFonts w:ascii="Tahoma" w:hAnsi="Tahoma" w:cs="Tahoma"/>
          <w:sz w:val="19"/>
          <w:szCs w:val="19"/>
          <w:lang w:eastAsia="cs-CZ"/>
        </w:rPr>
        <w:t>, kromě kontrolních materiálů</w:t>
      </w:r>
      <w:r w:rsidR="00B769E3" w:rsidRPr="00596926">
        <w:rPr>
          <w:rFonts w:ascii="Tahoma" w:hAnsi="Tahoma" w:cs="Tahoma"/>
          <w:sz w:val="19"/>
          <w:szCs w:val="19"/>
          <w:lang w:eastAsia="cs-CZ"/>
        </w:rPr>
        <w:t>;</w:t>
      </w:r>
    </w:p>
    <w:bookmarkEnd w:id="3"/>
    <w:p w14:paraId="08CF3B84" w14:textId="77777777" w:rsidR="004D37D5" w:rsidRPr="00951CDB" w:rsidRDefault="004D37D5" w:rsidP="00AE7F33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Kupující nabývá vlastnické právo ke zboží okamžikem převzetí zboží.</w:t>
      </w:r>
    </w:p>
    <w:p w14:paraId="112AE26A" w14:textId="77777777" w:rsidR="004D37D5" w:rsidRPr="00951CDB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Nebezpečí škody na zboží přechází z prodávajícího na kupujícího v okamžiku převzetí zboží. Škoda na zboží, která vznikla po přechodu jejího nebezpečí na kupujícího, nemá vliv na jeho povinnosti zaplatit kupní cenu, ledaže ke škodě na zboží došlo v důsledku porušení povinnosti prodávajícího.</w:t>
      </w:r>
    </w:p>
    <w:p w14:paraId="353CBD79" w14:textId="77777777" w:rsidR="004D37D5" w:rsidRPr="00951CDB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Prodávající se zavazuje informovat kupujícího o výpadcích ve výrobě či distribuci zboží bez zbytečného odkladu poté, co se o nich dozvěděl. </w:t>
      </w:r>
    </w:p>
    <w:p w14:paraId="763D90F0" w14:textId="77777777" w:rsidR="004D37D5" w:rsidRPr="00951CDB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V 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14:paraId="32EE3A0E" w14:textId="77777777" w:rsidR="004D37D5" w:rsidRPr="00951CDB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 V případě, že orgán státního dohledu nařídí stažení zboží z oběhu, které prodávající dodal kupujícímu, je prodávající povinen toto zboží od kupujícího odebrat zpět na vlastní náklady a kupní cenu tohoto zboží kupujícímu uhradit/vrátit, případně po dohodě s kupujícím dodat zboží náhradní. </w:t>
      </w:r>
    </w:p>
    <w:p w14:paraId="7835F017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VI.</w:t>
      </w:r>
    </w:p>
    <w:p w14:paraId="4848ADB9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Kupní cena</w:t>
      </w:r>
    </w:p>
    <w:p w14:paraId="273D665A" w14:textId="77777777" w:rsidR="004D37D5" w:rsidRPr="00951CDB" w:rsidRDefault="004D37D5" w:rsidP="00C06A1F">
      <w:pPr>
        <w:spacing w:line="276" w:lineRule="auto"/>
        <w:rPr>
          <w:rFonts w:ascii="Tahoma" w:hAnsi="Tahoma" w:cs="Tahoma"/>
          <w:sz w:val="19"/>
          <w:szCs w:val="19"/>
        </w:rPr>
      </w:pPr>
    </w:p>
    <w:p w14:paraId="798C63DB" w14:textId="77777777" w:rsidR="004D37D5" w:rsidRPr="00951CDB" w:rsidRDefault="004D37D5" w:rsidP="00C06A1F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Kupní cena je stanovena dohodou smluvních stran. Prodávající garantuje kupujícímu ceny za zboží (spotřební materiál nutný k provedení všech testů a veškerých souvisejících potřebných úkonů) uvedené a přesně rozepsané v Příloze č. 1 této smlouvy (Ceník reagencií, vč. spotřebního materiálu, kontrolního a kalibračního materiálu).</w:t>
      </w:r>
    </w:p>
    <w:p w14:paraId="19DFCE9C" w14:textId="77777777" w:rsidR="004D37D5" w:rsidRPr="00951CDB" w:rsidRDefault="004D37D5" w:rsidP="00C06A1F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Uvedené jednotkové ceny za jednotlivé položky budou garantovány dodavatelem po celou dobu trvání této smlouvy, ode dne jejího podpisu, nebudou se měnit a jsou stěžejní pro budoucí objednávky. Odebrané množství předmětu plnění veřejné zakázky se může měnit dle potřeb zadavatele v celém období realizace veřejné zakázky, a to na menší či větší počet odběrů a nebude mít vliv na výši ceny.</w:t>
      </w:r>
    </w:p>
    <w:p w14:paraId="3A05E880" w14:textId="77777777" w:rsidR="004D37D5" w:rsidRPr="00951CDB" w:rsidRDefault="004D37D5" w:rsidP="00C06A1F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Kupní cena je stanovena jako nejvýše přípustná a jsou v ní zahrnuty veškeré náklady prodávajícího </w:t>
      </w:r>
      <w:r w:rsidRPr="00951CDB">
        <w:rPr>
          <w:rFonts w:ascii="Tahoma" w:hAnsi="Tahoma" w:cs="Tahoma"/>
          <w:sz w:val="19"/>
          <w:szCs w:val="19"/>
        </w:rPr>
        <w:tab/>
        <w:t xml:space="preserve">spojené s plněním předmětu veřejné zakázky včetně nákladů na dopravu zboží do místa plnění dle </w:t>
      </w:r>
      <w:r w:rsidRPr="00951CDB">
        <w:rPr>
          <w:rFonts w:ascii="Tahoma" w:hAnsi="Tahoma" w:cs="Tahoma"/>
          <w:sz w:val="19"/>
          <w:szCs w:val="19"/>
        </w:rPr>
        <w:tab/>
        <w:t>čl. IV odst. 1 této smlouvy.</w:t>
      </w:r>
    </w:p>
    <w:p w14:paraId="0FB54853" w14:textId="77777777" w:rsidR="004D37D5" w:rsidRPr="00951CDB" w:rsidRDefault="004D37D5" w:rsidP="00C06A1F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14:paraId="38A4591E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VII.</w:t>
      </w:r>
    </w:p>
    <w:p w14:paraId="13FB99E2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Platební podmínky</w:t>
      </w:r>
    </w:p>
    <w:p w14:paraId="364B3F9B" w14:textId="77777777" w:rsidR="004D37D5" w:rsidRPr="00951CDB" w:rsidRDefault="004D37D5" w:rsidP="00C06A1F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7FD3E23D" w14:textId="77777777" w:rsidR="004D37D5" w:rsidRPr="00951CDB" w:rsidRDefault="004D37D5" w:rsidP="00C06A1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Kupní cena bude prodávajícímu uhrazena průběžně po dodání zboží kupujícímu na základě skutečného počtu odebraného množství.  </w:t>
      </w:r>
    </w:p>
    <w:p w14:paraId="7E9B428E" w14:textId="77777777" w:rsidR="004D37D5" w:rsidRPr="00951CDB" w:rsidRDefault="004D37D5" w:rsidP="00C06A1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Právo fakturovat dohodnutou cenu má prodávající po protokolárním předání zboží kupujícímu. Vystavené faktury budou obsahovat položku zboží, cenu bez DPH, sazbu DPH a celkovou cenu vč. DPH.</w:t>
      </w:r>
    </w:p>
    <w:p w14:paraId="2555404B" w14:textId="77777777" w:rsidR="004D37D5" w:rsidRPr="00951CDB" w:rsidRDefault="004D37D5" w:rsidP="00C06A1F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lastRenderedPageBreak/>
        <w:t xml:space="preserve">Splatnost faktury činí 30 dnů ode dne jejího doručení kupujícímu. </w:t>
      </w:r>
    </w:p>
    <w:p w14:paraId="529036B7" w14:textId="77777777" w:rsidR="004D37D5" w:rsidRPr="00951CDB" w:rsidRDefault="004D37D5" w:rsidP="00C06A1F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Povinnost zaplatit kupní cenu je splněna dnem odepsání příslušné částky z účtu kupujícího.</w:t>
      </w:r>
    </w:p>
    <w:p w14:paraId="018FF089" w14:textId="21CAAC43" w:rsidR="00FA0FB6" w:rsidRPr="00951CDB" w:rsidRDefault="004D37D5" w:rsidP="00C06A1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b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Faktura prodávajícího musí obsahovat pouze správné údaje a musí splňovat náležitosti daňového dokladu dle § 28 zákona č. 235/2004 Sb., o dani z přidané hodnoty, ve znění pozdějších předpisů, včetně čísla spisu veřejné zakázky: </w:t>
      </w:r>
      <w:r w:rsidR="00A2382B">
        <w:rPr>
          <w:rFonts w:ascii="Tahoma" w:hAnsi="Tahoma" w:cs="Tahoma"/>
          <w:b/>
          <w:bCs/>
          <w:sz w:val="19"/>
          <w:szCs w:val="19"/>
        </w:rPr>
        <w:t>KRN</w:t>
      </w:r>
      <w:r w:rsidRPr="00951CDB">
        <w:rPr>
          <w:rFonts w:ascii="Tahoma" w:hAnsi="Tahoma" w:cs="Tahoma"/>
          <w:b/>
          <w:bCs/>
          <w:sz w:val="19"/>
          <w:szCs w:val="19"/>
        </w:rPr>
        <w:t>/</w:t>
      </w:r>
      <w:r w:rsidR="004732B9" w:rsidRPr="00951CDB">
        <w:rPr>
          <w:rFonts w:ascii="Tahoma" w:hAnsi="Tahoma" w:cs="Tahoma"/>
          <w:b/>
          <w:bCs/>
          <w:sz w:val="19"/>
          <w:szCs w:val="19"/>
        </w:rPr>
        <w:t>Otr</w:t>
      </w:r>
      <w:r w:rsidRPr="00951CDB">
        <w:rPr>
          <w:rFonts w:ascii="Tahoma" w:hAnsi="Tahoma" w:cs="Tahoma"/>
          <w:b/>
          <w:bCs/>
          <w:sz w:val="19"/>
          <w:szCs w:val="19"/>
        </w:rPr>
        <w:t>/</w:t>
      </w:r>
      <w:r w:rsidR="00FA0FB6" w:rsidRPr="00951CDB">
        <w:rPr>
          <w:rFonts w:ascii="Tahoma" w:hAnsi="Tahoma" w:cs="Tahoma"/>
          <w:b/>
          <w:bCs/>
          <w:sz w:val="19"/>
          <w:szCs w:val="19"/>
        </w:rPr>
        <w:t>202</w:t>
      </w:r>
      <w:r w:rsidR="000E2CF2" w:rsidRPr="00951CDB">
        <w:rPr>
          <w:rFonts w:ascii="Tahoma" w:hAnsi="Tahoma" w:cs="Tahoma"/>
          <w:b/>
          <w:bCs/>
          <w:sz w:val="19"/>
          <w:szCs w:val="19"/>
        </w:rPr>
        <w:t>2</w:t>
      </w:r>
      <w:r w:rsidR="00FA0FB6" w:rsidRPr="00951CDB">
        <w:rPr>
          <w:rFonts w:ascii="Tahoma" w:hAnsi="Tahoma" w:cs="Tahoma"/>
          <w:b/>
          <w:bCs/>
          <w:sz w:val="19"/>
          <w:szCs w:val="19"/>
        </w:rPr>
        <w:t>/</w:t>
      </w:r>
      <w:r w:rsidR="00F5585A">
        <w:rPr>
          <w:rFonts w:ascii="Tahoma" w:hAnsi="Tahoma" w:cs="Tahoma"/>
          <w:b/>
          <w:bCs/>
          <w:sz w:val="19"/>
          <w:szCs w:val="19"/>
        </w:rPr>
        <w:t>12</w:t>
      </w:r>
      <w:r w:rsidR="00FA0FB6" w:rsidRPr="00951CDB">
        <w:rPr>
          <w:rFonts w:ascii="Tahoma" w:hAnsi="Tahoma" w:cs="Tahoma"/>
          <w:b/>
          <w:bCs/>
          <w:sz w:val="19"/>
          <w:szCs w:val="19"/>
        </w:rPr>
        <w:t>/</w:t>
      </w:r>
      <w:r w:rsidR="004732B9" w:rsidRPr="00951CDB">
        <w:rPr>
          <w:rFonts w:ascii="Tahoma" w:hAnsi="Tahoma" w:cs="Tahoma"/>
          <w:b/>
          <w:bCs/>
          <w:sz w:val="19"/>
          <w:szCs w:val="19"/>
        </w:rPr>
        <w:t>spotř.</w:t>
      </w:r>
      <w:r w:rsidR="00A2382B">
        <w:rPr>
          <w:rFonts w:ascii="Tahoma" w:hAnsi="Tahoma" w:cs="Tahoma"/>
          <w:b/>
          <w:bCs/>
          <w:sz w:val="19"/>
          <w:szCs w:val="19"/>
        </w:rPr>
        <w:t xml:space="preserve"> </w:t>
      </w:r>
      <w:r w:rsidR="004732B9" w:rsidRPr="00951CDB">
        <w:rPr>
          <w:rFonts w:ascii="Tahoma" w:hAnsi="Tahoma" w:cs="Tahoma"/>
          <w:b/>
          <w:bCs/>
          <w:sz w:val="19"/>
          <w:szCs w:val="19"/>
        </w:rPr>
        <w:t>mat.</w:t>
      </w:r>
      <w:r w:rsidR="00951CDB" w:rsidRPr="00951CDB">
        <w:rPr>
          <w:rFonts w:ascii="Tahoma" w:hAnsi="Tahoma" w:cs="Tahoma"/>
          <w:b/>
          <w:bCs/>
          <w:sz w:val="19"/>
          <w:szCs w:val="19"/>
        </w:rPr>
        <w:t xml:space="preserve"> </w:t>
      </w:r>
      <w:r w:rsidR="00C06A1F">
        <w:rPr>
          <w:rFonts w:ascii="Tahoma" w:hAnsi="Tahoma" w:cs="Tahoma"/>
          <w:b/>
          <w:bCs/>
          <w:sz w:val="19"/>
          <w:szCs w:val="19"/>
        </w:rPr>
        <w:t>+ imunoh</w:t>
      </w:r>
      <w:r w:rsidR="00F5585A">
        <w:rPr>
          <w:rFonts w:ascii="Tahoma" w:hAnsi="Tahoma" w:cs="Tahoma"/>
          <w:b/>
          <w:bCs/>
          <w:sz w:val="19"/>
          <w:szCs w:val="19"/>
        </w:rPr>
        <w:t>istochem. barví</w:t>
      </w:r>
      <w:r w:rsidR="00A2382B">
        <w:rPr>
          <w:rFonts w:ascii="Tahoma" w:hAnsi="Tahoma" w:cs="Tahoma"/>
          <w:b/>
          <w:bCs/>
          <w:sz w:val="19"/>
          <w:szCs w:val="19"/>
        </w:rPr>
        <w:t>cí automat – PAT</w:t>
      </w:r>
      <w:r w:rsidR="00FA0FB6" w:rsidRPr="00951CDB">
        <w:rPr>
          <w:rFonts w:ascii="Tahoma" w:hAnsi="Tahoma" w:cs="Tahoma"/>
          <w:b/>
          <w:bCs/>
          <w:sz w:val="19"/>
          <w:szCs w:val="19"/>
        </w:rPr>
        <w:t>.</w:t>
      </w:r>
    </w:p>
    <w:p w14:paraId="0A0B7A62" w14:textId="77777777" w:rsidR="004D37D5" w:rsidRPr="00951CDB" w:rsidRDefault="004D37D5" w:rsidP="00C06A1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14:paraId="7562C76F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III.</w:t>
      </w:r>
    </w:p>
    <w:p w14:paraId="6989DDC0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 xml:space="preserve"> Sankce</w:t>
      </w:r>
    </w:p>
    <w:p w14:paraId="690D110C" w14:textId="77777777" w:rsidR="004D37D5" w:rsidRPr="00951CDB" w:rsidRDefault="004D37D5" w:rsidP="00C06A1F">
      <w:pPr>
        <w:numPr>
          <w:ilvl w:val="0"/>
          <w:numId w:val="9"/>
        </w:numPr>
        <w:tabs>
          <w:tab w:val="clear" w:pos="283"/>
        </w:tabs>
        <w:spacing w:before="120" w:after="12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Pokud prodávající nedodá kupujícímu reagencie či ostat</w:t>
      </w:r>
      <w:bookmarkStart w:id="4" w:name="_GoBack"/>
      <w:bookmarkEnd w:id="4"/>
      <w:r w:rsidRPr="00951CDB">
        <w:rPr>
          <w:rFonts w:ascii="Tahoma" w:hAnsi="Tahoma" w:cs="Tahoma"/>
          <w:sz w:val="19"/>
          <w:szCs w:val="19"/>
        </w:rPr>
        <w:t>ní materiál ve stanovené lhůtě, dle článku č. IV. odst. 1 této smlouvy, je povinen zaplatit kupujícímu smluvní pokutu ve výši 0,05 % z kupní ceny dílčí objednávky včetně DPH za každý započatý den prodlení.</w:t>
      </w:r>
    </w:p>
    <w:p w14:paraId="3553F4B1" w14:textId="77777777" w:rsidR="004D37D5" w:rsidRPr="00951CDB" w:rsidRDefault="004D37D5" w:rsidP="00C06A1F">
      <w:pPr>
        <w:pStyle w:val="Odstavecseseznamem"/>
        <w:widowControl/>
        <w:numPr>
          <w:ilvl w:val="0"/>
          <w:numId w:val="9"/>
        </w:numPr>
        <w:tabs>
          <w:tab w:val="clear" w:pos="283"/>
        </w:tabs>
        <w:suppressAutoHyphens w:val="0"/>
        <w:spacing w:after="16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V případě prodlení kupujícího s úhradou kupní ceny je prodávající oprávněn požadovat na kupujícím úrok z prodlení v zákonem stanovené výši z dlužné částky, a to až do úplného zaplacení dlužné částky.</w:t>
      </w:r>
    </w:p>
    <w:p w14:paraId="70DF0363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IX.</w:t>
      </w:r>
    </w:p>
    <w:p w14:paraId="3691EC0B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Registr smluv</w:t>
      </w:r>
    </w:p>
    <w:p w14:paraId="17193E3C" w14:textId="77777777" w:rsidR="004D37D5" w:rsidRPr="00951CDB" w:rsidRDefault="004D37D5" w:rsidP="00C06A1F">
      <w:pPr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Tahoma" w:hAnsi="Tahoma" w:cs="Tahoma"/>
          <w:kern w:val="2"/>
          <w:sz w:val="19"/>
          <w:szCs w:val="19"/>
        </w:rPr>
      </w:pPr>
      <w:r w:rsidRPr="00951CDB">
        <w:rPr>
          <w:rFonts w:ascii="Tahoma" w:hAnsi="Tahoma" w:cs="Tahoma"/>
          <w:kern w:val="2"/>
          <w:sz w:val="19"/>
          <w:szCs w:val="19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3E754E47" w14:textId="77777777" w:rsidR="004D37D5" w:rsidRPr="00951CDB" w:rsidRDefault="004D37D5" w:rsidP="00C06A1F">
      <w:pPr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Tahoma" w:hAnsi="Tahoma" w:cs="Tahoma"/>
          <w:kern w:val="2"/>
          <w:sz w:val="19"/>
          <w:szCs w:val="19"/>
        </w:rPr>
      </w:pPr>
      <w:r w:rsidRPr="00951CDB">
        <w:rPr>
          <w:rFonts w:ascii="Tahoma" w:hAnsi="Tahoma" w:cs="Tahoma"/>
          <w:kern w:val="2"/>
          <w:sz w:val="19"/>
          <w:szCs w:val="19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14:paraId="3548C266" w14:textId="77777777" w:rsidR="004D37D5" w:rsidRPr="00951CDB" w:rsidRDefault="004D37D5" w:rsidP="00C06A1F">
      <w:pPr>
        <w:pStyle w:val="Odstavecseseznamem"/>
        <w:numPr>
          <w:ilvl w:val="0"/>
          <w:numId w:val="12"/>
        </w:numPr>
        <w:spacing w:before="120" w:line="276" w:lineRule="auto"/>
        <w:ind w:left="283" w:hanging="357"/>
        <w:contextualSpacing w:val="0"/>
        <w:jc w:val="both"/>
        <w:rPr>
          <w:rFonts w:ascii="Tahoma" w:hAnsi="Tahoma" w:cs="Tahoma"/>
          <w:iCs/>
          <w:sz w:val="19"/>
          <w:szCs w:val="19"/>
        </w:rPr>
      </w:pPr>
      <w:r w:rsidRPr="00951CDB">
        <w:rPr>
          <w:rFonts w:ascii="Tahoma" w:hAnsi="Tahoma" w:cs="Tahoma"/>
          <w:iCs/>
          <w:sz w:val="19"/>
          <w:szCs w:val="19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 povinnost uveřejnit ji podle zákona o zadávání veřejných zakázek.</w:t>
      </w:r>
    </w:p>
    <w:p w14:paraId="43569D45" w14:textId="77777777" w:rsidR="004D37D5" w:rsidRPr="00951CDB" w:rsidRDefault="004D37D5" w:rsidP="00C06A1F">
      <w:pPr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Tahoma" w:hAnsi="Tahoma" w:cs="Tahoma"/>
          <w:kern w:val="2"/>
          <w:sz w:val="19"/>
          <w:szCs w:val="19"/>
        </w:rPr>
      </w:pPr>
      <w:r w:rsidRPr="00951CDB">
        <w:rPr>
          <w:rFonts w:ascii="Tahoma" w:hAnsi="Tahoma" w:cs="Tahoma"/>
          <w:kern w:val="2"/>
          <w:sz w:val="19"/>
          <w:szCs w:val="19"/>
        </w:rPr>
        <w:t>Zveřejnění smlouvy a metadat v registru smluv zajistí kupující.</w:t>
      </w:r>
    </w:p>
    <w:p w14:paraId="6CDC2E37" w14:textId="77777777" w:rsidR="002424A9" w:rsidRPr="00951CDB" w:rsidRDefault="002424A9" w:rsidP="00C06A1F">
      <w:pPr>
        <w:spacing w:after="60" w:line="276" w:lineRule="auto"/>
        <w:ind w:left="284"/>
        <w:jc w:val="both"/>
        <w:rPr>
          <w:rFonts w:ascii="Tahoma" w:hAnsi="Tahoma" w:cs="Tahoma"/>
          <w:kern w:val="2"/>
          <w:sz w:val="19"/>
          <w:szCs w:val="19"/>
        </w:rPr>
      </w:pPr>
    </w:p>
    <w:p w14:paraId="55E5DF20" w14:textId="77777777" w:rsidR="004D37D5" w:rsidRPr="00951CDB" w:rsidRDefault="004D37D5" w:rsidP="00C06A1F">
      <w:pPr>
        <w:keepNext/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X.</w:t>
      </w:r>
    </w:p>
    <w:p w14:paraId="6EADC53C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Zánik smlouvy</w:t>
      </w:r>
    </w:p>
    <w:p w14:paraId="1B747D3E" w14:textId="77777777" w:rsidR="004D37D5" w:rsidRPr="00951CDB" w:rsidRDefault="004D37D5" w:rsidP="00C06A1F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after="120" w:line="276" w:lineRule="auto"/>
        <w:ind w:left="0"/>
        <w:contextualSpacing w:val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Tato smlouva se uzavírá na dobu neurčitou. </w:t>
      </w:r>
    </w:p>
    <w:p w14:paraId="5EF58378" w14:textId="77777777" w:rsidR="004D37D5" w:rsidRPr="00951CDB" w:rsidRDefault="004D37D5" w:rsidP="00C06A1F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after="120" w:line="276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Tato smlouva zaniká:</w:t>
      </w:r>
    </w:p>
    <w:p w14:paraId="0BC18B88" w14:textId="77777777" w:rsidR="004D37D5" w:rsidRPr="00951CDB" w:rsidRDefault="004D37D5" w:rsidP="00C06A1F">
      <w:pPr>
        <w:pStyle w:val="Import3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896" w:hanging="357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písemnou dohodou smluvních stran,</w:t>
      </w:r>
    </w:p>
    <w:p w14:paraId="1B129A54" w14:textId="77777777" w:rsidR="004D37D5" w:rsidRPr="00951CDB" w:rsidRDefault="004D37D5" w:rsidP="00C06A1F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jednostranným odstoupením od smlouvy pro její podstatné porušení druhou smluvní stranou, s tím, že podstatným porušením smlouvy se rozumí zejména</w:t>
      </w:r>
    </w:p>
    <w:p w14:paraId="33B74BA7" w14:textId="77777777" w:rsidR="004D37D5" w:rsidRPr="00951CDB" w:rsidRDefault="004D37D5" w:rsidP="00C06A1F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opakované nedodání předmětu plnění ve stanovené době plnění, </w:t>
      </w:r>
    </w:p>
    <w:p w14:paraId="19DE15EB" w14:textId="77777777" w:rsidR="004D37D5" w:rsidRPr="00951CDB" w:rsidRDefault="004D37D5" w:rsidP="00C06A1F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pokud má předmět plnění vady, které jej činí neupotřebitelným nebo nemá vlastnosti, které si kupující vymínil nebo o kterých ho prodávající ujistil, </w:t>
      </w:r>
    </w:p>
    <w:p w14:paraId="77FBA073" w14:textId="77777777" w:rsidR="004D37D5" w:rsidRPr="00951CDB" w:rsidRDefault="004D37D5" w:rsidP="00C06A1F">
      <w:pPr>
        <w:pStyle w:val="Import3"/>
        <w:numPr>
          <w:ilvl w:val="0"/>
          <w:numId w:val="10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nedodržení smluvních ujednání o záruce za jakost. </w:t>
      </w:r>
    </w:p>
    <w:p w14:paraId="0B4751F1" w14:textId="77777777" w:rsidR="004D37D5" w:rsidRPr="00951CDB" w:rsidRDefault="004D37D5" w:rsidP="00C06A1F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Písemnou výpovědí, kteroukoliv ze smluvních stran, a to i bez udání důvodu, výpovědní lhůta činí 1 měsíc a začíná plynout od prvního dne měsíce následujícího po doručení výpovědi druhé smluvní straně. V případě pochybností se má za to, že výpověď byla doručena třetího dne od data jejího odeslání.</w:t>
      </w:r>
    </w:p>
    <w:p w14:paraId="4A1F4F42" w14:textId="77777777" w:rsidR="004D37D5" w:rsidRPr="00951CDB" w:rsidRDefault="004D37D5" w:rsidP="00C06A1F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Okamžikem zániku související smlouvy o výpůjčce blíže specifikované v čl. III. odst. 3 této smlouvy, jež je uzavřena v rámci totožné veřejné zakázky mezi stejnými účastníky. </w:t>
      </w:r>
    </w:p>
    <w:p w14:paraId="2E308679" w14:textId="77777777" w:rsidR="004D37D5" w:rsidRPr="00951CDB" w:rsidRDefault="004D37D5" w:rsidP="00C06A1F">
      <w:pPr>
        <w:pStyle w:val="Zkladntextodsazen"/>
        <w:numPr>
          <w:ilvl w:val="0"/>
          <w:numId w:val="9"/>
        </w:numPr>
        <w:tabs>
          <w:tab w:val="left" w:pos="360"/>
        </w:tabs>
        <w:spacing w:line="276" w:lineRule="auto"/>
        <w:ind w:left="357" w:right="74" w:hanging="357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lastRenderedPageBreak/>
        <w:t>Pro účely této smlouvy se pod pojmem „bez zbytečného odkladu“ uvedeným rozumí „nejpozději do 30 dnů“.</w:t>
      </w:r>
    </w:p>
    <w:p w14:paraId="16A38E3A" w14:textId="77777777" w:rsidR="004D37D5" w:rsidRPr="00951CDB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XI.</w:t>
      </w:r>
    </w:p>
    <w:p w14:paraId="1B93F860" w14:textId="77777777" w:rsidR="004D37D5" w:rsidRPr="00951CDB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951CDB">
        <w:rPr>
          <w:rFonts w:ascii="Tahoma" w:hAnsi="Tahoma" w:cs="Tahoma"/>
          <w:b/>
          <w:bCs/>
          <w:sz w:val="19"/>
          <w:szCs w:val="19"/>
        </w:rPr>
        <w:t>Závěrečná ustanovení</w:t>
      </w:r>
    </w:p>
    <w:p w14:paraId="16AC4249" w14:textId="77777777" w:rsidR="004D37D5" w:rsidRPr="00951CDB" w:rsidRDefault="004D37D5" w:rsidP="00C06A1F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6977A1F7" w14:textId="77777777" w:rsidR="004D37D5" w:rsidRPr="00951CDB" w:rsidRDefault="00B769E3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Tato smlouva nabývá platnosti dnem jejího podpisu statutárním zástupcem druhé smluvní strany. Pokud je dána zákonem č. 340/2015 Sb., o zvláštních podmínkách účinnosti některých smluv, uveřejňování těchto smluv a o registru smluv (zákon o registru smluv) povinnost zveřejnění, nabude smlouva účinnosti dnem jejího vložení do registru smluv. </w:t>
      </w:r>
    </w:p>
    <w:p w14:paraId="2D8D6A75" w14:textId="77777777" w:rsidR="004D37D5" w:rsidRPr="00951CDB" w:rsidRDefault="004D37D5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2539C94C" w14:textId="77777777" w:rsidR="004D37D5" w:rsidRPr="00951CDB" w:rsidRDefault="004D37D5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34EC2454" w14:textId="77777777" w:rsidR="00B769E3" w:rsidRPr="00951CDB" w:rsidRDefault="00B769E3" w:rsidP="00C06A1F">
      <w:pPr>
        <w:widowControl/>
        <w:numPr>
          <w:ilvl w:val="0"/>
          <w:numId w:val="11"/>
        </w:numPr>
        <w:suppressAutoHyphens w:val="0"/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14:paraId="623A7B70" w14:textId="77777777" w:rsidR="004D37D5" w:rsidRPr="00951CDB" w:rsidRDefault="004D37D5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trike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>Tato smlouva je vyhotovena v elektronické podobě a podepsána oběma stranami za použití zaručených elektronických podpisů odpovědných zástupců obou stran.</w:t>
      </w:r>
    </w:p>
    <w:p w14:paraId="789E581E" w14:textId="34F043C9" w:rsidR="004D37D5" w:rsidRPr="00951CDB" w:rsidRDefault="00A2382B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Součástí kupní smlouvy je:</w:t>
      </w:r>
    </w:p>
    <w:p w14:paraId="6DA76E55" w14:textId="77777777" w:rsidR="004D37D5" w:rsidRPr="00951CDB" w:rsidRDefault="004D37D5" w:rsidP="00C06A1F">
      <w:pPr>
        <w:widowControl/>
        <w:spacing w:after="120" w:line="276" w:lineRule="auto"/>
        <w:ind w:left="1418" w:hanging="1058"/>
        <w:jc w:val="both"/>
        <w:rPr>
          <w:rFonts w:ascii="Tahoma" w:hAnsi="Tahoma" w:cs="Tahoma"/>
          <w:sz w:val="19"/>
          <w:szCs w:val="19"/>
        </w:rPr>
      </w:pPr>
      <w:r w:rsidRPr="00951CDB">
        <w:rPr>
          <w:rFonts w:ascii="Tahoma" w:hAnsi="Tahoma" w:cs="Tahoma"/>
          <w:sz w:val="19"/>
          <w:szCs w:val="19"/>
        </w:rPr>
        <w:t xml:space="preserve">Příloha č. 1 </w:t>
      </w:r>
      <w:r w:rsidRPr="00951CDB">
        <w:rPr>
          <w:rFonts w:ascii="Tahoma" w:hAnsi="Tahoma" w:cs="Tahoma"/>
          <w:sz w:val="19"/>
          <w:szCs w:val="19"/>
        </w:rPr>
        <w:tab/>
        <w:t>Ceník reagencií, spotřebního, kontrolního a kalibračního materiálu (vč. uvedení počtu ks v jednotlivém balení a katalogového či obj. čísla)</w:t>
      </w:r>
    </w:p>
    <w:p w14:paraId="4B40A166" w14:textId="77777777" w:rsidR="004D37D5" w:rsidRPr="00951CDB" w:rsidRDefault="004D37D5" w:rsidP="00C06A1F">
      <w:pPr>
        <w:widowControl/>
        <w:spacing w:after="120" w:line="276" w:lineRule="auto"/>
        <w:ind w:left="2127" w:hanging="1767"/>
        <w:jc w:val="both"/>
        <w:rPr>
          <w:rFonts w:ascii="Tahoma" w:hAnsi="Tahoma" w:cs="Tahoma"/>
          <w:strike/>
          <w:sz w:val="19"/>
          <w:szCs w:val="19"/>
        </w:rPr>
      </w:pPr>
    </w:p>
    <w:tbl>
      <w:tblPr>
        <w:tblW w:w="9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89"/>
        <w:gridCol w:w="4130"/>
      </w:tblGrid>
      <w:tr w:rsidR="004D37D5" w:rsidRPr="00951CDB" w14:paraId="7B8DF143" w14:textId="77777777" w:rsidTr="00273589">
        <w:trPr>
          <w:trHeight w:val="1792"/>
        </w:trPr>
        <w:tc>
          <w:tcPr>
            <w:tcW w:w="3614" w:type="dxa"/>
          </w:tcPr>
          <w:p w14:paraId="097C9CE6" w14:textId="24494EF9" w:rsidR="004D37D5" w:rsidRPr="00951CDB" w:rsidRDefault="00A2382B" w:rsidP="00C06A1F">
            <w:pPr>
              <w:snapToGrid w:val="0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V Krno</w:t>
            </w:r>
            <w:r w:rsidR="004D37D5" w:rsidRPr="00951CDB">
              <w:rPr>
                <w:rFonts w:ascii="Tahoma" w:hAnsi="Tahoma" w:cs="Tahoma"/>
                <w:sz w:val="19"/>
                <w:szCs w:val="19"/>
              </w:rPr>
              <w:t xml:space="preserve">vě </w:t>
            </w:r>
          </w:p>
        </w:tc>
        <w:tc>
          <w:tcPr>
            <w:tcW w:w="1289" w:type="dxa"/>
          </w:tcPr>
          <w:p w14:paraId="0C9BEB0A" w14:textId="77777777" w:rsidR="004D37D5" w:rsidRPr="00951CDB" w:rsidRDefault="004D37D5" w:rsidP="00C06A1F">
            <w:pPr>
              <w:snapToGrid w:val="0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30" w:type="dxa"/>
          </w:tcPr>
          <w:p w14:paraId="54949D0C" w14:textId="77777777" w:rsidR="004D37D5" w:rsidRPr="00951CDB" w:rsidRDefault="004D37D5" w:rsidP="00C06A1F">
            <w:pPr>
              <w:snapToGrid w:val="0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51CDB">
              <w:rPr>
                <w:rFonts w:ascii="Tahoma" w:hAnsi="Tahoma" w:cs="Tahoma"/>
                <w:sz w:val="19"/>
                <w:szCs w:val="19"/>
              </w:rPr>
              <w:t xml:space="preserve">V                                     </w:t>
            </w:r>
          </w:p>
          <w:p w14:paraId="6459BAF6" w14:textId="77777777" w:rsidR="004D37D5" w:rsidRPr="00951CDB" w:rsidRDefault="004D37D5" w:rsidP="00C06A1F">
            <w:pPr>
              <w:snapToGrid w:val="0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616654E5" w14:textId="77777777" w:rsidR="004D37D5" w:rsidRPr="00951CDB" w:rsidRDefault="004D37D5" w:rsidP="00C06A1F">
            <w:pPr>
              <w:snapToGrid w:val="0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2DD3B3C1" w14:textId="77777777" w:rsidR="004D37D5" w:rsidRPr="00951CDB" w:rsidRDefault="004D37D5" w:rsidP="00C06A1F">
            <w:pPr>
              <w:snapToGrid w:val="0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2DA3AF6F" w14:textId="77777777" w:rsidR="004D37D5" w:rsidRPr="00951CDB" w:rsidRDefault="004D37D5" w:rsidP="00C06A1F">
            <w:pPr>
              <w:snapToGrid w:val="0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D37D5" w:rsidRPr="00951CDB" w14:paraId="0FACD0DF" w14:textId="77777777" w:rsidTr="00273589">
        <w:trPr>
          <w:trHeight w:val="1036"/>
        </w:trPr>
        <w:tc>
          <w:tcPr>
            <w:tcW w:w="3614" w:type="dxa"/>
            <w:tcBorders>
              <w:top w:val="single" w:sz="4" w:space="0" w:color="000000"/>
            </w:tcBorders>
          </w:tcPr>
          <w:p w14:paraId="0F6DA389" w14:textId="77777777" w:rsidR="004D37D5" w:rsidRPr="00951CDB" w:rsidRDefault="004D37D5" w:rsidP="00C06A1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51CDB">
              <w:rPr>
                <w:rFonts w:ascii="Tahoma" w:hAnsi="Tahoma" w:cs="Tahoma"/>
                <w:sz w:val="19"/>
                <w:szCs w:val="19"/>
              </w:rPr>
              <w:t>za kupujícího</w:t>
            </w:r>
          </w:p>
          <w:p w14:paraId="7C276C8C" w14:textId="341D9E80" w:rsidR="004D37D5" w:rsidRPr="00951CDB" w:rsidRDefault="00A2382B" w:rsidP="00A2382B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MUDr. Ladislav Václavec</w:t>
            </w:r>
            <w:r w:rsidR="004D37D5" w:rsidRPr="00951CDB">
              <w:rPr>
                <w:rFonts w:ascii="Tahoma" w:hAnsi="Tahoma" w:cs="Tahoma"/>
                <w:sz w:val="19"/>
                <w:szCs w:val="19"/>
              </w:rPr>
              <w:t>, MBA, ředitel</w:t>
            </w:r>
          </w:p>
        </w:tc>
        <w:tc>
          <w:tcPr>
            <w:tcW w:w="1289" w:type="dxa"/>
            <w:vAlign w:val="center"/>
          </w:tcPr>
          <w:p w14:paraId="0F7C3664" w14:textId="77777777" w:rsidR="004D37D5" w:rsidRPr="00951CDB" w:rsidRDefault="004D37D5" w:rsidP="00C06A1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</w:tcPr>
          <w:p w14:paraId="2B3F53CD" w14:textId="77777777" w:rsidR="004D37D5" w:rsidRPr="00951CDB" w:rsidRDefault="004D37D5" w:rsidP="00C06A1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51CDB">
              <w:rPr>
                <w:rFonts w:ascii="Tahoma" w:hAnsi="Tahoma" w:cs="Tahoma"/>
                <w:sz w:val="19"/>
                <w:szCs w:val="19"/>
              </w:rPr>
              <w:t>za prodávajícího</w:t>
            </w:r>
          </w:p>
          <w:p w14:paraId="377E9F2A" w14:textId="77777777" w:rsidR="004D37D5" w:rsidRPr="00951CDB" w:rsidRDefault="004D37D5" w:rsidP="00C06A1F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3D5C0D8" w14:textId="77777777" w:rsidR="004D37D5" w:rsidRPr="00951CDB" w:rsidRDefault="004D37D5" w:rsidP="00C06A1F">
      <w:pPr>
        <w:widowControl/>
        <w:suppressAutoHyphens w:val="0"/>
        <w:spacing w:after="160" w:line="276" w:lineRule="auto"/>
        <w:rPr>
          <w:rFonts w:ascii="Tahoma" w:hAnsi="Tahoma" w:cs="Tahoma"/>
          <w:sz w:val="19"/>
          <w:szCs w:val="19"/>
          <w:u w:val="single"/>
        </w:rPr>
      </w:pPr>
      <w:r w:rsidRPr="00951CDB">
        <w:rPr>
          <w:rFonts w:ascii="Tahoma" w:hAnsi="Tahoma" w:cs="Tahoma"/>
          <w:sz w:val="19"/>
          <w:szCs w:val="19"/>
          <w:u w:val="single"/>
        </w:rPr>
        <w:br w:type="page"/>
      </w:r>
    </w:p>
    <w:p w14:paraId="6A540365" w14:textId="77777777" w:rsidR="004D37D5" w:rsidRPr="00951CDB" w:rsidRDefault="004D37D5" w:rsidP="00C06A1F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9"/>
          <w:szCs w:val="19"/>
          <w:u w:val="single"/>
        </w:rPr>
      </w:pPr>
    </w:p>
    <w:p w14:paraId="34132D4F" w14:textId="4E3DAFDC" w:rsidR="004D37D5" w:rsidRPr="00951CDB" w:rsidRDefault="004D37D5" w:rsidP="00C06A1F">
      <w:pPr>
        <w:widowControl/>
        <w:tabs>
          <w:tab w:val="left" w:pos="4536"/>
        </w:tabs>
        <w:spacing w:line="276" w:lineRule="auto"/>
        <w:jc w:val="both"/>
        <w:rPr>
          <w:rFonts w:ascii="Tahoma" w:hAnsi="Tahoma" w:cs="Tahoma"/>
          <w:b/>
          <w:strike/>
          <w:sz w:val="19"/>
          <w:szCs w:val="19"/>
        </w:rPr>
      </w:pPr>
      <w:r w:rsidRPr="00951CDB">
        <w:rPr>
          <w:rFonts w:ascii="Tahoma" w:hAnsi="Tahoma" w:cs="Tahoma"/>
          <w:b/>
          <w:sz w:val="19"/>
          <w:szCs w:val="19"/>
          <w:u w:val="single"/>
        </w:rPr>
        <w:t xml:space="preserve">Příloha č. 1 </w:t>
      </w:r>
      <w:bookmarkStart w:id="5" w:name="_Hlk90545524"/>
      <w:r w:rsidRPr="00951CDB">
        <w:rPr>
          <w:rFonts w:ascii="Tahoma" w:hAnsi="Tahoma" w:cs="Tahoma"/>
          <w:b/>
          <w:sz w:val="19"/>
          <w:szCs w:val="19"/>
        </w:rPr>
        <w:t>Ceník reagencií, spotřebního, kontrolního a kalibračního materiálu (vč. katalogového či obj. čísla</w:t>
      </w:r>
      <w:r w:rsidR="00AB4237">
        <w:rPr>
          <w:rFonts w:ascii="Tahoma" w:hAnsi="Tahoma" w:cs="Tahoma"/>
          <w:b/>
          <w:sz w:val="19"/>
          <w:szCs w:val="19"/>
        </w:rPr>
        <w:t xml:space="preserve"> a popisu balení</w:t>
      </w:r>
      <w:r w:rsidRPr="00951CDB">
        <w:rPr>
          <w:rFonts w:ascii="Tahoma" w:hAnsi="Tahoma" w:cs="Tahoma"/>
          <w:b/>
          <w:sz w:val="19"/>
          <w:szCs w:val="19"/>
        </w:rPr>
        <w:t>)</w:t>
      </w:r>
      <w:bookmarkEnd w:id="5"/>
    </w:p>
    <w:p w14:paraId="4919EA8F" w14:textId="77777777" w:rsidR="00273589" w:rsidRDefault="00273589" w:rsidP="00C06A1F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i/>
          <w:color w:val="FF0000"/>
          <w:sz w:val="19"/>
          <w:szCs w:val="19"/>
        </w:rPr>
      </w:pPr>
    </w:p>
    <w:p w14:paraId="5EBDED97" w14:textId="56A312ED" w:rsidR="004D37D5" w:rsidRPr="00951CDB" w:rsidRDefault="004D37D5" w:rsidP="00C06A1F">
      <w:pPr>
        <w:widowControl/>
        <w:tabs>
          <w:tab w:val="left" w:pos="566"/>
        </w:tabs>
        <w:spacing w:after="120" w:line="276" w:lineRule="auto"/>
        <w:jc w:val="both"/>
        <w:rPr>
          <w:sz w:val="23"/>
          <w:szCs w:val="23"/>
        </w:rPr>
      </w:pPr>
      <w:r w:rsidRPr="00951CDB">
        <w:rPr>
          <w:rFonts w:ascii="Tahoma" w:hAnsi="Tahoma" w:cs="Tahoma"/>
          <w:i/>
          <w:color w:val="FF0000"/>
          <w:sz w:val="19"/>
          <w:szCs w:val="19"/>
        </w:rPr>
        <w:t>(doplní účastník ZŘ v souladu se svou nabídkou)</w:t>
      </w:r>
    </w:p>
    <w:sectPr w:rsidR="004D37D5" w:rsidRPr="00951CDB" w:rsidSect="009974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274" w:bottom="1417" w:left="1417" w:header="708" w:footer="5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D93D" w14:textId="77777777" w:rsidR="00D67825" w:rsidRPr="00951CDB" w:rsidRDefault="00D67825" w:rsidP="00E32AA9">
      <w:pPr>
        <w:rPr>
          <w:sz w:val="23"/>
          <w:szCs w:val="23"/>
        </w:rPr>
      </w:pPr>
      <w:r w:rsidRPr="00951CDB">
        <w:rPr>
          <w:sz w:val="23"/>
          <w:szCs w:val="23"/>
        </w:rPr>
        <w:separator/>
      </w:r>
    </w:p>
    <w:p w14:paraId="0A63EC2E" w14:textId="77777777" w:rsidR="00D67825" w:rsidRPr="00951CDB" w:rsidRDefault="00D67825">
      <w:pPr>
        <w:rPr>
          <w:sz w:val="23"/>
          <w:szCs w:val="23"/>
        </w:rPr>
      </w:pPr>
    </w:p>
  </w:endnote>
  <w:endnote w:type="continuationSeparator" w:id="0">
    <w:p w14:paraId="5A6A1302" w14:textId="77777777" w:rsidR="00D67825" w:rsidRPr="00951CDB" w:rsidRDefault="00D67825" w:rsidP="00E32AA9">
      <w:pPr>
        <w:rPr>
          <w:sz w:val="23"/>
          <w:szCs w:val="23"/>
        </w:rPr>
      </w:pPr>
      <w:r w:rsidRPr="00951CDB">
        <w:rPr>
          <w:sz w:val="23"/>
          <w:szCs w:val="23"/>
        </w:rPr>
        <w:continuationSeparator/>
      </w:r>
    </w:p>
    <w:p w14:paraId="3268089F" w14:textId="77777777" w:rsidR="00D67825" w:rsidRPr="00951CDB" w:rsidRDefault="00D67825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4F1F" w14:textId="77777777" w:rsidR="004D37D5" w:rsidRPr="00951CDB" w:rsidRDefault="00D67825" w:rsidP="00936CD5">
    <w:pPr>
      <w:pStyle w:val="Zpat"/>
      <w:rPr>
        <w:sz w:val="23"/>
        <w:szCs w:val="23"/>
      </w:rPr>
    </w:pPr>
    <w:r>
      <w:rPr>
        <w:sz w:val="23"/>
        <w:szCs w:val="23"/>
      </w:rPr>
      <w:pict w14:anchorId="1747E2D0">
        <v:rect id="_x0000_i1025" style="width:0;height:1.5pt" o:hralign="center" o:hrstd="t" o:hr="t" fillcolor="#a0a0a0" stroked="f"/>
      </w:pict>
    </w:r>
  </w:p>
  <w:p w14:paraId="773055D7" w14:textId="0EAA8C40" w:rsidR="004D37D5" w:rsidRPr="00951CDB" w:rsidRDefault="004D37D5">
    <w:pPr>
      <w:pStyle w:val="Zpat"/>
      <w:jc w:val="center"/>
      <w:rPr>
        <w:rFonts w:ascii="Tahoma" w:hAnsi="Tahoma" w:cs="Tahoma"/>
        <w:b/>
        <w:sz w:val="19"/>
        <w:szCs w:val="19"/>
      </w:rPr>
    </w:pPr>
    <w:r w:rsidRPr="00951CDB">
      <w:rPr>
        <w:rFonts w:ascii="Tahoma" w:hAnsi="Tahoma" w:cs="Tahoma"/>
        <w:sz w:val="19"/>
        <w:szCs w:val="19"/>
      </w:rPr>
      <w:t xml:space="preserve">Stránka </w:t>
    </w:r>
    <w:r w:rsidR="001E5148" w:rsidRPr="00951CDB">
      <w:rPr>
        <w:rFonts w:ascii="Tahoma" w:hAnsi="Tahoma" w:cs="Tahoma"/>
        <w:b/>
        <w:sz w:val="19"/>
        <w:szCs w:val="19"/>
      </w:rPr>
      <w:fldChar w:fldCharType="begin"/>
    </w:r>
    <w:r w:rsidRPr="00951CDB">
      <w:rPr>
        <w:rFonts w:ascii="Tahoma" w:hAnsi="Tahoma" w:cs="Tahoma"/>
        <w:b/>
        <w:sz w:val="19"/>
        <w:szCs w:val="19"/>
      </w:rPr>
      <w:instrText>PAGE</w:instrText>
    </w:r>
    <w:r w:rsidR="001E5148" w:rsidRPr="00951CDB">
      <w:rPr>
        <w:rFonts w:ascii="Tahoma" w:hAnsi="Tahoma" w:cs="Tahoma"/>
        <w:b/>
        <w:sz w:val="19"/>
        <w:szCs w:val="19"/>
      </w:rPr>
      <w:fldChar w:fldCharType="separate"/>
    </w:r>
    <w:r w:rsidR="00F5585A">
      <w:rPr>
        <w:rFonts w:ascii="Tahoma" w:hAnsi="Tahoma" w:cs="Tahoma"/>
        <w:b/>
        <w:noProof/>
        <w:sz w:val="19"/>
        <w:szCs w:val="19"/>
      </w:rPr>
      <w:t>5</w:t>
    </w:r>
    <w:r w:rsidR="001E5148" w:rsidRPr="00951CDB">
      <w:rPr>
        <w:rFonts w:ascii="Tahoma" w:hAnsi="Tahoma" w:cs="Tahoma"/>
        <w:b/>
        <w:sz w:val="19"/>
        <w:szCs w:val="19"/>
      </w:rPr>
      <w:fldChar w:fldCharType="end"/>
    </w:r>
    <w:r w:rsidRPr="00951CDB">
      <w:rPr>
        <w:rFonts w:ascii="Tahoma" w:hAnsi="Tahoma" w:cs="Tahoma"/>
        <w:sz w:val="19"/>
        <w:szCs w:val="19"/>
      </w:rPr>
      <w:t xml:space="preserve"> z </w:t>
    </w:r>
    <w:r w:rsidR="001E5148" w:rsidRPr="00951CDB">
      <w:rPr>
        <w:rFonts w:ascii="Tahoma" w:hAnsi="Tahoma" w:cs="Tahoma"/>
        <w:b/>
        <w:sz w:val="19"/>
        <w:szCs w:val="19"/>
      </w:rPr>
      <w:fldChar w:fldCharType="begin"/>
    </w:r>
    <w:r w:rsidRPr="00951CDB">
      <w:rPr>
        <w:rFonts w:ascii="Tahoma" w:hAnsi="Tahoma" w:cs="Tahoma"/>
        <w:b/>
        <w:sz w:val="19"/>
        <w:szCs w:val="19"/>
      </w:rPr>
      <w:instrText>NUMPAGES</w:instrText>
    </w:r>
    <w:r w:rsidR="001E5148" w:rsidRPr="00951CDB">
      <w:rPr>
        <w:rFonts w:ascii="Tahoma" w:hAnsi="Tahoma" w:cs="Tahoma"/>
        <w:b/>
        <w:sz w:val="19"/>
        <w:szCs w:val="19"/>
      </w:rPr>
      <w:fldChar w:fldCharType="separate"/>
    </w:r>
    <w:r w:rsidR="00F5585A">
      <w:rPr>
        <w:rFonts w:ascii="Tahoma" w:hAnsi="Tahoma" w:cs="Tahoma"/>
        <w:b/>
        <w:noProof/>
        <w:sz w:val="19"/>
        <w:szCs w:val="19"/>
      </w:rPr>
      <w:t>6</w:t>
    </w:r>
    <w:r w:rsidR="001E5148" w:rsidRPr="00951CDB">
      <w:rPr>
        <w:rFonts w:ascii="Tahoma" w:hAnsi="Tahoma" w:cs="Tahoma"/>
        <w:b/>
        <w:sz w:val="19"/>
        <w:szCs w:val="19"/>
      </w:rPr>
      <w:fldChar w:fldCharType="end"/>
    </w:r>
  </w:p>
  <w:p w14:paraId="145A036F" w14:textId="415A135F" w:rsidR="00925297" w:rsidRPr="008B7CC6" w:rsidRDefault="00A2382B" w:rsidP="008B7CC6">
    <w:pPr>
      <w:pStyle w:val="Zpat"/>
      <w:jc w:val="right"/>
      <w:rPr>
        <w:rFonts w:ascii="Tahoma" w:hAnsi="Tahoma" w:cs="Tahoma"/>
        <w:sz w:val="19"/>
        <w:szCs w:val="19"/>
      </w:rPr>
    </w:pPr>
    <w:r>
      <w:rPr>
        <w:rFonts w:ascii="Tahoma" w:hAnsi="Tahoma" w:cs="Tahoma"/>
        <w:sz w:val="19"/>
        <w:szCs w:val="19"/>
      </w:rPr>
      <w:t>KRN</w:t>
    </w:r>
    <w:r w:rsidR="00231C1B" w:rsidRPr="00951CDB">
      <w:rPr>
        <w:rFonts w:ascii="Tahoma" w:hAnsi="Tahoma" w:cs="Tahoma"/>
        <w:sz w:val="19"/>
        <w:szCs w:val="19"/>
      </w:rPr>
      <w:t>/</w:t>
    </w:r>
    <w:r w:rsidR="00066DAC" w:rsidRPr="00951CDB">
      <w:rPr>
        <w:rFonts w:ascii="Tahoma" w:hAnsi="Tahoma" w:cs="Tahoma"/>
        <w:sz w:val="19"/>
        <w:szCs w:val="19"/>
      </w:rPr>
      <w:t>Otr</w:t>
    </w:r>
    <w:r w:rsidR="00231C1B" w:rsidRPr="00951CDB">
      <w:rPr>
        <w:rFonts w:ascii="Tahoma" w:hAnsi="Tahoma" w:cs="Tahoma"/>
        <w:sz w:val="19"/>
        <w:szCs w:val="19"/>
      </w:rPr>
      <w:t>/202</w:t>
    </w:r>
    <w:r w:rsidR="000E2CF2" w:rsidRPr="00951CDB">
      <w:rPr>
        <w:rFonts w:ascii="Tahoma" w:hAnsi="Tahoma" w:cs="Tahoma"/>
        <w:sz w:val="19"/>
        <w:szCs w:val="19"/>
      </w:rPr>
      <w:t>2</w:t>
    </w:r>
    <w:r w:rsidR="00231C1B" w:rsidRPr="00951CDB">
      <w:rPr>
        <w:rFonts w:ascii="Tahoma" w:hAnsi="Tahoma" w:cs="Tahoma"/>
        <w:sz w:val="19"/>
        <w:szCs w:val="19"/>
      </w:rPr>
      <w:t>/</w:t>
    </w:r>
    <w:r w:rsidR="00F5585A">
      <w:rPr>
        <w:rFonts w:ascii="Tahoma" w:hAnsi="Tahoma" w:cs="Tahoma"/>
        <w:sz w:val="19"/>
        <w:szCs w:val="19"/>
      </w:rPr>
      <w:t>12</w:t>
    </w:r>
    <w:r w:rsidR="00231C1B" w:rsidRPr="00951CDB">
      <w:rPr>
        <w:rFonts w:ascii="Tahoma" w:hAnsi="Tahoma" w:cs="Tahoma"/>
        <w:sz w:val="19"/>
        <w:szCs w:val="19"/>
      </w:rPr>
      <w:t>/</w:t>
    </w:r>
    <w:r w:rsidR="00066DAC" w:rsidRPr="00951CDB">
      <w:rPr>
        <w:rFonts w:ascii="Tahoma" w:hAnsi="Tahoma" w:cs="Tahoma"/>
        <w:sz w:val="19"/>
        <w:szCs w:val="19"/>
      </w:rPr>
      <w:t>spotř. mat.</w:t>
    </w:r>
    <w:r>
      <w:rPr>
        <w:rFonts w:ascii="Tahoma" w:hAnsi="Tahoma" w:cs="Tahoma"/>
        <w:sz w:val="19"/>
        <w:szCs w:val="19"/>
      </w:rPr>
      <w:t xml:space="preserve"> </w:t>
    </w:r>
    <w:r w:rsidR="00066DAC" w:rsidRPr="00951CDB">
      <w:rPr>
        <w:rFonts w:ascii="Tahoma" w:hAnsi="Tahoma" w:cs="Tahoma"/>
        <w:sz w:val="19"/>
        <w:szCs w:val="19"/>
      </w:rPr>
      <w:t>+</w:t>
    </w:r>
    <w:r w:rsidR="00F5585A">
      <w:rPr>
        <w:rFonts w:ascii="Tahoma" w:hAnsi="Tahoma" w:cs="Tahoma"/>
        <w:sz w:val="19"/>
        <w:szCs w:val="19"/>
      </w:rPr>
      <w:t xml:space="preserve"> imunohistochem. barví</w:t>
    </w:r>
    <w:r>
      <w:rPr>
        <w:rFonts w:ascii="Tahoma" w:hAnsi="Tahoma" w:cs="Tahoma"/>
        <w:sz w:val="19"/>
        <w:szCs w:val="19"/>
      </w:rPr>
      <w:t>cí automat-PAT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8623" w14:textId="77777777" w:rsidR="004D37D5" w:rsidRPr="00951CDB" w:rsidRDefault="004D37D5">
    <w:pPr>
      <w:pStyle w:val="Zpat"/>
      <w:jc w:val="center"/>
      <w:rPr>
        <w:b/>
        <w:sz w:val="23"/>
        <w:szCs w:val="23"/>
      </w:rPr>
    </w:pPr>
    <w:r w:rsidRPr="00951CDB">
      <w:rPr>
        <w:sz w:val="23"/>
        <w:szCs w:val="23"/>
      </w:rPr>
      <w:t xml:space="preserve">Stránka </w:t>
    </w:r>
    <w:r w:rsidR="001E5148" w:rsidRPr="00951CDB">
      <w:rPr>
        <w:b/>
        <w:sz w:val="23"/>
        <w:szCs w:val="23"/>
      </w:rPr>
      <w:fldChar w:fldCharType="begin"/>
    </w:r>
    <w:r w:rsidRPr="00951CDB">
      <w:rPr>
        <w:b/>
        <w:sz w:val="23"/>
        <w:szCs w:val="23"/>
      </w:rPr>
      <w:instrText>PAGE</w:instrText>
    </w:r>
    <w:r w:rsidR="001E5148" w:rsidRPr="00951CDB">
      <w:rPr>
        <w:b/>
        <w:sz w:val="23"/>
        <w:szCs w:val="23"/>
      </w:rPr>
      <w:fldChar w:fldCharType="separate"/>
    </w:r>
    <w:r w:rsidRPr="00951CDB">
      <w:rPr>
        <w:b/>
        <w:noProof/>
        <w:sz w:val="23"/>
        <w:szCs w:val="23"/>
      </w:rPr>
      <w:t>1</w:t>
    </w:r>
    <w:r w:rsidR="001E5148" w:rsidRPr="00951CDB">
      <w:rPr>
        <w:b/>
        <w:sz w:val="23"/>
        <w:szCs w:val="23"/>
      </w:rPr>
      <w:fldChar w:fldCharType="end"/>
    </w:r>
    <w:r w:rsidRPr="00951CDB">
      <w:rPr>
        <w:sz w:val="23"/>
        <w:szCs w:val="23"/>
      </w:rPr>
      <w:t xml:space="preserve"> z </w:t>
    </w:r>
    <w:r w:rsidR="001E5148" w:rsidRPr="00951CDB">
      <w:rPr>
        <w:b/>
        <w:sz w:val="23"/>
        <w:szCs w:val="23"/>
      </w:rPr>
      <w:fldChar w:fldCharType="begin"/>
    </w:r>
    <w:r w:rsidRPr="00951CDB">
      <w:rPr>
        <w:b/>
        <w:sz w:val="23"/>
        <w:szCs w:val="23"/>
      </w:rPr>
      <w:instrText>NUMPAGES</w:instrText>
    </w:r>
    <w:r w:rsidR="001E5148" w:rsidRPr="00951CDB">
      <w:rPr>
        <w:b/>
        <w:sz w:val="23"/>
        <w:szCs w:val="23"/>
      </w:rPr>
      <w:fldChar w:fldCharType="separate"/>
    </w:r>
    <w:r w:rsidRPr="00951CDB">
      <w:rPr>
        <w:b/>
        <w:noProof/>
        <w:sz w:val="23"/>
        <w:szCs w:val="23"/>
      </w:rPr>
      <w:t>6</w:t>
    </w:r>
    <w:r w:rsidR="001E5148" w:rsidRPr="00951CDB">
      <w:rPr>
        <w:b/>
        <w:sz w:val="23"/>
        <w:szCs w:val="23"/>
      </w:rPr>
      <w:fldChar w:fldCharType="end"/>
    </w:r>
  </w:p>
  <w:p w14:paraId="23E4C715" w14:textId="77777777" w:rsidR="004D37D5" w:rsidRPr="00951CDB" w:rsidRDefault="004D37D5">
    <w:pPr>
      <w:pStyle w:val="Zpat"/>
      <w:jc w:val="center"/>
      <w:rPr>
        <w:sz w:val="23"/>
        <w:szCs w:val="23"/>
      </w:rPr>
    </w:pPr>
    <w:r w:rsidRPr="00951CDB">
      <w:rPr>
        <w:b/>
        <w:sz w:val="23"/>
        <w:szCs w:val="23"/>
      </w:rPr>
      <w:t>SZZ/FMP/</w:t>
    </w:r>
  </w:p>
  <w:p w14:paraId="1AB6265B" w14:textId="77777777" w:rsidR="004D37D5" w:rsidRPr="00951CDB" w:rsidRDefault="004D37D5" w:rsidP="00261FAF">
    <w:pPr>
      <w:pStyle w:val="Zpat"/>
      <w:rPr>
        <w:sz w:val="23"/>
        <w:szCs w:val="23"/>
      </w:rPr>
    </w:pPr>
  </w:p>
  <w:p w14:paraId="58EA2D99" w14:textId="77777777" w:rsidR="00925297" w:rsidRPr="00951CDB" w:rsidRDefault="00925297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5B80" w14:textId="77777777" w:rsidR="00D67825" w:rsidRPr="00951CDB" w:rsidRDefault="00D67825" w:rsidP="00E32AA9">
      <w:pPr>
        <w:rPr>
          <w:sz w:val="23"/>
          <w:szCs w:val="23"/>
        </w:rPr>
      </w:pPr>
      <w:r w:rsidRPr="00951CDB">
        <w:rPr>
          <w:sz w:val="23"/>
          <w:szCs w:val="23"/>
        </w:rPr>
        <w:separator/>
      </w:r>
    </w:p>
    <w:p w14:paraId="344B3636" w14:textId="77777777" w:rsidR="00D67825" w:rsidRPr="00951CDB" w:rsidRDefault="00D67825">
      <w:pPr>
        <w:rPr>
          <w:sz w:val="23"/>
          <w:szCs w:val="23"/>
        </w:rPr>
      </w:pPr>
    </w:p>
  </w:footnote>
  <w:footnote w:type="continuationSeparator" w:id="0">
    <w:p w14:paraId="6B436601" w14:textId="77777777" w:rsidR="00D67825" w:rsidRPr="00951CDB" w:rsidRDefault="00D67825" w:rsidP="00E32AA9">
      <w:pPr>
        <w:rPr>
          <w:sz w:val="23"/>
          <w:szCs w:val="23"/>
        </w:rPr>
      </w:pPr>
      <w:r w:rsidRPr="00951CDB">
        <w:rPr>
          <w:sz w:val="23"/>
          <w:szCs w:val="23"/>
        </w:rPr>
        <w:continuationSeparator/>
      </w:r>
    </w:p>
    <w:p w14:paraId="13AD25BC" w14:textId="77777777" w:rsidR="00D67825" w:rsidRPr="00951CDB" w:rsidRDefault="00D67825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69C5" w14:textId="77777777" w:rsidR="00485FB5" w:rsidRPr="00997410" w:rsidRDefault="004D37D5" w:rsidP="00066DAC">
    <w:pPr>
      <w:pStyle w:val="Zhlav"/>
      <w:tabs>
        <w:tab w:val="clear" w:pos="4536"/>
        <w:tab w:val="clear" w:pos="9072"/>
      </w:tabs>
      <w:rPr>
        <w:rFonts w:ascii="Tahoma" w:hAnsi="Tahoma" w:cs="Tahoma"/>
        <w:bCs/>
        <w:sz w:val="18"/>
        <w:szCs w:val="17"/>
      </w:rPr>
    </w:pPr>
    <w:r w:rsidRPr="00997410">
      <w:rPr>
        <w:rFonts w:ascii="Tahoma" w:hAnsi="Tahoma" w:cs="Tahoma"/>
        <w:bCs/>
        <w:sz w:val="18"/>
        <w:szCs w:val="17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D6B2" w14:textId="77777777" w:rsidR="004D37D5" w:rsidRPr="00951CDB" w:rsidRDefault="004D37D5" w:rsidP="00F16F35">
    <w:pPr>
      <w:pStyle w:val="Zhlav"/>
      <w:tabs>
        <w:tab w:val="clear" w:pos="4536"/>
        <w:tab w:val="clear" w:pos="9072"/>
      </w:tabs>
      <w:rPr>
        <w:rFonts w:ascii="Times New Roman" w:hAnsi="Times New Roman"/>
        <w:sz w:val="15"/>
        <w:szCs w:val="15"/>
      </w:rPr>
    </w:pPr>
    <w:r w:rsidRPr="00951CDB">
      <w:rPr>
        <w:rFonts w:ascii="Times New Roman" w:hAnsi="Times New Roman"/>
        <w:sz w:val="15"/>
        <w:szCs w:val="15"/>
      </w:rPr>
      <w:t>Příloha č. 1 – Zadávací dokumentace</w:t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  <w:t xml:space="preserve">Zadavatel: </w:t>
    </w:r>
  </w:p>
  <w:p w14:paraId="5B0D60D3" w14:textId="77777777" w:rsidR="004D37D5" w:rsidRPr="00951CDB" w:rsidRDefault="004D37D5" w:rsidP="005B7A6E">
    <w:pPr>
      <w:pStyle w:val="Zhlav"/>
      <w:tabs>
        <w:tab w:val="clear" w:pos="4536"/>
        <w:tab w:val="clear" w:pos="9072"/>
      </w:tabs>
      <w:rPr>
        <w:rFonts w:ascii="Times New Roman" w:hAnsi="Times New Roman"/>
        <w:sz w:val="15"/>
        <w:szCs w:val="15"/>
      </w:rPr>
    </w:pPr>
    <w:r w:rsidRPr="00951CDB">
      <w:rPr>
        <w:rFonts w:ascii="Times New Roman" w:hAnsi="Times New Roman"/>
        <w:sz w:val="15"/>
        <w:szCs w:val="15"/>
      </w:rPr>
      <w:t>Kupní smlouva</w:t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  <w:t>Sdružené zdravotnické zařízení Krnov, příspěvková organizace</w:t>
    </w:r>
  </w:p>
  <w:p w14:paraId="2B4869BA" w14:textId="77777777" w:rsidR="004D37D5" w:rsidRPr="00951CDB" w:rsidRDefault="004D37D5" w:rsidP="00F16F35">
    <w:pPr>
      <w:pStyle w:val="Zhlav"/>
      <w:rPr>
        <w:rFonts w:ascii="Times New Roman" w:hAnsi="Times New Roman"/>
        <w:sz w:val="15"/>
        <w:szCs w:val="15"/>
      </w:rPr>
    </w:pPr>
  </w:p>
  <w:p w14:paraId="140CCDB4" w14:textId="77777777" w:rsidR="004D37D5" w:rsidRPr="00951CDB" w:rsidRDefault="004D37D5" w:rsidP="005B7A6E">
    <w:pPr>
      <w:pStyle w:val="Zhlav"/>
      <w:rPr>
        <w:rFonts w:ascii="Times New Roman" w:hAnsi="Times New Roman"/>
        <w:sz w:val="15"/>
        <w:szCs w:val="15"/>
      </w:rPr>
    </w:pPr>
    <w:r w:rsidRPr="00951CDB">
      <w:rPr>
        <w:rFonts w:ascii="Times New Roman" w:hAnsi="Times New Roman"/>
        <w:sz w:val="15"/>
        <w:szCs w:val="15"/>
      </w:rPr>
      <w:t>Veřejná zakázka</w:t>
    </w:r>
  </w:p>
  <w:p w14:paraId="4A3C30A8" w14:textId="77777777" w:rsidR="004D37D5" w:rsidRPr="00951CDB" w:rsidRDefault="004D37D5" w:rsidP="00E32AA9">
    <w:pPr>
      <w:pStyle w:val="Zhlav"/>
      <w:rPr>
        <w:rFonts w:ascii="Times New Roman" w:hAnsi="Times New Roman"/>
        <w:sz w:val="15"/>
        <w:szCs w:val="15"/>
      </w:rPr>
    </w:pPr>
    <w:r w:rsidRPr="00951CDB">
      <w:rPr>
        <w:rFonts w:ascii="Times New Roman" w:hAnsi="Times New Roman"/>
        <w:sz w:val="15"/>
        <w:szCs w:val="15"/>
      </w:rPr>
      <w:t>„Dodávky reagencií a spotřebního materiálu, vč. výpůjčky imunochemického analyzátoru pro centrální</w:t>
    </w:r>
  </w:p>
  <w:p w14:paraId="022374B4" w14:textId="77777777" w:rsidR="00925297" w:rsidRPr="00951CDB" w:rsidRDefault="00925297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9E8C86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7C22BDF4"/>
    <w:name w:val="WW8Num18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0E"/>
    <w:multiLevelType w:val="multilevel"/>
    <w:tmpl w:val="BF5827CA"/>
    <w:name w:val="WW8Num3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8Num33"/>
    <w:lvl w:ilvl="0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</w:abstractNum>
  <w:abstractNum w:abstractNumId="11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F57B5"/>
    <w:multiLevelType w:val="hybridMultilevel"/>
    <w:tmpl w:val="0840B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D71F2"/>
    <w:multiLevelType w:val="multilevel"/>
    <w:tmpl w:val="5A5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27047"/>
    <w:multiLevelType w:val="multilevel"/>
    <w:tmpl w:val="1E8C6C8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5" w15:restartNumberingAfterBreak="0">
    <w:nsid w:val="1FCD3E72"/>
    <w:multiLevelType w:val="hybridMultilevel"/>
    <w:tmpl w:val="A6F6B21A"/>
    <w:lvl w:ilvl="0" w:tplc="31E22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8A240656"/>
    <w:lvl w:ilvl="0" w:tplc="8A6A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FE39C1"/>
    <w:multiLevelType w:val="hybridMultilevel"/>
    <w:tmpl w:val="C6B0C684"/>
    <w:lvl w:ilvl="0" w:tplc="6A2C9F38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97A2C83"/>
    <w:multiLevelType w:val="hybridMultilevel"/>
    <w:tmpl w:val="B5A89A58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  <w:num w:numId="18">
    <w:abstractNumId w:val="12"/>
  </w:num>
  <w:num w:numId="19">
    <w:abstractNumId w:val="1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F8"/>
    <w:rsid w:val="0000062A"/>
    <w:rsid w:val="000017B9"/>
    <w:rsid w:val="000472D4"/>
    <w:rsid w:val="00066DAC"/>
    <w:rsid w:val="000767C8"/>
    <w:rsid w:val="00082C23"/>
    <w:rsid w:val="0008482D"/>
    <w:rsid w:val="00086976"/>
    <w:rsid w:val="000B5B06"/>
    <w:rsid w:val="000E0F9F"/>
    <w:rsid w:val="000E2CF2"/>
    <w:rsid w:val="000F7627"/>
    <w:rsid w:val="001054B4"/>
    <w:rsid w:val="00120C65"/>
    <w:rsid w:val="00130CA8"/>
    <w:rsid w:val="00147857"/>
    <w:rsid w:val="001730FA"/>
    <w:rsid w:val="0018654B"/>
    <w:rsid w:val="00191230"/>
    <w:rsid w:val="001A7E84"/>
    <w:rsid w:val="001B7F99"/>
    <w:rsid w:val="001C4FFA"/>
    <w:rsid w:val="001E5148"/>
    <w:rsid w:val="001F4579"/>
    <w:rsid w:val="001F6F30"/>
    <w:rsid w:val="0022398F"/>
    <w:rsid w:val="00231C1B"/>
    <w:rsid w:val="00234F20"/>
    <w:rsid w:val="002424A9"/>
    <w:rsid w:val="00261FAF"/>
    <w:rsid w:val="0026320D"/>
    <w:rsid w:val="00270D5E"/>
    <w:rsid w:val="00273552"/>
    <w:rsid w:val="00273589"/>
    <w:rsid w:val="00276B81"/>
    <w:rsid w:val="002937E4"/>
    <w:rsid w:val="0029468B"/>
    <w:rsid w:val="002A4919"/>
    <w:rsid w:val="002A7A6E"/>
    <w:rsid w:val="002B481E"/>
    <w:rsid w:val="002C67BD"/>
    <w:rsid w:val="002D17BF"/>
    <w:rsid w:val="002D315E"/>
    <w:rsid w:val="002F63BB"/>
    <w:rsid w:val="003063BF"/>
    <w:rsid w:val="00330875"/>
    <w:rsid w:val="00335520"/>
    <w:rsid w:val="00397F3D"/>
    <w:rsid w:val="003A2732"/>
    <w:rsid w:val="003A5039"/>
    <w:rsid w:val="003C47D7"/>
    <w:rsid w:val="003C7EDE"/>
    <w:rsid w:val="00414367"/>
    <w:rsid w:val="00417338"/>
    <w:rsid w:val="0045066D"/>
    <w:rsid w:val="00460076"/>
    <w:rsid w:val="004660EA"/>
    <w:rsid w:val="004732B9"/>
    <w:rsid w:val="00485FB5"/>
    <w:rsid w:val="004A0BEC"/>
    <w:rsid w:val="004A1173"/>
    <w:rsid w:val="004B229B"/>
    <w:rsid w:val="004B357A"/>
    <w:rsid w:val="004D37D5"/>
    <w:rsid w:val="004E18AD"/>
    <w:rsid w:val="0050074E"/>
    <w:rsid w:val="00504643"/>
    <w:rsid w:val="00514DD4"/>
    <w:rsid w:val="00516047"/>
    <w:rsid w:val="005333C3"/>
    <w:rsid w:val="005469BA"/>
    <w:rsid w:val="005546AA"/>
    <w:rsid w:val="00564086"/>
    <w:rsid w:val="0056529B"/>
    <w:rsid w:val="00576390"/>
    <w:rsid w:val="00596926"/>
    <w:rsid w:val="00596D10"/>
    <w:rsid w:val="005B6967"/>
    <w:rsid w:val="005B7A6E"/>
    <w:rsid w:val="005C103D"/>
    <w:rsid w:val="005D1BFC"/>
    <w:rsid w:val="00642193"/>
    <w:rsid w:val="0066230D"/>
    <w:rsid w:val="006638BF"/>
    <w:rsid w:val="006A7F8F"/>
    <w:rsid w:val="006B457D"/>
    <w:rsid w:val="006C45D8"/>
    <w:rsid w:val="006C66F8"/>
    <w:rsid w:val="006F5C51"/>
    <w:rsid w:val="00702831"/>
    <w:rsid w:val="00707944"/>
    <w:rsid w:val="00723A10"/>
    <w:rsid w:val="007471FB"/>
    <w:rsid w:val="0075071C"/>
    <w:rsid w:val="007635EF"/>
    <w:rsid w:val="007656C1"/>
    <w:rsid w:val="00796D23"/>
    <w:rsid w:val="007A4B2D"/>
    <w:rsid w:val="007B62A7"/>
    <w:rsid w:val="007D28E5"/>
    <w:rsid w:val="007F1FF8"/>
    <w:rsid w:val="008015C7"/>
    <w:rsid w:val="00804B50"/>
    <w:rsid w:val="00813FAB"/>
    <w:rsid w:val="0084012E"/>
    <w:rsid w:val="008500E1"/>
    <w:rsid w:val="00871FD5"/>
    <w:rsid w:val="00874347"/>
    <w:rsid w:val="0088619D"/>
    <w:rsid w:val="008A0F7E"/>
    <w:rsid w:val="008A3FF6"/>
    <w:rsid w:val="008A418D"/>
    <w:rsid w:val="008A6DAF"/>
    <w:rsid w:val="008A70E3"/>
    <w:rsid w:val="008B7CC6"/>
    <w:rsid w:val="008D4BC6"/>
    <w:rsid w:val="008E3151"/>
    <w:rsid w:val="0090255A"/>
    <w:rsid w:val="00914226"/>
    <w:rsid w:val="00917A99"/>
    <w:rsid w:val="00925297"/>
    <w:rsid w:val="00926712"/>
    <w:rsid w:val="00936CD5"/>
    <w:rsid w:val="00951CDB"/>
    <w:rsid w:val="00962FE3"/>
    <w:rsid w:val="0097332A"/>
    <w:rsid w:val="00985DE8"/>
    <w:rsid w:val="00993913"/>
    <w:rsid w:val="00996364"/>
    <w:rsid w:val="00997410"/>
    <w:rsid w:val="009C7B16"/>
    <w:rsid w:val="009F30A2"/>
    <w:rsid w:val="00A027C1"/>
    <w:rsid w:val="00A04CCD"/>
    <w:rsid w:val="00A11E37"/>
    <w:rsid w:val="00A1477A"/>
    <w:rsid w:val="00A2382B"/>
    <w:rsid w:val="00A37843"/>
    <w:rsid w:val="00A44B7D"/>
    <w:rsid w:val="00A56428"/>
    <w:rsid w:val="00A835D6"/>
    <w:rsid w:val="00A962E1"/>
    <w:rsid w:val="00AB1115"/>
    <w:rsid w:val="00AB4237"/>
    <w:rsid w:val="00AB60ED"/>
    <w:rsid w:val="00AD3B76"/>
    <w:rsid w:val="00AD6279"/>
    <w:rsid w:val="00AD6A04"/>
    <w:rsid w:val="00AE7F33"/>
    <w:rsid w:val="00B0368F"/>
    <w:rsid w:val="00B04649"/>
    <w:rsid w:val="00B055F0"/>
    <w:rsid w:val="00B11BA5"/>
    <w:rsid w:val="00B3095D"/>
    <w:rsid w:val="00B40FF7"/>
    <w:rsid w:val="00B50785"/>
    <w:rsid w:val="00B50B6E"/>
    <w:rsid w:val="00B63FBB"/>
    <w:rsid w:val="00B72712"/>
    <w:rsid w:val="00B769E3"/>
    <w:rsid w:val="00B92A49"/>
    <w:rsid w:val="00B93FBA"/>
    <w:rsid w:val="00BB1FF9"/>
    <w:rsid w:val="00BD592C"/>
    <w:rsid w:val="00BE137A"/>
    <w:rsid w:val="00BF17AB"/>
    <w:rsid w:val="00C03F35"/>
    <w:rsid w:val="00C06172"/>
    <w:rsid w:val="00C06A1F"/>
    <w:rsid w:val="00C16F4A"/>
    <w:rsid w:val="00C17781"/>
    <w:rsid w:val="00C74F73"/>
    <w:rsid w:val="00C75B24"/>
    <w:rsid w:val="00C90259"/>
    <w:rsid w:val="00C91F25"/>
    <w:rsid w:val="00CA2C24"/>
    <w:rsid w:val="00CD34F9"/>
    <w:rsid w:val="00CF25EA"/>
    <w:rsid w:val="00D16024"/>
    <w:rsid w:val="00D168C4"/>
    <w:rsid w:val="00D20D77"/>
    <w:rsid w:val="00D21586"/>
    <w:rsid w:val="00D33E3E"/>
    <w:rsid w:val="00D3544D"/>
    <w:rsid w:val="00D67825"/>
    <w:rsid w:val="00DB7B20"/>
    <w:rsid w:val="00DC313E"/>
    <w:rsid w:val="00DE66E5"/>
    <w:rsid w:val="00E03E42"/>
    <w:rsid w:val="00E05DE3"/>
    <w:rsid w:val="00E072AC"/>
    <w:rsid w:val="00E10A2C"/>
    <w:rsid w:val="00E32AA9"/>
    <w:rsid w:val="00E43E13"/>
    <w:rsid w:val="00E44135"/>
    <w:rsid w:val="00E50BC4"/>
    <w:rsid w:val="00E637AE"/>
    <w:rsid w:val="00E66AAD"/>
    <w:rsid w:val="00E7730C"/>
    <w:rsid w:val="00EB2774"/>
    <w:rsid w:val="00EB7642"/>
    <w:rsid w:val="00EC1BDC"/>
    <w:rsid w:val="00EC64F3"/>
    <w:rsid w:val="00EC720B"/>
    <w:rsid w:val="00ED2E5B"/>
    <w:rsid w:val="00F02F04"/>
    <w:rsid w:val="00F07040"/>
    <w:rsid w:val="00F1116D"/>
    <w:rsid w:val="00F16F35"/>
    <w:rsid w:val="00F30FC3"/>
    <w:rsid w:val="00F40F64"/>
    <w:rsid w:val="00F4562E"/>
    <w:rsid w:val="00F50223"/>
    <w:rsid w:val="00F50348"/>
    <w:rsid w:val="00F5585A"/>
    <w:rsid w:val="00FA0FB6"/>
    <w:rsid w:val="00FC749E"/>
    <w:rsid w:val="00FD33EA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80383"/>
  <w15:docId w15:val="{4B9224BE-4562-4C87-929C-2D4C94C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6F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C66F8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66F8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hlav">
    <w:name w:val="header"/>
    <w:basedOn w:val="Normln"/>
    <w:next w:val="Normln"/>
    <w:link w:val="ZhlavChar"/>
    <w:uiPriority w:val="99"/>
    <w:rsid w:val="006C66F8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C66F8"/>
    <w:rPr>
      <w:rFonts w:cs="Times New Roman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6C66F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rsid w:val="006C6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6C66F8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6C66F8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Normlnweb1">
    <w:name w:val="Normální (web)1"/>
    <w:basedOn w:val="Normln"/>
    <w:uiPriority w:val="99"/>
    <w:rsid w:val="006C66F8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6C66F8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C66F8"/>
    <w:rPr>
      <w:rFonts w:ascii="Times New Roman" w:eastAsia="Times New Roman" w:hAnsi="Times New Roman" w:cs="Calibri"/>
      <w:sz w:val="20"/>
      <w:szCs w:val="20"/>
      <w:lang w:eastAsia="ar-SA" w:bidi="ar-SA"/>
    </w:rPr>
  </w:style>
  <w:style w:type="paragraph" w:customStyle="1" w:styleId="Import5">
    <w:name w:val="Import 5"/>
    <w:basedOn w:val="Normln"/>
    <w:uiPriority w:val="99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uiPriority w:val="99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character" w:styleId="Odkaznakoment">
    <w:name w:val="annotation reference"/>
    <w:basedOn w:val="Standardnpsmoodstavce"/>
    <w:uiPriority w:val="99"/>
    <w:rsid w:val="006C66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C66F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C66F8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rsid w:val="006C66F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6C66F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99"/>
    <w:locked/>
    <w:rsid w:val="006C66F8"/>
    <w:rPr>
      <w:rFonts w:ascii="Times New Roman" w:eastAsia="SimSun" w:hAnsi="Times New Roman"/>
      <w:kern w:val="1"/>
      <w:sz w:val="21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rsid w:val="006C66F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C66F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C66F8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C66F8"/>
    <w:rPr>
      <w:rFonts w:eastAsia="Times New Roman" w:cs="Mangal"/>
      <w:color w:val="5A5A5A"/>
      <w:spacing w:val="15"/>
      <w:kern w:val="1"/>
      <w:sz w:val="20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rsid w:val="006C66F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66F8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6AAD"/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paragraph" w:styleId="Bezmezer">
    <w:name w:val="No Spacing"/>
    <w:uiPriority w:val="99"/>
    <w:qFormat/>
    <w:rsid w:val="0056529B"/>
    <w:pPr>
      <w:ind w:right="590" w:firstLine="3294"/>
    </w:pPr>
    <w:rPr>
      <w:lang w:eastAsia="en-US"/>
    </w:rPr>
  </w:style>
  <w:style w:type="paragraph" w:customStyle="1" w:styleId="Odstavecseseznamem1">
    <w:name w:val="Odstavec se seznamem1"/>
    <w:basedOn w:val="Normln"/>
    <w:uiPriority w:val="99"/>
    <w:rsid w:val="008A0F7E"/>
    <w:pPr>
      <w:widowControl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4732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locked/>
    <w:rsid w:val="00ED2E5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mlouvy">
    <w:name w:val="OdstavecSmlouvy"/>
    <w:basedOn w:val="Normln"/>
    <w:rsid w:val="00997410"/>
    <w:pPr>
      <w:keepLines/>
      <w:widowControl/>
      <w:tabs>
        <w:tab w:val="left" w:pos="426"/>
        <w:tab w:val="left" w:pos="1701"/>
      </w:tabs>
      <w:suppressAutoHyphens w:val="0"/>
      <w:spacing w:before="120" w:after="120" w:line="276" w:lineRule="auto"/>
      <w:ind w:left="357" w:hanging="380"/>
      <w:jc w:val="both"/>
    </w:pPr>
    <w:rPr>
      <w:rFonts w:eastAsia="Calibri" w:cs="Times New Roman"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1982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Gabriel</dc:creator>
  <cp:lastModifiedBy>Otrubová Roxana</cp:lastModifiedBy>
  <cp:revision>2</cp:revision>
  <dcterms:created xsi:type="dcterms:W3CDTF">2022-05-19T07:37:00Z</dcterms:created>
  <dcterms:modified xsi:type="dcterms:W3CDTF">2022-05-19T07:37:00Z</dcterms:modified>
</cp:coreProperties>
</file>