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08637B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B601FE" w:rsidRDefault="00927314" w:rsidP="00444B6D">
      <w:pPr>
        <w:pStyle w:val="Zkladntext22"/>
        <w:rPr>
          <w:rFonts w:ascii="Arial" w:hAnsi="Arial"/>
          <w:b/>
          <w:sz w:val="22"/>
        </w:rPr>
      </w:pPr>
      <w:r w:rsidRPr="00B601FE">
        <w:rPr>
          <w:rFonts w:ascii="Arial" w:hAnsi="Arial"/>
          <w:b/>
          <w:sz w:val="22"/>
        </w:rPr>
        <w:t>VZ „</w:t>
      </w:r>
      <w:r w:rsidR="00B601FE" w:rsidRPr="00B601FE">
        <w:rPr>
          <w:rFonts w:ascii="Arial" w:hAnsi="Arial" w:cs="Arial"/>
          <w:b/>
          <w:sz w:val="22"/>
          <w:szCs w:val="22"/>
        </w:rPr>
        <w:t xml:space="preserve">Stavební úpravy </w:t>
      </w:r>
      <w:r w:rsidR="0008637B">
        <w:rPr>
          <w:rFonts w:ascii="Arial" w:hAnsi="Arial" w:cs="Arial"/>
          <w:b/>
          <w:sz w:val="22"/>
          <w:szCs w:val="22"/>
        </w:rPr>
        <w:t>budovy X16 pro umístění školícího centra – 1. etapa</w:t>
      </w:r>
      <w:r w:rsidRPr="00B601FE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08637B">
        <w:rPr>
          <w:rFonts w:ascii="Arial" w:hAnsi="Arial"/>
          <w:b/>
          <w:sz w:val="22"/>
        </w:rPr>
        <w:t>11</w:t>
      </w:r>
      <w:bookmarkStart w:id="0" w:name="_GoBack"/>
      <w:bookmarkEnd w:id="0"/>
      <w:r>
        <w:rPr>
          <w:rFonts w:ascii="Arial" w:hAnsi="Arial"/>
          <w:b/>
          <w:sz w:val="22"/>
        </w:rPr>
        <w:t>/INV/2</w:t>
      </w:r>
      <w:r w:rsidR="00B601FE">
        <w:rPr>
          <w:rFonts w:ascii="Arial" w:hAnsi="Arial"/>
          <w:b/>
          <w:sz w:val="22"/>
        </w:rPr>
        <w:t>3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</w:t>
      </w:r>
      <w:proofErr w:type="gramStart"/>
      <w:r>
        <w:rPr>
          <w:rFonts w:ascii="Arial" w:hAnsi="Arial"/>
          <w:b w:val="0"/>
          <w:sz w:val="22"/>
        </w:rPr>
        <w:t>němuž</w:t>
      </w:r>
      <w:proofErr w:type="gramEnd"/>
      <w:r>
        <w:rPr>
          <w:rFonts w:ascii="Arial" w:hAnsi="Arial"/>
          <w:b w:val="0"/>
          <w:sz w:val="22"/>
        </w:rPr>
        <w:t xml:space="preserve">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C"/>
    <w:rsid w:val="0008637B"/>
    <w:rsid w:val="000B1622"/>
    <w:rsid w:val="002B5F9A"/>
    <w:rsid w:val="003E4991"/>
    <w:rsid w:val="00444B6D"/>
    <w:rsid w:val="00446BE5"/>
    <w:rsid w:val="004B3CCA"/>
    <w:rsid w:val="006E391A"/>
    <w:rsid w:val="007F69F3"/>
    <w:rsid w:val="00927314"/>
    <w:rsid w:val="00977F8D"/>
    <w:rsid w:val="00A22536"/>
    <w:rsid w:val="00A3114C"/>
    <w:rsid w:val="00AD3CD1"/>
    <w:rsid w:val="00B601FE"/>
    <w:rsid w:val="00BB2B0A"/>
    <w:rsid w:val="00C11125"/>
    <w:rsid w:val="00C73A35"/>
    <w:rsid w:val="00E673DF"/>
    <w:rsid w:val="00E935AB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99306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Berková Gabriela</dc:creator>
  <cp:keywords/>
  <dc:description/>
  <cp:lastModifiedBy>Berková Gabriela</cp:lastModifiedBy>
  <cp:revision>3</cp:revision>
  <cp:lastPrinted>2016-10-13T12:24:00Z</cp:lastPrinted>
  <dcterms:created xsi:type="dcterms:W3CDTF">2023-05-04T05:33:00Z</dcterms:created>
  <dcterms:modified xsi:type="dcterms:W3CDTF">2023-05-04T08:39:00Z</dcterms:modified>
</cp:coreProperties>
</file>