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755CB" w14:textId="77777777" w:rsidR="00262A5E" w:rsidRDefault="00262A5E" w:rsidP="00262A5E">
      <w:pPr>
        <w:pStyle w:val="Odstavecseseznamem"/>
      </w:pPr>
    </w:p>
    <w:p w14:paraId="7FC32396" w14:textId="77777777" w:rsidR="00262A5E" w:rsidRDefault="00262A5E" w:rsidP="00262A5E">
      <w:pPr>
        <w:pStyle w:val="Nadpis2"/>
      </w:pPr>
      <w:bookmarkStart w:id="0" w:name="_Toc102650194"/>
      <w:r>
        <w:t>Podmínky pro vyplnění tabulek</w:t>
      </w:r>
      <w:bookmarkEnd w:id="0"/>
    </w:p>
    <w:p w14:paraId="7C391F55" w14:textId="12269BCA" w:rsidR="00262A5E" w:rsidRPr="00093048" w:rsidRDefault="00262A5E" w:rsidP="00262A5E">
      <w:pPr>
        <w:ind w:right="426"/>
        <w:jc w:val="both"/>
        <w:rPr>
          <w:rFonts w:cstheme="minorHAnsi"/>
        </w:rPr>
      </w:pPr>
      <w:r w:rsidRPr="00093048">
        <w:rPr>
          <w:rFonts w:cstheme="minorHAnsi"/>
          <w:i/>
          <w:iCs/>
        </w:rPr>
        <w:t>dodavatel v rámci své nabídky potvrdí úplné splnění podmínek, či požadavků, nebo parametrů označením</w:t>
      </w:r>
      <w:r w:rsidRPr="00093048">
        <w:rPr>
          <w:rFonts w:cstheme="minorHAnsi"/>
          <w:b/>
          <w:bCs/>
          <w:i/>
          <w:iCs/>
        </w:rPr>
        <w:t xml:space="preserve"> ANO, a je-li to vhodné, dopíše technické parametry nabízeného řešení včetně vysvětlení, jak je zadání naplněno. </w:t>
      </w:r>
      <w:r w:rsidRPr="00093048">
        <w:rPr>
          <w:rFonts w:cstheme="minorHAnsi"/>
        </w:rPr>
        <w:t>Specifikované podmínky</w:t>
      </w:r>
      <w:r w:rsidRPr="00093048">
        <w:rPr>
          <w:rFonts w:cstheme="minorHAnsi"/>
          <w:b/>
          <w:bCs/>
          <w:i/>
          <w:iCs/>
        </w:rPr>
        <w:t xml:space="preserve"> </w:t>
      </w:r>
      <w:r w:rsidRPr="00093048">
        <w:rPr>
          <w:rFonts w:cstheme="minorHAnsi"/>
        </w:rPr>
        <w:t>a požadavky jsou vždy minimálními podmínkami, požadavky, funkcionalitami či vlastnostmi</w:t>
      </w:r>
      <w:r w:rsidR="0034388E" w:rsidRPr="0034388E">
        <w:rPr>
          <w:rFonts w:cstheme="minorHAnsi"/>
        </w:rPr>
        <w:t xml:space="preserve"> (v případě maximálního, nebo fixního parametru, bude toto uvedeno)</w:t>
      </w:r>
      <w:r w:rsidR="0034388E">
        <w:rPr>
          <w:rFonts w:cstheme="minorHAnsi"/>
        </w:rPr>
        <w:t>.</w:t>
      </w:r>
      <w:r w:rsidR="00EF5D3C">
        <w:rPr>
          <w:rFonts w:cstheme="minorHAnsi"/>
        </w:rPr>
        <w:t xml:space="preserve"> </w:t>
      </w:r>
    </w:p>
    <w:p w14:paraId="36740B2C" w14:textId="77777777" w:rsidR="00262A5E" w:rsidRDefault="00262A5E" w:rsidP="00262A5E">
      <w:pPr>
        <w:pStyle w:val="Odstavecseseznamem"/>
      </w:pPr>
    </w:p>
    <w:p w14:paraId="1CDD643D" w14:textId="77777777" w:rsidR="00262A5E" w:rsidRPr="00197014" w:rsidRDefault="00262A5E" w:rsidP="00262A5E">
      <w:pPr>
        <w:pStyle w:val="Odstavecseseznamem"/>
      </w:pPr>
      <w:bookmarkStart w:id="1" w:name="_Hlk133231568"/>
    </w:p>
    <w:p w14:paraId="745B360C" w14:textId="48BE02A0" w:rsidR="00262A5E" w:rsidRDefault="00262A5E" w:rsidP="00262A5E">
      <w:pPr>
        <w:pStyle w:val="Nadpis2"/>
      </w:pPr>
      <w:bookmarkStart w:id="2" w:name="_Toc102650195"/>
      <w:r>
        <w:t>Technické požadavky</w:t>
      </w:r>
      <w:bookmarkEnd w:id="2"/>
      <w:r w:rsidR="00327920">
        <w:t xml:space="preserve"> </w:t>
      </w:r>
    </w:p>
    <w:p w14:paraId="3C777EAE" w14:textId="4F43A8C9" w:rsidR="00327920" w:rsidRDefault="00327920" w:rsidP="00327920"/>
    <w:p w14:paraId="71AEFD1C" w14:textId="2913FABE" w:rsidR="00327920" w:rsidRPr="00327920" w:rsidRDefault="00327920" w:rsidP="00327920">
      <w:r>
        <w:t>Pásková mechanika:</w:t>
      </w:r>
    </w:p>
    <w:tbl>
      <w:tblPr>
        <w:tblW w:w="9781" w:type="dxa"/>
        <w:tblInd w:w="-152" w:type="dxa"/>
        <w:tblLayout w:type="fixed"/>
        <w:tblCellMar>
          <w:left w:w="70" w:type="dxa"/>
          <w:right w:w="70" w:type="dxa"/>
        </w:tblCellMar>
        <w:tblLook w:val="04A0" w:firstRow="1" w:lastRow="0" w:firstColumn="1" w:lastColumn="0" w:noHBand="0" w:noVBand="1"/>
      </w:tblPr>
      <w:tblGrid>
        <w:gridCol w:w="4962"/>
        <w:gridCol w:w="3118"/>
        <w:gridCol w:w="1701"/>
      </w:tblGrid>
      <w:tr w:rsidR="00262A5E" w:rsidRPr="00093048" w14:paraId="62CCDDF4" w14:textId="77777777" w:rsidTr="00A73841">
        <w:trPr>
          <w:trHeight w:val="578"/>
        </w:trPr>
        <w:tc>
          <w:tcPr>
            <w:tcW w:w="4962" w:type="dxa"/>
            <w:tcBorders>
              <w:top w:val="single" w:sz="8" w:space="0" w:color="auto"/>
              <w:left w:val="single" w:sz="8" w:space="0" w:color="auto"/>
              <w:bottom w:val="single" w:sz="8" w:space="0" w:color="auto"/>
              <w:right w:val="nil"/>
            </w:tcBorders>
            <w:shd w:val="clear" w:color="000000" w:fill="BFBFBF"/>
            <w:vAlign w:val="center"/>
            <w:hideMark/>
          </w:tcPr>
          <w:p w14:paraId="6A356BE8" w14:textId="77777777" w:rsidR="00262A5E" w:rsidRPr="00093048" w:rsidRDefault="00262A5E" w:rsidP="00A73841">
            <w:pPr>
              <w:rPr>
                <w:rFonts w:cstheme="minorHAnsi"/>
              </w:rPr>
            </w:pPr>
            <w:r w:rsidRPr="00093048">
              <w:rPr>
                <w:rFonts w:cstheme="minorHAnsi"/>
              </w:rPr>
              <w:t>Požadovaná funkcionalita/vlastnost</w:t>
            </w:r>
          </w:p>
        </w:tc>
        <w:tc>
          <w:tcPr>
            <w:tcW w:w="3118" w:type="dxa"/>
            <w:tcBorders>
              <w:top w:val="single" w:sz="8" w:space="0" w:color="auto"/>
              <w:left w:val="single" w:sz="8" w:space="0" w:color="auto"/>
              <w:bottom w:val="single" w:sz="8" w:space="0" w:color="auto"/>
              <w:right w:val="nil"/>
            </w:tcBorders>
            <w:shd w:val="clear" w:color="000000" w:fill="BFBFBF"/>
            <w:vAlign w:val="center"/>
            <w:hideMark/>
          </w:tcPr>
          <w:p w14:paraId="1E79A5BC" w14:textId="77777777" w:rsidR="00262A5E" w:rsidRPr="00093048" w:rsidRDefault="00262A5E" w:rsidP="00A73841">
            <w:pPr>
              <w:jc w:val="center"/>
              <w:rPr>
                <w:rFonts w:cstheme="minorHAnsi"/>
              </w:rPr>
            </w:pPr>
            <w:r w:rsidRPr="00093048">
              <w:rPr>
                <w:rFonts w:cstheme="minorHAnsi"/>
              </w:rPr>
              <w:t>Způsob splnění požadované funkcionality/ vlastnosti</w:t>
            </w:r>
          </w:p>
        </w:tc>
        <w:tc>
          <w:tcPr>
            <w:tcW w:w="1701"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BD7D9D7" w14:textId="75530B10" w:rsidR="00262A5E" w:rsidRPr="00093048" w:rsidRDefault="00262A5E" w:rsidP="00A73841">
            <w:pPr>
              <w:jc w:val="center"/>
              <w:rPr>
                <w:rFonts w:cstheme="minorHAnsi"/>
              </w:rPr>
            </w:pPr>
            <w:r w:rsidRPr="00093048">
              <w:rPr>
                <w:rFonts w:cstheme="minorHAnsi"/>
              </w:rPr>
              <w:t xml:space="preserve">Doplní </w:t>
            </w:r>
            <w:r w:rsidR="00D37439">
              <w:rPr>
                <w:rFonts w:cstheme="minorHAnsi"/>
              </w:rPr>
              <w:t>účastník</w:t>
            </w:r>
            <w:r w:rsidRPr="00093048">
              <w:rPr>
                <w:rFonts w:cstheme="minorHAnsi"/>
              </w:rPr>
              <w:t xml:space="preserve"> dle nabízeného zařízení</w:t>
            </w:r>
          </w:p>
        </w:tc>
      </w:tr>
      <w:tr w:rsidR="00262A5E" w:rsidRPr="00093048" w14:paraId="266343FE"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hideMark/>
          </w:tcPr>
          <w:p w14:paraId="686BB31A" w14:textId="77777777" w:rsidR="00262A5E" w:rsidRPr="00093048" w:rsidRDefault="00262A5E" w:rsidP="00A73841">
            <w:pPr>
              <w:rPr>
                <w:rFonts w:cstheme="minorHAnsi"/>
              </w:rPr>
            </w:pPr>
            <w:r w:rsidRPr="00093048">
              <w:rPr>
                <w:rFonts w:cstheme="minorHAnsi"/>
              </w:rPr>
              <w:t>Výrobce zařízení</w:t>
            </w:r>
          </w:p>
        </w:tc>
        <w:tc>
          <w:tcPr>
            <w:tcW w:w="3118" w:type="dxa"/>
            <w:tcBorders>
              <w:top w:val="nil"/>
              <w:left w:val="single" w:sz="8" w:space="0" w:color="auto"/>
              <w:bottom w:val="single" w:sz="8" w:space="0" w:color="auto"/>
              <w:right w:val="nil"/>
            </w:tcBorders>
            <w:shd w:val="clear" w:color="auto" w:fill="auto"/>
            <w:vAlign w:val="center"/>
            <w:hideMark/>
          </w:tcPr>
          <w:p w14:paraId="06C2E802" w14:textId="77777777" w:rsidR="00262A5E" w:rsidRPr="00093048" w:rsidRDefault="00262A5E" w:rsidP="00A73841">
            <w:pPr>
              <w:ind w:left="-8"/>
              <w:rPr>
                <w:rFonts w:cstheme="minorHAnsi"/>
              </w:rPr>
            </w:pPr>
            <w:r w:rsidRPr="00093048">
              <w:rPr>
                <w:rFonts w:cstheme="minorHAnsi"/>
              </w:rPr>
              <w:t>Uvedení výrobce</w:t>
            </w:r>
          </w:p>
        </w:tc>
        <w:tc>
          <w:tcPr>
            <w:tcW w:w="1701" w:type="dxa"/>
            <w:tcBorders>
              <w:top w:val="nil"/>
              <w:left w:val="single" w:sz="8" w:space="0" w:color="auto"/>
              <w:bottom w:val="single" w:sz="8" w:space="0" w:color="auto"/>
              <w:right w:val="single" w:sz="8" w:space="0" w:color="auto"/>
            </w:tcBorders>
            <w:shd w:val="clear" w:color="auto" w:fill="auto"/>
            <w:vAlign w:val="center"/>
          </w:tcPr>
          <w:p w14:paraId="7E4B35FE" w14:textId="77777777" w:rsidR="00262A5E" w:rsidRPr="00093048" w:rsidRDefault="00262A5E" w:rsidP="00A73841">
            <w:pPr>
              <w:rPr>
                <w:rFonts w:cstheme="minorHAnsi"/>
              </w:rPr>
            </w:pPr>
          </w:p>
        </w:tc>
      </w:tr>
      <w:tr w:rsidR="00262A5E" w:rsidRPr="00093048" w14:paraId="23A6CB29" w14:textId="77777777" w:rsidTr="00A73841">
        <w:trPr>
          <w:trHeight w:val="300"/>
        </w:trPr>
        <w:tc>
          <w:tcPr>
            <w:tcW w:w="4962" w:type="dxa"/>
            <w:tcBorders>
              <w:top w:val="nil"/>
              <w:left w:val="single" w:sz="8" w:space="0" w:color="auto"/>
              <w:bottom w:val="single" w:sz="8" w:space="0" w:color="auto"/>
              <w:right w:val="nil"/>
            </w:tcBorders>
            <w:shd w:val="clear" w:color="auto" w:fill="auto"/>
            <w:vAlign w:val="center"/>
            <w:hideMark/>
          </w:tcPr>
          <w:p w14:paraId="49341E58" w14:textId="30FD7A9F" w:rsidR="00262A5E" w:rsidRPr="00093048" w:rsidRDefault="00262A5E" w:rsidP="00A73841">
            <w:pPr>
              <w:rPr>
                <w:rFonts w:cstheme="minorHAnsi"/>
              </w:rPr>
            </w:pPr>
            <w:r w:rsidRPr="00093048">
              <w:rPr>
                <w:rFonts w:cstheme="minorHAnsi"/>
              </w:rPr>
              <w:t xml:space="preserve">Produktové číslo (typ) nabízeného zařízení (v případě, že je zařízené popsáno více produktovými čísly, uvede </w:t>
            </w:r>
            <w:r w:rsidR="00D37439">
              <w:rPr>
                <w:rFonts w:cstheme="minorHAnsi"/>
              </w:rPr>
              <w:t>účastník</w:t>
            </w:r>
            <w:r w:rsidR="00D37439" w:rsidRPr="00093048">
              <w:rPr>
                <w:rFonts w:cstheme="minorHAnsi"/>
              </w:rPr>
              <w:t xml:space="preserve"> </w:t>
            </w:r>
            <w:r w:rsidRPr="00093048">
              <w:rPr>
                <w:rFonts w:cstheme="minorHAnsi"/>
              </w:rPr>
              <w:t>hlavní produktové číslo nabízeného zařízení)</w:t>
            </w:r>
          </w:p>
        </w:tc>
        <w:tc>
          <w:tcPr>
            <w:tcW w:w="3118" w:type="dxa"/>
            <w:tcBorders>
              <w:top w:val="nil"/>
              <w:left w:val="single" w:sz="8" w:space="0" w:color="auto"/>
              <w:bottom w:val="single" w:sz="8" w:space="0" w:color="auto"/>
              <w:right w:val="nil"/>
            </w:tcBorders>
            <w:shd w:val="clear" w:color="auto" w:fill="auto"/>
            <w:vAlign w:val="center"/>
            <w:hideMark/>
          </w:tcPr>
          <w:p w14:paraId="6F7D0336" w14:textId="77777777" w:rsidR="00262A5E" w:rsidRPr="00093048" w:rsidRDefault="00262A5E" w:rsidP="00A73841">
            <w:pPr>
              <w:rPr>
                <w:rFonts w:cstheme="minorHAnsi"/>
              </w:rPr>
            </w:pPr>
            <w:r w:rsidRPr="00093048">
              <w:rPr>
                <w:rFonts w:cstheme="minorHAnsi"/>
              </w:rPr>
              <w:t>Uvedení produktového čísla</w:t>
            </w:r>
          </w:p>
        </w:tc>
        <w:tc>
          <w:tcPr>
            <w:tcW w:w="1701" w:type="dxa"/>
            <w:tcBorders>
              <w:top w:val="nil"/>
              <w:left w:val="single" w:sz="8" w:space="0" w:color="auto"/>
              <w:bottom w:val="single" w:sz="8" w:space="0" w:color="auto"/>
              <w:right w:val="single" w:sz="8" w:space="0" w:color="auto"/>
            </w:tcBorders>
            <w:shd w:val="clear" w:color="auto" w:fill="auto"/>
            <w:vAlign w:val="center"/>
          </w:tcPr>
          <w:p w14:paraId="29F12861" w14:textId="77777777" w:rsidR="00262A5E" w:rsidRPr="00093048" w:rsidRDefault="00262A5E" w:rsidP="00A73841">
            <w:pPr>
              <w:rPr>
                <w:rFonts w:cstheme="minorHAnsi"/>
              </w:rPr>
            </w:pPr>
          </w:p>
        </w:tc>
      </w:tr>
      <w:tr w:rsidR="00262A5E" w:rsidRPr="00093048" w14:paraId="2908E2D6" w14:textId="77777777" w:rsidTr="00A73841">
        <w:trPr>
          <w:trHeight w:val="525"/>
        </w:trPr>
        <w:tc>
          <w:tcPr>
            <w:tcW w:w="4962" w:type="dxa"/>
            <w:tcBorders>
              <w:top w:val="nil"/>
              <w:left w:val="single" w:sz="8" w:space="0" w:color="auto"/>
              <w:bottom w:val="single" w:sz="8" w:space="0" w:color="auto"/>
              <w:right w:val="nil"/>
            </w:tcBorders>
            <w:shd w:val="clear" w:color="auto" w:fill="auto"/>
            <w:vAlign w:val="center"/>
          </w:tcPr>
          <w:p w14:paraId="50CCA708" w14:textId="77777777" w:rsidR="00262A5E" w:rsidRPr="00093048" w:rsidRDefault="00262A5E" w:rsidP="00A73841">
            <w:pPr>
              <w:rPr>
                <w:rFonts w:cstheme="minorHAnsi"/>
              </w:rPr>
            </w:pPr>
            <w:r w:rsidRPr="00093048">
              <w:rPr>
                <w:rFonts w:cstheme="minorHAnsi"/>
              </w:rPr>
              <w:t>Odkaz na www stránky výrobce zařízení, kde je k dispozici detailní technická specifikace (</w:t>
            </w:r>
            <w:proofErr w:type="spellStart"/>
            <w:r w:rsidRPr="00093048">
              <w:rPr>
                <w:rFonts w:cstheme="minorHAnsi"/>
              </w:rPr>
              <w:t>DataSheet</w:t>
            </w:r>
            <w:proofErr w:type="spellEnd"/>
            <w:r w:rsidRPr="00093048">
              <w:rPr>
                <w:rFonts w:cstheme="minorHAnsi"/>
              </w:rPr>
              <w:t xml:space="preserve">) v českém nebo anglickém jazyce </w:t>
            </w:r>
          </w:p>
        </w:tc>
        <w:tc>
          <w:tcPr>
            <w:tcW w:w="3118" w:type="dxa"/>
            <w:tcBorders>
              <w:top w:val="nil"/>
              <w:left w:val="single" w:sz="8" w:space="0" w:color="auto"/>
              <w:bottom w:val="single" w:sz="8" w:space="0" w:color="auto"/>
              <w:right w:val="nil"/>
            </w:tcBorders>
            <w:shd w:val="clear" w:color="auto" w:fill="auto"/>
            <w:vAlign w:val="center"/>
          </w:tcPr>
          <w:p w14:paraId="5630AE27" w14:textId="77777777" w:rsidR="00262A5E" w:rsidRPr="00093048" w:rsidRDefault="00262A5E" w:rsidP="00A73841">
            <w:pPr>
              <w:rPr>
                <w:rFonts w:cstheme="minorHAnsi"/>
              </w:rPr>
            </w:pPr>
            <w:r w:rsidRPr="00093048">
              <w:rPr>
                <w:rFonts w:cstheme="minorHAnsi"/>
              </w:rPr>
              <w:t>Uvedení odkazu</w:t>
            </w:r>
          </w:p>
        </w:tc>
        <w:tc>
          <w:tcPr>
            <w:tcW w:w="1701" w:type="dxa"/>
            <w:tcBorders>
              <w:top w:val="nil"/>
              <w:left w:val="single" w:sz="8" w:space="0" w:color="auto"/>
              <w:bottom w:val="single" w:sz="8" w:space="0" w:color="auto"/>
              <w:right w:val="single" w:sz="8" w:space="0" w:color="auto"/>
            </w:tcBorders>
            <w:shd w:val="clear" w:color="auto" w:fill="auto"/>
            <w:vAlign w:val="center"/>
          </w:tcPr>
          <w:p w14:paraId="2495FC9D" w14:textId="77777777" w:rsidR="00262A5E" w:rsidRPr="00093048" w:rsidRDefault="00262A5E" w:rsidP="00A73841">
            <w:pPr>
              <w:rPr>
                <w:rFonts w:cstheme="minorHAnsi"/>
              </w:rPr>
            </w:pPr>
          </w:p>
        </w:tc>
      </w:tr>
      <w:tr w:rsidR="00262A5E" w:rsidRPr="00093048" w14:paraId="4BBB1621"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tcPr>
          <w:p w14:paraId="21F73E49" w14:textId="5F4ED664" w:rsidR="00327920" w:rsidRPr="00327920" w:rsidRDefault="00327920" w:rsidP="00327920">
            <w:pPr>
              <w:rPr>
                <w:rFonts w:cstheme="minorHAnsi"/>
              </w:rPr>
            </w:pPr>
            <w:r>
              <w:rPr>
                <w:rFonts w:cstheme="minorHAnsi"/>
              </w:rPr>
              <w:t>Provedení</w:t>
            </w:r>
            <w:r w:rsidRPr="00327920">
              <w:rPr>
                <w:rFonts w:cstheme="minorHAnsi"/>
              </w:rPr>
              <w:t>:</w:t>
            </w:r>
          </w:p>
          <w:p w14:paraId="251D27F9" w14:textId="10AED01C"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provedení RACK (šíře 19”, výška max.6U)</w:t>
            </w:r>
          </w:p>
          <w:p w14:paraId="54F2F060" w14:textId="4BBC0B9B" w:rsidR="00262A5E" w:rsidRPr="00093048" w:rsidRDefault="00327920" w:rsidP="00327920">
            <w:pPr>
              <w:rPr>
                <w:rFonts w:cstheme="minorHAnsi"/>
              </w:rPr>
            </w:pPr>
            <w:r w:rsidRPr="00327920">
              <w:rPr>
                <w:rFonts w:cstheme="minorHAnsi"/>
              </w:rPr>
              <w:t>•</w:t>
            </w:r>
            <w:r>
              <w:rPr>
                <w:rFonts w:cstheme="minorHAnsi"/>
              </w:rPr>
              <w:t xml:space="preserve"> </w:t>
            </w:r>
            <w:r w:rsidRPr="00327920">
              <w:rPr>
                <w:rFonts w:cstheme="minorHAnsi"/>
              </w:rPr>
              <w:t>včetně instalačního příslušenství pro montáž do racku</w:t>
            </w:r>
          </w:p>
        </w:tc>
        <w:tc>
          <w:tcPr>
            <w:tcW w:w="3118" w:type="dxa"/>
            <w:tcBorders>
              <w:top w:val="nil"/>
              <w:left w:val="single" w:sz="8" w:space="0" w:color="auto"/>
              <w:bottom w:val="single" w:sz="8" w:space="0" w:color="auto"/>
              <w:right w:val="nil"/>
            </w:tcBorders>
            <w:shd w:val="clear" w:color="auto" w:fill="auto"/>
            <w:vAlign w:val="center"/>
          </w:tcPr>
          <w:p w14:paraId="06FC7B67" w14:textId="5199D2AC" w:rsidR="00262A5E" w:rsidRPr="00093048" w:rsidRDefault="00262A5E" w:rsidP="00A73841">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1F16E0CF" w14:textId="77777777" w:rsidR="00262A5E" w:rsidRPr="00093048" w:rsidRDefault="00262A5E" w:rsidP="00A73841">
            <w:pPr>
              <w:rPr>
                <w:rFonts w:cstheme="minorHAnsi"/>
              </w:rPr>
            </w:pPr>
          </w:p>
        </w:tc>
      </w:tr>
      <w:tr w:rsidR="00262A5E" w:rsidRPr="00093048" w14:paraId="7DC47463"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tcPr>
          <w:p w14:paraId="40E8BB5A" w14:textId="77777777" w:rsidR="00327920" w:rsidRPr="00327920" w:rsidRDefault="00327920" w:rsidP="00327920">
            <w:pPr>
              <w:rPr>
                <w:rFonts w:cstheme="minorHAnsi"/>
              </w:rPr>
            </w:pPr>
            <w:r w:rsidRPr="00327920">
              <w:rPr>
                <w:rFonts w:cstheme="minorHAnsi"/>
              </w:rPr>
              <w:t>Kapacita slotů:</w:t>
            </w:r>
          </w:p>
          <w:p w14:paraId="634CBAEA" w14:textId="7F5C4218" w:rsidR="00262A5E" w:rsidRPr="00093048" w:rsidRDefault="00327920" w:rsidP="00327920">
            <w:pPr>
              <w:rPr>
                <w:rFonts w:cstheme="minorHAnsi"/>
              </w:rPr>
            </w:pPr>
            <w:r w:rsidRPr="00327920">
              <w:rPr>
                <w:rFonts w:cstheme="minorHAnsi"/>
              </w:rPr>
              <w:t>•</w:t>
            </w:r>
            <w:r>
              <w:rPr>
                <w:rFonts w:cstheme="minorHAnsi"/>
              </w:rPr>
              <w:t xml:space="preserve"> </w:t>
            </w:r>
            <w:r w:rsidRPr="00327920">
              <w:rPr>
                <w:rFonts w:cstheme="minorHAnsi"/>
              </w:rPr>
              <w:t>minimální kapacita 40 páskových slotů</w:t>
            </w:r>
          </w:p>
        </w:tc>
        <w:tc>
          <w:tcPr>
            <w:tcW w:w="3118" w:type="dxa"/>
            <w:tcBorders>
              <w:top w:val="nil"/>
              <w:left w:val="single" w:sz="8" w:space="0" w:color="auto"/>
              <w:bottom w:val="single" w:sz="8" w:space="0" w:color="auto"/>
              <w:right w:val="nil"/>
            </w:tcBorders>
            <w:shd w:val="clear" w:color="auto" w:fill="auto"/>
            <w:vAlign w:val="center"/>
          </w:tcPr>
          <w:p w14:paraId="11AB956D" w14:textId="046EFB4B" w:rsidR="00262A5E" w:rsidRPr="00093048" w:rsidRDefault="00262A5E" w:rsidP="00A73841">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7E903815" w14:textId="77777777" w:rsidR="00262A5E" w:rsidRPr="00093048" w:rsidRDefault="00262A5E" w:rsidP="00A73841">
            <w:pPr>
              <w:rPr>
                <w:rFonts w:cstheme="minorHAnsi"/>
              </w:rPr>
            </w:pPr>
          </w:p>
        </w:tc>
      </w:tr>
      <w:tr w:rsidR="00262A5E" w:rsidRPr="00093048" w14:paraId="27EB5611"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tcPr>
          <w:p w14:paraId="11609074" w14:textId="77777777" w:rsidR="00327920" w:rsidRPr="00327920" w:rsidRDefault="00327920" w:rsidP="00327920">
            <w:pPr>
              <w:rPr>
                <w:rFonts w:cstheme="minorHAnsi"/>
              </w:rPr>
            </w:pPr>
            <w:r w:rsidRPr="00327920">
              <w:rPr>
                <w:rFonts w:cstheme="minorHAnsi"/>
              </w:rPr>
              <w:t>Páskové mechaniky:</w:t>
            </w:r>
          </w:p>
          <w:p w14:paraId="40925DD3" w14:textId="2CDBC26D"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knihovna musí být osazena 2x mechanikou LTO9-SAS typu HH Možnost rozšíření min. o další 1 mechaniku požadovaného typu bez nutnosti doplnění přídavných polic</w:t>
            </w:r>
          </w:p>
          <w:p w14:paraId="4A263D85" w14:textId="7E2F2297"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musí podporovat mix mechanik LTO8 a LTO9 s rozhraním SAS a FC</w:t>
            </w:r>
          </w:p>
          <w:p w14:paraId="74B1F66B" w14:textId="024031D5" w:rsidR="00262A5E" w:rsidRPr="00093048" w:rsidRDefault="00327920" w:rsidP="00327920">
            <w:pPr>
              <w:rPr>
                <w:rFonts w:cstheme="minorHAnsi"/>
              </w:rPr>
            </w:pPr>
            <w:r w:rsidRPr="00327920">
              <w:rPr>
                <w:rFonts w:cstheme="minorHAnsi"/>
              </w:rPr>
              <w:lastRenderedPageBreak/>
              <w:t>•</w:t>
            </w:r>
            <w:r>
              <w:rPr>
                <w:rFonts w:cstheme="minorHAnsi"/>
              </w:rPr>
              <w:t xml:space="preserve"> </w:t>
            </w:r>
            <w:r w:rsidR="004E25B2">
              <w:rPr>
                <w:rFonts w:cstheme="minorHAnsi"/>
              </w:rPr>
              <w:t xml:space="preserve">zadavatel </w:t>
            </w:r>
            <w:r w:rsidRPr="00327920">
              <w:rPr>
                <w:rFonts w:cstheme="minorHAnsi"/>
              </w:rPr>
              <w:t xml:space="preserve">požaduje funkcionalitu odolnosti proti selhání jedné cesty, a to jak řídící, tak </w:t>
            </w:r>
            <w:proofErr w:type="gramStart"/>
            <w:r w:rsidRPr="00327920">
              <w:rPr>
                <w:rFonts w:cstheme="minorHAnsi"/>
              </w:rPr>
              <w:t xml:space="preserve">datové - </w:t>
            </w:r>
            <w:proofErr w:type="spellStart"/>
            <w:r w:rsidRPr="00327920">
              <w:rPr>
                <w:rFonts w:cstheme="minorHAnsi"/>
              </w:rPr>
              <w:t>Path</w:t>
            </w:r>
            <w:proofErr w:type="spellEnd"/>
            <w:proofErr w:type="gramEnd"/>
            <w:r w:rsidRPr="00327920">
              <w:rPr>
                <w:rFonts w:cstheme="minorHAnsi"/>
              </w:rPr>
              <w:t xml:space="preserve"> </w:t>
            </w:r>
            <w:proofErr w:type="spellStart"/>
            <w:r w:rsidRPr="00327920">
              <w:rPr>
                <w:rFonts w:cstheme="minorHAnsi"/>
              </w:rPr>
              <w:t>Failover</w:t>
            </w:r>
            <w:proofErr w:type="spellEnd"/>
            <w:r w:rsidRPr="00327920">
              <w:rPr>
                <w:rFonts w:cstheme="minorHAnsi"/>
              </w:rPr>
              <w:t xml:space="preserve"> (</w:t>
            </w:r>
            <w:proofErr w:type="spellStart"/>
            <w:r w:rsidRPr="00327920">
              <w:rPr>
                <w:rFonts w:cstheme="minorHAnsi"/>
              </w:rPr>
              <w:t>Control</w:t>
            </w:r>
            <w:proofErr w:type="spellEnd"/>
            <w:r w:rsidRPr="00327920">
              <w:rPr>
                <w:rFonts w:cstheme="minorHAnsi"/>
              </w:rPr>
              <w:t xml:space="preserve"> </w:t>
            </w:r>
            <w:proofErr w:type="spellStart"/>
            <w:r w:rsidRPr="00327920">
              <w:rPr>
                <w:rFonts w:cstheme="minorHAnsi"/>
              </w:rPr>
              <w:t>Path</w:t>
            </w:r>
            <w:proofErr w:type="spellEnd"/>
            <w:r w:rsidRPr="00327920">
              <w:rPr>
                <w:rFonts w:cstheme="minorHAnsi"/>
              </w:rPr>
              <w:t xml:space="preserve"> and Data </w:t>
            </w:r>
            <w:proofErr w:type="spellStart"/>
            <w:r w:rsidRPr="00327920">
              <w:rPr>
                <w:rFonts w:cstheme="minorHAnsi"/>
              </w:rPr>
              <w:t>Path</w:t>
            </w:r>
            <w:proofErr w:type="spellEnd"/>
            <w:r w:rsidRPr="00327920">
              <w:rPr>
                <w:rFonts w:cstheme="minorHAnsi"/>
              </w:rPr>
              <w:t>)</w:t>
            </w:r>
          </w:p>
        </w:tc>
        <w:tc>
          <w:tcPr>
            <w:tcW w:w="3118" w:type="dxa"/>
            <w:tcBorders>
              <w:top w:val="nil"/>
              <w:left w:val="single" w:sz="8" w:space="0" w:color="auto"/>
              <w:bottom w:val="single" w:sz="8" w:space="0" w:color="auto"/>
              <w:right w:val="nil"/>
            </w:tcBorders>
            <w:shd w:val="clear" w:color="auto" w:fill="auto"/>
            <w:vAlign w:val="center"/>
          </w:tcPr>
          <w:p w14:paraId="6A475BD5" w14:textId="2F57549B" w:rsidR="00262A5E" w:rsidRPr="00093048" w:rsidRDefault="00262A5E" w:rsidP="00A73841">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4E9AE90C" w14:textId="77777777" w:rsidR="00262A5E" w:rsidRPr="00093048" w:rsidRDefault="00262A5E" w:rsidP="00A73841">
            <w:pPr>
              <w:rPr>
                <w:rFonts w:cstheme="minorHAnsi"/>
              </w:rPr>
            </w:pPr>
          </w:p>
        </w:tc>
      </w:tr>
      <w:tr w:rsidR="00262A5E" w:rsidRPr="00093048" w14:paraId="3572178E"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tcPr>
          <w:p w14:paraId="02CE818F" w14:textId="77777777" w:rsidR="00327920" w:rsidRPr="00327920" w:rsidRDefault="00327920" w:rsidP="00327920">
            <w:pPr>
              <w:rPr>
                <w:rFonts w:cstheme="minorHAnsi"/>
              </w:rPr>
            </w:pPr>
            <w:r w:rsidRPr="00327920">
              <w:rPr>
                <w:rFonts w:cstheme="minorHAnsi"/>
              </w:rPr>
              <w:t>Další vlastnosti:</w:t>
            </w:r>
          </w:p>
          <w:p w14:paraId="474D0D7C" w14:textId="1B13A28B"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knihovna musí být vybavena čtecím zařízením čárových kódů pásek</w:t>
            </w:r>
          </w:p>
          <w:p w14:paraId="720B3346" w14:textId="0F93BD73"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 xml:space="preserve">podporovat </w:t>
            </w:r>
            <w:proofErr w:type="spellStart"/>
            <w:r w:rsidRPr="00327920">
              <w:rPr>
                <w:rFonts w:cstheme="minorHAnsi"/>
              </w:rPr>
              <w:t>partitioning</w:t>
            </w:r>
            <w:proofErr w:type="spellEnd"/>
            <w:r w:rsidRPr="00327920">
              <w:rPr>
                <w:rFonts w:cstheme="minorHAnsi"/>
              </w:rPr>
              <w:t xml:space="preserve"> min. 1 </w:t>
            </w:r>
            <w:proofErr w:type="spellStart"/>
            <w:r w:rsidRPr="00327920">
              <w:rPr>
                <w:rFonts w:cstheme="minorHAnsi"/>
              </w:rPr>
              <w:t>partition</w:t>
            </w:r>
            <w:proofErr w:type="spellEnd"/>
            <w:r w:rsidRPr="00327920">
              <w:rPr>
                <w:rFonts w:cstheme="minorHAnsi"/>
              </w:rPr>
              <w:t xml:space="preserve"> / 1 LTO mechanika</w:t>
            </w:r>
          </w:p>
          <w:p w14:paraId="32BB047C" w14:textId="3A5FC01A"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možnost ovládání knihovny na čelním panelu prostřednictvím tlačítek a grafického zobrazovače, případně dotykovým displejem</w:t>
            </w:r>
          </w:p>
          <w:p w14:paraId="4BA7CCDB" w14:textId="2F3BEA4F"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 xml:space="preserve">ovládání knihovny dotykovým LCD zobrazovačem, nebo LCD s HW tlačítky pro nastavení a ovládání zařízení </w:t>
            </w:r>
          </w:p>
          <w:p w14:paraId="7F6AD628" w14:textId="03FAD5D6"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musí disponovat samostatným LAN portem pro vzdálenou správu a vestavěným web GUI pro vzdálené ovládání z běžných internetových prohlížečů</w:t>
            </w:r>
          </w:p>
          <w:p w14:paraId="2F02CC87" w14:textId="5BE79A7F" w:rsidR="00262A5E" w:rsidRPr="00093048" w:rsidRDefault="00327920" w:rsidP="00327920">
            <w:pPr>
              <w:rPr>
                <w:rFonts w:cstheme="minorHAnsi"/>
              </w:rPr>
            </w:pPr>
            <w:r w:rsidRPr="00327920">
              <w:rPr>
                <w:rFonts w:cstheme="minorHAnsi"/>
              </w:rPr>
              <w:t>•</w:t>
            </w:r>
            <w:r>
              <w:rPr>
                <w:rFonts w:cstheme="minorHAnsi"/>
              </w:rPr>
              <w:t xml:space="preserve"> </w:t>
            </w:r>
            <w:r w:rsidRPr="00327920">
              <w:rPr>
                <w:rFonts w:cstheme="minorHAnsi"/>
              </w:rPr>
              <w:t>nativní podpora šifrování LME a AME včetně případně potřebných licencí pro LME k nabízenému počtu slotů či kapacitě</w:t>
            </w:r>
          </w:p>
        </w:tc>
        <w:tc>
          <w:tcPr>
            <w:tcW w:w="3118" w:type="dxa"/>
            <w:tcBorders>
              <w:top w:val="nil"/>
              <w:left w:val="single" w:sz="8" w:space="0" w:color="auto"/>
              <w:bottom w:val="single" w:sz="8" w:space="0" w:color="auto"/>
              <w:right w:val="nil"/>
            </w:tcBorders>
            <w:shd w:val="clear" w:color="auto" w:fill="auto"/>
            <w:vAlign w:val="center"/>
          </w:tcPr>
          <w:p w14:paraId="196D1084" w14:textId="6B0C9823" w:rsidR="00262A5E" w:rsidRPr="00093048" w:rsidRDefault="00262A5E" w:rsidP="00A73841">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081F57A5" w14:textId="77777777" w:rsidR="00262A5E" w:rsidRPr="00093048" w:rsidRDefault="00262A5E" w:rsidP="00A73841">
            <w:pPr>
              <w:rPr>
                <w:rFonts w:cstheme="minorHAnsi"/>
              </w:rPr>
            </w:pPr>
          </w:p>
        </w:tc>
      </w:tr>
      <w:tr w:rsidR="00262A5E" w:rsidRPr="00093048" w14:paraId="299D0B76"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tcPr>
          <w:p w14:paraId="5F1EE6DB" w14:textId="77777777" w:rsidR="00327920" w:rsidRPr="00327920" w:rsidRDefault="00327920" w:rsidP="00327920">
            <w:pPr>
              <w:rPr>
                <w:rFonts w:cstheme="minorHAnsi"/>
              </w:rPr>
            </w:pPr>
            <w:r w:rsidRPr="00327920">
              <w:rPr>
                <w:rFonts w:cstheme="minorHAnsi"/>
              </w:rPr>
              <w:t>Napájení:</w:t>
            </w:r>
          </w:p>
          <w:p w14:paraId="74FE686B" w14:textId="1A3B257F" w:rsidR="00262A5E" w:rsidRPr="00093048" w:rsidRDefault="00327920" w:rsidP="00327920">
            <w:pPr>
              <w:rPr>
                <w:rFonts w:cstheme="minorHAnsi"/>
              </w:rPr>
            </w:pPr>
            <w:r w:rsidRPr="00327920">
              <w:rPr>
                <w:rFonts w:cstheme="minorHAnsi"/>
              </w:rPr>
              <w:t>•</w:t>
            </w:r>
            <w:r>
              <w:rPr>
                <w:rFonts w:cstheme="minorHAnsi"/>
              </w:rPr>
              <w:t xml:space="preserve"> </w:t>
            </w:r>
            <w:r w:rsidR="00741BC8">
              <w:rPr>
                <w:rFonts w:cstheme="minorHAnsi"/>
              </w:rPr>
              <w:t xml:space="preserve">2 </w:t>
            </w:r>
            <w:r w:rsidRPr="00327920">
              <w:rPr>
                <w:rFonts w:cstheme="minorHAnsi"/>
              </w:rPr>
              <w:t>redundantní zdroje, včetně PDU kabelů</w:t>
            </w:r>
            <w:r w:rsidR="00741BC8">
              <w:rPr>
                <w:rFonts w:cstheme="minorHAnsi"/>
              </w:rPr>
              <w:t xml:space="preserve"> s délkou alespoň </w:t>
            </w:r>
            <w:r w:rsidRPr="00327920">
              <w:rPr>
                <w:rFonts w:cstheme="minorHAnsi"/>
              </w:rPr>
              <w:t>2 metry</w:t>
            </w:r>
          </w:p>
        </w:tc>
        <w:tc>
          <w:tcPr>
            <w:tcW w:w="3118" w:type="dxa"/>
            <w:tcBorders>
              <w:top w:val="nil"/>
              <w:left w:val="single" w:sz="8" w:space="0" w:color="auto"/>
              <w:bottom w:val="single" w:sz="8" w:space="0" w:color="auto"/>
              <w:right w:val="nil"/>
            </w:tcBorders>
            <w:shd w:val="clear" w:color="auto" w:fill="auto"/>
            <w:vAlign w:val="center"/>
          </w:tcPr>
          <w:p w14:paraId="5EF8B5CC" w14:textId="6514BEA7" w:rsidR="00262A5E" w:rsidRPr="00093048" w:rsidRDefault="00262A5E" w:rsidP="00A73841">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066346BA" w14:textId="77777777" w:rsidR="00262A5E" w:rsidRPr="00093048" w:rsidRDefault="00262A5E" w:rsidP="00A73841">
            <w:pPr>
              <w:rPr>
                <w:rFonts w:cstheme="minorHAnsi"/>
              </w:rPr>
            </w:pPr>
          </w:p>
        </w:tc>
      </w:tr>
      <w:tr w:rsidR="00262A5E" w:rsidRPr="00093048" w14:paraId="25C2EDC9"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tcPr>
          <w:p w14:paraId="61C41E22" w14:textId="77777777" w:rsidR="00327920" w:rsidRPr="00327920" w:rsidRDefault="00327920" w:rsidP="00327920">
            <w:pPr>
              <w:rPr>
                <w:rFonts w:cstheme="minorHAnsi"/>
              </w:rPr>
            </w:pPr>
            <w:r w:rsidRPr="00327920">
              <w:rPr>
                <w:rFonts w:cstheme="minorHAnsi"/>
              </w:rPr>
              <w:t>Rozšiřitelnost knihovny:</w:t>
            </w:r>
          </w:p>
          <w:p w14:paraId="3BC4F4D0" w14:textId="47A78CAB"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rozšiřitelnost knihovny musí být zajištěna možností přídavných polic na min. 280 slotů a až 21 páskových mechanik</w:t>
            </w:r>
          </w:p>
          <w:p w14:paraId="0DF0B013" w14:textId="17F64570"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robotika knihovny musí být konstrukčně jako průběžná včetně případných expanzních jednotek</w:t>
            </w:r>
          </w:p>
          <w:p w14:paraId="08CD890F" w14:textId="2CC79EC0" w:rsidR="00262A5E" w:rsidRPr="00093048" w:rsidRDefault="00327920" w:rsidP="00327920">
            <w:pPr>
              <w:rPr>
                <w:rFonts w:cstheme="minorHAnsi"/>
              </w:rPr>
            </w:pPr>
            <w:r w:rsidRPr="00327920">
              <w:rPr>
                <w:rFonts w:cstheme="minorHAnsi"/>
              </w:rPr>
              <w:t>•</w:t>
            </w:r>
            <w:r>
              <w:rPr>
                <w:rFonts w:cstheme="minorHAnsi"/>
              </w:rPr>
              <w:t xml:space="preserve"> </w:t>
            </w:r>
            <w:r w:rsidRPr="00327920">
              <w:rPr>
                <w:rFonts w:cstheme="minorHAnsi"/>
              </w:rPr>
              <w:t xml:space="preserve">knihovna musí podporovat </w:t>
            </w:r>
            <w:proofErr w:type="spellStart"/>
            <w:r w:rsidRPr="00327920">
              <w:rPr>
                <w:rFonts w:cstheme="minorHAnsi"/>
              </w:rPr>
              <w:t>partitioning</w:t>
            </w:r>
            <w:proofErr w:type="spellEnd"/>
            <w:r w:rsidRPr="00327920">
              <w:rPr>
                <w:rFonts w:cstheme="minorHAnsi"/>
              </w:rPr>
              <w:t xml:space="preserve">, alespoň 1 </w:t>
            </w:r>
            <w:proofErr w:type="spellStart"/>
            <w:r w:rsidRPr="00327920">
              <w:rPr>
                <w:rFonts w:cstheme="minorHAnsi"/>
              </w:rPr>
              <w:t>partition</w:t>
            </w:r>
            <w:proofErr w:type="spellEnd"/>
            <w:r w:rsidRPr="00327920">
              <w:rPr>
                <w:rFonts w:cstheme="minorHAnsi"/>
              </w:rPr>
              <w:t>=1 mechanika</w:t>
            </w:r>
          </w:p>
        </w:tc>
        <w:tc>
          <w:tcPr>
            <w:tcW w:w="3118" w:type="dxa"/>
            <w:tcBorders>
              <w:top w:val="nil"/>
              <w:left w:val="single" w:sz="8" w:space="0" w:color="auto"/>
              <w:bottom w:val="single" w:sz="8" w:space="0" w:color="auto"/>
              <w:right w:val="nil"/>
            </w:tcBorders>
            <w:shd w:val="clear" w:color="auto" w:fill="auto"/>
            <w:vAlign w:val="center"/>
          </w:tcPr>
          <w:p w14:paraId="500FBA19" w14:textId="0AD68B2E" w:rsidR="00262A5E" w:rsidRPr="00093048" w:rsidRDefault="00262A5E" w:rsidP="00A73841">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06632D06" w14:textId="77777777" w:rsidR="00262A5E" w:rsidRPr="00093048" w:rsidRDefault="00262A5E" w:rsidP="00A73841">
            <w:pPr>
              <w:rPr>
                <w:rFonts w:cstheme="minorHAnsi"/>
              </w:rPr>
            </w:pPr>
          </w:p>
        </w:tc>
      </w:tr>
      <w:tr w:rsidR="00262A5E" w:rsidRPr="00093048" w14:paraId="1E4752DF"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tcPr>
          <w:p w14:paraId="012203A5" w14:textId="77777777" w:rsidR="00327920" w:rsidRPr="00327920" w:rsidRDefault="00327920" w:rsidP="00327920">
            <w:pPr>
              <w:rPr>
                <w:rFonts w:cstheme="minorHAnsi"/>
              </w:rPr>
            </w:pPr>
            <w:r w:rsidRPr="00327920">
              <w:rPr>
                <w:rFonts w:cstheme="minorHAnsi"/>
              </w:rPr>
              <w:t>Příslušenství:</w:t>
            </w:r>
          </w:p>
          <w:p w14:paraId="10F286E5" w14:textId="43934BD2"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 xml:space="preserve">2 x SAS kabel pro připojení </w:t>
            </w:r>
            <w:proofErr w:type="spellStart"/>
            <w:r w:rsidRPr="00327920">
              <w:rPr>
                <w:rFonts w:cstheme="minorHAnsi"/>
              </w:rPr>
              <w:t>backup</w:t>
            </w:r>
            <w:proofErr w:type="spellEnd"/>
            <w:r w:rsidRPr="00327920">
              <w:rPr>
                <w:rFonts w:cstheme="minorHAnsi"/>
              </w:rPr>
              <w:t xml:space="preserve"> serveru o délce </w:t>
            </w:r>
            <w:r w:rsidR="00741BC8">
              <w:rPr>
                <w:rFonts w:cstheme="minorHAnsi"/>
              </w:rPr>
              <w:t xml:space="preserve">min. </w:t>
            </w:r>
            <w:proofErr w:type="gramStart"/>
            <w:r w:rsidRPr="00327920">
              <w:rPr>
                <w:rFonts w:cstheme="minorHAnsi"/>
              </w:rPr>
              <w:t>4m</w:t>
            </w:r>
            <w:proofErr w:type="gramEnd"/>
          </w:p>
          <w:p w14:paraId="432DAA47" w14:textId="58F9F340"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4x čistící páska vč. čárového kódu</w:t>
            </w:r>
          </w:p>
          <w:p w14:paraId="4229111C" w14:textId="4B95A509" w:rsidR="00262A5E" w:rsidRPr="00093048" w:rsidRDefault="00327920" w:rsidP="00327920">
            <w:pPr>
              <w:rPr>
                <w:rFonts w:cstheme="minorHAnsi"/>
              </w:rPr>
            </w:pPr>
            <w:r w:rsidRPr="00327920">
              <w:rPr>
                <w:rFonts w:cstheme="minorHAnsi"/>
              </w:rPr>
              <w:t>•</w:t>
            </w:r>
            <w:r>
              <w:rPr>
                <w:rFonts w:cstheme="minorHAnsi"/>
              </w:rPr>
              <w:t xml:space="preserve"> </w:t>
            </w:r>
            <w:r w:rsidRPr="00327920">
              <w:rPr>
                <w:rFonts w:cstheme="minorHAnsi"/>
              </w:rPr>
              <w:t>100x LTO9 cartridge vč. čárových kódů/štítků LTO9 1-100</w:t>
            </w:r>
          </w:p>
        </w:tc>
        <w:tc>
          <w:tcPr>
            <w:tcW w:w="3118" w:type="dxa"/>
            <w:tcBorders>
              <w:top w:val="nil"/>
              <w:left w:val="single" w:sz="8" w:space="0" w:color="auto"/>
              <w:bottom w:val="single" w:sz="8" w:space="0" w:color="auto"/>
              <w:right w:val="nil"/>
            </w:tcBorders>
            <w:shd w:val="clear" w:color="auto" w:fill="auto"/>
            <w:vAlign w:val="center"/>
          </w:tcPr>
          <w:p w14:paraId="3C8237E3" w14:textId="77D6E6F5" w:rsidR="00262A5E" w:rsidRPr="00093048" w:rsidRDefault="00262A5E" w:rsidP="00A73841">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6AA6DBB3" w14:textId="77777777" w:rsidR="00262A5E" w:rsidRPr="00093048" w:rsidRDefault="00262A5E" w:rsidP="00A73841">
            <w:pPr>
              <w:rPr>
                <w:rFonts w:cstheme="minorHAnsi"/>
              </w:rPr>
            </w:pPr>
          </w:p>
        </w:tc>
      </w:tr>
      <w:tr w:rsidR="00262A5E" w:rsidRPr="00093048" w14:paraId="2F34C74C"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tcPr>
          <w:p w14:paraId="46E92395" w14:textId="77777777" w:rsidR="00327920" w:rsidRPr="00327920" w:rsidRDefault="00327920" w:rsidP="00327920">
            <w:pPr>
              <w:rPr>
                <w:rFonts w:cstheme="minorHAnsi"/>
              </w:rPr>
            </w:pPr>
            <w:r w:rsidRPr="00327920">
              <w:rPr>
                <w:rFonts w:cstheme="minorHAnsi"/>
              </w:rPr>
              <w:lastRenderedPageBreak/>
              <w:t>Záruka a technická podpora:</w:t>
            </w:r>
          </w:p>
          <w:p w14:paraId="7906F8BF" w14:textId="4D5AF1CB"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Délka a úroveň podpory musí být uvedena na veřejně dostupném webu výrobce</w:t>
            </w:r>
            <w:r w:rsidR="0034388E">
              <w:rPr>
                <w:rFonts w:cstheme="minorHAnsi"/>
              </w:rPr>
              <w:t>, minimální doba podpory 5</w:t>
            </w:r>
            <w:r w:rsidR="007E2725">
              <w:rPr>
                <w:rFonts w:cstheme="minorHAnsi"/>
              </w:rPr>
              <w:t xml:space="preserve"> let</w:t>
            </w:r>
            <w:r w:rsidRPr="00327920">
              <w:rPr>
                <w:rFonts w:cstheme="minorHAnsi"/>
              </w:rPr>
              <w:t>.</w:t>
            </w:r>
          </w:p>
          <w:p w14:paraId="1B81ADA0" w14:textId="4792770B"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Servisní zásahy provádí technik s příslušnou znalostí.</w:t>
            </w:r>
          </w:p>
          <w:p w14:paraId="58EE9EE0" w14:textId="43CC0DE7"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Možnost sledování servisních reportů prostřednictvím internetu.</w:t>
            </w:r>
          </w:p>
          <w:p w14:paraId="427FF25D" w14:textId="73C46B8D"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 xml:space="preserve">Servisní podpora bude poskytována z jednoho místa (single point </w:t>
            </w:r>
            <w:proofErr w:type="spellStart"/>
            <w:r w:rsidRPr="00327920">
              <w:rPr>
                <w:rFonts w:cstheme="minorHAnsi"/>
              </w:rPr>
              <w:t>of</w:t>
            </w:r>
            <w:proofErr w:type="spellEnd"/>
            <w:r w:rsidRPr="00327920">
              <w:rPr>
                <w:rFonts w:cstheme="minorHAnsi"/>
              </w:rPr>
              <w:t xml:space="preserve"> </w:t>
            </w:r>
            <w:proofErr w:type="spellStart"/>
            <w:r w:rsidRPr="00327920">
              <w:rPr>
                <w:rFonts w:cstheme="minorHAnsi"/>
              </w:rPr>
              <w:t>contact</w:t>
            </w:r>
            <w:proofErr w:type="spellEnd"/>
            <w:r w:rsidRPr="00327920">
              <w:rPr>
                <w:rFonts w:cstheme="minorHAnsi"/>
              </w:rPr>
              <w:t xml:space="preserve">), shodná pro všechny zařízení v tomto </w:t>
            </w:r>
            <w:r w:rsidR="001F7289">
              <w:rPr>
                <w:rFonts w:cstheme="minorHAnsi"/>
              </w:rPr>
              <w:t>zadávacím</w:t>
            </w:r>
            <w:r w:rsidR="001F7289" w:rsidRPr="00327920">
              <w:rPr>
                <w:rFonts w:cstheme="minorHAnsi"/>
              </w:rPr>
              <w:t xml:space="preserve"> </w:t>
            </w:r>
            <w:r w:rsidRPr="00327920">
              <w:rPr>
                <w:rFonts w:cstheme="minorHAnsi"/>
              </w:rPr>
              <w:t>řízení.</w:t>
            </w:r>
          </w:p>
          <w:p w14:paraId="2708BBFB" w14:textId="0C6E23CB" w:rsidR="00327920" w:rsidRPr="00327920" w:rsidRDefault="007E2725" w:rsidP="00327920">
            <w:pPr>
              <w:rPr>
                <w:rFonts w:cstheme="minorHAnsi"/>
              </w:rPr>
            </w:pPr>
            <w:r w:rsidRPr="00327920">
              <w:rPr>
                <w:rFonts w:cstheme="minorHAnsi"/>
              </w:rPr>
              <w:t>•</w:t>
            </w:r>
            <w:r>
              <w:rPr>
                <w:rFonts w:cstheme="minorHAnsi"/>
              </w:rPr>
              <w:t xml:space="preserve"> </w:t>
            </w:r>
            <w:r w:rsidR="00327920" w:rsidRPr="00327920">
              <w:rPr>
                <w:rFonts w:cstheme="minorHAnsi"/>
              </w:rPr>
              <w:t>Záruka a podpora výrobce v úrovni NBD</w:t>
            </w:r>
          </w:p>
          <w:p w14:paraId="14C07F55" w14:textId="7C5CD871" w:rsidR="00327920" w:rsidRPr="00327920" w:rsidRDefault="007E2725" w:rsidP="00327920">
            <w:pPr>
              <w:rPr>
                <w:rFonts w:cstheme="minorHAnsi"/>
              </w:rPr>
            </w:pPr>
            <w:r w:rsidRPr="00327920">
              <w:rPr>
                <w:rFonts w:cstheme="minorHAnsi"/>
              </w:rPr>
              <w:t>•</w:t>
            </w:r>
            <w:r>
              <w:rPr>
                <w:rFonts w:cstheme="minorHAnsi"/>
              </w:rPr>
              <w:t xml:space="preserve"> </w:t>
            </w:r>
            <w:r w:rsidR="00327920" w:rsidRPr="00327920">
              <w:rPr>
                <w:rFonts w:cstheme="minorHAnsi"/>
              </w:rPr>
              <w:t xml:space="preserve">Odstranění nahlášené vady a obnovení funkce zařízení nebo výměna vadného zařízení bude </w:t>
            </w:r>
            <w:r w:rsidR="002E479C">
              <w:rPr>
                <w:rFonts w:cstheme="minorHAnsi"/>
              </w:rPr>
              <w:t>zahájena</w:t>
            </w:r>
            <w:r w:rsidR="002E479C" w:rsidRPr="00327920">
              <w:rPr>
                <w:rFonts w:cstheme="minorHAnsi"/>
              </w:rPr>
              <w:t xml:space="preserve"> </w:t>
            </w:r>
            <w:r w:rsidR="00327920" w:rsidRPr="00327920">
              <w:rPr>
                <w:rFonts w:cstheme="minorHAnsi"/>
              </w:rPr>
              <w:t>nejpozději následující pracovní den od okamžiku oznámení vady nebo učinění výzvy k výměně vadného hardware</w:t>
            </w:r>
          </w:p>
          <w:p w14:paraId="3142FD9E" w14:textId="0EA5008D" w:rsidR="00262A5E" w:rsidRPr="00093048" w:rsidRDefault="007E2725" w:rsidP="00327920">
            <w:pPr>
              <w:rPr>
                <w:rFonts w:cstheme="minorHAnsi"/>
              </w:rPr>
            </w:pPr>
            <w:r w:rsidRPr="00327920">
              <w:rPr>
                <w:rFonts w:cstheme="minorHAnsi"/>
              </w:rPr>
              <w:t>•</w:t>
            </w:r>
            <w:r>
              <w:rPr>
                <w:rFonts w:cstheme="minorHAnsi"/>
              </w:rPr>
              <w:t xml:space="preserve"> </w:t>
            </w:r>
            <w:r w:rsidR="00327920" w:rsidRPr="00327920">
              <w:rPr>
                <w:rFonts w:cstheme="minorHAnsi"/>
              </w:rPr>
              <w:t xml:space="preserve">Podpora musí zahrnovat i nárok na aktualizace software a firmware, včetně aktualizace </w:t>
            </w:r>
            <w:proofErr w:type="spellStart"/>
            <w:r w:rsidR="00327920" w:rsidRPr="00327920">
              <w:rPr>
                <w:rFonts w:cstheme="minorHAnsi"/>
              </w:rPr>
              <w:t>mikrokódů</w:t>
            </w:r>
            <w:proofErr w:type="spellEnd"/>
            <w:r w:rsidR="00327920" w:rsidRPr="00327920">
              <w:rPr>
                <w:rFonts w:cstheme="minorHAnsi"/>
              </w:rPr>
              <w:t xml:space="preserve"> všech </w:t>
            </w:r>
            <w:proofErr w:type="gramStart"/>
            <w:r w:rsidR="00327920" w:rsidRPr="00327920">
              <w:rPr>
                <w:rFonts w:cstheme="minorHAnsi"/>
              </w:rPr>
              <w:t>komponent</w:t>
            </w:r>
            <w:proofErr w:type="gramEnd"/>
            <w:r w:rsidR="00327920" w:rsidRPr="00327920">
              <w:rPr>
                <w:rFonts w:cstheme="minorHAnsi"/>
              </w:rPr>
              <w:t xml:space="preserve"> které budou dostupné na servisním portálu po zadání sériového čísla.</w:t>
            </w:r>
          </w:p>
        </w:tc>
        <w:tc>
          <w:tcPr>
            <w:tcW w:w="3118" w:type="dxa"/>
            <w:tcBorders>
              <w:top w:val="nil"/>
              <w:left w:val="single" w:sz="8" w:space="0" w:color="auto"/>
              <w:bottom w:val="single" w:sz="8" w:space="0" w:color="auto"/>
              <w:right w:val="nil"/>
            </w:tcBorders>
            <w:shd w:val="clear" w:color="auto" w:fill="auto"/>
            <w:vAlign w:val="center"/>
          </w:tcPr>
          <w:p w14:paraId="7208709C" w14:textId="357543D5" w:rsidR="00262A5E" w:rsidRPr="00093048" w:rsidRDefault="00262A5E" w:rsidP="00A73841">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48D5052F" w14:textId="77777777" w:rsidR="00262A5E" w:rsidRPr="00093048" w:rsidRDefault="00262A5E" w:rsidP="00A73841">
            <w:pPr>
              <w:rPr>
                <w:rFonts w:cstheme="minorHAnsi"/>
              </w:rPr>
            </w:pPr>
          </w:p>
        </w:tc>
      </w:tr>
      <w:tr w:rsidR="00262A5E" w:rsidRPr="00093048" w14:paraId="03912659" w14:textId="77777777" w:rsidTr="00A73841">
        <w:trPr>
          <w:trHeight w:val="315"/>
        </w:trPr>
        <w:tc>
          <w:tcPr>
            <w:tcW w:w="4962" w:type="dxa"/>
            <w:tcBorders>
              <w:top w:val="nil"/>
              <w:left w:val="single" w:sz="8" w:space="0" w:color="auto"/>
              <w:bottom w:val="single" w:sz="8" w:space="0" w:color="auto"/>
              <w:right w:val="nil"/>
            </w:tcBorders>
            <w:shd w:val="clear" w:color="auto" w:fill="auto"/>
            <w:vAlign w:val="center"/>
          </w:tcPr>
          <w:p w14:paraId="47808717" w14:textId="77777777" w:rsidR="00327920" w:rsidRPr="00327920" w:rsidRDefault="00327920" w:rsidP="00327920">
            <w:pPr>
              <w:rPr>
                <w:rFonts w:cstheme="minorHAnsi"/>
              </w:rPr>
            </w:pPr>
            <w:r w:rsidRPr="00327920">
              <w:rPr>
                <w:rFonts w:cstheme="minorHAnsi"/>
              </w:rPr>
              <w:t>Implementace musí obsahovat:</w:t>
            </w:r>
          </w:p>
          <w:p w14:paraId="28CB6A15" w14:textId="7E908F53"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montáž, inicializace, propojení a oživení veškerého dodaného HW.</w:t>
            </w:r>
          </w:p>
          <w:p w14:paraId="1EB16140" w14:textId="60A9577C" w:rsidR="00327920" w:rsidRPr="00327920" w:rsidRDefault="00327920" w:rsidP="00327920">
            <w:pPr>
              <w:rPr>
                <w:rFonts w:cstheme="minorHAnsi"/>
              </w:rPr>
            </w:pPr>
            <w:r w:rsidRPr="00327920">
              <w:rPr>
                <w:rFonts w:cstheme="minorHAnsi"/>
              </w:rPr>
              <w:t xml:space="preserve">Montáž do </w:t>
            </w:r>
            <w:proofErr w:type="spellStart"/>
            <w:r w:rsidRPr="00327920">
              <w:rPr>
                <w:rFonts w:cstheme="minorHAnsi"/>
              </w:rPr>
              <w:t>RACK</w:t>
            </w:r>
            <w:r>
              <w:rPr>
                <w:rFonts w:cstheme="minorHAnsi"/>
              </w:rPr>
              <w:t>u</w:t>
            </w:r>
            <w:proofErr w:type="spellEnd"/>
            <w:r w:rsidR="007E2725">
              <w:rPr>
                <w:rFonts w:cstheme="minorHAnsi"/>
              </w:rPr>
              <w:t xml:space="preserve"> v prostředí zadavatele</w:t>
            </w:r>
            <w:r w:rsidRPr="00327920">
              <w:rPr>
                <w:rFonts w:cstheme="minorHAnsi"/>
              </w:rPr>
              <w:t>.</w:t>
            </w:r>
          </w:p>
          <w:p w14:paraId="15ECA1E1" w14:textId="6844754C" w:rsidR="00327920" w:rsidRPr="00327920" w:rsidRDefault="00327920" w:rsidP="00327920">
            <w:pPr>
              <w:rPr>
                <w:rFonts w:cstheme="minorHAnsi"/>
              </w:rPr>
            </w:pPr>
            <w:r w:rsidRPr="00327920">
              <w:rPr>
                <w:rFonts w:cstheme="minorHAnsi"/>
              </w:rPr>
              <w:t>•</w:t>
            </w:r>
            <w:r>
              <w:rPr>
                <w:rFonts w:cstheme="minorHAnsi"/>
              </w:rPr>
              <w:t xml:space="preserve"> </w:t>
            </w:r>
            <w:r w:rsidRPr="00327920">
              <w:rPr>
                <w:rFonts w:cstheme="minorHAnsi"/>
              </w:rPr>
              <w:t>Inicializace, konfigurace Management, propojení LAN stávající infrastruktury zadav</w:t>
            </w:r>
            <w:r w:rsidR="007E2725">
              <w:rPr>
                <w:rFonts w:cstheme="minorHAnsi"/>
              </w:rPr>
              <w:t>at</w:t>
            </w:r>
            <w:r w:rsidRPr="00327920">
              <w:rPr>
                <w:rFonts w:cstheme="minorHAnsi"/>
              </w:rPr>
              <w:t>ele.</w:t>
            </w:r>
          </w:p>
          <w:p w14:paraId="16CE85AE" w14:textId="09360EF7" w:rsidR="00262A5E" w:rsidRPr="00093048" w:rsidRDefault="00327920" w:rsidP="00327920">
            <w:pPr>
              <w:rPr>
                <w:rFonts w:cstheme="minorHAnsi"/>
              </w:rPr>
            </w:pPr>
            <w:r w:rsidRPr="00327920">
              <w:rPr>
                <w:rFonts w:cstheme="minorHAnsi"/>
              </w:rPr>
              <w:t>•</w:t>
            </w:r>
            <w:r>
              <w:rPr>
                <w:rFonts w:cstheme="minorHAnsi"/>
              </w:rPr>
              <w:t xml:space="preserve"> </w:t>
            </w:r>
            <w:r w:rsidRPr="00327920">
              <w:rPr>
                <w:rFonts w:cstheme="minorHAnsi"/>
              </w:rPr>
              <w:t xml:space="preserve">Součástí dodávky bude fyzické ověření a Instalace příslušných ovladačů </w:t>
            </w:r>
            <w:proofErr w:type="spellStart"/>
            <w:r w:rsidRPr="00327920">
              <w:rPr>
                <w:rFonts w:cstheme="minorHAnsi"/>
              </w:rPr>
              <w:t>Tape</w:t>
            </w:r>
            <w:proofErr w:type="spellEnd"/>
            <w:r w:rsidRPr="00327920">
              <w:rPr>
                <w:rFonts w:cstheme="minorHAnsi"/>
              </w:rPr>
              <w:t xml:space="preserve"> </w:t>
            </w:r>
            <w:proofErr w:type="spellStart"/>
            <w:r w:rsidRPr="00327920">
              <w:rPr>
                <w:rFonts w:cstheme="minorHAnsi"/>
              </w:rPr>
              <w:t>Library</w:t>
            </w:r>
            <w:proofErr w:type="spellEnd"/>
            <w:r w:rsidRPr="00327920">
              <w:rPr>
                <w:rFonts w:cstheme="minorHAnsi"/>
              </w:rPr>
              <w:t xml:space="preserve"> do prostředí zálohovacího systému </w:t>
            </w:r>
            <w:proofErr w:type="spellStart"/>
            <w:r w:rsidRPr="00327920">
              <w:rPr>
                <w:rFonts w:cstheme="minorHAnsi"/>
              </w:rPr>
              <w:t>Veeam</w:t>
            </w:r>
            <w:proofErr w:type="spellEnd"/>
            <w:r w:rsidRPr="00327920">
              <w:rPr>
                <w:rFonts w:cstheme="minorHAnsi"/>
              </w:rPr>
              <w:t xml:space="preserve"> </w:t>
            </w:r>
            <w:proofErr w:type="spellStart"/>
            <w:r w:rsidRPr="00327920">
              <w:rPr>
                <w:rFonts w:cstheme="minorHAnsi"/>
              </w:rPr>
              <w:t>Backup</w:t>
            </w:r>
            <w:proofErr w:type="spellEnd"/>
            <w:r w:rsidRPr="00327920">
              <w:rPr>
                <w:rFonts w:cstheme="minorHAnsi"/>
              </w:rPr>
              <w:t xml:space="preserve"> &amp; </w:t>
            </w:r>
            <w:proofErr w:type="spellStart"/>
            <w:r w:rsidRPr="00327920">
              <w:rPr>
                <w:rFonts w:cstheme="minorHAnsi"/>
              </w:rPr>
              <w:t>Replication</w:t>
            </w:r>
            <w:proofErr w:type="spellEnd"/>
            <w:r w:rsidRPr="00327920">
              <w:rPr>
                <w:rFonts w:cstheme="minorHAnsi"/>
              </w:rPr>
              <w:t xml:space="preserve"> </w:t>
            </w:r>
            <w:r>
              <w:rPr>
                <w:rFonts w:cstheme="minorHAnsi"/>
              </w:rPr>
              <w:t>ve verzi, která bude aktuální (nejnovější) v den podání nabídky</w:t>
            </w:r>
            <w:r w:rsidRPr="00327920">
              <w:rPr>
                <w:rFonts w:cstheme="minorHAnsi"/>
              </w:rPr>
              <w:t>.</w:t>
            </w:r>
          </w:p>
        </w:tc>
        <w:tc>
          <w:tcPr>
            <w:tcW w:w="3118" w:type="dxa"/>
            <w:tcBorders>
              <w:top w:val="nil"/>
              <w:left w:val="single" w:sz="8" w:space="0" w:color="auto"/>
              <w:bottom w:val="single" w:sz="8" w:space="0" w:color="auto"/>
              <w:right w:val="nil"/>
            </w:tcBorders>
            <w:shd w:val="clear" w:color="auto" w:fill="auto"/>
            <w:vAlign w:val="center"/>
          </w:tcPr>
          <w:p w14:paraId="0BEB1A3D" w14:textId="294774B2" w:rsidR="00262A5E" w:rsidRPr="00093048" w:rsidRDefault="00262A5E" w:rsidP="00A73841">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555A4836" w14:textId="77777777" w:rsidR="00262A5E" w:rsidRPr="00093048" w:rsidRDefault="00262A5E" w:rsidP="00A73841">
            <w:pPr>
              <w:rPr>
                <w:rFonts w:cstheme="minorHAnsi"/>
              </w:rPr>
            </w:pPr>
          </w:p>
        </w:tc>
      </w:tr>
      <w:bookmarkEnd w:id="1"/>
    </w:tbl>
    <w:p w14:paraId="6F9494D0" w14:textId="5E7E4B2D" w:rsidR="00262A5E" w:rsidRDefault="00262A5E" w:rsidP="00262A5E"/>
    <w:p w14:paraId="0E9DFD79" w14:textId="2554D6CD" w:rsidR="0034388E" w:rsidRDefault="0034388E"/>
    <w:p w14:paraId="2E16DDC8" w14:textId="25A38E7C" w:rsidR="00741BC8" w:rsidRDefault="00741BC8" w:rsidP="00262A5E">
      <w:r>
        <w:t>Server:</w:t>
      </w:r>
    </w:p>
    <w:tbl>
      <w:tblPr>
        <w:tblW w:w="9781" w:type="dxa"/>
        <w:tblInd w:w="-152" w:type="dxa"/>
        <w:tblLayout w:type="fixed"/>
        <w:tblCellMar>
          <w:left w:w="70" w:type="dxa"/>
          <w:right w:w="70" w:type="dxa"/>
        </w:tblCellMar>
        <w:tblLook w:val="04A0" w:firstRow="1" w:lastRow="0" w:firstColumn="1" w:lastColumn="0" w:noHBand="0" w:noVBand="1"/>
      </w:tblPr>
      <w:tblGrid>
        <w:gridCol w:w="4962"/>
        <w:gridCol w:w="3118"/>
        <w:gridCol w:w="1701"/>
      </w:tblGrid>
      <w:tr w:rsidR="00741BC8" w:rsidRPr="00093048" w14:paraId="15F71987" w14:textId="77777777" w:rsidTr="00E911BC">
        <w:trPr>
          <w:trHeight w:val="578"/>
        </w:trPr>
        <w:tc>
          <w:tcPr>
            <w:tcW w:w="4962" w:type="dxa"/>
            <w:tcBorders>
              <w:top w:val="single" w:sz="8" w:space="0" w:color="auto"/>
              <w:left w:val="single" w:sz="8" w:space="0" w:color="auto"/>
              <w:bottom w:val="single" w:sz="8" w:space="0" w:color="auto"/>
              <w:right w:val="nil"/>
            </w:tcBorders>
            <w:shd w:val="clear" w:color="000000" w:fill="BFBFBF"/>
            <w:vAlign w:val="center"/>
            <w:hideMark/>
          </w:tcPr>
          <w:p w14:paraId="53888161" w14:textId="77777777" w:rsidR="00741BC8" w:rsidRPr="00093048" w:rsidRDefault="00741BC8" w:rsidP="00E911BC">
            <w:pPr>
              <w:rPr>
                <w:rFonts w:cstheme="minorHAnsi"/>
              </w:rPr>
            </w:pPr>
            <w:r w:rsidRPr="00093048">
              <w:rPr>
                <w:rFonts w:cstheme="minorHAnsi"/>
              </w:rPr>
              <w:t>Požadovaná funkcionalita/vlastnost</w:t>
            </w:r>
          </w:p>
        </w:tc>
        <w:tc>
          <w:tcPr>
            <w:tcW w:w="3118" w:type="dxa"/>
            <w:tcBorders>
              <w:top w:val="single" w:sz="8" w:space="0" w:color="auto"/>
              <w:left w:val="single" w:sz="8" w:space="0" w:color="auto"/>
              <w:bottom w:val="single" w:sz="8" w:space="0" w:color="auto"/>
              <w:right w:val="nil"/>
            </w:tcBorders>
            <w:shd w:val="clear" w:color="000000" w:fill="BFBFBF"/>
            <w:vAlign w:val="center"/>
            <w:hideMark/>
          </w:tcPr>
          <w:p w14:paraId="36D8555C" w14:textId="77777777" w:rsidR="00741BC8" w:rsidRPr="00093048" w:rsidRDefault="00741BC8" w:rsidP="00E911BC">
            <w:pPr>
              <w:jc w:val="center"/>
              <w:rPr>
                <w:rFonts w:cstheme="minorHAnsi"/>
              </w:rPr>
            </w:pPr>
            <w:r w:rsidRPr="00093048">
              <w:rPr>
                <w:rFonts w:cstheme="minorHAnsi"/>
              </w:rPr>
              <w:t>Způsob splnění požadované funkcionality/ vlastnosti</w:t>
            </w:r>
          </w:p>
        </w:tc>
        <w:tc>
          <w:tcPr>
            <w:tcW w:w="1701"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244F6C36" w14:textId="77777777" w:rsidR="00741BC8" w:rsidRPr="00093048" w:rsidRDefault="00741BC8" w:rsidP="00E911BC">
            <w:pPr>
              <w:jc w:val="center"/>
              <w:rPr>
                <w:rFonts w:cstheme="minorHAnsi"/>
              </w:rPr>
            </w:pPr>
            <w:r w:rsidRPr="00093048">
              <w:rPr>
                <w:rFonts w:cstheme="minorHAnsi"/>
              </w:rPr>
              <w:t>Doplní Uchazeč dle nabízeného zařízení</w:t>
            </w:r>
          </w:p>
        </w:tc>
      </w:tr>
      <w:tr w:rsidR="00741BC8" w:rsidRPr="00093048" w14:paraId="006AB612"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hideMark/>
          </w:tcPr>
          <w:p w14:paraId="439B1594" w14:textId="77777777" w:rsidR="00741BC8" w:rsidRPr="00093048" w:rsidRDefault="00741BC8" w:rsidP="00E911BC">
            <w:pPr>
              <w:rPr>
                <w:rFonts w:cstheme="minorHAnsi"/>
              </w:rPr>
            </w:pPr>
            <w:r w:rsidRPr="00093048">
              <w:rPr>
                <w:rFonts w:cstheme="minorHAnsi"/>
              </w:rPr>
              <w:lastRenderedPageBreak/>
              <w:t>Výrobce zařízení</w:t>
            </w:r>
          </w:p>
        </w:tc>
        <w:tc>
          <w:tcPr>
            <w:tcW w:w="3118" w:type="dxa"/>
            <w:tcBorders>
              <w:top w:val="nil"/>
              <w:left w:val="single" w:sz="8" w:space="0" w:color="auto"/>
              <w:bottom w:val="single" w:sz="8" w:space="0" w:color="auto"/>
              <w:right w:val="nil"/>
            </w:tcBorders>
            <w:shd w:val="clear" w:color="auto" w:fill="auto"/>
            <w:vAlign w:val="center"/>
            <w:hideMark/>
          </w:tcPr>
          <w:p w14:paraId="2F9797D2" w14:textId="77777777" w:rsidR="00741BC8" w:rsidRPr="00093048" w:rsidRDefault="00741BC8" w:rsidP="00E911BC">
            <w:pPr>
              <w:ind w:left="-8"/>
              <w:rPr>
                <w:rFonts w:cstheme="minorHAnsi"/>
              </w:rPr>
            </w:pPr>
            <w:r w:rsidRPr="00093048">
              <w:rPr>
                <w:rFonts w:cstheme="minorHAnsi"/>
              </w:rPr>
              <w:t>Uvedení výrobce</w:t>
            </w:r>
          </w:p>
        </w:tc>
        <w:tc>
          <w:tcPr>
            <w:tcW w:w="1701" w:type="dxa"/>
            <w:tcBorders>
              <w:top w:val="nil"/>
              <w:left w:val="single" w:sz="8" w:space="0" w:color="auto"/>
              <w:bottom w:val="single" w:sz="8" w:space="0" w:color="auto"/>
              <w:right w:val="single" w:sz="8" w:space="0" w:color="auto"/>
            </w:tcBorders>
            <w:shd w:val="clear" w:color="auto" w:fill="auto"/>
            <w:vAlign w:val="center"/>
          </w:tcPr>
          <w:p w14:paraId="65A830F3" w14:textId="77777777" w:rsidR="00741BC8" w:rsidRPr="00093048" w:rsidRDefault="00741BC8" w:rsidP="00E911BC">
            <w:pPr>
              <w:rPr>
                <w:rFonts w:cstheme="minorHAnsi"/>
              </w:rPr>
            </w:pPr>
          </w:p>
        </w:tc>
      </w:tr>
      <w:tr w:rsidR="00741BC8" w:rsidRPr="00093048" w14:paraId="76B888EE" w14:textId="77777777" w:rsidTr="00E911BC">
        <w:trPr>
          <w:trHeight w:val="300"/>
        </w:trPr>
        <w:tc>
          <w:tcPr>
            <w:tcW w:w="4962" w:type="dxa"/>
            <w:tcBorders>
              <w:top w:val="nil"/>
              <w:left w:val="single" w:sz="8" w:space="0" w:color="auto"/>
              <w:bottom w:val="single" w:sz="8" w:space="0" w:color="auto"/>
              <w:right w:val="nil"/>
            </w:tcBorders>
            <w:shd w:val="clear" w:color="auto" w:fill="auto"/>
            <w:vAlign w:val="center"/>
            <w:hideMark/>
          </w:tcPr>
          <w:p w14:paraId="18D77136" w14:textId="06BD6555" w:rsidR="00741BC8" w:rsidRPr="00093048" w:rsidRDefault="00741BC8" w:rsidP="00E911BC">
            <w:pPr>
              <w:rPr>
                <w:rFonts w:cstheme="minorHAnsi"/>
              </w:rPr>
            </w:pPr>
            <w:r w:rsidRPr="00093048">
              <w:rPr>
                <w:rFonts w:cstheme="minorHAnsi"/>
              </w:rPr>
              <w:t xml:space="preserve">Produktové číslo (typ) nabízeného zařízení (v případě, že je zařízené popsáno více produktovými čísly, uvede </w:t>
            </w:r>
            <w:r w:rsidR="00D37439">
              <w:rPr>
                <w:rFonts w:cstheme="minorHAnsi"/>
              </w:rPr>
              <w:t>účastník</w:t>
            </w:r>
            <w:r w:rsidR="00D37439" w:rsidRPr="00093048">
              <w:rPr>
                <w:rFonts w:cstheme="minorHAnsi"/>
              </w:rPr>
              <w:t xml:space="preserve"> </w:t>
            </w:r>
            <w:r w:rsidRPr="00093048">
              <w:rPr>
                <w:rFonts w:cstheme="minorHAnsi"/>
              </w:rPr>
              <w:t>hlavní produktové číslo nabízeného zařízení)</w:t>
            </w:r>
          </w:p>
        </w:tc>
        <w:tc>
          <w:tcPr>
            <w:tcW w:w="3118" w:type="dxa"/>
            <w:tcBorders>
              <w:top w:val="nil"/>
              <w:left w:val="single" w:sz="8" w:space="0" w:color="auto"/>
              <w:bottom w:val="single" w:sz="8" w:space="0" w:color="auto"/>
              <w:right w:val="nil"/>
            </w:tcBorders>
            <w:shd w:val="clear" w:color="auto" w:fill="auto"/>
            <w:vAlign w:val="center"/>
            <w:hideMark/>
          </w:tcPr>
          <w:p w14:paraId="1C1EDF97" w14:textId="77777777" w:rsidR="00741BC8" w:rsidRPr="00093048" w:rsidRDefault="00741BC8" w:rsidP="00E911BC">
            <w:pPr>
              <w:rPr>
                <w:rFonts w:cstheme="minorHAnsi"/>
              </w:rPr>
            </w:pPr>
            <w:r w:rsidRPr="00093048">
              <w:rPr>
                <w:rFonts w:cstheme="minorHAnsi"/>
              </w:rPr>
              <w:t>Uvedení produktového čísla</w:t>
            </w:r>
          </w:p>
        </w:tc>
        <w:tc>
          <w:tcPr>
            <w:tcW w:w="1701" w:type="dxa"/>
            <w:tcBorders>
              <w:top w:val="nil"/>
              <w:left w:val="single" w:sz="8" w:space="0" w:color="auto"/>
              <w:bottom w:val="single" w:sz="8" w:space="0" w:color="auto"/>
              <w:right w:val="single" w:sz="8" w:space="0" w:color="auto"/>
            </w:tcBorders>
            <w:shd w:val="clear" w:color="auto" w:fill="auto"/>
            <w:vAlign w:val="center"/>
          </w:tcPr>
          <w:p w14:paraId="677460F5" w14:textId="77777777" w:rsidR="00741BC8" w:rsidRPr="00093048" w:rsidRDefault="00741BC8" w:rsidP="00E911BC">
            <w:pPr>
              <w:rPr>
                <w:rFonts w:cstheme="minorHAnsi"/>
              </w:rPr>
            </w:pPr>
          </w:p>
        </w:tc>
      </w:tr>
      <w:tr w:rsidR="00741BC8" w:rsidRPr="00093048" w14:paraId="7A80CC0E" w14:textId="77777777" w:rsidTr="00E911BC">
        <w:trPr>
          <w:trHeight w:val="525"/>
        </w:trPr>
        <w:tc>
          <w:tcPr>
            <w:tcW w:w="4962" w:type="dxa"/>
            <w:tcBorders>
              <w:top w:val="nil"/>
              <w:left w:val="single" w:sz="8" w:space="0" w:color="auto"/>
              <w:bottom w:val="single" w:sz="8" w:space="0" w:color="auto"/>
              <w:right w:val="nil"/>
            </w:tcBorders>
            <w:shd w:val="clear" w:color="auto" w:fill="auto"/>
            <w:vAlign w:val="center"/>
          </w:tcPr>
          <w:p w14:paraId="206A069A" w14:textId="77777777" w:rsidR="00741BC8" w:rsidRPr="00093048" w:rsidRDefault="00741BC8" w:rsidP="00E911BC">
            <w:pPr>
              <w:rPr>
                <w:rFonts w:cstheme="minorHAnsi"/>
              </w:rPr>
            </w:pPr>
            <w:r w:rsidRPr="00093048">
              <w:rPr>
                <w:rFonts w:cstheme="minorHAnsi"/>
              </w:rPr>
              <w:t>Odkaz na www stránky výrobce zařízení, kde je k dispozici detailní technická specifikace (</w:t>
            </w:r>
            <w:proofErr w:type="spellStart"/>
            <w:r w:rsidRPr="00093048">
              <w:rPr>
                <w:rFonts w:cstheme="minorHAnsi"/>
              </w:rPr>
              <w:t>DataSheet</w:t>
            </w:r>
            <w:proofErr w:type="spellEnd"/>
            <w:r w:rsidRPr="00093048">
              <w:rPr>
                <w:rFonts w:cstheme="minorHAnsi"/>
              </w:rPr>
              <w:t xml:space="preserve">) v českém nebo anglickém jazyce </w:t>
            </w:r>
          </w:p>
        </w:tc>
        <w:tc>
          <w:tcPr>
            <w:tcW w:w="3118" w:type="dxa"/>
            <w:tcBorders>
              <w:top w:val="nil"/>
              <w:left w:val="single" w:sz="8" w:space="0" w:color="auto"/>
              <w:bottom w:val="single" w:sz="8" w:space="0" w:color="auto"/>
              <w:right w:val="nil"/>
            </w:tcBorders>
            <w:shd w:val="clear" w:color="auto" w:fill="auto"/>
            <w:vAlign w:val="center"/>
          </w:tcPr>
          <w:p w14:paraId="1E8C0A67" w14:textId="77777777" w:rsidR="00741BC8" w:rsidRPr="00093048" w:rsidRDefault="00741BC8" w:rsidP="00E911BC">
            <w:pPr>
              <w:rPr>
                <w:rFonts w:cstheme="minorHAnsi"/>
              </w:rPr>
            </w:pPr>
            <w:r w:rsidRPr="00093048">
              <w:rPr>
                <w:rFonts w:cstheme="minorHAnsi"/>
              </w:rPr>
              <w:t>Uvedení odkazu</w:t>
            </w:r>
          </w:p>
        </w:tc>
        <w:tc>
          <w:tcPr>
            <w:tcW w:w="1701" w:type="dxa"/>
            <w:tcBorders>
              <w:top w:val="nil"/>
              <w:left w:val="single" w:sz="8" w:space="0" w:color="auto"/>
              <w:bottom w:val="single" w:sz="8" w:space="0" w:color="auto"/>
              <w:right w:val="single" w:sz="8" w:space="0" w:color="auto"/>
            </w:tcBorders>
            <w:shd w:val="clear" w:color="auto" w:fill="auto"/>
            <w:vAlign w:val="center"/>
          </w:tcPr>
          <w:p w14:paraId="7D77DDB1" w14:textId="77777777" w:rsidR="00741BC8" w:rsidRPr="00093048" w:rsidRDefault="00741BC8" w:rsidP="00E911BC">
            <w:pPr>
              <w:rPr>
                <w:rFonts w:cstheme="minorHAnsi"/>
              </w:rPr>
            </w:pPr>
          </w:p>
        </w:tc>
      </w:tr>
      <w:tr w:rsidR="00741BC8" w:rsidRPr="00093048" w14:paraId="1651AF05"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7DA10B55" w14:textId="77777777" w:rsidR="00741BC8" w:rsidRDefault="00741BC8" w:rsidP="00E911BC">
            <w:pPr>
              <w:rPr>
                <w:rFonts w:cstheme="minorHAnsi"/>
              </w:rPr>
            </w:pPr>
            <w:proofErr w:type="spellStart"/>
            <w:r w:rsidRPr="00741BC8">
              <w:rPr>
                <w:rFonts w:cstheme="minorHAnsi"/>
              </w:rPr>
              <w:t>Form</w:t>
            </w:r>
            <w:proofErr w:type="spellEnd"/>
            <w:r w:rsidRPr="00741BC8">
              <w:rPr>
                <w:rFonts w:cstheme="minorHAnsi"/>
              </w:rPr>
              <w:t xml:space="preserve"> </w:t>
            </w:r>
            <w:proofErr w:type="spellStart"/>
            <w:r w:rsidRPr="00741BC8">
              <w:rPr>
                <w:rFonts w:cstheme="minorHAnsi"/>
              </w:rPr>
              <w:t>Factor</w:t>
            </w:r>
            <w:proofErr w:type="spellEnd"/>
            <w:r w:rsidRPr="00741BC8">
              <w:rPr>
                <w:rFonts w:cstheme="minorHAnsi"/>
              </w:rPr>
              <w:t xml:space="preserve"> a vnitřní uspořádání</w:t>
            </w:r>
          </w:p>
          <w:p w14:paraId="46B3F18E" w14:textId="52516FF8" w:rsidR="00741BC8" w:rsidRPr="00741BC8" w:rsidRDefault="00741BC8" w:rsidP="00741BC8">
            <w:pPr>
              <w:rPr>
                <w:rFonts w:cstheme="minorHAnsi"/>
              </w:rPr>
            </w:pPr>
            <w:r w:rsidRPr="00741BC8">
              <w:rPr>
                <w:rFonts w:cstheme="minorHAnsi"/>
              </w:rPr>
              <w:t>•</w:t>
            </w:r>
            <w:r>
              <w:rPr>
                <w:rFonts w:cstheme="minorHAnsi"/>
              </w:rPr>
              <w:t xml:space="preserve"> </w:t>
            </w:r>
            <w:r w:rsidRPr="00741BC8">
              <w:rPr>
                <w:rFonts w:cstheme="minorHAnsi"/>
              </w:rPr>
              <w:t xml:space="preserve">2U, varianta </w:t>
            </w:r>
            <w:proofErr w:type="spellStart"/>
            <w:r w:rsidRPr="00741BC8">
              <w:rPr>
                <w:rFonts w:cstheme="minorHAnsi"/>
              </w:rPr>
              <w:t>rack</w:t>
            </w:r>
            <w:proofErr w:type="spellEnd"/>
            <w:r w:rsidRPr="00741BC8">
              <w:rPr>
                <w:rFonts w:cstheme="minorHAnsi"/>
              </w:rPr>
              <w:t>, pro přístup ke všem komponentám serveru není nutné nářadí, barevně značené hot-</w:t>
            </w:r>
            <w:proofErr w:type="spellStart"/>
            <w:r w:rsidRPr="00741BC8">
              <w:rPr>
                <w:rFonts w:cstheme="minorHAnsi"/>
              </w:rPr>
              <w:t>plug</w:t>
            </w:r>
            <w:proofErr w:type="spellEnd"/>
            <w:r w:rsidRPr="00741BC8">
              <w:rPr>
                <w:rFonts w:cstheme="minorHAnsi"/>
              </w:rPr>
              <w:t xml:space="preserve"> vnitřní komponenty</w:t>
            </w:r>
          </w:p>
        </w:tc>
        <w:tc>
          <w:tcPr>
            <w:tcW w:w="3118" w:type="dxa"/>
            <w:tcBorders>
              <w:top w:val="nil"/>
              <w:left w:val="single" w:sz="8" w:space="0" w:color="auto"/>
              <w:bottom w:val="single" w:sz="8" w:space="0" w:color="auto"/>
              <w:right w:val="nil"/>
            </w:tcBorders>
            <w:shd w:val="clear" w:color="auto" w:fill="auto"/>
            <w:vAlign w:val="center"/>
          </w:tcPr>
          <w:p w14:paraId="0046A523"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3139ED4F" w14:textId="77777777" w:rsidR="00741BC8" w:rsidRPr="00093048" w:rsidRDefault="00741BC8" w:rsidP="00E911BC">
            <w:pPr>
              <w:rPr>
                <w:rFonts w:cstheme="minorHAnsi"/>
              </w:rPr>
            </w:pPr>
          </w:p>
        </w:tc>
      </w:tr>
      <w:tr w:rsidR="00741BC8" w:rsidRPr="00093048" w14:paraId="7819E3BA"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7749B7E9" w14:textId="62215164" w:rsidR="00741BC8" w:rsidRDefault="00741BC8" w:rsidP="00E911BC">
            <w:pPr>
              <w:rPr>
                <w:rFonts w:cstheme="minorHAnsi"/>
              </w:rPr>
            </w:pPr>
            <w:r w:rsidRPr="00741BC8">
              <w:rPr>
                <w:rFonts w:cstheme="minorHAnsi"/>
              </w:rPr>
              <w:t>CPU</w:t>
            </w:r>
            <w:r w:rsidRPr="00741BC8">
              <w:rPr>
                <w:rFonts w:cstheme="minorHAnsi"/>
              </w:rPr>
              <w:tab/>
            </w:r>
          </w:p>
          <w:p w14:paraId="52962619" w14:textId="45AC3910" w:rsidR="00741BC8" w:rsidRPr="00741BC8" w:rsidRDefault="00741BC8" w:rsidP="00741BC8">
            <w:pPr>
              <w:rPr>
                <w:rFonts w:cstheme="minorHAnsi"/>
              </w:rPr>
            </w:pPr>
            <w:r w:rsidRPr="00741BC8">
              <w:rPr>
                <w:rFonts w:cstheme="minorHAnsi"/>
              </w:rPr>
              <w:t>•</w:t>
            </w:r>
            <w:r>
              <w:rPr>
                <w:rFonts w:cstheme="minorHAnsi"/>
              </w:rPr>
              <w:t xml:space="preserve"> </w:t>
            </w:r>
            <w:proofErr w:type="spellStart"/>
            <w:r w:rsidRPr="00741BC8">
              <w:rPr>
                <w:rFonts w:cstheme="minorHAnsi"/>
              </w:rPr>
              <w:t>dvousocketový</w:t>
            </w:r>
            <w:proofErr w:type="spellEnd"/>
            <w:r w:rsidRPr="00741BC8">
              <w:rPr>
                <w:rFonts w:cstheme="minorHAnsi"/>
              </w:rPr>
              <w:t xml:space="preserve"> systém, osazený jedním procesorem s výkonem minimálně 36 000 bodů dle cpubenchmark.net. Z důvodu licenčních omezení požadujeme </w:t>
            </w:r>
            <w:proofErr w:type="spellStart"/>
            <w:r w:rsidRPr="00741BC8">
              <w:rPr>
                <w:rFonts w:cstheme="minorHAnsi"/>
              </w:rPr>
              <w:t>processor</w:t>
            </w:r>
            <w:proofErr w:type="spellEnd"/>
            <w:r w:rsidRPr="00741BC8">
              <w:rPr>
                <w:rFonts w:cstheme="minorHAnsi"/>
              </w:rPr>
              <w:t xml:space="preserve"> s maximálně 16 fyzickými jádry.</w:t>
            </w:r>
          </w:p>
        </w:tc>
        <w:tc>
          <w:tcPr>
            <w:tcW w:w="3118" w:type="dxa"/>
            <w:tcBorders>
              <w:top w:val="nil"/>
              <w:left w:val="single" w:sz="8" w:space="0" w:color="auto"/>
              <w:bottom w:val="single" w:sz="8" w:space="0" w:color="auto"/>
              <w:right w:val="nil"/>
            </w:tcBorders>
            <w:shd w:val="clear" w:color="auto" w:fill="auto"/>
            <w:vAlign w:val="center"/>
          </w:tcPr>
          <w:p w14:paraId="65407E86"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7642B4AA" w14:textId="77777777" w:rsidR="00741BC8" w:rsidRPr="00093048" w:rsidRDefault="00741BC8" w:rsidP="00E911BC">
            <w:pPr>
              <w:rPr>
                <w:rFonts w:cstheme="minorHAnsi"/>
              </w:rPr>
            </w:pPr>
          </w:p>
        </w:tc>
      </w:tr>
      <w:tr w:rsidR="00741BC8" w:rsidRPr="00093048" w14:paraId="6CAB9292"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23E56AB4" w14:textId="77777777" w:rsidR="00741BC8" w:rsidRDefault="00741BC8" w:rsidP="00741BC8">
            <w:pPr>
              <w:rPr>
                <w:rFonts w:cstheme="minorHAnsi"/>
              </w:rPr>
            </w:pPr>
            <w:r w:rsidRPr="00741BC8">
              <w:rPr>
                <w:rFonts w:cstheme="minorHAnsi"/>
              </w:rPr>
              <w:t>RAM</w:t>
            </w:r>
            <w:r w:rsidRPr="00741BC8">
              <w:rPr>
                <w:rFonts w:cstheme="minorHAnsi"/>
              </w:rPr>
              <w:tab/>
            </w:r>
          </w:p>
          <w:p w14:paraId="65003509" w14:textId="333B2E58" w:rsidR="00741BC8" w:rsidRPr="00741BC8" w:rsidRDefault="00741BC8" w:rsidP="00741BC8">
            <w:pPr>
              <w:rPr>
                <w:rFonts w:cstheme="minorHAnsi"/>
              </w:rPr>
            </w:pPr>
            <w:r w:rsidRPr="00741BC8">
              <w:rPr>
                <w:rFonts w:cstheme="minorHAnsi"/>
              </w:rPr>
              <w:t>•</w:t>
            </w:r>
            <w:r>
              <w:rPr>
                <w:rFonts w:cstheme="minorHAnsi"/>
              </w:rPr>
              <w:t xml:space="preserve"> </w:t>
            </w:r>
            <w:r w:rsidRPr="00741BC8">
              <w:rPr>
                <w:rFonts w:cstheme="minorHAnsi"/>
              </w:rPr>
              <w:t xml:space="preserve">min. 16 slotů, podpora pamětí typu DDR5 4800MT/s RDIMM s minimální celkovou kapacitou 1TB. </w:t>
            </w:r>
          </w:p>
          <w:p w14:paraId="4C27AFD6" w14:textId="1F6F36E8" w:rsidR="00741BC8" w:rsidRPr="00741BC8" w:rsidRDefault="00741BC8" w:rsidP="00741BC8">
            <w:pPr>
              <w:rPr>
                <w:rFonts w:cstheme="minorHAnsi"/>
              </w:rPr>
            </w:pPr>
            <w:r w:rsidRPr="00741BC8">
              <w:rPr>
                <w:rFonts w:cstheme="minorHAnsi"/>
              </w:rPr>
              <w:t>•</w:t>
            </w:r>
            <w:r>
              <w:rPr>
                <w:rFonts w:cstheme="minorHAnsi"/>
              </w:rPr>
              <w:t xml:space="preserve"> </w:t>
            </w:r>
            <w:r w:rsidR="00103D30">
              <w:rPr>
                <w:rFonts w:cstheme="minorHAnsi"/>
              </w:rPr>
              <w:t>Zadavatel p</w:t>
            </w:r>
            <w:r w:rsidRPr="00741BC8">
              <w:rPr>
                <w:rFonts w:cstheme="minorHAnsi"/>
              </w:rPr>
              <w:t xml:space="preserve">ožaduje osadit minimálně </w:t>
            </w:r>
            <w:proofErr w:type="gramStart"/>
            <w:r w:rsidRPr="00741BC8">
              <w:rPr>
                <w:rFonts w:cstheme="minorHAnsi"/>
              </w:rPr>
              <w:t>128GB</w:t>
            </w:r>
            <w:proofErr w:type="gramEnd"/>
            <w:r w:rsidRPr="00741BC8">
              <w:rPr>
                <w:rFonts w:cstheme="minorHAnsi"/>
              </w:rPr>
              <w:t xml:space="preserve"> při využití všech paměťových kanálů.</w:t>
            </w:r>
          </w:p>
        </w:tc>
        <w:tc>
          <w:tcPr>
            <w:tcW w:w="3118" w:type="dxa"/>
            <w:tcBorders>
              <w:top w:val="nil"/>
              <w:left w:val="single" w:sz="8" w:space="0" w:color="auto"/>
              <w:bottom w:val="single" w:sz="8" w:space="0" w:color="auto"/>
              <w:right w:val="nil"/>
            </w:tcBorders>
            <w:shd w:val="clear" w:color="auto" w:fill="auto"/>
            <w:vAlign w:val="center"/>
          </w:tcPr>
          <w:p w14:paraId="299189BF"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4F5E3888" w14:textId="77777777" w:rsidR="00741BC8" w:rsidRPr="00093048" w:rsidRDefault="00741BC8" w:rsidP="00E911BC">
            <w:pPr>
              <w:rPr>
                <w:rFonts w:cstheme="minorHAnsi"/>
              </w:rPr>
            </w:pPr>
          </w:p>
        </w:tc>
      </w:tr>
      <w:tr w:rsidR="00741BC8" w:rsidRPr="00093048" w14:paraId="02A4B5B5"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136E143A" w14:textId="77777777" w:rsidR="00741BC8" w:rsidRDefault="00741BC8" w:rsidP="00E911BC">
            <w:pPr>
              <w:rPr>
                <w:rFonts w:cstheme="minorHAnsi"/>
              </w:rPr>
            </w:pPr>
            <w:r w:rsidRPr="00741BC8">
              <w:rPr>
                <w:rFonts w:cstheme="minorHAnsi"/>
              </w:rPr>
              <w:t>Operační systém</w:t>
            </w:r>
            <w:r w:rsidRPr="00741BC8">
              <w:rPr>
                <w:rFonts w:cstheme="minorHAnsi"/>
              </w:rPr>
              <w:tab/>
            </w:r>
          </w:p>
          <w:p w14:paraId="0D22CABA" w14:textId="7D74F160" w:rsidR="00741BC8" w:rsidRPr="00741BC8" w:rsidRDefault="00741BC8" w:rsidP="00741BC8">
            <w:pPr>
              <w:rPr>
                <w:rFonts w:cstheme="minorHAnsi"/>
              </w:rPr>
            </w:pPr>
            <w:r w:rsidRPr="00741BC8">
              <w:rPr>
                <w:rFonts w:cstheme="minorHAnsi"/>
              </w:rPr>
              <w:t>•</w:t>
            </w:r>
            <w:r>
              <w:rPr>
                <w:rFonts w:cstheme="minorHAnsi"/>
              </w:rPr>
              <w:t xml:space="preserve"> </w:t>
            </w:r>
            <w:r w:rsidRPr="00741BC8">
              <w:rPr>
                <w:rFonts w:cstheme="minorHAnsi"/>
              </w:rPr>
              <w:t>Minimálně 1 x MS Windows Server 2022 Standard nebo ekvivalent</w:t>
            </w:r>
          </w:p>
        </w:tc>
        <w:tc>
          <w:tcPr>
            <w:tcW w:w="3118" w:type="dxa"/>
            <w:tcBorders>
              <w:top w:val="nil"/>
              <w:left w:val="single" w:sz="8" w:space="0" w:color="auto"/>
              <w:bottom w:val="single" w:sz="8" w:space="0" w:color="auto"/>
              <w:right w:val="nil"/>
            </w:tcBorders>
            <w:shd w:val="clear" w:color="auto" w:fill="auto"/>
            <w:vAlign w:val="center"/>
          </w:tcPr>
          <w:p w14:paraId="0AC7F367"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33D161E1" w14:textId="77777777" w:rsidR="00741BC8" w:rsidRPr="00093048" w:rsidRDefault="00741BC8" w:rsidP="00E911BC">
            <w:pPr>
              <w:rPr>
                <w:rFonts w:cstheme="minorHAnsi"/>
              </w:rPr>
            </w:pPr>
          </w:p>
        </w:tc>
      </w:tr>
      <w:tr w:rsidR="00741BC8" w:rsidRPr="00093048" w14:paraId="5CBB60DA"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44633D95" w14:textId="77777777" w:rsidR="00741BC8" w:rsidRPr="00741BC8" w:rsidRDefault="00741BC8" w:rsidP="00741BC8">
            <w:pPr>
              <w:rPr>
                <w:rFonts w:cstheme="minorHAnsi"/>
              </w:rPr>
            </w:pPr>
            <w:r w:rsidRPr="00741BC8">
              <w:rPr>
                <w:rFonts w:cstheme="minorHAnsi"/>
              </w:rPr>
              <w:t>Diskový subsystém</w:t>
            </w:r>
            <w:r w:rsidRPr="00741BC8">
              <w:rPr>
                <w:rFonts w:cstheme="minorHAnsi"/>
              </w:rPr>
              <w:tab/>
            </w:r>
          </w:p>
          <w:p w14:paraId="2AF6DE9C" w14:textId="4D625E18" w:rsidR="00741BC8" w:rsidRPr="00741BC8" w:rsidRDefault="00741BC8" w:rsidP="00741BC8">
            <w:pPr>
              <w:rPr>
                <w:rFonts w:cstheme="minorHAnsi"/>
              </w:rPr>
            </w:pPr>
            <w:r w:rsidRPr="00741BC8">
              <w:rPr>
                <w:rFonts w:cstheme="minorHAnsi"/>
              </w:rPr>
              <w:t>•</w:t>
            </w:r>
            <w:r>
              <w:rPr>
                <w:rFonts w:cstheme="minorHAnsi"/>
              </w:rPr>
              <w:t xml:space="preserve"> </w:t>
            </w:r>
            <w:r w:rsidRPr="00741BC8">
              <w:rPr>
                <w:rFonts w:cstheme="minorHAnsi"/>
              </w:rPr>
              <w:t>Min. 24x3,5“ pozice pro rotační disky a/nebo SSD s</w:t>
            </w:r>
            <w:r w:rsidR="002E479C">
              <w:rPr>
                <w:rFonts w:cstheme="minorHAnsi"/>
              </w:rPr>
              <w:t xml:space="preserve"> podporou </w:t>
            </w:r>
            <w:r w:rsidRPr="00741BC8">
              <w:rPr>
                <w:rFonts w:cstheme="minorHAnsi"/>
              </w:rPr>
              <w:t>protokol</w:t>
            </w:r>
            <w:r w:rsidR="002E479C">
              <w:rPr>
                <w:rFonts w:cstheme="minorHAnsi"/>
              </w:rPr>
              <w:t>ů</w:t>
            </w:r>
            <w:r w:rsidRPr="00741BC8">
              <w:rPr>
                <w:rFonts w:cstheme="minorHAnsi"/>
              </w:rPr>
              <w:t xml:space="preserve"> SAS/NLSAS/SATA. </w:t>
            </w:r>
          </w:p>
          <w:p w14:paraId="5BC6CAA1" w14:textId="089A2CB0" w:rsidR="00741BC8" w:rsidRPr="00741BC8" w:rsidRDefault="00103D30" w:rsidP="00741BC8">
            <w:pPr>
              <w:rPr>
                <w:rFonts w:cstheme="minorHAnsi"/>
              </w:rPr>
            </w:pPr>
            <w:r>
              <w:rPr>
                <w:rFonts w:cstheme="minorHAnsi"/>
              </w:rPr>
              <w:t>Zadavatel p</w:t>
            </w:r>
            <w:r w:rsidRPr="00741BC8">
              <w:rPr>
                <w:rFonts w:cstheme="minorHAnsi"/>
              </w:rPr>
              <w:t xml:space="preserve">ožaduje </w:t>
            </w:r>
            <w:r w:rsidR="00741BC8" w:rsidRPr="00741BC8">
              <w:rPr>
                <w:rFonts w:cstheme="minorHAnsi"/>
              </w:rPr>
              <w:t>osadit:</w:t>
            </w:r>
          </w:p>
          <w:p w14:paraId="7559AE65" w14:textId="29EE2A54" w:rsidR="00741BC8" w:rsidRPr="00093048" w:rsidRDefault="00741BC8" w:rsidP="00E911BC">
            <w:pPr>
              <w:rPr>
                <w:rFonts w:cstheme="minorHAnsi"/>
              </w:rPr>
            </w:pPr>
            <w:r w:rsidRPr="00741BC8">
              <w:rPr>
                <w:rFonts w:cstheme="minorHAnsi"/>
              </w:rPr>
              <w:t>•</w:t>
            </w:r>
            <w:r>
              <w:rPr>
                <w:rFonts w:cstheme="minorHAnsi"/>
              </w:rPr>
              <w:t xml:space="preserve"> </w:t>
            </w:r>
            <w:r w:rsidRPr="00741BC8">
              <w:rPr>
                <w:rFonts w:cstheme="minorHAnsi"/>
              </w:rPr>
              <w:t>12 x 16TB 7.2K SAS HDD</w:t>
            </w:r>
          </w:p>
        </w:tc>
        <w:tc>
          <w:tcPr>
            <w:tcW w:w="3118" w:type="dxa"/>
            <w:tcBorders>
              <w:top w:val="nil"/>
              <w:left w:val="single" w:sz="8" w:space="0" w:color="auto"/>
              <w:bottom w:val="single" w:sz="8" w:space="0" w:color="auto"/>
              <w:right w:val="nil"/>
            </w:tcBorders>
            <w:shd w:val="clear" w:color="auto" w:fill="auto"/>
            <w:vAlign w:val="center"/>
          </w:tcPr>
          <w:p w14:paraId="0C844E68"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4AC0AD0B" w14:textId="77777777" w:rsidR="00741BC8" w:rsidRPr="00093048" w:rsidRDefault="00741BC8" w:rsidP="00E911BC">
            <w:pPr>
              <w:rPr>
                <w:rFonts w:cstheme="minorHAnsi"/>
              </w:rPr>
            </w:pPr>
          </w:p>
        </w:tc>
      </w:tr>
      <w:tr w:rsidR="00741BC8" w:rsidRPr="00093048" w14:paraId="463C691D"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324D4B9F" w14:textId="386085D0" w:rsidR="00741BC8" w:rsidRPr="00741BC8" w:rsidRDefault="00741BC8" w:rsidP="00741BC8">
            <w:pPr>
              <w:rPr>
                <w:rFonts w:cstheme="minorHAnsi"/>
              </w:rPr>
            </w:pPr>
            <w:r w:rsidRPr="00741BC8">
              <w:rPr>
                <w:rFonts w:cstheme="minorHAnsi"/>
              </w:rPr>
              <w:t xml:space="preserve">Diskový </w:t>
            </w:r>
            <w:proofErr w:type="gramStart"/>
            <w:r w:rsidRPr="00741BC8">
              <w:rPr>
                <w:rFonts w:cstheme="minorHAnsi"/>
              </w:rPr>
              <w:t>řadič</w:t>
            </w:r>
            <w:r>
              <w:rPr>
                <w:rFonts w:cstheme="minorHAnsi"/>
              </w:rPr>
              <w:t xml:space="preserve"> - </w:t>
            </w:r>
            <w:r w:rsidRPr="00741BC8">
              <w:rPr>
                <w:rFonts w:cstheme="minorHAnsi"/>
              </w:rPr>
              <w:t>minimální</w:t>
            </w:r>
            <w:proofErr w:type="gramEnd"/>
            <w:r w:rsidRPr="00741BC8">
              <w:rPr>
                <w:rFonts w:cstheme="minorHAnsi"/>
              </w:rPr>
              <w:t xml:space="preserve"> vlastnosti:</w:t>
            </w:r>
          </w:p>
          <w:p w14:paraId="5A5AD3CC" w14:textId="77777777" w:rsidR="00741BC8" w:rsidRPr="00741BC8" w:rsidRDefault="00741BC8" w:rsidP="00741BC8">
            <w:pPr>
              <w:rPr>
                <w:rFonts w:cstheme="minorHAnsi"/>
              </w:rPr>
            </w:pPr>
            <w:r w:rsidRPr="00741BC8">
              <w:rPr>
                <w:rFonts w:cstheme="minorHAnsi"/>
              </w:rPr>
              <w:t>• x8 PCI Express Gen4</w:t>
            </w:r>
          </w:p>
          <w:p w14:paraId="697C2C6C" w14:textId="77777777" w:rsidR="00741BC8" w:rsidRPr="00741BC8" w:rsidRDefault="00741BC8" w:rsidP="00741BC8">
            <w:pPr>
              <w:rPr>
                <w:rFonts w:cstheme="minorHAnsi"/>
              </w:rPr>
            </w:pPr>
            <w:r w:rsidRPr="00741BC8">
              <w:rPr>
                <w:rFonts w:cstheme="minorHAnsi"/>
              </w:rPr>
              <w:t>• podpora SAS 12/24Gbps, dvoukanálový</w:t>
            </w:r>
          </w:p>
          <w:p w14:paraId="5BC119FA" w14:textId="77777777" w:rsidR="00741BC8" w:rsidRPr="00741BC8" w:rsidRDefault="00741BC8" w:rsidP="00741BC8">
            <w:pPr>
              <w:rPr>
                <w:rFonts w:cstheme="minorHAnsi"/>
              </w:rPr>
            </w:pPr>
            <w:r w:rsidRPr="00741BC8">
              <w:rPr>
                <w:rFonts w:cstheme="minorHAnsi"/>
              </w:rPr>
              <w:t>• podpora RAID 0, 1, 5, 6, 10, 50, 60</w:t>
            </w:r>
          </w:p>
          <w:p w14:paraId="1A0E777F" w14:textId="77777777" w:rsidR="00741BC8" w:rsidRPr="00741BC8" w:rsidRDefault="00741BC8" w:rsidP="00741BC8">
            <w:pPr>
              <w:rPr>
                <w:rFonts w:cstheme="minorHAnsi"/>
              </w:rPr>
            </w:pPr>
            <w:r w:rsidRPr="00741BC8">
              <w:rPr>
                <w:rFonts w:cstheme="minorHAnsi"/>
              </w:rPr>
              <w:lastRenderedPageBreak/>
              <w:t>• podpora 24Gbps technologie rozhraní disků</w:t>
            </w:r>
          </w:p>
          <w:p w14:paraId="380AF74A" w14:textId="77777777" w:rsidR="00741BC8" w:rsidRPr="00741BC8" w:rsidRDefault="00741BC8" w:rsidP="00741BC8">
            <w:pPr>
              <w:rPr>
                <w:rFonts w:cstheme="minorHAnsi"/>
              </w:rPr>
            </w:pPr>
            <w:r w:rsidRPr="00741BC8">
              <w:rPr>
                <w:rFonts w:cstheme="minorHAnsi"/>
              </w:rPr>
              <w:t>• podpora Non-RAID (</w:t>
            </w:r>
            <w:proofErr w:type="spellStart"/>
            <w:r w:rsidRPr="00741BC8">
              <w:rPr>
                <w:rFonts w:cstheme="minorHAnsi"/>
              </w:rPr>
              <w:t>Pass-through</w:t>
            </w:r>
            <w:proofErr w:type="spellEnd"/>
            <w:r w:rsidRPr="00741BC8">
              <w:rPr>
                <w:rFonts w:cstheme="minorHAnsi"/>
              </w:rPr>
              <w:t>)</w:t>
            </w:r>
          </w:p>
          <w:p w14:paraId="17BD958C" w14:textId="77777777" w:rsidR="00741BC8" w:rsidRPr="00741BC8" w:rsidRDefault="00741BC8" w:rsidP="00741BC8">
            <w:pPr>
              <w:rPr>
                <w:rFonts w:cstheme="minorHAnsi"/>
              </w:rPr>
            </w:pPr>
            <w:r w:rsidRPr="00741BC8">
              <w:rPr>
                <w:rFonts w:cstheme="minorHAnsi"/>
              </w:rPr>
              <w:t xml:space="preserve">• podpora Online </w:t>
            </w:r>
            <w:proofErr w:type="spellStart"/>
            <w:r w:rsidRPr="00741BC8">
              <w:rPr>
                <w:rFonts w:cstheme="minorHAnsi"/>
              </w:rPr>
              <w:t>Capacity</w:t>
            </w:r>
            <w:proofErr w:type="spellEnd"/>
            <w:r w:rsidRPr="00741BC8">
              <w:rPr>
                <w:rFonts w:cstheme="minorHAnsi"/>
              </w:rPr>
              <w:t xml:space="preserve"> </w:t>
            </w:r>
            <w:proofErr w:type="spellStart"/>
            <w:r w:rsidRPr="00741BC8">
              <w:rPr>
                <w:rFonts w:cstheme="minorHAnsi"/>
              </w:rPr>
              <w:t>Expansion</w:t>
            </w:r>
            <w:proofErr w:type="spellEnd"/>
            <w:r w:rsidRPr="00741BC8">
              <w:rPr>
                <w:rFonts w:cstheme="minorHAnsi"/>
              </w:rPr>
              <w:t xml:space="preserve"> (OCE)</w:t>
            </w:r>
          </w:p>
          <w:p w14:paraId="5F1ED028" w14:textId="77777777" w:rsidR="00741BC8" w:rsidRPr="00741BC8" w:rsidRDefault="00741BC8" w:rsidP="00741BC8">
            <w:pPr>
              <w:rPr>
                <w:rFonts w:cstheme="minorHAnsi"/>
              </w:rPr>
            </w:pPr>
            <w:r w:rsidRPr="00741BC8">
              <w:rPr>
                <w:rFonts w:cstheme="minorHAnsi"/>
              </w:rPr>
              <w:t xml:space="preserve">• podpora Online RAID Level </w:t>
            </w:r>
            <w:proofErr w:type="spellStart"/>
            <w:r w:rsidRPr="00741BC8">
              <w:rPr>
                <w:rFonts w:cstheme="minorHAnsi"/>
              </w:rPr>
              <w:t>Migration</w:t>
            </w:r>
            <w:proofErr w:type="spellEnd"/>
            <w:r w:rsidRPr="00741BC8">
              <w:rPr>
                <w:rFonts w:cstheme="minorHAnsi"/>
              </w:rPr>
              <w:t xml:space="preserve"> (RLM)</w:t>
            </w:r>
          </w:p>
          <w:p w14:paraId="3C24867E" w14:textId="77777777" w:rsidR="00741BC8" w:rsidRPr="00741BC8" w:rsidRDefault="00741BC8" w:rsidP="00741BC8">
            <w:pPr>
              <w:rPr>
                <w:rFonts w:cstheme="minorHAnsi"/>
              </w:rPr>
            </w:pPr>
            <w:r w:rsidRPr="00741BC8">
              <w:rPr>
                <w:rFonts w:cstheme="minorHAnsi"/>
              </w:rPr>
              <w:t xml:space="preserve">• podpora Auto </w:t>
            </w:r>
            <w:proofErr w:type="spellStart"/>
            <w:r w:rsidRPr="00741BC8">
              <w:rPr>
                <w:rFonts w:cstheme="minorHAnsi"/>
              </w:rPr>
              <w:t>resume</w:t>
            </w:r>
            <w:proofErr w:type="spellEnd"/>
            <w:r w:rsidRPr="00741BC8">
              <w:rPr>
                <w:rFonts w:cstheme="minorHAnsi"/>
              </w:rPr>
              <w:t xml:space="preserve"> po ztrátě napájení</w:t>
            </w:r>
          </w:p>
          <w:p w14:paraId="60486231" w14:textId="77777777" w:rsidR="00741BC8" w:rsidRPr="00741BC8" w:rsidRDefault="00741BC8" w:rsidP="00741BC8">
            <w:pPr>
              <w:rPr>
                <w:rFonts w:cstheme="minorHAnsi"/>
              </w:rPr>
            </w:pPr>
            <w:r w:rsidRPr="00741BC8">
              <w:rPr>
                <w:rFonts w:cstheme="minorHAnsi"/>
              </w:rPr>
              <w:t xml:space="preserve">• podpora disků s formátem bloku 512n/512e/4Kn </w:t>
            </w:r>
          </w:p>
          <w:p w14:paraId="53EBEA82" w14:textId="77777777" w:rsidR="00741BC8" w:rsidRPr="00741BC8" w:rsidRDefault="00741BC8" w:rsidP="00741BC8">
            <w:pPr>
              <w:rPr>
                <w:rFonts w:cstheme="minorHAnsi"/>
              </w:rPr>
            </w:pPr>
            <w:r w:rsidRPr="00741BC8">
              <w:rPr>
                <w:rFonts w:cstheme="minorHAnsi"/>
              </w:rPr>
              <w:t xml:space="preserve">• podpora TRIM/UNMAP příkazů pro SAS/SATA </w:t>
            </w:r>
            <w:proofErr w:type="spellStart"/>
            <w:r w:rsidRPr="00741BC8">
              <w:rPr>
                <w:rFonts w:cstheme="minorHAnsi"/>
              </w:rPr>
              <w:t>SSDs</w:t>
            </w:r>
            <w:proofErr w:type="spellEnd"/>
          </w:p>
          <w:p w14:paraId="1C906EF8" w14:textId="77777777" w:rsidR="00741BC8" w:rsidRPr="00741BC8" w:rsidRDefault="00741BC8" w:rsidP="00741BC8">
            <w:pPr>
              <w:rPr>
                <w:rFonts w:cstheme="minorHAnsi"/>
              </w:rPr>
            </w:pPr>
            <w:r w:rsidRPr="00741BC8">
              <w:rPr>
                <w:rFonts w:cstheme="minorHAnsi"/>
              </w:rPr>
              <w:t>• podpora NVRAM “</w:t>
            </w:r>
            <w:proofErr w:type="spellStart"/>
            <w:r w:rsidRPr="00741BC8">
              <w:rPr>
                <w:rFonts w:cstheme="minorHAnsi"/>
              </w:rPr>
              <w:t>Wipe</w:t>
            </w:r>
            <w:proofErr w:type="spellEnd"/>
            <w:r w:rsidRPr="00741BC8">
              <w:rPr>
                <w:rFonts w:cstheme="minorHAnsi"/>
              </w:rPr>
              <w:t>”</w:t>
            </w:r>
          </w:p>
          <w:p w14:paraId="6BFDEF97" w14:textId="77777777" w:rsidR="00741BC8" w:rsidRPr="00741BC8" w:rsidRDefault="00741BC8" w:rsidP="00741BC8">
            <w:pPr>
              <w:rPr>
                <w:rFonts w:cstheme="minorHAnsi"/>
              </w:rPr>
            </w:pPr>
            <w:r w:rsidRPr="00741BC8">
              <w:rPr>
                <w:rFonts w:cstheme="minorHAnsi"/>
              </w:rPr>
              <w:t xml:space="preserve">• podpora End </w:t>
            </w:r>
            <w:proofErr w:type="spellStart"/>
            <w:r w:rsidRPr="00741BC8">
              <w:rPr>
                <w:rFonts w:cstheme="minorHAnsi"/>
              </w:rPr>
              <w:t>Device</w:t>
            </w:r>
            <w:proofErr w:type="spellEnd"/>
            <w:r w:rsidRPr="00741BC8">
              <w:rPr>
                <w:rFonts w:cstheme="minorHAnsi"/>
              </w:rPr>
              <w:t xml:space="preserve"> </w:t>
            </w:r>
            <w:proofErr w:type="spellStart"/>
            <w:r w:rsidRPr="00741BC8">
              <w:rPr>
                <w:rFonts w:cstheme="minorHAnsi"/>
              </w:rPr>
              <w:t>Frame</w:t>
            </w:r>
            <w:proofErr w:type="spellEnd"/>
            <w:r w:rsidRPr="00741BC8">
              <w:rPr>
                <w:rFonts w:cstheme="minorHAnsi"/>
              </w:rPr>
              <w:t xml:space="preserve"> </w:t>
            </w:r>
            <w:proofErr w:type="spellStart"/>
            <w:r w:rsidRPr="00741BC8">
              <w:rPr>
                <w:rFonts w:cstheme="minorHAnsi"/>
              </w:rPr>
              <w:t>Buffering</w:t>
            </w:r>
            <w:proofErr w:type="spellEnd"/>
            <w:r w:rsidRPr="00741BC8">
              <w:rPr>
                <w:rFonts w:cstheme="minorHAnsi"/>
              </w:rPr>
              <w:t xml:space="preserve"> (EDFB)</w:t>
            </w:r>
          </w:p>
          <w:p w14:paraId="07DD6959" w14:textId="77777777" w:rsidR="00741BC8" w:rsidRPr="00741BC8" w:rsidRDefault="00741BC8" w:rsidP="00741BC8">
            <w:pPr>
              <w:rPr>
                <w:rFonts w:cstheme="minorHAnsi"/>
              </w:rPr>
            </w:pPr>
            <w:r w:rsidRPr="00741BC8">
              <w:rPr>
                <w:rFonts w:cstheme="minorHAnsi"/>
              </w:rPr>
              <w:t>• podpora šifrování dat na discích (SED)</w:t>
            </w:r>
          </w:p>
          <w:p w14:paraId="541F279D" w14:textId="77777777" w:rsidR="00741BC8" w:rsidRPr="00741BC8" w:rsidRDefault="00741BC8" w:rsidP="00741BC8">
            <w:pPr>
              <w:rPr>
                <w:rFonts w:cstheme="minorHAnsi"/>
              </w:rPr>
            </w:pPr>
            <w:r w:rsidRPr="00741BC8">
              <w:rPr>
                <w:rFonts w:cstheme="minorHAnsi"/>
              </w:rPr>
              <w:t>• přímý přístup na SSD</w:t>
            </w:r>
          </w:p>
          <w:p w14:paraId="4A3F9949" w14:textId="77777777" w:rsidR="00741BC8" w:rsidRPr="00741BC8" w:rsidRDefault="00741BC8" w:rsidP="00741BC8">
            <w:pPr>
              <w:rPr>
                <w:rFonts w:cstheme="minorHAnsi"/>
              </w:rPr>
            </w:pPr>
            <w:r w:rsidRPr="00741BC8">
              <w:rPr>
                <w:rFonts w:cstheme="minorHAnsi"/>
              </w:rPr>
              <w:t>• podpora až 64 logických disků</w:t>
            </w:r>
          </w:p>
          <w:p w14:paraId="04E86AE7" w14:textId="77777777" w:rsidR="00741BC8" w:rsidRPr="00741BC8" w:rsidRDefault="00741BC8" w:rsidP="00741BC8">
            <w:pPr>
              <w:rPr>
                <w:rFonts w:cstheme="minorHAnsi"/>
              </w:rPr>
            </w:pPr>
            <w:r w:rsidRPr="00741BC8">
              <w:rPr>
                <w:rFonts w:cstheme="minorHAnsi"/>
              </w:rPr>
              <w:t>• podpora DDF, uložení konfigurace na discích (COD)</w:t>
            </w:r>
          </w:p>
          <w:p w14:paraId="6359CA2D" w14:textId="77777777" w:rsidR="00741BC8" w:rsidRPr="00741BC8" w:rsidRDefault="00741BC8" w:rsidP="00741BC8">
            <w:pPr>
              <w:rPr>
                <w:rFonts w:cstheme="minorHAnsi"/>
              </w:rPr>
            </w:pPr>
            <w:r w:rsidRPr="00741BC8">
              <w:rPr>
                <w:rFonts w:cstheme="minorHAnsi"/>
              </w:rPr>
              <w:t>• podpora S.M.A.R.T.</w:t>
            </w:r>
          </w:p>
          <w:p w14:paraId="06AE0B46" w14:textId="77777777" w:rsidR="00741BC8" w:rsidRPr="00741BC8" w:rsidRDefault="00741BC8" w:rsidP="00741BC8">
            <w:pPr>
              <w:rPr>
                <w:rFonts w:cstheme="minorHAnsi"/>
              </w:rPr>
            </w:pPr>
            <w:r w:rsidRPr="00741BC8">
              <w:rPr>
                <w:rFonts w:cstheme="minorHAnsi"/>
              </w:rPr>
              <w:t>• podpora globálního i dedikovaného hot-</w:t>
            </w:r>
            <w:proofErr w:type="spellStart"/>
            <w:r w:rsidRPr="00741BC8">
              <w:rPr>
                <w:rFonts w:cstheme="minorHAnsi"/>
              </w:rPr>
              <w:t>spare</w:t>
            </w:r>
            <w:proofErr w:type="spellEnd"/>
          </w:p>
          <w:p w14:paraId="5DF3379F" w14:textId="77777777" w:rsidR="00741BC8" w:rsidRPr="00741BC8" w:rsidRDefault="00741BC8" w:rsidP="00741BC8">
            <w:pPr>
              <w:rPr>
                <w:rFonts w:cstheme="minorHAnsi"/>
              </w:rPr>
            </w:pPr>
            <w:r w:rsidRPr="00741BC8">
              <w:rPr>
                <w:rFonts w:cstheme="minorHAnsi"/>
              </w:rPr>
              <w:t xml:space="preserve">• minimálně </w:t>
            </w:r>
            <w:proofErr w:type="gramStart"/>
            <w:r w:rsidRPr="00741BC8">
              <w:rPr>
                <w:rFonts w:cstheme="minorHAnsi"/>
              </w:rPr>
              <w:t>8GB</w:t>
            </w:r>
            <w:proofErr w:type="gramEnd"/>
            <w:r w:rsidRPr="00741BC8">
              <w:rPr>
                <w:rFonts w:cstheme="minorHAnsi"/>
              </w:rPr>
              <w:t xml:space="preserve"> </w:t>
            </w:r>
            <w:proofErr w:type="spellStart"/>
            <w:r w:rsidRPr="00741BC8">
              <w:rPr>
                <w:rFonts w:cstheme="minorHAnsi"/>
              </w:rPr>
              <w:t>cache</w:t>
            </w:r>
            <w:proofErr w:type="spellEnd"/>
            <w:r w:rsidRPr="00741BC8">
              <w:rPr>
                <w:rFonts w:cstheme="minorHAnsi"/>
              </w:rPr>
              <w:t>, zálohované akumulátorem</w:t>
            </w:r>
          </w:p>
          <w:p w14:paraId="029B8D34" w14:textId="56A9BBA2" w:rsidR="00741BC8" w:rsidRPr="00093048" w:rsidRDefault="00741BC8" w:rsidP="00741BC8">
            <w:pPr>
              <w:rPr>
                <w:rFonts w:cstheme="minorHAnsi"/>
              </w:rPr>
            </w:pPr>
            <w:r w:rsidRPr="00741BC8">
              <w:rPr>
                <w:rFonts w:cstheme="minorHAnsi"/>
              </w:rPr>
              <w:t>• volba režimu RAID nebo HBA</w:t>
            </w:r>
          </w:p>
        </w:tc>
        <w:tc>
          <w:tcPr>
            <w:tcW w:w="3118" w:type="dxa"/>
            <w:tcBorders>
              <w:top w:val="nil"/>
              <w:left w:val="single" w:sz="8" w:space="0" w:color="auto"/>
              <w:bottom w:val="single" w:sz="8" w:space="0" w:color="auto"/>
              <w:right w:val="nil"/>
            </w:tcBorders>
            <w:shd w:val="clear" w:color="auto" w:fill="auto"/>
            <w:vAlign w:val="center"/>
          </w:tcPr>
          <w:p w14:paraId="2484AD7A"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10FFF3E6" w14:textId="77777777" w:rsidR="00741BC8" w:rsidRPr="00093048" w:rsidRDefault="00741BC8" w:rsidP="00E911BC">
            <w:pPr>
              <w:rPr>
                <w:rFonts w:cstheme="minorHAnsi"/>
              </w:rPr>
            </w:pPr>
          </w:p>
        </w:tc>
      </w:tr>
      <w:tr w:rsidR="00741BC8" w:rsidRPr="00093048" w14:paraId="2BCC9E37"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0B839AF5" w14:textId="77777777" w:rsidR="00741BC8" w:rsidRDefault="00741BC8" w:rsidP="00741BC8">
            <w:pPr>
              <w:rPr>
                <w:rFonts w:cstheme="minorHAnsi"/>
              </w:rPr>
            </w:pPr>
            <w:proofErr w:type="spellStart"/>
            <w:r w:rsidRPr="00741BC8">
              <w:rPr>
                <w:rFonts w:cstheme="minorHAnsi"/>
              </w:rPr>
              <w:t>Flash</w:t>
            </w:r>
            <w:proofErr w:type="spellEnd"/>
            <w:r w:rsidRPr="00741BC8">
              <w:rPr>
                <w:rFonts w:cstheme="minorHAnsi"/>
              </w:rPr>
              <w:t>/USB Drive</w:t>
            </w:r>
            <w:r w:rsidRPr="00741BC8">
              <w:rPr>
                <w:rFonts w:cstheme="minorHAnsi"/>
              </w:rPr>
              <w:tab/>
            </w:r>
          </w:p>
          <w:p w14:paraId="25969045" w14:textId="015741CA" w:rsidR="00741BC8" w:rsidRPr="00741BC8" w:rsidRDefault="00741BC8" w:rsidP="00741BC8">
            <w:pPr>
              <w:rPr>
                <w:rFonts w:cstheme="minorHAnsi"/>
              </w:rPr>
            </w:pPr>
            <w:r w:rsidRPr="00741BC8">
              <w:rPr>
                <w:rFonts w:cstheme="minorHAnsi"/>
              </w:rPr>
              <w:t>• možnost interního USB rozhraní s podporou zavádění hypervisoru.</w:t>
            </w:r>
          </w:p>
          <w:p w14:paraId="1C296D34" w14:textId="77777777" w:rsidR="00741BC8" w:rsidRPr="00741BC8" w:rsidRDefault="00741BC8" w:rsidP="00741BC8">
            <w:pPr>
              <w:rPr>
                <w:rFonts w:cstheme="minorHAnsi"/>
              </w:rPr>
            </w:pPr>
            <w:r w:rsidRPr="00741BC8">
              <w:rPr>
                <w:rFonts w:cstheme="minorHAnsi"/>
              </w:rPr>
              <w:t xml:space="preserve">• možnost osadit duální SD karty s podporou RAID1 na úrovni hardware pro zavádění hypervisoru na úrovni hardware (navíc oproti internímu USB). </w:t>
            </w:r>
          </w:p>
          <w:p w14:paraId="39CA8252" w14:textId="34BF34DD" w:rsidR="00741BC8" w:rsidRPr="00093048" w:rsidRDefault="00741BC8" w:rsidP="00741BC8">
            <w:pPr>
              <w:rPr>
                <w:rFonts w:cstheme="minorHAnsi"/>
              </w:rPr>
            </w:pPr>
            <w:r w:rsidRPr="00741BC8">
              <w:rPr>
                <w:rFonts w:cstheme="minorHAnsi"/>
              </w:rPr>
              <w:t xml:space="preserve">• možnost osazení M.2 </w:t>
            </w:r>
            <w:proofErr w:type="spellStart"/>
            <w:r w:rsidRPr="00741BC8">
              <w:rPr>
                <w:rFonts w:cstheme="minorHAnsi"/>
              </w:rPr>
              <w:t>NVMe</w:t>
            </w:r>
            <w:proofErr w:type="spellEnd"/>
            <w:r w:rsidRPr="00741BC8">
              <w:rPr>
                <w:rFonts w:cstheme="minorHAnsi"/>
              </w:rPr>
              <w:t xml:space="preserve"> SSD, podpora RAID1 na úrovni hardware. Požadujeme osadit 2x </w:t>
            </w:r>
            <w:proofErr w:type="gramStart"/>
            <w:r w:rsidRPr="00741BC8">
              <w:rPr>
                <w:rFonts w:cstheme="minorHAnsi"/>
              </w:rPr>
              <w:t>960GB</w:t>
            </w:r>
            <w:proofErr w:type="gramEnd"/>
            <w:r w:rsidR="002E479C">
              <w:rPr>
                <w:rFonts w:cstheme="minorHAnsi"/>
              </w:rPr>
              <w:t xml:space="preserve"> s ochranou RAID1</w:t>
            </w:r>
            <w:r w:rsidRPr="00741BC8">
              <w:rPr>
                <w:rFonts w:cstheme="minorHAnsi"/>
              </w:rPr>
              <w:t>.</w:t>
            </w:r>
          </w:p>
        </w:tc>
        <w:tc>
          <w:tcPr>
            <w:tcW w:w="3118" w:type="dxa"/>
            <w:tcBorders>
              <w:top w:val="nil"/>
              <w:left w:val="single" w:sz="8" w:space="0" w:color="auto"/>
              <w:bottom w:val="single" w:sz="8" w:space="0" w:color="auto"/>
              <w:right w:val="nil"/>
            </w:tcBorders>
            <w:shd w:val="clear" w:color="auto" w:fill="auto"/>
            <w:vAlign w:val="center"/>
          </w:tcPr>
          <w:p w14:paraId="28F64C8C"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0BE358A6" w14:textId="77777777" w:rsidR="00741BC8" w:rsidRPr="00093048" w:rsidRDefault="00741BC8" w:rsidP="00E911BC">
            <w:pPr>
              <w:rPr>
                <w:rFonts w:cstheme="minorHAnsi"/>
              </w:rPr>
            </w:pPr>
          </w:p>
        </w:tc>
      </w:tr>
      <w:tr w:rsidR="00741BC8" w:rsidRPr="00093048" w14:paraId="1DEA87F9"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547E7F97" w14:textId="77777777" w:rsidR="00741BC8" w:rsidRDefault="00741BC8" w:rsidP="00741BC8">
            <w:pPr>
              <w:rPr>
                <w:rFonts w:cstheme="minorHAnsi"/>
              </w:rPr>
            </w:pPr>
            <w:r w:rsidRPr="00741BC8">
              <w:rPr>
                <w:rFonts w:cstheme="minorHAnsi"/>
              </w:rPr>
              <w:t>Interface</w:t>
            </w:r>
            <w:r w:rsidRPr="00741BC8">
              <w:rPr>
                <w:rFonts w:cstheme="minorHAnsi"/>
              </w:rPr>
              <w:tab/>
            </w:r>
          </w:p>
          <w:p w14:paraId="0A256F36" w14:textId="34AFB9FA" w:rsidR="00741BC8" w:rsidRPr="00741BC8" w:rsidRDefault="00741BC8" w:rsidP="00741BC8">
            <w:pPr>
              <w:rPr>
                <w:rFonts w:cstheme="minorHAnsi"/>
              </w:rPr>
            </w:pPr>
            <w:r w:rsidRPr="00741BC8">
              <w:rPr>
                <w:rFonts w:cstheme="minorHAnsi"/>
              </w:rPr>
              <w:t>• min. 3x externí USB, z toho min. 1x USB 3.0</w:t>
            </w:r>
          </w:p>
          <w:p w14:paraId="5928219D" w14:textId="77777777" w:rsidR="00741BC8" w:rsidRPr="00741BC8" w:rsidRDefault="00741BC8" w:rsidP="00741BC8">
            <w:pPr>
              <w:rPr>
                <w:rFonts w:cstheme="minorHAnsi"/>
              </w:rPr>
            </w:pPr>
            <w:r w:rsidRPr="00741BC8">
              <w:rPr>
                <w:rFonts w:cstheme="minorHAnsi"/>
              </w:rPr>
              <w:t>• dedikovaný USB management port</w:t>
            </w:r>
          </w:p>
          <w:p w14:paraId="739E6A4F" w14:textId="77777777" w:rsidR="00741BC8" w:rsidRPr="00741BC8" w:rsidRDefault="00741BC8" w:rsidP="00741BC8">
            <w:pPr>
              <w:rPr>
                <w:rFonts w:cstheme="minorHAnsi"/>
              </w:rPr>
            </w:pPr>
            <w:r w:rsidRPr="00741BC8">
              <w:rPr>
                <w:rFonts w:cstheme="minorHAnsi"/>
              </w:rPr>
              <w:t>• min. 1x VGA port</w:t>
            </w:r>
          </w:p>
          <w:p w14:paraId="1F615695" w14:textId="77777777" w:rsidR="00741BC8" w:rsidRPr="00741BC8" w:rsidRDefault="00741BC8" w:rsidP="00741BC8">
            <w:pPr>
              <w:rPr>
                <w:rFonts w:cstheme="minorHAnsi"/>
              </w:rPr>
            </w:pPr>
            <w:r w:rsidRPr="00741BC8">
              <w:rPr>
                <w:rFonts w:cstheme="minorHAnsi"/>
              </w:rPr>
              <w:t>• sériový port</w:t>
            </w:r>
          </w:p>
          <w:p w14:paraId="74434B99" w14:textId="77777777" w:rsidR="00741BC8" w:rsidRPr="00741BC8" w:rsidRDefault="00741BC8" w:rsidP="00741BC8">
            <w:pPr>
              <w:rPr>
                <w:rFonts w:cstheme="minorHAnsi"/>
              </w:rPr>
            </w:pPr>
            <w:r w:rsidRPr="00741BC8">
              <w:rPr>
                <w:rFonts w:cstheme="minorHAnsi"/>
              </w:rPr>
              <w:lastRenderedPageBreak/>
              <w:t xml:space="preserve">• stavové LED na čelním panelu (disky, teplota, napájení, paměť, </w:t>
            </w:r>
            <w:proofErr w:type="spellStart"/>
            <w:r w:rsidRPr="00741BC8">
              <w:rPr>
                <w:rFonts w:cstheme="minorHAnsi"/>
              </w:rPr>
              <w:t>PCIe</w:t>
            </w:r>
            <w:proofErr w:type="spellEnd"/>
            <w:r w:rsidRPr="00741BC8">
              <w:rPr>
                <w:rFonts w:cstheme="minorHAnsi"/>
              </w:rPr>
              <w:t>)</w:t>
            </w:r>
          </w:p>
          <w:p w14:paraId="2A1ED9C1" w14:textId="54B812A2" w:rsidR="00741BC8" w:rsidRPr="00093048" w:rsidRDefault="00741BC8" w:rsidP="00741BC8">
            <w:pPr>
              <w:rPr>
                <w:rFonts w:cstheme="minorHAnsi"/>
              </w:rPr>
            </w:pPr>
            <w:r w:rsidRPr="00741BC8">
              <w:rPr>
                <w:rFonts w:cstheme="minorHAnsi"/>
              </w:rPr>
              <w:t xml:space="preserve">• dedikovaný interní </w:t>
            </w:r>
            <w:proofErr w:type="spellStart"/>
            <w:r w:rsidRPr="00741BC8">
              <w:rPr>
                <w:rFonts w:cstheme="minorHAnsi"/>
              </w:rPr>
              <w:t>PCIe</w:t>
            </w:r>
            <w:proofErr w:type="spellEnd"/>
            <w:r w:rsidRPr="00741BC8">
              <w:rPr>
                <w:rFonts w:cstheme="minorHAnsi"/>
              </w:rPr>
              <w:t xml:space="preserve"> slot pro diskový řadič</w:t>
            </w:r>
          </w:p>
        </w:tc>
        <w:tc>
          <w:tcPr>
            <w:tcW w:w="3118" w:type="dxa"/>
            <w:tcBorders>
              <w:top w:val="nil"/>
              <w:left w:val="single" w:sz="8" w:space="0" w:color="auto"/>
              <w:bottom w:val="single" w:sz="8" w:space="0" w:color="auto"/>
              <w:right w:val="nil"/>
            </w:tcBorders>
            <w:shd w:val="clear" w:color="auto" w:fill="auto"/>
            <w:vAlign w:val="center"/>
          </w:tcPr>
          <w:p w14:paraId="7C948824"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6937D4C5" w14:textId="77777777" w:rsidR="00741BC8" w:rsidRPr="00093048" w:rsidRDefault="00741BC8" w:rsidP="00E911BC">
            <w:pPr>
              <w:rPr>
                <w:rFonts w:cstheme="minorHAnsi"/>
              </w:rPr>
            </w:pPr>
          </w:p>
        </w:tc>
      </w:tr>
      <w:tr w:rsidR="00741BC8" w:rsidRPr="00093048" w14:paraId="55D055D6"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20BC1513" w14:textId="77777777" w:rsidR="00741BC8" w:rsidRDefault="00741BC8" w:rsidP="00741BC8">
            <w:pPr>
              <w:rPr>
                <w:rFonts w:cstheme="minorHAnsi"/>
              </w:rPr>
            </w:pPr>
            <w:r w:rsidRPr="00741BC8">
              <w:rPr>
                <w:rFonts w:cstheme="minorHAnsi"/>
              </w:rPr>
              <w:t>Napájecí zdroje</w:t>
            </w:r>
            <w:r w:rsidRPr="00741BC8">
              <w:rPr>
                <w:rFonts w:cstheme="minorHAnsi"/>
              </w:rPr>
              <w:tab/>
            </w:r>
          </w:p>
          <w:p w14:paraId="35C3737E" w14:textId="51C09F73" w:rsidR="00741BC8" w:rsidRPr="00093048" w:rsidRDefault="00741BC8" w:rsidP="00741BC8">
            <w:pPr>
              <w:rPr>
                <w:rFonts w:cstheme="minorHAnsi"/>
              </w:rPr>
            </w:pPr>
            <w:r w:rsidRPr="00741BC8">
              <w:rPr>
                <w:rFonts w:cstheme="minorHAnsi"/>
              </w:rPr>
              <w:t xml:space="preserve">• </w:t>
            </w:r>
            <w:r>
              <w:rPr>
                <w:rFonts w:cstheme="minorHAnsi"/>
              </w:rPr>
              <w:t>d</w:t>
            </w:r>
            <w:r w:rsidRPr="00741BC8">
              <w:rPr>
                <w:rFonts w:cstheme="minorHAnsi"/>
              </w:rPr>
              <w:t xml:space="preserve">va </w:t>
            </w:r>
            <w:r w:rsidR="002E479C">
              <w:rPr>
                <w:rFonts w:cstheme="minorHAnsi"/>
              </w:rPr>
              <w:t xml:space="preserve">redundantní </w:t>
            </w:r>
            <w:r w:rsidRPr="00741BC8">
              <w:rPr>
                <w:rFonts w:cstheme="minorHAnsi"/>
              </w:rPr>
              <w:t>napájecí zdroje</w:t>
            </w:r>
            <w:r>
              <w:rPr>
                <w:rFonts w:cstheme="minorHAnsi"/>
              </w:rPr>
              <w:t xml:space="preserve">, </w:t>
            </w:r>
            <w:r w:rsidRPr="00741BC8">
              <w:rPr>
                <w:rFonts w:cstheme="minorHAnsi"/>
              </w:rPr>
              <w:t xml:space="preserve">min. </w:t>
            </w:r>
            <w:proofErr w:type="gramStart"/>
            <w:r w:rsidRPr="00741BC8">
              <w:rPr>
                <w:rFonts w:cstheme="minorHAnsi"/>
              </w:rPr>
              <w:t>1100W</w:t>
            </w:r>
            <w:proofErr w:type="gramEnd"/>
            <w:r w:rsidRPr="00741BC8">
              <w:rPr>
                <w:rFonts w:cstheme="minorHAnsi"/>
              </w:rPr>
              <w:t>, účinnost min. 96% př</w:t>
            </w:r>
            <w:r w:rsidR="002E479C">
              <w:rPr>
                <w:rFonts w:cstheme="minorHAnsi"/>
              </w:rPr>
              <w:t>i</w:t>
            </w:r>
            <w:r w:rsidRPr="00741BC8">
              <w:rPr>
                <w:rFonts w:cstheme="minorHAnsi"/>
              </w:rPr>
              <w:t xml:space="preserve"> 50% zatížení</w:t>
            </w:r>
          </w:p>
        </w:tc>
        <w:tc>
          <w:tcPr>
            <w:tcW w:w="3118" w:type="dxa"/>
            <w:tcBorders>
              <w:top w:val="nil"/>
              <w:left w:val="single" w:sz="8" w:space="0" w:color="auto"/>
              <w:bottom w:val="single" w:sz="8" w:space="0" w:color="auto"/>
              <w:right w:val="nil"/>
            </w:tcBorders>
            <w:shd w:val="clear" w:color="auto" w:fill="auto"/>
            <w:vAlign w:val="center"/>
          </w:tcPr>
          <w:p w14:paraId="26326C36"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776E195F" w14:textId="77777777" w:rsidR="00741BC8" w:rsidRPr="00093048" w:rsidRDefault="00741BC8" w:rsidP="00E911BC">
            <w:pPr>
              <w:rPr>
                <w:rFonts w:cstheme="minorHAnsi"/>
              </w:rPr>
            </w:pPr>
          </w:p>
        </w:tc>
      </w:tr>
      <w:tr w:rsidR="00741BC8" w:rsidRPr="00093048" w14:paraId="0EB4493F"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1D5B4C91" w14:textId="77777777" w:rsidR="00741BC8" w:rsidRDefault="00741BC8" w:rsidP="00E911BC">
            <w:pPr>
              <w:rPr>
                <w:rFonts w:cstheme="minorHAnsi"/>
              </w:rPr>
            </w:pPr>
            <w:r w:rsidRPr="00741BC8">
              <w:rPr>
                <w:rFonts w:cstheme="minorHAnsi"/>
              </w:rPr>
              <w:t>Rozšiřující sloty</w:t>
            </w:r>
            <w:r w:rsidRPr="00741BC8">
              <w:rPr>
                <w:rFonts w:cstheme="minorHAnsi"/>
              </w:rPr>
              <w:tab/>
            </w:r>
          </w:p>
          <w:p w14:paraId="67D60E03" w14:textId="7DFAE620" w:rsidR="00741BC8" w:rsidRPr="00093048" w:rsidRDefault="00741BC8" w:rsidP="00E911BC">
            <w:pPr>
              <w:rPr>
                <w:rFonts w:cstheme="minorHAnsi"/>
              </w:rPr>
            </w:pPr>
            <w:r w:rsidRPr="00741BC8">
              <w:rPr>
                <w:rFonts w:cstheme="minorHAnsi"/>
              </w:rPr>
              <w:t xml:space="preserve">• min. 5 externí </w:t>
            </w:r>
            <w:proofErr w:type="spellStart"/>
            <w:r w:rsidRPr="00741BC8">
              <w:rPr>
                <w:rFonts w:cstheme="minorHAnsi"/>
              </w:rPr>
              <w:t>PCIe</w:t>
            </w:r>
            <w:proofErr w:type="spellEnd"/>
            <w:r w:rsidRPr="00741BC8">
              <w:rPr>
                <w:rFonts w:cstheme="minorHAnsi"/>
              </w:rPr>
              <w:t xml:space="preserve"> x8/x16 LP slot Gen4</w:t>
            </w:r>
          </w:p>
        </w:tc>
        <w:tc>
          <w:tcPr>
            <w:tcW w:w="3118" w:type="dxa"/>
            <w:tcBorders>
              <w:top w:val="nil"/>
              <w:left w:val="single" w:sz="8" w:space="0" w:color="auto"/>
              <w:bottom w:val="single" w:sz="8" w:space="0" w:color="auto"/>
              <w:right w:val="nil"/>
            </w:tcBorders>
            <w:shd w:val="clear" w:color="auto" w:fill="auto"/>
            <w:vAlign w:val="center"/>
          </w:tcPr>
          <w:p w14:paraId="19E4816D"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6E46017F" w14:textId="77777777" w:rsidR="00741BC8" w:rsidRPr="00093048" w:rsidRDefault="00741BC8" w:rsidP="00E911BC">
            <w:pPr>
              <w:rPr>
                <w:rFonts w:cstheme="minorHAnsi"/>
              </w:rPr>
            </w:pPr>
          </w:p>
        </w:tc>
      </w:tr>
      <w:tr w:rsidR="00741BC8" w:rsidRPr="00093048" w14:paraId="7F259059"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148BB6EE" w14:textId="65B1EBB9" w:rsidR="00741BC8" w:rsidRPr="00741BC8" w:rsidRDefault="00741BC8" w:rsidP="00741BC8">
            <w:pPr>
              <w:rPr>
                <w:rFonts w:cstheme="minorHAnsi"/>
              </w:rPr>
            </w:pPr>
            <w:r w:rsidRPr="00741BC8">
              <w:rPr>
                <w:rFonts w:cstheme="minorHAnsi"/>
              </w:rPr>
              <w:t xml:space="preserve">Síťové </w:t>
            </w:r>
            <w:proofErr w:type="gramStart"/>
            <w:r w:rsidRPr="00741BC8">
              <w:rPr>
                <w:rFonts w:cstheme="minorHAnsi"/>
              </w:rPr>
              <w:t>porty</w:t>
            </w:r>
            <w:r>
              <w:rPr>
                <w:rFonts w:cstheme="minorHAnsi"/>
              </w:rPr>
              <w:t xml:space="preserve"> - </w:t>
            </w:r>
            <w:r w:rsidRPr="00741BC8">
              <w:rPr>
                <w:rFonts w:cstheme="minorHAnsi"/>
              </w:rPr>
              <w:t>minimálně</w:t>
            </w:r>
            <w:proofErr w:type="gramEnd"/>
            <w:r>
              <w:rPr>
                <w:rFonts w:cstheme="minorHAnsi"/>
              </w:rPr>
              <w:t xml:space="preserve"> </w:t>
            </w:r>
          </w:p>
          <w:p w14:paraId="356A9CC7" w14:textId="6C911AD4" w:rsidR="00741BC8" w:rsidRPr="00093048" w:rsidRDefault="00741BC8" w:rsidP="00E911BC">
            <w:pPr>
              <w:rPr>
                <w:rFonts w:cstheme="minorHAnsi"/>
              </w:rPr>
            </w:pPr>
            <w:r w:rsidRPr="00741BC8">
              <w:rPr>
                <w:rFonts w:cstheme="minorHAnsi"/>
              </w:rPr>
              <w:t>• 2 porty 10/25Gb SFP28, včetně SR 25GbE transceiverů</w:t>
            </w:r>
          </w:p>
        </w:tc>
        <w:tc>
          <w:tcPr>
            <w:tcW w:w="3118" w:type="dxa"/>
            <w:tcBorders>
              <w:top w:val="nil"/>
              <w:left w:val="single" w:sz="8" w:space="0" w:color="auto"/>
              <w:bottom w:val="single" w:sz="8" w:space="0" w:color="auto"/>
              <w:right w:val="nil"/>
            </w:tcBorders>
            <w:shd w:val="clear" w:color="auto" w:fill="auto"/>
            <w:vAlign w:val="center"/>
          </w:tcPr>
          <w:p w14:paraId="560D3C2F"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54CAB243" w14:textId="77777777" w:rsidR="00741BC8" w:rsidRPr="00093048" w:rsidRDefault="00741BC8" w:rsidP="00E911BC">
            <w:pPr>
              <w:rPr>
                <w:rFonts w:cstheme="minorHAnsi"/>
              </w:rPr>
            </w:pPr>
          </w:p>
        </w:tc>
      </w:tr>
      <w:tr w:rsidR="00741BC8" w:rsidRPr="00093048" w14:paraId="6570B3D8"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50DAFDBD" w14:textId="7F1FCA63" w:rsidR="0034388E" w:rsidRPr="0034388E" w:rsidRDefault="0034388E" w:rsidP="0034388E">
            <w:pPr>
              <w:rPr>
                <w:rFonts w:cstheme="minorHAnsi"/>
              </w:rPr>
            </w:pPr>
            <w:r w:rsidRPr="0034388E">
              <w:rPr>
                <w:rFonts w:cstheme="minorHAnsi"/>
              </w:rPr>
              <w:t>Další porty</w:t>
            </w:r>
            <w:r>
              <w:rPr>
                <w:rFonts w:cstheme="minorHAnsi"/>
              </w:rPr>
              <w:t xml:space="preserve"> –minimálně</w:t>
            </w:r>
            <w:r w:rsidRPr="0034388E">
              <w:rPr>
                <w:rFonts w:cstheme="minorHAnsi"/>
              </w:rPr>
              <w:t>:</w:t>
            </w:r>
          </w:p>
          <w:p w14:paraId="5F1FA8A1" w14:textId="62D27418" w:rsidR="00741BC8" w:rsidRPr="00093048" w:rsidRDefault="0034388E" w:rsidP="0034388E">
            <w:pPr>
              <w:rPr>
                <w:rFonts w:cstheme="minorHAnsi"/>
              </w:rPr>
            </w:pPr>
            <w:r w:rsidRPr="00741BC8">
              <w:rPr>
                <w:rFonts w:cstheme="minorHAnsi"/>
              </w:rPr>
              <w:t xml:space="preserve">• </w:t>
            </w:r>
            <w:r w:rsidRPr="0034388E">
              <w:rPr>
                <w:rFonts w:cstheme="minorHAnsi"/>
              </w:rPr>
              <w:t xml:space="preserve">2 </w:t>
            </w:r>
            <w:r w:rsidR="00304285">
              <w:rPr>
                <w:rFonts w:cstheme="minorHAnsi"/>
              </w:rPr>
              <w:t xml:space="preserve">externí </w:t>
            </w:r>
            <w:r w:rsidRPr="0034388E">
              <w:rPr>
                <w:rFonts w:cstheme="minorHAnsi"/>
              </w:rPr>
              <w:t>porty SAS 12Gbps</w:t>
            </w:r>
            <w:r w:rsidR="00304285">
              <w:rPr>
                <w:rFonts w:cstheme="minorHAnsi"/>
              </w:rPr>
              <w:t xml:space="preserve"> pro připojení zálohovacích LTO mechanik z nabízené knihovny</w:t>
            </w:r>
          </w:p>
        </w:tc>
        <w:tc>
          <w:tcPr>
            <w:tcW w:w="3118" w:type="dxa"/>
            <w:tcBorders>
              <w:top w:val="nil"/>
              <w:left w:val="single" w:sz="8" w:space="0" w:color="auto"/>
              <w:bottom w:val="single" w:sz="8" w:space="0" w:color="auto"/>
              <w:right w:val="nil"/>
            </w:tcBorders>
            <w:shd w:val="clear" w:color="auto" w:fill="auto"/>
            <w:vAlign w:val="center"/>
          </w:tcPr>
          <w:p w14:paraId="5C9523E5"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608EE83F" w14:textId="77777777" w:rsidR="00741BC8" w:rsidRPr="00093048" w:rsidRDefault="00741BC8" w:rsidP="00E911BC">
            <w:pPr>
              <w:rPr>
                <w:rFonts w:cstheme="minorHAnsi"/>
              </w:rPr>
            </w:pPr>
          </w:p>
        </w:tc>
      </w:tr>
      <w:tr w:rsidR="00741BC8" w:rsidRPr="00093048" w14:paraId="5238C7A5"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3DB2CFB8" w14:textId="77777777" w:rsidR="0034388E" w:rsidRDefault="0034388E" w:rsidP="0034388E">
            <w:pPr>
              <w:rPr>
                <w:rFonts w:cstheme="minorHAnsi"/>
              </w:rPr>
            </w:pPr>
            <w:r w:rsidRPr="0034388E">
              <w:rPr>
                <w:rFonts w:cstheme="minorHAnsi"/>
              </w:rPr>
              <w:t>Kompatibilita</w:t>
            </w:r>
            <w:r w:rsidRPr="0034388E">
              <w:rPr>
                <w:rFonts w:cstheme="minorHAnsi"/>
              </w:rPr>
              <w:tab/>
            </w:r>
          </w:p>
          <w:p w14:paraId="76BDBE68" w14:textId="48F36D3E" w:rsidR="0034388E" w:rsidRPr="0034388E" w:rsidRDefault="0034388E" w:rsidP="0034388E">
            <w:pPr>
              <w:rPr>
                <w:rFonts w:cstheme="minorHAnsi"/>
              </w:rPr>
            </w:pPr>
            <w:r w:rsidRPr="0034388E">
              <w:rPr>
                <w:rFonts w:cstheme="minorHAnsi"/>
              </w:rPr>
              <w:t xml:space="preserve">● </w:t>
            </w:r>
            <w:proofErr w:type="spellStart"/>
            <w:r w:rsidRPr="0034388E">
              <w:rPr>
                <w:rFonts w:cstheme="minorHAnsi"/>
              </w:rPr>
              <w:t>Canonical</w:t>
            </w:r>
            <w:proofErr w:type="spellEnd"/>
            <w:r w:rsidRPr="0034388E">
              <w:rPr>
                <w:rFonts w:cstheme="minorHAnsi"/>
              </w:rPr>
              <w:t xml:space="preserve">® </w:t>
            </w:r>
            <w:proofErr w:type="spellStart"/>
            <w:r w:rsidRPr="0034388E">
              <w:rPr>
                <w:rFonts w:cstheme="minorHAnsi"/>
              </w:rPr>
              <w:t>Ubuntu</w:t>
            </w:r>
            <w:proofErr w:type="spellEnd"/>
            <w:r w:rsidRPr="0034388E">
              <w:rPr>
                <w:rFonts w:cstheme="minorHAnsi"/>
              </w:rPr>
              <w:t>® Server LTS</w:t>
            </w:r>
          </w:p>
          <w:p w14:paraId="683EA054" w14:textId="77777777" w:rsidR="0034388E" w:rsidRPr="0034388E" w:rsidRDefault="0034388E" w:rsidP="0034388E">
            <w:pPr>
              <w:rPr>
                <w:rFonts w:cstheme="minorHAnsi"/>
              </w:rPr>
            </w:pPr>
            <w:r w:rsidRPr="0034388E">
              <w:rPr>
                <w:rFonts w:cstheme="minorHAnsi"/>
              </w:rPr>
              <w:t xml:space="preserve">● </w:t>
            </w:r>
            <w:proofErr w:type="spellStart"/>
            <w:r w:rsidRPr="0034388E">
              <w:rPr>
                <w:rFonts w:cstheme="minorHAnsi"/>
              </w:rPr>
              <w:t>Citrix</w:t>
            </w:r>
            <w:proofErr w:type="spellEnd"/>
            <w:r w:rsidRPr="0034388E">
              <w:rPr>
                <w:rFonts w:cstheme="minorHAnsi"/>
              </w:rPr>
              <w:t>® Hypervisor®</w:t>
            </w:r>
          </w:p>
          <w:p w14:paraId="45999CCB" w14:textId="77777777" w:rsidR="0034388E" w:rsidRPr="0034388E" w:rsidRDefault="0034388E" w:rsidP="0034388E">
            <w:pPr>
              <w:rPr>
                <w:rFonts w:cstheme="minorHAnsi"/>
              </w:rPr>
            </w:pPr>
            <w:r w:rsidRPr="0034388E">
              <w:rPr>
                <w:rFonts w:cstheme="minorHAnsi"/>
              </w:rPr>
              <w:t xml:space="preserve">● Microsoft® Windows Server® </w:t>
            </w:r>
            <w:proofErr w:type="spellStart"/>
            <w:r w:rsidRPr="0034388E">
              <w:rPr>
                <w:rFonts w:cstheme="minorHAnsi"/>
              </w:rPr>
              <w:t>with</w:t>
            </w:r>
            <w:proofErr w:type="spellEnd"/>
            <w:r w:rsidRPr="0034388E">
              <w:rPr>
                <w:rFonts w:cstheme="minorHAnsi"/>
              </w:rPr>
              <w:t xml:space="preserve"> Hyper-V</w:t>
            </w:r>
          </w:p>
          <w:p w14:paraId="3120EF43" w14:textId="77777777" w:rsidR="0034388E" w:rsidRPr="0034388E" w:rsidRDefault="0034388E" w:rsidP="0034388E">
            <w:pPr>
              <w:rPr>
                <w:rFonts w:cstheme="minorHAnsi"/>
              </w:rPr>
            </w:pPr>
            <w:r w:rsidRPr="0034388E">
              <w:rPr>
                <w:rFonts w:cstheme="minorHAnsi"/>
              </w:rPr>
              <w:t xml:space="preserve">● </w:t>
            </w:r>
            <w:proofErr w:type="spellStart"/>
            <w:r w:rsidRPr="0034388E">
              <w:rPr>
                <w:rFonts w:cstheme="minorHAnsi"/>
              </w:rPr>
              <w:t>Red</w:t>
            </w:r>
            <w:proofErr w:type="spellEnd"/>
            <w:r w:rsidRPr="0034388E">
              <w:rPr>
                <w:rFonts w:cstheme="minorHAnsi"/>
              </w:rPr>
              <w:t xml:space="preserve"> </w:t>
            </w:r>
            <w:proofErr w:type="spellStart"/>
            <w:r w:rsidRPr="0034388E">
              <w:rPr>
                <w:rFonts w:cstheme="minorHAnsi"/>
              </w:rPr>
              <w:t>Hat</w:t>
            </w:r>
            <w:proofErr w:type="spellEnd"/>
            <w:r w:rsidRPr="0034388E">
              <w:rPr>
                <w:rFonts w:cstheme="minorHAnsi"/>
              </w:rPr>
              <w:t xml:space="preserve">® </w:t>
            </w:r>
            <w:proofErr w:type="spellStart"/>
            <w:r w:rsidRPr="0034388E">
              <w:rPr>
                <w:rFonts w:cstheme="minorHAnsi"/>
              </w:rPr>
              <w:t>Enterprise</w:t>
            </w:r>
            <w:proofErr w:type="spellEnd"/>
            <w:r w:rsidRPr="0034388E">
              <w:rPr>
                <w:rFonts w:cstheme="minorHAnsi"/>
              </w:rPr>
              <w:t xml:space="preserve"> Linux</w:t>
            </w:r>
          </w:p>
          <w:p w14:paraId="5787BD2C" w14:textId="77777777" w:rsidR="0034388E" w:rsidRPr="0034388E" w:rsidRDefault="0034388E" w:rsidP="0034388E">
            <w:pPr>
              <w:rPr>
                <w:rFonts w:cstheme="minorHAnsi"/>
              </w:rPr>
            </w:pPr>
            <w:r w:rsidRPr="0034388E">
              <w:rPr>
                <w:rFonts w:cstheme="minorHAnsi"/>
              </w:rPr>
              <w:t xml:space="preserve">● SUSE® Linux </w:t>
            </w:r>
            <w:proofErr w:type="spellStart"/>
            <w:r w:rsidRPr="0034388E">
              <w:rPr>
                <w:rFonts w:cstheme="minorHAnsi"/>
              </w:rPr>
              <w:t>Enterprise</w:t>
            </w:r>
            <w:proofErr w:type="spellEnd"/>
            <w:r w:rsidRPr="0034388E">
              <w:rPr>
                <w:rFonts w:cstheme="minorHAnsi"/>
              </w:rPr>
              <w:t xml:space="preserve"> server</w:t>
            </w:r>
          </w:p>
          <w:p w14:paraId="2FB04215" w14:textId="0D71270A" w:rsidR="00741BC8" w:rsidRPr="00093048" w:rsidRDefault="0034388E" w:rsidP="0034388E">
            <w:pPr>
              <w:rPr>
                <w:rFonts w:cstheme="minorHAnsi"/>
              </w:rPr>
            </w:pPr>
            <w:r w:rsidRPr="0034388E">
              <w:rPr>
                <w:rFonts w:cstheme="minorHAnsi"/>
              </w:rPr>
              <w:t xml:space="preserve">● </w:t>
            </w:r>
            <w:proofErr w:type="spellStart"/>
            <w:r w:rsidRPr="0034388E">
              <w:rPr>
                <w:rFonts w:cstheme="minorHAnsi"/>
              </w:rPr>
              <w:t>VMware</w:t>
            </w:r>
            <w:proofErr w:type="spellEnd"/>
            <w:r w:rsidRPr="0034388E">
              <w:rPr>
                <w:rFonts w:cstheme="minorHAnsi"/>
              </w:rPr>
              <w:t xml:space="preserve">® </w:t>
            </w:r>
            <w:proofErr w:type="spellStart"/>
            <w:r w:rsidRPr="0034388E">
              <w:rPr>
                <w:rFonts w:cstheme="minorHAnsi"/>
              </w:rPr>
              <w:t>ESXi</w:t>
            </w:r>
            <w:proofErr w:type="spellEnd"/>
            <w:r w:rsidRPr="0034388E">
              <w:rPr>
                <w:rFonts w:cstheme="minorHAnsi"/>
              </w:rPr>
              <w:t>®</w:t>
            </w:r>
          </w:p>
        </w:tc>
        <w:tc>
          <w:tcPr>
            <w:tcW w:w="3118" w:type="dxa"/>
            <w:tcBorders>
              <w:top w:val="nil"/>
              <w:left w:val="single" w:sz="8" w:space="0" w:color="auto"/>
              <w:bottom w:val="single" w:sz="8" w:space="0" w:color="auto"/>
              <w:right w:val="nil"/>
            </w:tcBorders>
            <w:shd w:val="clear" w:color="auto" w:fill="auto"/>
            <w:vAlign w:val="center"/>
          </w:tcPr>
          <w:p w14:paraId="17E3E697"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1D11E2DC" w14:textId="77777777" w:rsidR="00741BC8" w:rsidRPr="00093048" w:rsidRDefault="00741BC8" w:rsidP="00E911BC">
            <w:pPr>
              <w:rPr>
                <w:rFonts w:cstheme="minorHAnsi"/>
              </w:rPr>
            </w:pPr>
          </w:p>
        </w:tc>
      </w:tr>
      <w:tr w:rsidR="00741BC8" w:rsidRPr="00093048" w14:paraId="4EB2BE31"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1F5503C1" w14:textId="77777777" w:rsidR="0034388E" w:rsidRDefault="0034388E" w:rsidP="0034388E">
            <w:pPr>
              <w:rPr>
                <w:rFonts w:cstheme="minorHAnsi"/>
              </w:rPr>
            </w:pPr>
            <w:r w:rsidRPr="0034388E">
              <w:rPr>
                <w:rFonts w:cstheme="minorHAnsi"/>
              </w:rPr>
              <w:t>Management a vzdálená správa</w:t>
            </w:r>
            <w:r w:rsidRPr="0034388E">
              <w:rPr>
                <w:rFonts w:cstheme="minorHAnsi"/>
              </w:rPr>
              <w:tab/>
            </w:r>
          </w:p>
          <w:p w14:paraId="1752662D" w14:textId="067A5D2C" w:rsidR="0034388E" w:rsidRPr="0034388E" w:rsidRDefault="0034388E" w:rsidP="0034388E">
            <w:pPr>
              <w:rPr>
                <w:rFonts w:cstheme="minorHAnsi"/>
              </w:rPr>
            </w:pPr>
            <w:r w:rsidRPr="0034388E">
              <w:rPr>
                <w:rFonts w:cstheme="minorHAnsi"/>
              </w:rPr>
              <w:t xml:space="preserve">• Vyžadována je schopnost monitorovat a spravovat server </w:t>
            </w:r>
            <w:proofErr w:type="spellStart"/>
            <w:r w:rsidRPr="0034388E">
              <w:rPr>
                <w:rFonts w:cstheme="minorHAnsi"/>
              </w:rPr>
              <w:t>out</w:t>
            </w:r>
            <w:proofErr w:type="spellEnd"/>
            <w:r w:rsidRPr="0034388E">
              <w:rPr>
                <w:rFonts w:cstheme="minorHAnsi"/>
              </w:rPr>
              <w:t>-</w:t>
            </w:r>
            <w:proofErr w:type="spellStart"/>
            <w:r w:rsidRPr="0034388E">
              <w:rPr>
                <w:rFonts w:cstheme="minorHAnsi"/>
              </w:rPr>
              <w:t>of</w:t>
            </w:r>
            <w:proofErr w:type="spellEnd"/>
            <w:r w:rsidRPr="0034388E">
              <w:rPr>
                <w:rFonts w:cstheme="minorHAnsi"/>
              </w:rPr>
              <w:t>-band (OOB) bez nutnosti instalace agenta do operačního systému</w:t>
            </w:r>
          </w:p>
          <w:p w14:paraId="4F269C4C" w14:textId="77777777" w:rsidR="0034388E" w:rsidRPr="0034388E" w:rsidRDefault="0034388E" w:rsidP="0034388E">
            <w:pPr>
              <w:rPr>
                <w:rFonts w:cstheme="minorHAnsi"/>
              </w:rPr>
            </w:pPr>
            <w:r w:rsidRPr="0034388E">
              <w:rPr>
                <w:rFonts w:cstheme="minorHAnsi"/>
              </w:rPr>
              <w:t>• dedikovaný management Ethernet a USB port</w:t>
            </w:r>
          </w:p>
          <w:p w14:paraId="1746E22F" w14:textId="77777777" w:rsidR="0034388E" w:rsidRPr="0034388E" w:rsidRDefault="0034388E" w:rsidP="0034388E">
            <w:pPr>
              <w:rPr>
                <w:rFonts w:cstheme="minorHAnsi"/>
              </w:rPr>
            </w:pPr>
            <w:r w:rsidRPr="0034388E">
              <w:rPr>
                <w:rFonts w:cstheme="minorHAnsi"/>
              </w:rPr>
              <w:t>• možnost vzdáleného přístupu přes dedikovaný nebo sdílený Ethernet port</w:t>
            </w:r>
          </w:p>
          <w:p w14:paraId="155FDEFF" w14:textId="77777777" w:rsidR="0034388E" w:rsidRPr="0034388E" w:rsidRDefault="0034388E" w:rsidP="0034388E">
            <w:pPr>
              <w:rPr>
                <w:rFonts w:cstheme="minorHAnsi"/>
              </w:rPr>
            </w:pPr>
            <w:r w:rsidRPr="0034388E">
              <w:rPr>
                <w:rFonts w:cstheme="minorHAnsi"/>
              </w:rPr>
              <w:t>• webové rozhraní HTML5</w:t>
            </w:r>
          </w:p>
          <w:p w14:paraId="19FA9FC6" w14:textId="77777777" w:rsidR="0034388E" w:rsidRPr="0034388E" w:rsidRDefault="0034388E" w:rsidP="0034388E">
            <w:pPr>
              <w:rPr>
                <w:rFonts w:cstheme="minorHAnsi"/>
              </w:rPr>
            </w:pPr>
            <w:r w:rsidRPr="0034388E">
              <w:rPr>
                <w:rFonts w:cstheme="minorHAnsi"/>
              </w:rPr>
              <w:t xml:space="preserve">• konfigurace a monitorování přes mobilní aplikaci přes rozhraní BLE a/nebo </w:t>
            </w:r>
            <w:proofErr w:type="spellStart"/>
            <w:r w:rsidRPr="0034388E">
              <w:rPr>
                <w:rFonts w:cstheme="minorHAnsi"/>
              </w:rPr>
              <w:t>WiFi</w:t>
            </w:r>
            <w:proofErr w:type="spellEnd"/>
          </w:p>
          <w:p w14:paraId="3ED03F2E" w14:textId="77777777" w:rsidR="0034388E" w:rsidRPr="0034388E" w:rsidRDefault="0034388E" w:rsidP="0034388E">
            <w:pPr>
              <w:rPr>
                <w:rFonts w:cstheme="minorHAnsi"/>
              </w:rPr>
            </w:pPr>
            <w:r w:rsidRPr="0034388E">
              <w:rPr>
                <w:rFonts w:cstheme="minorHAnsi"/>
              </w:rPr>
              <w:t xml:space="preserve">• přístup na OOB management pomocí protokolů IPMI 2.0, DCMI 1.5, CLI, SSH, Telnet, SMASH-CLP, WSMAN, </w:t>
            </w:r>
            <w:proofErr w:type="spellStart"/>
            <w:r w:rsidRPr="0034388E">
              <w:rPr>
                <w:rFonts w:cstheme="minorHAnsi"/>
              </w:rPr>
              <w:t>Redfish</w:t>
            </w:r>
            <w:proofErr w:type="spellEnd"/>
            <w:r w:rsidRPr="0034388E">
              <w:rPr>
                <w:rFonts w:cstheme="minorHAnsi"/>
              </w:rPr>
              <w:t>, COM port</w:t>
            </w:r>
          </w:p>
          <w:p w14:paraId="56148FCA" w14:textId="77777777" w:rsidR="0034388E" w:rsidRPr="0034388E" w:rsidRDefault="0034388E" w:rsidP="0034388E">
            <w:pPr>
              <w:rPr>
                <w:rFonts w:cstheme="minorHAnsi"/>
              </w:rPr>
            </w:pPr>
            <w:r w:rsidRPr="0034388E">
              <w:rPr>
                <w:rFonts w:cstheme="minorHAnsi"/>
              </w:rPr>
              <w:lastRenderedPageBreak/>
              <w:t>• přímé připojení OOB do operačního systému přes interní LAN nebo USB</w:t>
            </w:r>
          </w:p>
          <w:p w14:paraId="6DDD2E8B" w14:textId="77777777" w:rsidR="0034388E" w:rsidRPr="0034388E" w:rsidRDefault="0034388E" w:rsidP="0034388E">
            <w:pPr>
              <w:rPr>
                <w:rFonts w:cstheme="minorHAnsi"/>
              </w:rPr>
            </w:pPr>
            <w:r w:rsidRPr="0034388E">
              <w:rPr>
                <w:rFonts w:cstheme="minorHAnsi"/>
              </w:rPr>
              <w:t>• vzdálený update systému přes NFS v4, SMB 3.0 (NTLMv1 a NTLMv2)</w:t>
            </w:r>
          </w:p>
          <w:p w14:paraId="594F757E" w14:textId="77777777" w:rsidR="0034388E" w:rsidRPr="0034388E" w:rsidRDefault="0034388E" w:rsidP="0034388E">
            <w:pPr>
              <w:rPr>
                <w:rFonts w:cstheme="minorHAnsi"/>
              </w:rPr>
            </w:pPr>
            <w:r w:rsidRPr="0034388E">
              <w:rPr>
                <w:rFonts w:cstheme="minorHAnsi"/>
              </w:rPr>
              <w:t xml:space="preserve">• zabezpečení uživatelů, integrace s LDAP, </w:t>
            </w:r>
            <w:proofErr w:type="spellStart"/>
            <w:r w:rsidRPr="0034388E">
              <w:rPr>
                <w:rFonts w:cstheme="minorHAnsi"/>
              </w:rPr>
              <w:t>Active</w:t>
            </w:r>
            <w:proofErr w:type="spellEnd"/>
            <w:r w:rsidRPr="0034388E">
              <w:rPr>
                <w:rFonts w:cstheme="minorHAnsi"/>
              </w:rPr>
              <w:t xml:space="preserve"> </w:t>
            </w:r>
            <w:proofErr w:type="spellStart"/>
            <w:r w:rsidRPr="0034388E">
              <w:rPr>
                <w:rFonts w:cstheme="minorHAnsi"/>
              </w:rPr>
              <w:t>Directory</w:t>
            </w:r>
            <w:proofErr w:type="spellEnd"/>
            <w:r w:rsidRPr="0034388E">
              <w:rPr>
                <w:rFonts w:cstheme="minorHAnsi"/>
              </w:rPr>
              <w:t xml:space="preserve"> </w:t>
            </w:r>
          </w:p>
          <w:p w14:paraId="585B4B4C" w14:textId="77777777" w:rsidR="0034388E" w:rsidRPr="0034388E" w:rsidRDefault="0034388E" w:rsidP="0034388E">
            <w:pPr>
              <w:rPr>
                <w:rFonts w:cstheme="minorHAnsi"/>
              </w:rPr>
            </w:pPr>
            <w:r w:rsidRPr="0034388E">
              <w:rPr>
                <w:rFonts w:cstheme="minorHAnsi"/>
              </w:rPr>
              <w:t xml:space="preserve">• bezpečný </w:t>
            </w:r>
            <w:proofErr w:type="spellStart"/>
            <w:r w:rsidRPr="0034388E">
              <w:rPr>
                <w:rFonts w:cstheme="minorHAnsi"/>
              </w:rPr>
              <w:t>boot</w:t>
            </w:r>
            <w:proofErr w:type="spellEnd"/>
            <w:r w:rsidRPr="0034388E">
              <w:rPr>
                <w:rFonts w:cstheme="minorHAnsi"/>
              </w:rPr>
              <w:t xml:space="preserve"> s </w:t>
            </w:r>
            <w:proofErr w:type="spellStart"/>
            <w:r w:rsidRPr="0034388E">
              <w:rPr>
                <w:rFonts w:cstheme="minorHAnsi"/>
              </w:rPr>
              <w:t>podprovou</w:t>
            </w:r>
            <w:proofErr w:type="spellEnd"/>
            <w:r w:rsidRPr="0034388E">
              <w:rPr>
                <w:rFonts w:cstheme="minorHAnsi"/>
              </w:rPr>
              <w:t xml:space="preserve"> </w:t>
            </w:r>
            <w:proofErr w:type="spellStart"/>
            <w:r w:rsidRPr="0034388E">
              <w:rPr>
                <w:rFonts w:cstheme="minorHAnsi"/>
              </w:rPr>
              <w:t>Secure</w:t>
            </w:r>
            <w:proofErr w:type="spellEnd"/>
            <w:r w:rsidRPr="0034388E">
              <w:rPr>
                <w:rFonts w:cstheme="minorHAnsi"/>
              </w:rPr>
              <w:t xml:space="preserve"> UEFI včetně správy certifikátů</w:t>
            </w:r>
          </w:p>
          <w:p w14:paraId="41648B5C" w14:textId="77777777" w:rsidR="0034388E" w:rsidRPr="0034388E" w:rsidRDefault="0034388E" w:rsidP="0034388E">
            <w:pPr>
              <w:rPr>
                <w:rFonts w:cstheme="minorHAnsi"/>
              </w:rPr>
            </w:pPr>
            <w:r w:rsidRPr="0034388E">
              <w:rPr>
                <w:rFonts w:cstheme="minorHAnsi"/>
              </w:rPr>
              <w:t>• možnost uzamčení systému proti instalaci upgradů</w:t>
            </w:r>
          </w:p>
          <w:p w14:paraId="49431FB7" w14:textId="77777777" w:rsidR="0034388E" w:rsidRPr="0034388E" w:rsidRDefault="0034388E" w:rsidP="0034388E">
            <w:pPr>
              <w:rPr>
                <w:rFonts w:cstheme="minorHAnsi"/>
              </w:rPr>
            </w:pPr>
            <w:r w:rsidRPr="0034388E">
              <w:rPr>
                <w:rFonts w:cstheme="minorHAnsi"/>
              </w:rPr>
              <w:t>• uživatelsky konfigurovatelné logo úvodní stránky</w:t>
            </w:r>
          </w:p>
          <w:p w14:paraId="2F247A69" w14:textId="77777777" w:rsidR="0034388E" w:rsidRPr="0034388E" w:rsidRDefault="0034388E" w:rsidP="0034388E">
            <w:pPr>
              <w:rPr>
                <w:rFonts w:cstheme="minorHAnsi"/>
              </w:rPr>
            </w:pPr>
            <w:r w:rsidRPr="0034388E">
              <w:rPr>
                <w:rFonts w:cstheme="minorHAnsi"/>
              </w:rPr>
              <w:t>• možnost spravovat více serverů z jednoho místa bez nutnosti instalace dalšího software</w:t>
            </w:r>
          </w:p>
          <w:p w14:paraId="2578DA33" w14:textId="77777777" w:rsidR="0034388E" w:rsidRPr="0034388E" w:rsidRDefault="0034388E" w:rsidP="0034388E">
            <w:pPr>
              <w:rPr>
                <w:rFonts w:cstheme="minorHAnsi"/>
              </w:rPr>
            </w:pPr>
            <w:r w:rsidRPr="0034388E">
              <w:rPr>
                <w:rFonts w:cstheme="minorHAnsi"/>
              </w:rPr>
              <w:t>• přístup na konzoli serveru přes IP s podporou HTML5</w:t>
            </w:r>
          </w:p>
          <w:p w14:paraId="28579804" w14:textId="77777777" w:rsidR="0034388E" w:rsidRPr="0034388E" w:rsidRDefault="0034388E" w:rsidP="0034388E">
            <w:pPr>
              <w:rPr>
                <w:rFonts w:cstheme="minorHAnsi"/>
              </w:rPr>
            </w:pPr>
            <w:r w:rsidRPr="0034388E">
              <w:rPr>
                <w:rFonts w:cstheme="minorHAnsi"/>
              </w:rPr>
              <w:t xml:space="preserve">• připojení vzdálených médií včetně </w:t>
            </w:r>
            <w:proofErr w:type="spellStart"/>
            <w:r w:rsidRPr="0034388E">
              <w:rPr>
                <w:rFonts w:cstheme="minorHAnsi"/>
              </w:rPr>
              <w:t>share</w:t>
            </w:r>
            <w:proofErr w:type="spellEnd"/>
            <w:r w:rsidRPr="0034388E">
              <w:rPr>
                <w:rFonts w:cstheme="minorHAnsi"/>
              </w:rPr>
              <w:t xml:space="preserve"> nebo image</w:t>
            </w:r>
          </w:p>
          <w:p w14:paraId="436FA1DA" w14:textId="77777777" w:rsidR="0034388E" w:rsidRPr="0034388E" w:rsidRDefault="0034388E" w:rsidP="0034388E">
            <w:pPr>
              <w:rPr>
                <w:rFonts w:cstheme="minorHAnsi"/>
              </w:rPr>
            </w:pPr>
            <w:r w:rsidRPr="0034388E">
              <w:rPr>
                <w:rFonts w:cstheme="minorHAnsi"/>
              </w:rPr>
              <w:t>• správa napájení včetně omezení příkonu</w:t>
            </w:r>
          </w:p>
          <w:p w14:paraId="2CA0FE37" w14:textId="77777777" w:rsidR="0034388E" w:rsidRPr="0034388E" w:rsidRDefault="0034388E" w:rsidP="0034388E">
            <w:pPr>
              <w:rPr>
                <w:rFonts w:cstheme="minorHAnsi"/>
              </w:rPr>
            </w:pPr>
            <w:r w:rsidRPr="0034388E">
              <w:rPr>
                <w:rFonts w:cstheme="minorHAnsi"/>
              </w:rPr>
              <w:t>• automatické zasílání upozornění přes SNMPv1, SNMPv2, SNMPv3 a email</w:t>
            </w:r>
          </w:p>
          <w:p w14:paraId="37454B8A" w14:textId="77777777" w:rsidR="0034388E" w:rsidRPr="0034388E" w:rsidRDefault="0034388E" w:rsidP="0034388E">
            <w:pPr>
              <w:rPr>
                <w:rFonts w:cstheme="minorHAnsi"/>
              </w:rPr>
            </w:pPr>
            <w:r w:rsidRPr="0034388E">
              <w:rPr>
                <w:rFonts w:cstheme="minorHAnsi"/>
              </w:rPr>
              <w:t>• monitorování stavu hardware (napájení, ventilátory, CPU, paměti, řadiče diskových polí, síťové porty, disky)</w:t>
            </w:r>
          </w:p>
          <w:p w14:paraId="786FB283" w14:textId="77777777" w:rsidR="0034388E" w:rsidRPr="0034388E" w:rsidRDefault="0034388E" w:rsidP="0034388E">
            <w:pPr>
              <w:rPr>
                <w:rFonts w:cstheme="minorHAnsi"/>
              </w:rPr>
            </w:pPr>
            <w:r w:rsidRPr="0034388E">
              <w:rPr>
                <w:rFonts w:cstheme="minorHAnsi"/>
              </w:rPr>
              <w:t>• import a export serverových profilů</w:t>
            </w:r>
          </w:p>
          <w:p w14:paraId="7020536F" w14:textId="77777777" w:rsidR="0034388E" w:rsidRPr="0034388E" w:rsidRDefault="0034388E" w:rsidP="0034388E">
            <w:pPr>
              <w:rPr>
                <w:rFonts w:cstheme="minorHAnsi"/>
              </w:rPr>
            </w:pPr>
            <w:r w:rsidRPr="0034388E">
              <w:rPr>
                <w:rFonts w:cstheme="minorHAnsi"/>
              </w:rPr>
              <w:t>• vestavěná diagnostika</w:t>
            </w:r>
          </w:p>
          <w:p w14:paraId="232DAF4E" w14:textId="77777777" w:rsidR="0034388E" w:rsidRPr="0034388E" w:rsidRDefault="0034388E" w:rsidP="0034388E">
            <w:pPr>
              <w:rPr>
                <w:rFonts w:cstheme="minorHAnsi"/>
              </w:rPr>
            </w:pPr>
            <w:r w:rsidRPr="0034388E">
              <w:rPr>
                <w:rFonts w:cstheme="minorHAnsi"/>
              </w:rPr>
              <w:t>• bezpečné resetování všech komponent serveru a uvedení do počáteční konfigurace, včetně vymazání dat na discích</w:t>
            </w:r>
          </w:p>
          <w:p w14:paraId="2AAAFF0E" w14:textId="77777777" w:rsidR="0034388E" w:rsidRPr="0034388E" w:rsidRDefault="0034388E" w:rsidP="0034388E">
            <w:pPr>
              <w:rPr>
                <w:rFonts w:cstheme="minorHAnsi"/>
              </w:rPr>
            </w:pPr>
            <w:r w:rsidRPr="0034388E">
              <w:rPr>
                <w:rFonts w:cstheme="minorHAnsi"/>
              </w:rPr>
              <w:t>• logování na vzdálený server (</w:t>
            </w:r>
            <w:proofErr w:type="spellStart"/>
            <w:r w:rsidRPr="0034388E">
              <w:rPr>
                <w:rFonts w:cstheme="minorHAnsi"/>
              </w:rPr>
              <w:t>Syslog</w:t>
            </w:r>
            <w:proofErr w:type="spellEnd"/>
            <w:r w:rsidRPr="0034388E">
              <w:rPr>
                <w:rFonts w:cstheme="minorHAnsi"/>
              </w:rPr>
              <w:t>)</w:t>
            </w:r>
          </w:p>
          <w:p w14:paraId="7D078D01" w14:textId="77777777" w:rsidR="0034388E" w:rsidRPr="0034388E" w:rsidRDefault="0034388E" w:rsidP="0034388E">
            <w:pPr>
              <w:rPr>
                <w:rFonts w:cstheme="minorHAnsi"/>
              </w:rPr>
            </w:pPr>
            <w:r w:rsidRPr="0034388E">
              <w:rPr>
                <w:rFonts w:cstheme="minorHAnsi"/>
              </w:rPr>
              <w:t>• konfigurace, update software, instalace operačního systému, diagnostika pomocí jediného nástroje bez nutnosti instalace dalších aplikací</w:t>
            </w:r>
          </w:p>
          <w:p w14:paraId="25B96629" w14:textId="77777777" w:rsidR="0034388E" w:rsidRPr="0034388E" w:rsidRDefault="0034388E" w:rsidP="0034388E">
            <w:pPr>
              <w:rPr>
                <w:rFonts w:cstheme="minorHAnsi"/>
              </w:rPr>
            </w:pPr>
            <w:r w:rsidRPr="0034388E">
              <w:rPr>
                <w:rFonts w:cstheme="minorHAnsi"/>
              </w:rPr>
              <w:t>• možnost správy více serverů z jedné konzole (</w:t>
            </w:r>
            <w:proofErr w:type="gramStart"/>
            <w:r w:rsidRPr="0034388E">
              <w:rPr>
                <w:rFonts w:cstheme="minorHAnsi"/>
              </w:rPr>
              <w:t>1-to</w:t>
            </w:r>
            <w:proofErr w:type="gramEnd"/>
            <w:r w:rsidRPr="0034388E">
              <w:rPr>
                <w:rFonts w:cstheme="minorHAnsi"/>
              </w:rPr>
              <w:t>-many) bez nutnosti instalace dalších softwarových nástrojů</w:t>
            </w:r>
          </w:p>
          <w:p w14:paraId="674FE7D8" w14:textId="1B7DC162" w:rsidR="00741BC8" w:rsidRPr="00093048" w:rsidRDefault="0034388E" w:rsidP="00E911BC">
            <w:pPr>
              <w:rPr>
                <w:rFonts w:cstheme="minorHAnsi"/>
              </w:rPr>
            </w:pPr>
            <w:r w:rsidRPr="0034388E">
              <w:rPr>
                <w:rFonts w:cstheme="minorHAnsi"/>
              </w:rPr>
              <w:t xml:space="preserve">• automatický update z </w:t>
            </w:r>
            <w:proofErr w:type="spellStart"/>
            <w:r w:rsidRPr="0034388E">
              <w:rPr>
                <w:rFonts w:cstheme="minorHAnsi"/>
              </w:rPr>
              <w:t>ftp</w:t>
            </w:r>
            <w:proofErr w:type="spellEnd"/>
            <w:r w:rsidRPr="0034388E">
              <w:rPr>
                <w:rFonts w:cstheme="minorHAnsi"/>
              </w:rPr>
              <w:t xml:space="preserve"> serveru výrobce hardware</w:t>
            </w:r>
          </w:p>
        </w:tc>
        <w:tc>
          <w:tcPr>
            <w:tcW w:w="3118" w:type="dxa"/>
            <w:tcBorders>
              <w:top w:val="nil"/>
              <w:left w:val="single" w:sz="8" w:space="0" w:color="auto"/>
              <w:bottom w:val="single" w:sz="8" w:space="0" w:color="auto"/>
              <w:right w:val="nil"/>
            </w:tcBorders>
            <w:shd w:val="clear" w:color="auto" w:fill="auto"/>
            <w:vAlign w:val="center"/>
          </w:tcPr>
          <w:p w14:paraId="7F7E40AD"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29842CAD" w14:textId="77777777" w:rsidR="00741BC8" w:rsidRPr="00093048" w:rsidRDefault="00741BC8" w:rsidP="00E911BC">
            <w:pPr>
              <w:rPr>
                <w:rFonts w:cstheme="minorHAnsi"/>
              </w:rPr>
            </w:pPr>
          </w:p>
        </w:tc>
      </w:tr>
      <w:tr w:rsidR="00741BC8" w:rsidRPr="00093048" w14:paraId="6CE7963E"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7B0545BC" w14:textId="77777777" w:rsidR="0034388E" w:rsidRDefault="0034388E" w:rsidP="0034388E">
            <w:pPr>
              <w:rPr>
                <w:rFonts w:cstheme="minorHAnsi"/>
              </w:rPr>
            </w:pPr>
            <w:r w:rsidRPr="0034388E">
              <w:rPr>
                <w:rFonts w:cstheme="minorHAnsi"/>
              </w:rPr>
              <w:t>Podpora a servis</w:t>
            </w:r>
            <w:r w:rsidRPr="0034388E">
              <w:rPr>
                <w:rFonts w:cstheme="minorHAnsi"/>
              </w:rPr>
              <w:tab/>
            </w:r>
          </w:p>
          <w:p w14:paraId="37196EBD" w14:textId="37A9AA10" w:rsidR="0034388E" w:rsidRPr="0034388E" w:rsidRDefault="0034388E" w:rsidP="0034388E">
            <w:pPr>
              <w:rPr>
                <w:rFonts w:cstheme="minorHAnsi"/>
              </w:rPr>
            </w:pPr>
            <w:r w:rsidRPr="0034388E">
              <w:rPr>
                <w:rFonts w:cstheme="minorHAnsi"/>
              </w:rPr>
              <w:lastRenderedPageBreak/>
              <w:t>• podpora na 5</w:t>
            </w:r>
            <w:r w:rsidR="007E2725">
              <w:rPr>
                <w:rFonts w:cstheme="minorHAnsi"/>
              </w:rPr>
              <w:t xml:space="preserve"> let</w:t>
            </w:r>
            <w:r w:rsidRPr="0034388E">
              <w:rPr>
                <w:rFonts w:cstheme="minorHAnsi"/>
              </w:rPr>
              <w:t>, servisní zásah následující pracovní den</w:t>
            </w:r>
          </w:p>
          <w:p w14:paraId="65BA0979" w14:textId="01A440CA" w:rsidR="0034388E" w:rsidRPr="0034388E" w:rsidRDefault="0034388E" w:rsidP="0034388E">
            <w:pPr>
              <w:rPr>
                <w:rFonts w:cstheme="minorHAnsi"/>
              </w:rPr>
            </w:pPr>
            <w:r w:rsidRPr="0034388E">
              <w:rPr>
                <w:rFonts w:cstheme="minorHAnsi"/>
              </w:rPr>
              <w:t>• oprava v místě instalace serveru</w:t>
            </w:r>
          </w:p>
          <w:p w14:paraId="2D0A455E" w14:textId="77777777" w:rsidR="0034388E" w:rsidRPr="0034388E" w:rsidRDefault="0034388E" w:rsidP="0034388E">
            <w:pPr>
              <w:rPr>
                <w:rFonts w:cstheme="minorHAnsi"/>
              </w:rPr>
            </w:pPr>
            <w:r w:rsidRPr="0034388E">
              <w:rPr>
                <w:rFonts w:cstheme="minorHAnsi"/>
              </w:rPr>
              <w:t>• servis je poskytován výrobcem serveru</w:t>
            </w:r>
          </w:p>
          <w:p w14:paraId="7E13FBE4" w14:textId="77777777" w:rsidR="0034388E" w:rsidRPr="0034388E" w:rsidRDefault="0034388E" w:rsidP="0034388E">
            <w:pPr>
              <w:rPr>
                <w:rFonts w:cstheme="minorHAnsi"/>
              </w:rPr>
            </w:pPr>
            <w:r w:rsidRPr="0034388E">
              <w:rPr>
                <w:rFonts w:cstheme="minorHAnsi"/>
              </w:rPr>
              <w:t>• jediné kontaktní místo pro nahlášení poruch pro všechny komponenty dodávaného systému</w:t>
            </w:r>
          </w:p>
          <w:p w14:paraId="5FB34460" w14:textId="1EFF8976" w:rsidR="0034388E" w:rsidRPr="0034388E" w:rsidRDefault="0034388E" w:rsidP="0034388E">
            <w:pPr>
              <w:rPr>
                <w:rFonts w:cstheme="minorHAnsi"/>
              </w:rPr>
            </w:pPr>
            <w:r w:rsidRPr="0034388E">
              <w:rPr>
                <w:rFonts w:cstheme="minorHAnsi"/>
              </w:rPr>
              <w:t>• možnost stažení ovladačů a management software na webových stránkách</w:t>
            </w:r>
            <w:r w:rsidR="00304285">
              <w:rPr>
                <w:rFonts w:cstheme="minorHAnsi"/>
              </w:rPr>
              <w:t xml:space="preserve"> výrobce</w:t>
            </w:r>
          </w:p>
          <w:p w14:paraId="7B52FC1A" w14:textId="77777777" w:rsidR="0034388E" w:rsidRPr="0034388E" w:rsidRDefault="0034388E" w:rsidP="0034388E">
            <w:pPr>
              <w:rPr>
                <w:rFonts w:cstheme="minorHAnsi"/>
              </w:rPr>
            </w:pPr>
            <w:r w:rsidRPr="0034388E">
              <w:rPr>
                <w:rFonts w:cstheme="minorHAnsi"/>
              </w:rPr>
              <w:t>• zdarma aktualizace firmware min. po dobu platné podpory</w:t>
            </w:r>
          </w:p>
          <w:p w14:paraId="3A37335F" w14:textId="399E5A7F" w:rsidR="00741BC8" w:rsidRPr="00093048" w:rsidRDefault="0034388E" w:rsidP="0034388E">
            <w:pPr>
              <w:rPr>
                <w:rFonts w:cstheme="minorHAnsi"/>
              </w:rPr>
            </w:pPr>
            <w:r w:rsidRPr="0034388E">
              <w:rPr>
                <w:rFonts w:cstheme="minorHAnsi"/>
              </w:rPr>
              <w:t>• možnost automatického generování servisního incidentu přímo u výrobce hardware.</w:t>
            </w:r>
          </w:p>
        </w:tc>
        <w:tc>
          <w:tcPr>
            <w:tcW w:w="3118" w:type="dxa"/>
            <w:tcBorders>
              <w:top w:val="nil"/>
              <w:left w:val="single" w:sz="8" w:space="0" w:color="auto"/>
              <w:bottom w:val="single" w:sz="8" w:space="0" w:color="auto"/>
              <w:right w:val="nil"/>
            </w:tcBorders>
            <w:shd w:val="clear" w:color="auto" w:fill="auto"/>
            <w:vAlign w:val="center"/>
          </w:tcPr>
          <w:p w14:paraId="72BA879E" w14:textId="77777777" w:rsidR="00741BC8" w:rsidRPr="00093048" w:rsidRDefault="00741BC8"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78F1BCDE" w14:textId="77777777" w:rsidR="00741BC8" w:rsidRPr="00093048" w:rsidRDefault="00741BC8" w:rsidP="00E911BC">
            <w:pPr>
              <w:rPr>
                <w:rFonts w:cstheme="minorHAnsi"/>
              </w:rPr>
            </w:pPr>
          </w:p>
        </w:tc>
      </w:tr>
    </w:tbl>
    <w:p w14:paraId="1CBAD4EF" w14:textId="5E11B6F0" w:rsidR="001C027F" w:rsidRDefault="001C027F" w:rsidP="00262A5E"/>
    <w:p w14:paraId="68A406ED" w14:textId="12076E26" w:rsidR="0034388E" w:rsidRDefault="0034388E" w:rsidP="00262A5E"/>
    <w:p w14:paraId="42196E8A" w14:textId="15562C93" w:rsidR="0034388E" w:rsidRDefault="00304285" w:rsidP="00262A5E">
      <w:r>
        <w:t>Diskové p</w:t>
      </w:r>
      <w:r w:rsidR="0034388E">
        <w:t>ole</w:t>
      </w:r>
      <w:r>
        <w:t xml:space="preserve"> pro zálohovaná data</w:t>
      </w:r>
      <w:r w:rsidR="0034388E">
        <w:t>:</w:t>
      </w:r>
    </w:p>
    <w:tbl>
      <w:tblPr>
        <w:tblW w:w="9781" w:type="dxa"/>
        <w:tblInd w:w="-152" w:type="dxa"/>
        <w:tblLayout w:type="fixed"/>
        <w:tblCellMar>
          <w:left w:w="70" w:type="dxa"/>
          <w:right w:w="70" w:type="dxa"/>
        </w:tblCellMar>
        <w:tblLook w:val="04A0" w:firstRow="1" w:lastRow="0" w:firstColumn="1" w:lastColumn="0" w:noHBand="0" w:noVBand="1"/>
      </w:tblPr>
      <w:tblGrid>
        <w:gridCol w:w="4962"/>
        <w:gridCol w:w="3118"/>
        <w:gridCol w:w="1701"/>
      </w:tblGrid>
      <w:tr w:rsidR="0034388E" w:rsidRPr="00093048" w14:paraId="765482B9" w14:textId="77777777" w:rsidTr="00E911BC">
        <w:trPr>
          <w:trHeight w:val="578"/>
        </w:trPr>
        <w:tc>
          <w:tcPr>
            <w:tcW w:w="4962" w:type="dxa"/>
            <w:tcBorders>
              <w:top w:val="single" w:sz="8" w:space="0" w:color="auto"/>
              <w:left w:val="single" w:sz="8" w:space="0" w:color="auto"/>
              <w:bottom w:val="single" w:sz="8" w:space="0" w:color="auto"/>
              <w:right w:val="nil"/>
            </w:tcBorders>
            <w:shd w:val="clear" w:color="000000" w:fill="BFBFBF"/>
            <w:vAlign w:val="center"/>
            <w:hideMark/>
          </w:tcPr>
          <w:p w14:paraId="0FFB6DF3" w14:textId="77777777" w:rsidR="0034388E" w:rsidRPr="00093048" w:rsidRDefault="0034388E" w:rsidP="00E911BC">
            <w:pPr>
              <w:rPr>
                <w:rFonts w:cstheme="minorHAnsi"/>
              </w:rPr>
            </w:pPr>
            <w:r w:rsidRPr="00093048">
              <w:rPr>
                <w:rFonts w:cstheme="minorHAnsi"/>
              </w:rPr>
              <w:t>Požadovaná funkcionalita/vlastnost</w:t>
            </w:r>
          </w:p>
        </w:tc>
        <w:tc>
          <w:tcPr>
            <w:tcW w:w="3118" w:type="dxa"/>
            <w:tcBorders>
              <w:top w:val="single" w:sz="8" w:space="0" w:color="auto"/>
              <w:left w:val="single" w:sz="8" w:space="0" w:color="auto"/>
              <w:bottom w:val="single" w:sz="8" w:space="0" w:color="auto"/>
              <w:right w:val="nil"/>
            </w:tcBorders>
            <w:shd w:val="clear" w:color="000000" w:fill="BFBFBF"/>
            <w:vAlign w:val="center"/>
            <w:hideMark/>
          </w:tcPr>
          <w:p w14:paraId="3BB5BF72" w14:textId="77777777" w:rsidR="0034388E" w:rsidRPr="00093048" w:rsidRDefault="0034388E" w:rsidP="00E911BC">
            <w:pPr>
              <w:jc w:val="center"/>
              <w:rPr>
                <w:rFonts w:cstheme="minorHAnsi"/>
              </w:rPr>
            </w:pPr>
            <w:r w:rsidRPr="00093048">
              <w:rPr>
                <w:rFonts w:cstheme="minorHAnsi"/>
              </w:rPr>
              <w:t>Způsob splnění požadované funkcionality/ vlastnosti</w:t>
            </w:r>
          </w:p>
        </w:tc>
        <w:tc>
          <w:tcPr>
            <w:tcW w:w="1701"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467E4CC9" w14:textId="77777777" w:rsidR="0034388E" w:rsidRPr="00093048" w:rsidRDefault="0034388E" w:rsidP="00E911BC">
            <w:pPr>
              <w:jc w:val="center"/>
              <w:rPr>
                <w:rFonts w:cstheme="minorHAnsi"/>
              </w:rPr>
            </w:pPr>
            <w:r w:rsidRPr="00093048">
              <w:rPr>
                <w:rFonts w:cstheme="minorHAnsi"/>
              </w:rPr>
              <w:t>Doplní Uchazeč dle nabízeného zařízení</w:t>
            </w:r>
          </w:p>
        </w:tc>
      </w:tr>
      <w:tr w:rsidR="0034388E" w:rsidRPr="00093048" w14:paraId="28BAC303"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hideMark/>
          </w:tcPr>
          <w:p w14:paraId="2327ECE5" w14:textId="77777777" w:rsidR="0034388E" w:rsidRPr="00093048" w:rsidRDefault="0034388E" w:rsidP="00E911BC">
            <w:pPr>
              <w:rPr>
                <w:rFonts w:cstheme="minorHAnsi"/>
              </w:rPr>
            </w:pPr>
            <w:r w:rsidRPr="00093048">
              <w:rPr>
                <w:rFonts w:cstheme="minorHAnsi"/>
              </w:rPr>
              <w:t>Výrobce zařízení</w:t>
            </w:r>
          </w:p>
        </w:tc>
        <w:tc>
          <w:tcPr>
            <w:tcW w:w="3118" w:type="dxa"/>
            <w:tcBorders>
              <w:top w:val="nil"/>
              <w:left w:val="single" w:sz="8" w:space="0" w:color="auto"/>
              <w:bottom w:val="single" w:sz="8" w:space="0" w:color="auto"/>
              <w:right w:val="nil"/>
            </w:tcBorders>
            <w:shd w:val="clear" w:color="auto" w:fill="auto"/>
            <w:vAlign w:val="center"/>
            <w:hideMark/>
          </w:tcPr>
          <w:p w14:paraId="4DB7C011" w14:textId="77777777" w:rsidR="0034388E" w:rsidRPr="00093048" w:rsidRDefault="0034388E" w:rsidP="00E911BC">
            <w:pPr>
              <w:ind w:left="-8"/>
              <w:rPr>
                <w:rFonts w:cstheme="minorHAnsi"/>
              </w:rPr>
            </w:pPr>
            <w:r w:rsidRPr="00093048">
              <w:rPr>
                <w:rFonts w:cstheme="minorHAnsi"/>
              </w:rPr>
              <w:t>Uvedení výrobce</w:t>
            </w:r>
          </w:p>
        </w:tc>
        <w:tc>
          <w:tcPr>
            <w:tcW w:w="1701" w:type="dxa"/>
            <w:tcBorders>
              <w:top w:val="nil"/>
              <w:left w:val="single" w:sz="8" w:space="0" w:color="auto"/>
              <w:bottom w:val="single" w:sz="8" w:space="0" w:color="auto"/>
              <w:right w:val="single" w:sz="8" w:space="0" w:color="auto"/>
            </w:tcBorders>
            <w:shd w:val="clear" w:color="auto" w:fill="auto"/>
            <w:vAlign w:val="center"/>
          </w:tcPr>
          <w:p w14:paraId="1D5032D4" w14:textId="77777777" w:rsidR="0034388E" w:rsidRPr="00093048" w:rsidRDefault="0034388E" w:rsidP="00E911BC">
            <w:pPr>
              <w:rPr>
                <w:rFonts w:cstheme="minorHAnsi"/>
              </w:rPr>
            </w:pPr>
          </w:p>
        </w:tc>
      </w:tr>
      <w:tr w:rsidR="0034388E" w:rsidRPr="00093048" w14:paraId="1380C7B6" w14:textId="77777777" w:rsidTr="00E911BC">
        <w:trPr>
          <w:trHeight w:val="300"/>
        </w:trPr>
        <w:tc>
          <w:tcPr>
            <w:tcW w:w="4962" w:type="dxa"/>
            <w:tcBorders>
              <w:top w:val="nil"/>
              <w:left w:val="single" w:sz="8" w:space="0" w:color="auto"/>
              <w:bottom w:val="single" w:sz="8" w:space="0" w:color="auto"/>
              <w:right w:val="nil"/>
            </w:tcBorders>
            <w:shd w:val="clear" w:color="auto" w:fill="auto"/>
            <w:vAlign w:val="center"/>
            <w:hideMark/>
          </w:tcPr>
          <w:p w14:paraId="1FD81552" w14:textId="324BFC98" w:rsidR="0034388E" w:rsidRPr="00093048" w:rsidRDefault="0034388E" w:rsidP="00E911BC">
            <w:pPr>
              <w:rPr>
                <w:rFonts w:cstheme="minorHAnsi"/>
              </w:rPr>
            </w:pPr>
            <w:r w:rsidRPr="00093048">
              <w:rPr>
                <w:rFonts w:cstheme="minorHAnsi"/>
              </w:rPr>
              <w:t xml:space="preserve">Produktové číslo (typ) nabízeného zařízení (v případě, že je zařízené popsáno více produktovými čísly, uvede </w:t>
            </w:r>
            <w:r w:rsidR="00D37439">
              <w:rPr>
                <w:rFonts w:cstheme="minorHAnsi"/>
              </w:rPr>
              <w:t>účastník</w:t>
            </w:r>
            <w:r w:rsidR="00D37439" w:rsidRPr="00093048">
              <w:rPr>
                <w:rFonts w:cstheme="minorHAnsi"/>
              </w:rPr>
              <w:t xml:space="preserve"> </w:t>
            </w:r>
            <w:r w:rsidRPr="00093048">
              <w:rPr>
                <w:rFonts w:cstheme="minorHAnsi"/>
              </w:rPr>
              <w:t>hlavní produktové číslo nabízeného zařízení)</w:t>
            </w:r>
          </w:p>
        </w:tc>
        <w:tc>
          <w:tcPr>
            <w:tcW w:w="3118" w:type="dxa"/>
            <w:tcBorders>
              <w:top w:val="nil"/>
              <w:left w:val="single" w:sz="8" w:space="0" w:color="auto"/>
              <w:bottom w:val="single" w:sz="8" w:space="0" w:color="auto"/>
              <w:right w:val="nil"/>
            </w:tcBorders>
            <w:shd w:val="clear" w:color="auto" w:fill="auto"/>
            <w:vAlign w:val="center"/>
            <w:hideMark/>
          </w:tcPr>
          <w:p w14:paraId="3FB6AC5A" w14:textId="77777777" w:rsidR="0034388E" w:rsidRPr="00093048" w:rsidRDefault="0034388E" w:rsidP="00E911BC">
            <w:pPr>
              <w:rPr>
                <w:rFonts w:cstheme="minorHAnsi"/>
              </w:rPr>
            </w:pPr>
            <w:r w:rsidRPr="00093048">
              <w:rPr>
                <w:rFonts w:cstheme="minorHAnsi"/>
              </w:rPr>
              <w:t>Uvedení produktového čísla</w:t>
            </w:r>
          </w:p>
        </w:tc>
        <w:tc>
          <w:tcPr>
            <w:tcW w:w="1701" w:type="dxa"/>
            <w:tcBorders>
              <w:top w:val="nil"/>
              <w:left w:val="single" w:sz="8" w:space="0" w:color="auto"/>
              <w:bottom w:val="single" w:sz="8" w:space="0" w:color="auto"/>
              <w:right w:val="single" w:sz="8" w:space="0" w:color="auto"/>
            </w:tcBorders>
            <w:shd w:val="clear" w:color="auto" w:fill="auto"/>
            <w:vAlign w:val="center"/>
          </w:tcPr>
          <w:p w14:paraId="5DFED00F" w14:textId="77777777" w:rsidR="0034388E" w:rsidRPr="00093048" w:rsidRDefault="0034388E" w:rsidP="00E911BC">
            <w:pPr>
              <w:rPr>
                <w:rFonts w:cstheme="minorHAnsi"/>
              </w:rPr>
            </w:pPr>
          </w:p>
        </w:tc>
      </w:tr>
      <w:tr w:rsidR="0034388E" w:rsidRPr="00093048" w14:paraId="11D0D9ED" w14:textId="77777777" w:rsidTr="00E911BC">
        <w:trPr>
          <w:trHeight w:val="525"/>
        </w:trPr>
        <w:tc>
          <w:tcPr>
            <w:tcW w:w="4962" w:type="dxa"/>
            <w:tcBorders>
              <w:top w:val="nil"/>
              <w:left w:val="single" w:sz="8" w:space="0" w:color="auto"/>
              <w:bottom w:val="single" w:sz="8" w:space="0" w:color="auto"/>
              <w:right w:val="nil"/>
            </w:tcBorders>
            <w:shd w:val="clear" w:color="auto" w:fill="auto"/>
            <w:vAlign w:val="center"/>
          </w:tcPr>
          <w:p w14:paraId="4E7A590C" w14:textId="77777777" w:rsidR="0034388E" w:rsidRPr="00093048" w:rsidRDefault="0034388E" w:rsidP="00E911BC">
            <w:pPr>
              <w:rPr>
                <w:rFonts w:cstheme="minorHAnsi"/>
              </w:rPr>
            </w:pPr>
            <w:r w:rsidRPr="00093048">
              <w:rPr>
                <w:rFonts w:cstheme="minorHAnsi"/>
              </w:rPr>
              <w:t>Odkaz na www stránky výrobce zařízení, kde je k dispozici detailní technická specifikace (</w:t>
            </w:r>
            <w:proofErr w:type="spellStart"/>
            <w:r w:rsidRPr="00093048">
              <w:rPr>
                <w:rFonts w:cstheme="minorHAnsi"/>
              </w:rPr>
              <w:t>DataSheet</w:t>
            </w:r>
            <w:proofErr w:type="spellEnd"/>
            <w:r w:rsidRPr="00093048">
              <w:rPr>
                <w:rFonts w:cstheme="minorHAnsi"/>
              </w:rPr>
              <w:t xml:space="preserve">) v českém nebo anglickém jazyce </w:t>
            </w:r>
          </w:p>
        </w:tc>
        <w:tc>
          <w:tcPr>
            <w:tcW w:w="3118" w:type="dxa"/>
            <w:tcBorders>
              <w:top w:val="nil"/>
              <w:left w:val="single" w:sz="8" w:space="0" w:color="auto"/>
              <w:bottom w:val="single" w:sz="8" w:space="0" w:color="auto"/>
              <w:right w:val="nil"/>
            </w:tcBorders>
            <w:shd w:val="clear" w:color="auto" w:fill="auto"/>
            <w:vAlign w:val="center"/>
          </w:tcPr>
          <w:p w14:paraId="46B70996" w14:textId="77777777" w:rsidR="0034388E" w:rsidRPr="00093048" w:rsidRDefault="0034388E" w:rsidP="00E911BC">
            <w:pPr>
              <w:rPr>
                <w:rFonts w:cstheme="minorHAnsi"/>
              </w:rPr>
            </w:pPr>
            <w:r w:rsidRPr="00093048">
              <w:rPr>
                <w:rFonts w:cstheme="minorHAnsi"/>
              </w:rPr>
              <w:t>Uvedení odkazu</w:t>
            </w:r>
          </w:p>
        </w:tc>
        <w:tc>
          <w:tcPr>
            <w:tcW w:w="1701" w:type="dxa"/>
            <w:tcBorders>
              <w:top w:val="nil"/>
              <w:left w:val="single" w:sz="8" w:space="0" w:color="auto"/>
              <w:bottom w:val="single" w:sz="8" w:space="0" w:color="auto"/>
              <w:right w:val="single" w:sz="8" w:space="0" w:color="auto"/>
            </w:tcBorders>
            <w:shd w:val="clear" w:color="auto" w:fill="auto"/>
            <w:vAlign w:val="center"/>
          </w:tcPr>
          <w:p w14:paraId="76F78C5E" w14:textId="77777777" w:rsidR="0034388E" w:rsidRPr="00093048" w:rsidRDefault="0034388E" w:rsidP="00E911BC">
            <w:pPr>
              <w:rPr>
                <w:rFonts w:cstheme="minorHAnsi"/>
              </w:rPr>
            </w:pPr>
          </w:p>
        </w:tc>
      </w:tr>
      <w:tr w:rsidR="0034388E" w:rsidRPr="00093048" w14:paraId="355A0E32"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303B73F3" w14:textId="77777777" w:rsidR="0034388E" w:rsidRPr="0034388E" w:rsidRDefault="0034388E" w:rsidP="0034388E">
            <w:pPr>
              <w:rPr>
                <w:rFonts w:cstheme="minorHAnsi"/>
              </w:rPr>
            </w:pPr>
            <w:r w:rsidRPr="0034388E">
              <w:rPr>
                <w:rFonts w:cstheme="minorHAnsi"/>
              </w:rPr>
              <w:t>Minimální parametry (v případě maximálního, nebo fixního parametru, bude toto uvedeno)</w:t>
            </w:r>
          </w:p>
          <w:p w14:paraId="73DBFAC7" w14:textId="1AD842A2" w:rsidR="0034388E" w:rsidRPr="0034388E" w:rsidRDefault="0034388E" w:rsidP="0034388E">
            <w:pPr>
              <w:rPr>
                <w:rFonts w:cstheme="minorHAnsi"/>
              </w:rPr>
            </w:pPr>
            <w:r w:rsidRPr="0034388E">
              <w:rPr>
                <w:rFonts w:cstheme="minorHAnsi"/>
              </w:rPr>
              <w:t>• Zařízení musí být v provedení RACK (šíře 19”), výsuvné kolejnice pro instalaci do racku</w:t>
            </w:r>
          </w:p>
          <w:p w14:paraId="5930ABC3" w14:textId="75810256" w:rsidR="0034388E" w:rsidRPr="0034388E" w:rsidRDefault="0034388E" w:rsidP="0034388E">
            <w:pPr>
              <w:rPr>
                <w:rFonts w:cstheme="minorHAnsi"/>
              </w:rPr>
            </w:pPr>
            <w:r w:rsidRPr="0034388E">
              <w:rPr>
                <w:rFonts w:cstheme="minorHAnsi"/>
              </w:rPr>
              <w:t>• Řešení musí mít minimálně 165TB využitelné (</w:t>
            </w:r>
            <w:proofErr w:type="spellStart"/>
            <w:r w:rsidRPr="0034388E">
              <w:rPr>
                <w:rFonts w:cstheme="minorHAnsi"/>
              </w:rPr>
              <w:t>usable</w:t>
            </w:r>
            <w:proofErr w:type="spellEnd"/>
            <w:r w:rsidRPr="0034388E">
              <w:rPr>
                <w:rFonts w:cstheme="minorHAnsi"/>
              </w:rPr>
              <w:t>) lokální kapacity (bez redukce dat včetně potřebných licencí pro tuto kapacitu, pokud jsou potřeba)</w:t>
            </w:r>
          </w:p>
          <w:p w14:paraId="3B3A4144" w14:textId="71439400" w:rsidR="0034388E" w:rsidRPr="0034388E" w:rsidRDefault="0034388E" w:rsidP="0034388E">
            <w:pPr>
              <w:rPr>
                <w:rFonts w:cstheme="minorHAnsi"/>
              </w:rPr>
            </w:pPr>
            <w:r w:rsidRPr="0034388E">
              <w:rPr>
                <w:rFonts w:cstheme="minorHAnsi"/>
              </w:rPr>
              <w:t>• Řešení musí umožňovat rozšíření alespoň do úrovně 1 PB využitelné (</w:t>
            </w:r>
            <w:proofErr w:type="spellStart"/>
            <w:r w:rsidRPr="0034388E">
              <w:rPr>
                <w:rFonts w:cstheme="minorHAnsi"/>
              </w:rPr>
              <w:t>usable</w:t>
            </w:r>
            <w:proofErr w:type="spellEnd"/>
            <w:r w:rsidRPr="0034388E">
              <w:rPr>
                <w:rFonts w:cstheme="minorHAnsi"/>
              </w:rPr>
              <w:t>) lokální kapacity bez redukce dat a bez nutnosti výměny jakékoliv dodávané součásti</w:t>
            </w:r>
          </w:p>
          <w:p w14:paraId="44E696FC" w14:textId="69112137" w:rsidR="0034388E" w:rsidRPr="0034388E" w:rsidRDefault="0034388E" w:rsidP="0034388E">
            <w:pPr>
              <w:rPr>
                <w:rFonts w:cstheme="minorHAnsi"/>
              </w:rPr>
            </w:pPr>
            <w:r w:rsidRPr="0034388E">
              <w:rPr>
                <w:rFonts w:cstheme="minorHAnsi"/>
              </w:rPr>
              <w:lastRenderedPageBreak/>
              <w:t>• Propustnost jednoho fyzického systému až 15 TB/hodinu</w:t>
            </w:r>
          </w:p>
          <w:p w14:paraId="5D3B0DBF" w14:textId="3DA47330" w:rsidR="0034388E" w:rsidRPr="0034388E" w:rsidRDefault="0034388E" w:rsidP="0034388E">
            <w:pPr>
              <w:rPr>
                <w:rFonts w:cstheme="minorHAnsi"/>
              </w:rPr>
            </w:pPr>
            <w:r w:rsidRPr="0034388E">
              <w:rPr>
                <w:rFonts w:cstheme="minorHAnsi"/>
              </w:rPr>
              <w:t xml:space="preserve">• Zařízení musí při ukládání dat využívat princip </w:t>
            </w:r>
            <w:proofErr w:type="spellStart"/>
            <w:r w:rsidRPr="0034388E">
              <w:rPr>
                <w:rFonts w:cstheme="minorHAnsi"/>
              </w:rPr>
              <w:t>deduplikace</w:t>
            </w:r>
            <w:proofErr w:type="spellEnd"/>
          </w:p>
          <w:p w14:paraId="3D8B4E2D" w14:textId="68E3E070" w:rsidR="0034388E" w:rsidRPr="0034388E" w:rsidRDefault="0034388E" w:rsidP="0034388E">
            <w:pPr>
              <w:rPr>
                <w:rFonts w:cstheme="minorHAnsi"/>
              </w:rPr>
            </w:pPr>
            <w:r w:rsidRPr="0034388E">
              <w:rPr>
                <w:rFonts w:cstheme="minorHAnsi"/>
              </w:rPr>
              <w:t xml:space="preserve">• Úložiště nesmí vytvářet </w:t>
            </w:r>
            <w:proofErr w:type="spellStart"/>
            <w:r w:rsidRPr="0034388E">
              <w:rPr>
                <w:rFonts w:cstheme="minorHAnsi"/>
              </w:rPr>
              <w:t>deduplikační</w:t>
            </w:r>
            <w:proofErr w:type="spellEnd"/>
            <w:r w:rsidRPr="0034388E">
              <w:rPr>
                <w:rFonts w:cstheme="minorHAnsi"/>
              </w:rPr>
              <w:t xml:space="preserve"> pooly – musí disponovat globálním </w:t>
            </w:r>
            <w:proofErr w:type="spellStart"/>
            <w:r w:rsidRPr="0034388E">
              <w:rPr>
                <w:rFonts w:cstheme="minorHAnsi"/>
              </w:rPr>
              <w:t>deduplikačním</w:t>
            </w:r>
            <w:proofErr w:type="spellEnd"/>
            <w:r w:rsidRPr="0034388E">
              <w:rPr>
                <w:rFonts w:cstheme="minorHAnsi"/>
              </w:rPr>
              <w:t xml:space="preserve"> algoritmem bez ohledu na typ dat a množství zálohovacích serverů/aplikací, které na něj data ukládají</w:t>
            </w:r>
          </w:p>
          <w:p w14:paraId="3B4D4F0E" w14:textId="09260707" w:rsidR="0034388E" w:rsidRPr="00741BC8" w:rsidRDefault="0034388E" w:rsidP="0034388E">
            <w:pPr>
              <w:rPr>
                <w:rFonts w:cstheme="minorHAnsi"/>
              </w:rPr>
            </w:pPr>
            <w:r w:rsidRPr="0034388E">
              <w:rPr>
                <w:rFonts w:cstheme="minorHAnsi"/>
              </w:rPr>
              <w:t>• Řešení musí být postaveno na fyzické instalaci operačního systému bez další virtualizace</w:t>
            </w:r>
          </w:p>
        </w:tc>
        <w:tc>
          <w:tcPr>
            <w:tcW w:w="3118" w:type="dxa"/>
            <w:tcBorders>
              <w:top w:val="nil"/>
              <w:left w:val="single" w:sz="8" w:space="0" w:color="auto"/>
              <w:bottom w:val="single" w:sz="8" w:space="0" w:color="auto"/>
              <w:right w:val="nil"/>
            </w:tcBorders>
            <w:shd w:val="clear" w:color="auto" w:fill="auto"/>
            <w:vAlign w:val="center"/>
          </w:tcPr>
          <w:p w14:paraId="1FDE8F26" w14:textId="77777777" w:rsidR="0034388E" w:rsidRPr="00093048" w:rsidRDefault="0034388E"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38266E16" w14:textId="77777777" w:rsidR="0034388E" w:rsidRPr="00093048" w:rsidRDefault="0034388E" w:rsidP="00E911BC">
            <w:pPr>
              <w:rPr>
                <w:rFonts w:cstheme="minorHAnsi"/>
              </w:rPr>
            </w:pPr>
          </w:p>
        </w:tc>
      </w:tr>
      <w:tr w:rsidR="0034388E" w:rsidRPr="00093048" w14:paraId="754A9439"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6741794C" w14:textId="77777777" w:rsidR="0034388E" w:rsidRPr="0034388E" w:rsidRDefault="0034388E" w:rsidP="0034388E">
            <w:pPr>
              <w:rPr>
                <w:rFonts w:cstheme="minorHAnsi"/>
              </w:rPr>
            </w:pPr>
            <w:r w:rsidRPr="0034388E">
              <w:rPr>
                <w:rFonts w:cstheme="minorHAnsi"/>
              </w:rPr>
              <w:t>Integrace a interoperabilita</w:t>
            </w:r>
          </w:p>
          <w:p w14:paraId="55D75045" w14:textId="6ACDE1F9" w:rsidR="0034388E" w:rsidRPr="0034388E" w:rsidRDefault="0034388E" w:rsidP="0034388E">
            <w:pPr>
              <w:rPr>
                <w:rFonts w:cstheme="minorHAnsi"/>
              </w:rPr>
            </w:pPr>
            <w:r w:rsidRPr="0034388E">
              <w:rPr>
                <w:rFonts w:cstheme="minorHAnsi"/>
              </w:rPr>
              <w:t>• Zařízení musí podporovat minimálně následující protokoly: CIFS, NFS a musí umožnit jejich současné použití</w:t>
            </w:r>
          </w:p>
          <w:p w14:paraId="402F43FA" w14:textId="7762F6BA" w:rsidR="0034388E" w:rsidRPr="0034388E" w:rsidRDefault="0034388E" w:rsidP="0034388E">
            <w:pPr>
              <w:rPr>
                <w:rFonts w:cstheme="minorHAnsi"/>
              </w:rPr>
            </w:pPr>
            <w:r w:rsidRPr="0034388E">
              <w:rPr>
                <w:rFonts w:cstheme="minorHAnsi"/>
              </w:rPr>
              <w:t>• Zálohovací řešení musí být univerzální z hlediska podpory datových typů zálohovaných dat, musí podporovat všechny datové typy, používané v produkčním prostředí</w:t>
            </w:r>
          </w:p>
          <w:p w14:paraId="704FB0A6" w14:textId="2AA045B7" w:rsidR="0034388E" w:rsidRPr="0034388E" w:rsidRDefault="0034388E" w:rsidP="0034388E">
            <w:pPr>
              <w:rPr>
                <w:rFonts w:cstheme="minorHAnsi"/>
              </w:rPr>
            </w:pPr>
            <w:r w:rsidRPr="0034388E">
              <w:rPr>
                <w:rFonts w:cstheme="minorHAnsi"/>
              </w:rPr>
              <w:t xml:space="preserve">• Řešení musí umožnit komprimaci ukládaných </w:t>
            </w:r>
            <w:proofErr w:type="spellStart"/>
            <w:r w:rsidRPr="0034388E">
              <w:rPr>
                <w:rFonts w:cstheme="minorHAnsi"/>
              </w:rPr>
              <w:t>deduplikovaných</w:t>
            </w:r>
            <w:proofErr w:type="spellEnd"/>
            <w:r w:rsidRPr="0034388E">
              <w:rPr>
                <w:rFonts w:cstheme="minorHAnsi"/>
              </w:rPr>
              <w:t xml:space="preserve"> dat</w:t>
            </w:r>
          </w:p>
          <w:p w14:paraId="46FC6003" w14:textId="25F8B6CE" w:rsidR="0034388E" w:rsidRPr="00741BC8" w:rsidRDefault="0034388E" w:rsidP="0034388E">
            <w:pPr>
              <w:rPr>
                <w:rFonts w:cstheme="minorHAnsi"/>
              </w:rPr>
            </w:pPr>
            <w:r w:rsidRPr="0034388E">
              <w:rPr>
                <w:rFonts w:cstheme="minorHAnsi"/>
              </w:rPr>
              <w:t xml:space="preserve">• Nabízený diskový úložný systém musí být plně podporován stávajícím zálohovacím SW </w:t>
            </w:r>
            <w:proofErr w:type="spellStart"/>
            <w:r w:rsidRPr="0034388E">
              <w:rPr>
                <w:rFonts w:cstheme="minorHAnsi"/>
              </w:rPr>
              <w:t>Veeam</w:t>
            </w:r>
            <w:proofErr w:type="spellEnd"/>
            <w:r w:rsidRPr="0034388E">
              <w:rPr>
                <w:rFonts w:cstheme="minorHAnsi"/>
              </w:rPr>
              <w:t xml:space="preserve"> </w:t>
            </w:r>
            <w:proofErr w:type="spellStart"/>
            <w:r w:rsidRPr="0034388E">
              <w:rPr>
                <w:rFonts w:cstheme="minorHAnsi"/>
              </w:rPr>
              <w:t>Backup&amp;Replication</w:t>
            </w:r>
            <w:proofErr w:type="spellEnd"/>
            <w:r w:rsidRPr="0034388E">
              <w:rPr>
                <w:rFonts w:cstheme="minorHAnsi"/>
              </w:rPr>
              <w:t xml:space="preserve">. Nabízené řešení bude uvedeno na webu výrobce zálohovacího SW mezi kompatibilními </w:t>
            </w:r>
            <w:proofErr w:type="spellStart"/>
            <w:r w:rsidRPr="0034388E">
              <w:rPr>
                <w:rFonts w:cstheme="minorHAnsi"/>
              </w:rPr>
              <w:t>deduplikačními</w:t>
            </w:r>
            <w:proofErr w:type="spellEnd"/>
            <w:r w:rsidRPr="0034388E">
              <w:rPr>
                <w:rFonts w:cstheme="minorHAnsi"/>
              </w:rPr>
              <w:t xml:space="preserve"> HW.</w:t>
            </w:r>
          </w:p>
        </w:tc>
        <w:tc>
          <w:tcPr>
            <w:tcW w:w="3118" w:type="dxa"/>
            <w:tcBorders>
              <w:top w:val="nil"/>
              <w:left w:val="single" w:sz="8" w:space="0" w:color="auto"/>
              <w:bottom w:val="single" w:sz="8" w:space="0" w:color="auto"/>
              <w:right w:val="nil"/>
            </w:tcBorders>
            <w:shd w:val="clear" w:color="auto" w:fill="auto"/>
            <w:vAlign w:val="center"/>
          </w:tcPr>
          <w:p w14:paraId="5AFC29DB" w14:textId="77777777" w:rsidR="0034388E" w:rsidRPr="00093048" w:rsidRDefault="0034388E"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16DE9D70" w14:textId="77777777" w:rsidR="0034388E" w:rsidRPr="00093048" w:rsidRDefault="0034388E" w:rsidP="00E911BC">
            <w:pPr>
              <w:rPr>
                <w:rFonts w:cstheme="minorHAnsi"/>
              </w:rPr>
            </w:pPr>
          </w:p>
        </w:tc>
      </w:tr>
      <w:tr w:rsidR="0034388E" w:rsidRPr="00093048" w14:paraId="7D09DFC2"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09154C92" w14:textId="77777777" w:rsidR="0034388E" w:rsidRPr="0034388E" w:rsidRDefault="0034388E" w:rsidP="0034388E">
            <w:pPr>
              <w:rPr>
                <w:rFonts w:cstheme="minorHAnsi"/>
              </w:rPr>
            </w:pPr>
            <w:r w:rsidRPr="0034388E">
              <w:rPr>
                <w:rFonts w:cstheme="minorHAnsi"/>
              </w:rPr>
              <w:t>Replikace</w:t>
            </w:r>
          </w:p>
          <w:p w14:paraId="0F8E1CD5" w14:textId="77777777" w:rsidR="00304285" w:rsidRDefault="0034388E" w:rsidP="0034388E">
            <w:pPr>
              <w:rPr>
                <w:rFonts w:cstheme="minorHAnsi"/>
              </w:rPr>
            </w:pPr>
            <w:r w:rsidRPr="0034388E">
              <w:rPr>
                <w:rFonts w:cstheme="minorHAnsi"/>
              </w:rPr>
              <w:t xml:space="preserve">• </w:t>
            </w:r>
            <w:r w:rsidR="00304285">
              <w:rPr>
                <w:rFonts w:cstheme="minorHAnsi"/>
              </w:rPr>
              <w:t>Zařízení musí umožňovat nativní replikaci dat do dalšího zařízení stejného výrobce</w:t>
            </w:r>
          </w:p>
          <w:p w14:paraId="11272C19" w14:textId="5189D30A" w:rsidR="0034388E" w:rsidRPr="0034388E" w:rsidRDefault="00304285" w:rsidP="0034388E">
            <w:pPr>
              <w:rPr>
                <w:rFonts w:cstheme="minorHAnsi"/>
              </w:rPr>
            </w:pPr>
            <w:r w:rsidRPr="0034388E">
              <w:rPr>
                <w:rFonts w:cstheme="minorHAnsi"/>
              </w:rPr>
              <w:t>•</w:t>
            </w:r>
            <w:r>
              <w:rPr>
                <w:rFonts w:cstheme="minorHAnsi"/>
              </w:rPr>
              <w:t xml:space="preserve">  Z</w:t>
            </w:r>
            <w:r w:rsidR="0034388E" w:rsidRPr="0034388E">
              <w:rPr>
                <w:rFonts w:cstheme="minorHAnsi"/>
              </w:rPr>
              <w:t>ařízení musí obsahovat potřebné licence pro nativní funkcionalitu replikace dat do dalšího zařízení stejného výrobce, pro případné budoucí rozšíření.</w:t>
            </w:r>
          </w:p>
          <w:p w14:paraId="26D37142" w14:textId="738309C5" w:rsidR="0034388E" w:rsidRPr="0034388E" w:rsidRDefault="0034388E" w:rsidP="0034388E">
            <w:pPr>
              <w:rPr>
                <w:rFonts w:cstheme="minorHAnsi"/>
              </w:rPr>
            </w:pPr>
            <w:r w:rsidRPr="0034388E">
              <w:rPr>
                <w:rFonts w:cstheme="minorHAnsi"/>
              </w:rPr>
              <w:t xml:space="preserve">• Řešení musí posílat pouze </w:t>
            </w:r>
            <w:proofErr w:type="spellStart"/>
            <w:r w:rsidRPr="0034388E">
              <w:rPr>
                <w:rFonts w:cstheme="minorHAnsi"/>
              </w:rPr>
              <w:t>deduplikovaná</w:t>
            </w:r>
            <w:proofErr w:type="spellEnd"/>
            <w:r w:rsidRPr="0034388E">
              <w:rPr>
                <w:rFonts w:cstheme="minorHAnsi"/>
              </w:rPr>
              <w:t xml:space="preserve"> zkomprimovaná data</w:t>
            </w:r>
          </w:p>
          <w:p w14:paraId="18ACB0F8" w14:textId="2F7212CB" w:rsidR="0034388E" w:rsidRPr="0034388E" w:rsidRDefault="0034388E" w:rsidP="0034388E">
            <w:pPr>
              <w:rPr>
                <w:rFonts w:cstheme="minorHAnsi"/>
              </w:rPr>
            </w:pPr>
            <w:r w:rsidRPr="0034388E">
              <w:rPr>
                <w:rFonts w:cstheme="minorHAnsi"/>
              </w:rPr>
              <w:t xml:space="preserve">• Řešení musí podporovat alespoň následující scénáře pro replikaci: 1:1, </w:t>
            </w:r>
            <w:r w:rsidR="00304285">
              <w:rPr>
                <w:rFonts w:cstheme="minorHAnsi"/>
              </w:rPr>
              <w:t>N</w:t>
            </w:r>
            <w:r w:rsidRPr="0034388E">
              <w:rPr>
                <w:rFonts w:cstheme="minorHAnsi"/>
              </w:rPr>
              <w:t>:1 a kaskádovou replikaci</w:t>
            </w:r>
          </w:p>
          <w:p w14:paraId="340DD237" w14:textId="6C134514" w:rsidR="0034388E" w:rsidRPr="0034388E" w:rsidRDefault="0034388E" w:rsidP="0034388E">
            <w:pPr>
              <w:rPr>
                <w:rFonts w:cstheme="minorHAnsi"/>
              </w:rPr>
            </w:pPr>
            <w:r w:rsidRPr="0034388E">
              <w:rPr>
                <w:rFonts w:cstheme="minorHAnsi"/>
              </w:rPr>
              <w:t>• Řešení musí umožnit funkcionalitu šifrování replikačního toku data-in-</w:t>
            </w:r>
            <w:proofErr w:type="spellStart"/>
            <w:r w:rsidRPr="0034388E">
              <w:rPr>
                <w:rFonts w:cstheme="minorHAnsi"/>
              </w:rPr>
              <w:t>flight</w:t>
            </w:r>
            <w:proofErr w:type="spellEnd"/>
            <w:r w:rsidRPr="0034388E">
              <w:rPr>
                <w:rFonts w:cstheme="minorHAnsi"/>
              </w:rPr>
              <w:t>,</w:t>
            </w:r>
          </w:p>
          <w:p w14:paraId="29367E0D" w14:textId="3A4DF99E" w:rsidR="0034388E" w:rsidRPr="00741BC8" w:rsidRDefault="0034388E" w:rsidP="0034388E">
            <w:pPr>
              <w:rPr>
                <w:rFonts w:cstheme="minorHAnsi"/>
              </w:rPr>
            </w:pPr>
            <w:r w:rsidRPr="0034388E">
              <w:rPr>
                <w:rFonts w:cstheme="minorHAnsi"/>
              </w:rPr>
              <w:lastRenderedPageBreak/>
              <w:t>• Řešení musí umožnit kontrolu a správu využití pásma pro přenos dat (</w:t>
            </w:r>
            <w:proofErr w:type="spellStart"/>
            <w:r w:rsidRPr="0034388E">
              <w:rPr>
                <w:rFonts w:cstheme="minorHAnsi"/>
              </w:rPr>
              <w:t>QoS</w:t>
            </w:r>
            <w:proofErr w:type="spellEnd"/>
            <w:r w:rsidRPr="0034388E">
              <w:rPr>
                <w:rFonts w:cstheme="minorHAnsi"/>
              </w:rPr>
              <w:t>),</w:t>
            </w:r>
          </w:p>
        </w:tc>
        <w:tc>
          <w:tcPr>
            <w:tcW w:w="3118" w:type="dxa"/>
            <w:tcBorders>
              <w:top w:val="nil"/>
              <w:left w:val="single" w:sz="8" w:space="0" w:color="auto"/>
              <w:bottom w:val="single" w:sz="8" w:space="0" w:color="auto"/>
              <w:right w:val="nil"/>
            </w:tcBorders>
            <w:shd w:val="clear" w:color="auto" w:fill="auto"/>
            <w:vAlign w:val="center"/>
          </w:tcPr>
          <w:p w14:paraId="2A8E6F0C" w14:textId="77777777" w:rsidR="0034388E" w:rsidRPr="00093048" w:rsidRDefault="0034388E"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3546ED49" w14:textId="77777777" w:rsidR="0034388E" w:rsidRPr="00093048" w:rsidRDefault="0034388E" w:rsidP="00E911BC">
            <w:pPr>
              <w:rPr>
                <w:rFonts w:cstheme="minorHAnsi"/>
              </w:rPr>
            </w:pPr>
          </w:p>
        </w:tc>
      </w:tr>
      <w:tr w:rsidR="0034388E" w:rsidRPr="00093048" w14:paraId="28B57FF7"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788CDDA2" w14:textId="77777777" w:rsidR="0034388E" w:rsidRPr="0034388E" w:rsidRDefault="0034388E" w:rsidP="0034388E">
            <w:pPr>
              <w:rPr>
                <w:rFonts w:cstheme="minorHAnsi"/>
              </w:rPr>
            </w:pPr>
            <w:r w:rsidRPr="0034388E">
              <w:rPr>
                <w:rFonts w:cstheme="minorHAnsi"/>
              </w:rPr>
              <w:t>Spolehlivost, ochrana a obnova</w:t>
            </w:r>
          </w:p>
          <w:p w14:paraId="4F1F8A49" w14:textId="4DE87E0E" w:rsidR="0034388E" w:rsidRPr="0034388E" w:rsidRDefault="0034388E" w:rsidP="0034388E">
            <w:pPr>
              <w:rPr>
                <w:rFonts w:cstheme="minorHAnsi"/>
              </w:rPr>
            </w:pPr>
            <w:r w:rsidRPr="0034388E">
              <w:rPr>
                <w:rFonts w:cstheme="minorHAnsi"/>
              </w:rPr>
              <w:t>• Zařízení musí disponovat redundantními hot-swap napájecími zdroji a ventilátory,</w:t>
            </w:r>
          </w:p>
          <w:p w14:paraId="0808E4DF" w14:textId="6B38CBF4" w:rsidR="0034388E" w:rsidRPr="0034388E" w:rsidRDefault="0034388E" w:rsidP="0034388E">
            <w:pPr>
              <w:rPr>
                <w:rFonts w:cstheme="minorHAnsi"/>
              </w:rPr>
            </w:pPr>
            <w:r w:rsidRPr="0034388E">
              <w:rPr>
                <w:rFonts w:cstheme="minorHAnsi"/>
              </w:rPr>
              <w:t>• Zařízení musí zajišťovat ochranu dat alespoň na úrovni duální diskové parity</w:t>
            </w:r>
          </w:p>
          <w:p w14:paraId="5840E406" w14:textId="7CF54CEB" w:rsidR="0034388E" w:rsidRPr="0034388E" w:rsidRDefault="0034388E" w:rsidP="0034388E">
            <w:pPr>
              <w:rPr>
                <w:rFonts w:cstheme="minorHAnsi"/>
              </w:rPr>
            </w:pPr>
            <w:r w:rsidRPr="0034388E">
              <w:rPr>
                <w:rFonts w:cstheme="minorHAnsi"/>
              </w:rPr>
              <w:t>• Zařízení musí umožňovat šifrování úložného prostoru a to bez omezení výkonu</w:t>
            </w:r>
          </w:p>
          <w:p w14:paraId="4C78B00B" w14:textId="6994C82F" w:rsidR="0034388E" w:rsidRPr="0034388E" w:rsidRDefault="0034388E" w:rsidP="0034388E">
            <w:pPr>
              <w:rPr>
                <w:rFonts w:cstheme="minorHAnsi"/>
              </w:rPr>
            </w:pPr>
            <w:r w:rsidRPr="0034388E">
              <w:rPr>
                <w:rFonts w:cstheme="minorHAnsi"/>
              </w:rPr>
              <w:t>• Zařízení musí zajišťovat výměnu všech disků za chodu – hot-swap</w:t>
            </w:r>
          </w:p>
          <w:p w14:paraId="4D06651F" w14:textId="0BD093CF" w:rsidR="0034388E" w:rsidRPr="0034388E" w:rsidRDefault="0034388E" w:rsidP="0034388E">
            <w:pPr>
              <w:rPr>
                <w:rFonts w:cstheme="minorHAnsi"/>
              </w:rPr>
            </w:pPr>
            <w:r w:rsidRPr="0034388E">
              <w:rPr>
                <w:rFonts w:cstheme="minorHAnsi"/>
              </w:rPr>
              <w:t>• Zařízení musí obsahovat hot-</w:t>
            </w:r>
            <w:proofErr w:type="spellStart"/>
            <w:r w:rsidRPr="0034388E">
              <w:rPr>
                <w:rFonts w:cstheme="minorHAnsi"/>
              </w:rPr>
              <w:t>spare</w:t>
            </w:r>
            <w:proofErr w:type="spellEnd"/>
            <w:r w:rsidRPr="0034388E">
              <w:rPr>
                <w:rFonts w:cstheme="minorHAnsi"/>
              </w:rPr>
              <w:t xml:space="preserve"> disk</w:t>
            </w:r>
          </w:p>
          <w:p w14:paraId="096228E9" w14:textId="5BC332C8" w:rsidR="0034388E" w:rsidRPr="0034388E" w:rsidRDefault="0034388E" w:rsidP="0034388E">
            <w:pPr>
              <w:rPr>
                <w:rFonts w:cstheme="minorHAnsi"/>
              </w:rPr>
            </w:pPr>
            <w:r w:rsidRPr="0034388E">
              <w:rPr>
                <w:rFonts w:cstheme="minorHAnsi"/>
              </w:rPr>
              <w:t>• Zařízení musí obsahovat algoritmy pro kontrolu a verifikaci konzistence a čitelnosti uložených dat</w:t>
            </w:r>
          </w:p>
          <w:p w14:paraId="15C83389" w14:textId="6A80008A" w:rsidR="0034388E" w:rsidRPr="0034388E" w:rsidRDefault="0034388E" w:rsidP="0034388E">
            <w:pPr>
              <w:rPr>
                <w:rFonts w:cstheme="minorHAnsi"/>
              </w:rPr>
            </w:pPr>
            <w:r w:rsidRPr="0034388E">
              <w:rPr>
                <w:rFonts w:cstheme="minorHAnsi"/>
              </w:rPr>
              <w:t>• Zařízení musí umožňovat nastavit ochranu dat proti nechtěnému smazání či modifikaci dat pomocí časových zámků. Po nastavenou dobu lze data číst, ale nelze je přepisovat. Tato funkce nesmí být závislá na zálohovacím software, přenosovém protokolu či typu dat. To znamená, že tato funkce musí být plně funkční se nabízeným zálohovacím SW. Časové zámky se musí aplikovat uvnitř zařízení, nikoliv pomocí externích nástrojů.</w:t>
            </w:r>
          </w:p>
          <w:p w14:paraId="3C6DCDC9" w14:textId="4BA19ED3" w:rsidR="0034388E" w:rsidRPr="0034388E" w:rsidRDefault="0034388E" w:rsidP="0034388E">
            <w:pPr>
              <w:rPr>
                <w:rFonts w:cstheme="minorHAnsi"/>
              </w:rPr>
            </w:pPr>
            <w:r w:rsidRPr="0034388E">
              <w:rPr>
                <w:rFonts w:cstheme="minorHAnsi"/>
              </w:rPr>
              <w:t xml:space="preserve">• Zařízení musí mít integrovanou ochranu časové integrity. </w:t>
            </w:r>
          </w:p>
          <w:p w14:paraId="0FE32182" w14:textId="4647C3F9" w:rsidR="0034388E" w:rsidRPr="00741BC8" w:rsidRDefault="0034388E" w:rsidP="0034388E">
            <w:pPr>
              <w:rPr>
                <w:rFonts w:cstheme="minorHAnsi"/>
              </w:rPr>
            </w:pPr>
            <w:r w:rsidRPr="0034388E">
              <w:rPr>
                <w:rFonts w:cstheme="minorHAnsi"/>
              </w:rPr>
              <w:t xml:space="preserve">• Zařízení musí podporovat síťové karty 2x1GbE a 2x25GbE SFP+ včetně </w:t>
            </w:r>
            <w:r w:rsidR="00304285">
              <w:rPr>
                <w:rFonts w:cstheme="minorHAnsi"/>
              </w:rPr>
              <w:t>SR</w:t>
            </w:r>
            <w:r w:rsidRPr="0034388E">
              <w:rPr>
                <w:rFonts w:cstheme="minorHAnsi"/>
              </w:rPr>
              <w:t xml:space="preserve"> transceiverů</w:t>
            </w:r>
          </w:p>
        </w:tc>
        <w:tc>
          <w:tcPr>
            <w:tcW w:w="3118" w:type="dxa"/>
            <w:tcBorders>
              <w:top w:val="nil"/>
              <w:left w:val="single" w:sz="8" w:space="0" w:color="auto"/>
              <w:bottom w:val="single" w:sz="8" w:space="0" w:color="auto"/>
              <w:right w:val="nil"/>
            </w:tcBorders>
            <w:shd w:val="clear" w:color="auto" w:fill="auto"/>
            <w:vAlign w:val="center"/>
          </w:tcPr>
          <w:p w14:paraId="1789427C" w14:textId="77777777" w:rsidR="0034388E" w:rsidRPr="00093048" w:rsidRDefault="0034388E"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07C842C0" w14:textId="77777777" w:rsidR="0034388E" w:rsidRPr="00093048" w:rsidRDefault="0034388E" w:rsidP="00E911BC">
            <w:pPr>
              <w:rPr>
                <w:rFonts w:cstheme="minorHAnsi"/>
              </w:rPr>
            </w:pPr>
          </w:p>
        </w:tc>
      </w:tr>
      <w:tr w:rsidR="0034388E" w:rsidRPr="00093048" w14:paraId="6ECA5C2A"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3062F6A4" w14:textId="77777777" w:rsidR="0034388E" w:rsidRPr="0034388E" w:rsidRDefault="0034388E" w:rsidP="0034388E">
            <w:pPr>
              <w:rPr>
                <w:rFonts w:cstheme="minorHAnsi"/>
              </w:rPr>
            </w:pPr>
            <w:r w:rsidRPr="0034388E">
              <w:rPr>
                <w:rFonts w:cstheme="minorHAnsi"/>
              </w:rPr>
              <w:t>Správa</w:t>
            </w:r>
          </w:p>
          <w:p w14:paraId="5F9CBC5B" w14:textId="1C5932BE" w:rsidR="0034388E" w:rsidRPr="0034388E" w:rsidRDefault="0034388E" w:rsidP="0034388E">
            <w:pPr>
              <w:rPr>
                <w:rFonts w:cstheme="minorHAnsi"/>
              </w:rPr>
            </w:pPr>
            <w:r w:rsidRPr="0034388E">
              <w:rPr>
                <w:rFonts w:cstheme="minorHAnsi"/>
              </w:rPr>
              <w:t>• Řešení musí umožnit centrální správu pro všechna dodávaná zařízení prostřednictvím webového rozhraní</w:t>
            </w:r>
          </w:p>
          <w:p w14:paraId="1AF2D38A" w14:textId="24FC608B" w:rsidR="0034388E" w:rsidRPr="0034388E" w:rsidRDefault="0034388E" w:rsidP="0034388E">
            <w:pPr>
              <w:rPr>
                <w:rFonts w:cstheme="minorHAnsi"/>
              </w:rPr>
            </w:pPr>
            <w:r w:rsidRPr="0034388E">
              <w:rPr>
                <w:rFonts w:cstheme="minorHAnsi"/>
              </w:rPr>
              <w:t>• Řešení musí poskytovat funkcionalitu automatického reportingu, automatický call-</w:t>
            </w:r>
            <w:proofErr w:type="spellStart"/>
            <w:r w:rsidRPr="0034388E">
              <w:rPr>
                <w:rFonts w:cstheme="minorHAnsi"/>
              </w:rPr>
              <w:t>home</w:t>
            </w:r>
            <w:proofErr w:type="spellEnd"/>
          </w:p>
          <w:p w14:paraId="70AA1EDC" w14:textId="634682CA" w:rsidR="0034388E" w:rsidRPr="0034388E" w:rsidRDefault="0034388E" w:rsidP="0034388E">
            <w:pPr>
              <w:rPr>
                <w:rFonts w:cstheme="minorHAnsi"/>
              </w:rPr>
            </w:pPr>
            <w:r w:rsidRPr="0034388E">
              <w:rPr>
                <w:rFonts w:cstheme="minorHAnsi"/>
              </w:rPr>
              <w:t>• Řešení musí umožnit správu na principu rolí s různými typy oprávnění (Role-</w:t>
            </w:r>
            <w:proofErr w:type="spellStart"/>
            <w:r w:rsidRPr="0034388E">
              <w:rPr>
                <w:rFonts w:cstheme="minorHAnsi"/>
              </w:rPr>
              <w:t>based</w:t>
            </w:r>
            <w:proofErr w:type="spellEnd"/>
            <w:r w:rsidRPr="0034388E">
              <w:rPr>
                <w:rFonts w:cstheme="minorHAnsi"/>
              </w:rPr>
              <w:t xml:space="preserve"> Access </w:t>
            </w:r>
            <w:proofErr w:type="spellStart"/>
            <w:r w:rsidRPr="0034388E">
              <w:rPr>
                <w:rFonts w:cstheme="minorHAnsi"/>
              </w:rPr>
              <w:t>Control</w:t>
            </w:r>
            <w:proofErr w:type="spellEnd"/>
            <w:r w:rsidRPr="0034388E">
              <w:rPr>
                <w:rFonts w:cstheme="minorHAnsi"/>
              </w:rPr>
              <w:t>).</w:t>
            </w:r>
          </w:p>
          <w:p w14:paraId="38E2BBC8" w14:textId="0E40A83A" w:rsidR="0034388E" w:rsidRPr="00093048" w:rsidRDefault="0034388E" w:rsidP="0034388E">
            <w:pPr>
              <w:rPr>
                <w:rFonts w:cstheme="minorHAnsi"/>
              </w:rPr>
            </w:pPr>
            <w:r w:rsidRPr="0034388E">
              <w:rPr>
                <w:rFonts w:cstheme="minorHAnsi"/>
              </w:rPr>
              <w:t xml:space="preserve">• Řešení musí umožnit </w:t>
            </w:r>
            <w:proofErr w:type="spellStart"/>
            <w:r w:rsidRPr="0034388E">
              <w:rPr>
                <w:rFonts w:cstheme="minorHAnsi"/>
              </w:rPr>
              <w:t>dvoufaktorové</w:t>
            </w:r>
            <w:proofErr w:type="spellEnd"/>
            <w:r w:rsidRPr="0034388E">
              <w:rPr>
                <w:rFonts w:cstheme="minorHAnsi"/>
              </w:rPr>
              <w:t xml:space="preserve"> ověřování účtů pro správu díky jednorázovým heslům (Time-</w:t>
            </w:r>
            <w:proofErr w:type="spellStart"/>
            <w:r w:rsidRPr="0034388E">
              <w:rPr>
                <w:rFonts w:cstheme="minorHAnsi"/>
              </w:rPr>
              <w:t>based</w:t>
            </w:r>
            <w:proofErr w:type="spellEnd"/>
            <w:r w:rsidRPr="0034388E">
              <w:rPr>
                <w:rFonts w:cstheme="minorHAnsi"/>
              </w:rPr>
              <w:t xml:space="preserve"> </w:t>
            </w:r>
            <w:proofErr w:type="spellStart"/>
            <w:r w:rsidRPr="0034388E">
              <w:rPr>
                <w:rFonts w:cstheme="minorHAnsi"/>
              </w:rPr>
              <w:t>One</w:t>
            </w:r>
            <w:proofErr w:type="spellEnd"/>
            <w:r w:rsidRPr="0034388E">
              <w:rPr>
                <w:rFonts w:cstheme="minorHAnsi"/>
              </w:rPr>
              <w:t xml:space="preserve">-Time </w:t>
            </w:r>
            <w:proofErr w:type="spellStart"/>
            <w:r w:rsidRPr="0034388E">
              <w:rPr>
                <w:rFonts w:cstheme="minorHAnsi"/>
              </w:rPr>
              <w:t>Password</w:t>
            </w:r>
            <w:proofErr w:type="spellEnd"/>
            <w:r w:rsidRPr="0034388E">
              <w:rPr>
                <w:rFonts w:cstheme="minorHAnsi"/>
              </w:rPr>
              <w:t xml:space="preserve">). Pokud je potřeba externí nástroj, musí být součástí nabídky všechny potřebné </w:t>
            </w:r>
            <w:r w:rsidRPr="0034388E">
              <w:rPr>
                <w:rFonts w:cstheme="minorHAnsi"/>
              </w:rPr>
              <w:lastRenderedPageBreak/>
              <w:t xml:space="preserve">licence až pro 25 uživatelů včetně potřebného hardware. Licence musí být </w:t>
            </w:r>
            <w:proofErr w:type="spellStart"/>
            <w:r w:rsidRPr="0034388E">
              <w:rPr>
                <w:rFonts w:cstheme="minorHAnsi"/>
              </w:rPr>
              <w:t>perpetuální</w:t>
            </w:r>
            <w:proofErr w:type="spellEnd"/>
            <w:r w:rsidRPr="0034388E">
              <w:rPr>
                <w:rFonts w:cstheme="minorHAnsi"/>
              </w:rPr>
              <w:t xml:space="preserve"> a instalace v místě zadavatele.</w:t>
            </w:r>
          </w:p>
        </w:tc>
        <w:tc>
          <w:tcPr>
            <w:tcW w:w="3118" w:type="dxa"/>
            <w:tcBorders>
              <w:top w:val="nil"/>
              <w:left w:val="single" w:sz="8" w:space="0" w:color="auto"/>
              <w:bottom w:val="single" w:sz="8" w:space="0" w:color="auto"/>
              <w:right w:val="nil"/>
            </w:tcBorders>
            <w:shd w:val="clear" w:color="auto" w:fill="auto"/>
            <w:vAlign w:val="center"/>
          </w:tcPr>
          <w:p w14:paraId="6D4AA7CB" w14:textId="77777777" w:rsidR="0034388E" w:rsidRPr="00093048" w:rsidRDefault="0034388E"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6414032A" w14:textId="77777777" w:rsidR="0034388E" w:rsidRPr="00093048" w:rsidRDefault="0034388E" w:rsidP="00E911BC">
            <w:pPr>
              <w:rPr>
                <w:rFonts w:cstheme="minorHAnsi"/>
              </w:rPr>
            </w:pPr>
          </w:p>
        </w:tc>
      </w:tr>
      <w:tr w:rsidR="0034388E" w:rsidRPr="00093048" w14:paraId="58315182" w14:textId="77777777" w:rsidTr="00E911BC">
        <w:trPr>
          <w:trHeight w:val="315"/>
        </w:trPr>
        <w:tc>
          <w:tcPr>
            <w:tcW w:w="4962" w:type="dxa"/>
            <w:tcBorders>
              <w:top w:val="nil"/>
              <w:left w:val="single" w:sz="8" w:space="0" w:color="auto"/>
              <w:bottom w:val="single" w:sz="8" w:space="0" w:color="auto"/>
              <w:right w:val="nil"/>
            </w:tcBorders>
            <w:shd w:val="clear" w:color="auto" w:fill="auto"/>
            <w:vAlign w:val="center"/>
          </w:tcPr>
          <w:p w14:paraId="41291A39" w14:textId="77777777" w:rsidR="0034388E" w:rsidRDefault="0034388E" w:rsidP="00E911BC">
            <w:pPr>
              <w:rPr>
                <w:rFonts w:cstheme="minorHAnsi"/>
              </w:rPr>
            </w:pPr>
            <w:r>
              <w:rPr>
                <w:rFonts w:cstheme="minorHAnsi"/>
              </w:rPr>
              <w:t>Podpora</w:t>
            </w:r>
          </w:p>
          <w:p w14:paraId="09CBB66E" w14:textId="673469B7" w:rsidR="0034388E" w:rsidRPr="0034388E" w:rsidRDefault="0034388E" w:rsidP="0034388E">
            <w:pPr>
              <w:rPr>
                <w:rFonts w:cstheme="minorHAnsi"/>
              </w:rPr>
            </w:pPr>
            <w:r w:rsidRPr="0034388E">
              <w:rPr>
                <w:rFonts w:cstheme="minorHAnsi"/>
              </w:rPr>
              <w:t xml:space="preserve">• Podpora na </w:t>
            </w:r>
            <w:proofErr w:type="spellStart"/>
            <w:r w:rsidRPr="0034388E">
              <w:rPr>
                <w:rFonts w:cstheme="minorHAnsi"/>
              </w:rPr>
              <w:t>hadware</w:t>
            </w:r>
            <w:proofErr w:type="spellEnd"/>
            <w:r w:rsidRPr="0034388E">
              <w:rPr>
                <w:rFonts w:cstheme="minorHAnsi"/>
              </w:rPr>
              <w:t xml:space="preserve"> a software musí být od jednoho výrobce</w:t>
            </w:r>
          </w:p>
          <w:p w14:paraId="67224B90" w14:textId="60C88EE9" w:rsidR="0034388E" w:rsidRPr="0034388E" w:rsidRDefault="0034388E" w:rsidP="0034388E">
            <w:pPr>
              <w:rPr>
                <w:rFonts w:cstheme="minorHAnsi"/>
              </w:rPr>
            </w:pPr>
            <w:r w:rsidRPr="0034388E">
              <w:rPr>
                <w:rFonts w:cstheme="minorHAnsi"/>
              </w:rPr>
              <w:t>• V rámci povýšení verze softwaru dochází zároveň ke změně verze firmware na kompatibilní úroveň pro důležité komponenty – minimálně pro diskový řadič.</w:t>
            </w:r>
          </w:p>
          <w:p w14:paraId="2AFED844" w14:textId="091F5D09" w:rsidR="0034388E" w:rsidRPr="00093048" w:rsidRDefault="0034388E" w:rsidP="0034388E">
            <w:pPr>
              <w:rPr>
                <w:rFonts w:cstheme="minorHAnsi"/>
              </w:rPr>
            </w:pPr>
            <w:r w:rsidRPr="0034388E">
              <w:rPr>
                <w:rFonts w:cstheme="minorHAnsi"/>
              </w:rPr>
              <w:t>• Požadovaná podpora na nabízené řešení je s reakcí 8x5 NBD po dobu 5 let.</w:t>
            </w:r>
          </w:p>
        </w:tc>
        <w:tc>
          <w:tcPr>
            <w:tcW w:w="3118" w:type="dxa"/>
            <w:tcBorders>
              <w:top w:val="nil"/>
              <w:left w:val="single" w:sz="8" w:space="0" w:color="auto"/>
              <w:bottom w:val="single" w:sz="8" w:space="0" w:color="auto"/>
              <w:right w:val="nil"/>
            </w:tcBorders>
            <w:shd w:val="clear" w:color="auto" w:fill="auto"/>
            <w:vAlign w:val="center"/>
          </w:tcPr>
          <w:p w14:paraId="0DBB640D" w14:textId="77777777" w:rsidR="0034388E" w:rsidRPr="00093048" w:rsidRDefault="0034388E" w:rsidP="00E911BC">
            <w:pPr>
              <w:rPr>
                <w:rFonts w:cstheme="minorHAnsi"/>
              </w:rPr>
            </w:pPr>
          </w:p>
        </w:tc>
        <w:tc>
          <w:tcPr>
            <w:tcW w:w="1701" w:type="dxa"/>
            <w:tcBorders>
              <w:top w:val="nil"/>
              <w:left w:val="single" w:sz="8" w:space="0" w:color="auto"/>
              <w:bottom w:val="single" w:sz="8" w:space="0" w:color="auto"/>
              <w:right w:val="single" w:sz="8" w:space="0" w:color="auto"/>
            </w:tcBorders>
            <w:shd w:val="clear" w:color="auto" w:fill="auto"/>
            <w:vAlign w:val="center"/>
          </w:tcPr>
          <w:p w14:paraId="68F9F4CD" w14:textId="77777777" w:rsidR="0034388E" w:rsidRPr="00093048" w:rsidRDefault="0034388E" w:rsidP="00E911BC">
            <w:pPr>
              <w:rPr>
                <w:rFonts w:cstheme="minorHAnsi"/>
              </w:rPr>
            </w:pPr>
          </w:p>
        </w:tc>
      </w:tr>
    </w:tbl>
    <w:p w14:paraId="2B89AE4F" w14:textId="77777777" w:rsidR="0034388E" w:rsidRDefault="0034388E" w:rsidP="00262A5E"/>
    <w:p w14:paraId="3B017D00" w14:textId="23D2CF79" w:rsidR="00304285" w:rsidRPr="00826EF5" w:rsidRDefault="00304285" w:rsidP="00262A5E">
      <w:pPr>
        <w:rPr>
          <w:b/>
          <w:bCs/>
        </w:rPr>
      </w:pPr>
      <w:r w:rsidRPr="00826EF5">
        <w:rPr>
          <w:b/>
          <w:bCs/>
        </w:rPr>
        <w:t>Zálohovací SW:</w:t>
      </w:r>
    </w:p>
    <w:p w14:paraId="4015FC3C" w14:textId="77777777" w:rsidR="00304285" w:rsidRDefault="00304285" w:rsidP="00304285">
      <w:pPr>
        <w:rPr>
          <w:rFonts w:cstheme="minorHAnsi"/>
        </w:rPr>
      </w:pPr>
      <w:r>
        <w:t xml:space="preserve">V současné době zadavatel používá na zálohování jeho ICT prostředí produkt </w:t>
      </w:r>
      <w:r w:rsidRPr="0034388E">
        <w:rPr>
          <w:rFonts w:cstheme="minorHAnsi"/>
        </w:rPr>
        <w:t xml:space="preserve">SW </w:t>
      </w:r>
      <w:proofErr w:type="spellStart"/>
      <w:r w:rsidRPr="0034388E">
        <w:rPr>
          <w:rFonts w:cstheme="minorHAnsi"/>
        </w:rPr>
        <w:t>Veeam</w:t>
      </w:r>
      <w:proofErr w:type="spellEnd"/>
      <w:r w:rsidRPr="0034388E">
        <w:rPr>
          <w:rFonts w:cstheme="minorHAnsi"/>
        </w:rPr>
        <w:t xml:space="preserve"> </w:t>
      </w:r>
      <w:proofErr w:type="spellStart"/>
      <w:r w:rsidRPr="0034388E">
        <w:rPr>
          <w:rFonts w:cstheme="minorHAnsi"/>
        </w:rPr>
        <w:t>Backup</w:t>
      </w:r>
      <w:proofErr w:type="spellEnd"/>
      <w:r>
        <w:rPr>
          <w:rFonts w:cstheme="minorHAnsi"/>
        </w:rPr>
        <w:t xml:space="preserve"> </w:t>
      </w:r>
      <w:r w:rsidRPr="0034388E">
        <w:rPr>
          <w:rFonts w:cstheme="minorHAnsi"/>
        </w:rPr>
        <w:t>&amp;</w:t>
      </w:r>
      <w:r>
        <w:rPr>
          <w:rFonts w:cstheme="minorHAnsi"/>
        </w:rPr>
        <w:t xml:space="preserve"> </w:t>
      </w:r>
      <w:proofErr w:type="spellStart"/>
      <w:r w:rsidRPr="0034388E">
        <w:rPr>
          <w:rFonts w:cstheme="minorHAnsi"/>
        </w:rPr>
        <w:t>Replication</w:t>
      </w:r>
      <w:proofErr w:type="spellEnd"/>
      <w:r>
        <w:rPr>
          <w:rFonts w:cstheme="minorHAnsi"/>
        </w:rPr>
        <w:t xml:space="preserve">. Má na jeho používání a správu zálohovacího prostředí vyškolené ICT pracovníky. </w:t>
      </w:r>
    </w:p>
    <w:p w14:paraId="6C00EABA" w14:textId="6BDD9A43" w:rsidR="00304285" w:rsidRPr="00826EF5" w:rsidRDefault="00D709B1" w:rsidP="00826EF5">
      <w:pPr>
        <w:spacing w:after="0"/>
        <w:rPr>
          <w:b/>
          <w:bCs/>
        </w:rPr>
      </w:pPr>
      <w:r w:rsidRPr="00826EF5">
        <w:rPr>
          <w:b/>
          <w:bCs/>
        </w:rPr>
        <w:t>Stávající licence</w:t>
      </w:r>
      <w:r w:rsidR="005447AA" w:rsidRPr="00826EF5">
        <w:rPr>
          <w:b/>
          <w:bCs/>
        </w:rPr>
        <w:t>:</w:t>
      </w:r>
      <w:r w:rsidRPr="00826EF5">
        <w:rPr>
          <w:b/>
          <w:bCs/>
        </w:rPr>
        <w:t xml:space="preserve"> </w:t>
      </w:r>
    </w:p>
    <w:p w14:paraId="0597A276" w14:textId="77777777" w:rsidR="005447AA" w:rsidRDefault="005447AA" w:rsidP="00826EF5">
      <w:pPr>
        <w:spacing w:after="0"/>
      </w:pPr>
      <w:proofErr w:type="spellStart"/>
      <w:r>
        <w:t>Veeam</w:t>
      </w:r>
      <w:proofErr w:type="spellEnd"/>
      <w:r>
        <w:t xml:space="preserve"> Data </w:t>
      </w:r>
      <w:proofErr w:type="spellStart"/>
      <w:r>
        <w:t>Platform</w:t>
      </w:r>
      <w:proofErr w:type="spellEnd"/>
      <w:r>
        <w:t xml:space="preserve"> Essentials </w:t>
      </w:r>
      <w:proofErr w:type="spellStart"/>
      <w:r>
        <w:t>Enterprise</w:t>
      </w:r>
      <w:proofErr w:type="spellEnd"/>
      <w:r>
        <w:t xml:space="preserve"> Plus</w:t>
      </w:r>
    </w:p>
    <w:p w14:paraId="25404EDA" w14:textId="77777777" w:rsidR="005447AA" w:rsidRDefault="005447AA" w:rsidP="00826EF5">
      <w:pPr>
        <w:spacing w:after="0"/>
      </w:pPr>
      <w:r>
        <w:t xml:space="preserve">Basic </w:t>
      </w:r>
      <w:proofErr w:type="gramStart"/>
      <w:r>
        <w:t>Support - ID</w:t>
      </w:r>
      <w:proofErr w:type="gramEnd"/>
      <w:r>
        <w:t>: #03009575</w:t>
      </w:r>
    </w:p>
    <w:p w14:paraId="2F1DCDB3" w14:textId="77777777" w:rsidR="005447AA" w:rsidRDefault="005447AA" w:rsidP="00826EF5">
      <w:pPr>
        <w:spacing w:after="0"/>
      </w:pPr>
      <w:r>
        <w:t xml:space="preserve">Support </w:t>
      </w:r>
      <w:proofErr w:type="spellStart"/>
      <w:r>
        <w:t>expires</w:t>
      </w:r>
      <w:proofErr w:type="spellEnd"/>
      <w:r>
        <w:t>: July 6, 2024</w:t>
      </w:r>
    </w:p>
    <w:p w14:paraId="0D497E92" w14:textId="67FA043D" w:rsidR="005447AA" w:rsidRDefault="005447AA" w:rsidP="00826EF5">
      <w:pPr>
        <w:spacing w:after="0"/>
      </w:pPr>
      <w:r>
        <w:t xml:space="preserve">6 </w:t>
      </w:r>
      <w:proofErr w:type="spellStart"/>
      <w:r>
        <w:t>Sockets</w:t>
      </w:r>
      <w:proofErr w:type="spellEnd"/>
    </w:p>
    <w:p w14:paraId="381C45F4" w14:textId="77777777" w:rsidR="005447AA" w:rsidRDefault="005447AA" w:rsidP="00262A5E"/>
    <w:p w14:paraId="1A2949CB" w14:textId="77777777" w:rsidR="00D709B1" w:rsidRPr="00D709B1" w:rsidRDefault="00D709B1" w:rsidP="00B73832">
      <w:pPr>
        <w:spacing w:after="0"/>
        <w:jc w:val="both"/>
        <w:rPr>
          <w:rFonts w:cstheme="minorHAnsi"/>
        </w:rPr>
      </w:pPr>
      <w:r w:rsidRPr="00D709B1">
        <w:rPr>
          <w:rFonts w:cstheme="minorHAnsi"/>
        </w:rPr>
        <w:t>Z důvodu zachování v minulosti provedených investic požaduje zadavatel rozšíření stávajících licencí tak, aby byl systém zálohování schopen celkem zálohovat:</w:t>
      </w:r>
    </w:p>
    <w:p w14:paraId="3D00A4D2" w14:textId="77777777" w:rsidR="00D709B1" w:rsidRPr="00D709B1" w:rsidRDefault="00D709B1" w:rsidP="00B73832">
      <w:pPr>
        <w:spacing w:after="0"/>
        <w:jc w:val="both"/>
        <w:rPr>
          <w:rFonts w:cstheme="minorHAnsi"/>
        </w:rPr>
      </w:pPr>
      <w:r w:rsidRPr="00D709B1">
        <w:rPr>
          <w:rFonts w:cstheme="minorHAnsi"/>
        </w:rPr>
        <w:t>•</w:t>
      </w:r>
      <w:r w:rsidRPr="00D709B1">
        <w:rPr>
          <w:rFonts w:cstheme="minorHAnsi"/>
        </w:rPr>
        <w:tab/>
        <w:t>Min. 100 ks fyzických nebo virtuálních serverů</w:t>
      </w:r>
    </w:p>
    <w:p w14:paraId="5CBFEF58" w14:textId="77777777" w:rsidR="00D709B1" w:rsidRPr="00D709B1" w:rsidRDefault="00D709B1" w:rsidP="00B73832">
      <w:pPr>
        <w:spacing w:after="0"/>
        <w:jc w:val="both"/>
        <w:rPr>
          <w:rFonts w:cstheme="minorHAnsi"/>
        </w:rPr>
      </w:pPr>
      <w:r w:rsidRPr="00D709B1">
        <w:rPr>
          <w:rFonts w:cstheme="minorHAnsi"/>
        </w:rPr>
        <w:t>•</w:t>
      </w:r>
      <w:r w:rsidRPr="00D709B1">
        <w:rPr>
          <w:rFonts w:cstheme="minorHAnsi"/>
        </w:rPr>
        <w:tab/>
        <w:t>Min. 300 uživatelských účtů M365 (data z nich)</w:t>
      </w:r>
    </w:p>
    <w:p w14:paraId="40D3A42E" w14:textId="4A4DE1C1" w:rsidR="00D709B1" w:rsidRDefault="00D709B1" w:rsidP="005447AA">
      <w:pPr>
        <w:spacing w:after="0"/>
        <w:jc w:val="both"/>
        <w:rPr>
          <w:rFonts w:cstheme="minorHAnsi"/>
        </w:rPr>
      </w:pPr>
      <w:r w:rsidRPr="00D709B1">
        <w:rPr>
          <w:rFonts w:cstheme="minorHAnsi"/>
        </w:rPr>
        <w:t>Nabídnuté licence budou nabídnuty s podporou výrobce na dobu 5 let</w:t>
      </w:r>
    </w:p>
    <w:p w14:paraId="2432F039" w14:textId="77777777" w:rsidR="005447AA" w:rsidRDefault="005447AA" w:rsidP="00B73832">
      <w:pPr>
        <w:spacing w:after="0"/>
        <w:jc w:val="both"/>
        <w:rPr>
          <w:rFonts w:cstheme="minorHAnsi"/>
        </w:rPr>
      </w:pPr>
    </w:p>
    <w:p w14:paraId="5992F77D" w14:textId="77777777" w:rsidR="001C027F" w:rsidRDefault="001C027F" w:rsidP="00262A5E"/>
    <w:p w14:paraId="366FDD89" w14:textId="77777777" w:rsidR="001C027F" w:rsidRDefault="001C027F" w:rsidP="00262A5E"/>
    <w:p w14:paraId="5E7DC349" w14:textId="77777777" w:rsidR="002404ED" w:rsidRPr="00262A5E" w:rsidRDefault="002404ED" w:rsidP="00262A5E"/>
    <w:sectPr w:rsidR="002404ED" w:rsidRPr="00262A5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7BC15" w14:textId="77777777" w:rsidR="001D1B66" w:rsidRDefault="001D1B66" w:rsidP="0098480C">
      <w:pPr>
        <w:spacing w:after="0" w:line="240" w:lineRule="auto"/>
      </w:pPr>
      <w:r>
        <w:separator/>
      </w:r>
    </w:p>
  </w:endnote>
  <w:endnote w:type="continuationSeparator" w:id="0">
    <w:p w14:paraId="5CDB4651" w14:textId="77777777" w:rsidR="001D1B66" w:rsidRDefault="001D1B66" w:rsidP="00984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2690897"/>
      <w:docPartObj>
        <w:docPartGallery w:val="Page Numbers (Bottom of Page)"/>
        <w:docPartUnique/>
      </w:docPartObj>
    </w:sdtPr>
    <w:sdtEndPr/>
    <w:sdtContent>
      <w:p w14:paraId="2FF084DE" w14:textId="36E43816" w:rsidR="0065796B" w:rsidRDefault="0065796B">
        <w:pPr>
          <w:pStyle w:val="Zpat"/>
          <w:jc w:val="center"/>
        </w:pPr>
        <w:r>
          <w:fldChar w:fldCharType="begin"/>
        </w:r>
        <w:r>
          <w:instrText>PAGE   \* MERGEFORMAT</w:instrText>
        </w:r>
        <w:r>
          <w:fldChar w:fldCharType="separate"/>
        </w:r>
        <w:r>
          <w:t>2</w:t>
        </w:r>
        <w:r>
          <w:fldChar w:fldCharType="end"/>
        </w:r>
      </w:p>
    </w:sdtContent>
  </w:sdt>
  <w:p w14:paraId="0A480A02" w14:textId="77777777" w:rsidR="0098480C" w:rsidRDefault="009848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B636D" w14:textId="77777777" w:rsidR="001D1B66" w:rsidRDefault="001D1B66" w:rsidP="0098480C">
      <w:pPr>
        <w:spacing w:after="0" w:line="240" w:lineRule="auto"/>
      </w:pPr>
      <w:r>
        <w:separator/>
      </w:r>
    </w:p>
  </w:footnote>
  <w:footnote w:type="continuationSeparator" w:id="0">
    <w:p w14:paraId="63F23DE2" w14:textId="77777777" w:rsidR="001D1B66" w:rsidRDefault="001D1B66" w:rsidP="00984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E8023" w14:textId="2FDFB1CA" w:rsidR="0098480C" w:rsidRDefault="003A11A2" w:rsidP="003A11A2">
    <w:pPr>
      <w:pStyle w:val="Zhlav"/>
      <w:jc w:val="center"/>
    </w:pPr>
    <w:r>
      <w:rPr>
        <w:noProof/>
      </w:rPr>
      <w:drawing>
        <wp:inline distT="0" distB="0" distL="0" distR="0" wp14:anchorId="33B46388" wp14:editId="2F0A30D4">
          <wp:extent cx="1276350" cy="368892"/>
          <wp:effectExtent l="0" t="0" r="0" b="0"/>
          <wp:docPr id="2289792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979262" name="Obrázek 228979262"/>
                  <pic:cNvPicPr/>
                </pic:nvPicPr>
                <pic:blipFill>
                  <a:blip r:embed="rId1">
                    <a:extLst>
                      <a:ext uri="{28A0092B-C50C-407E-A947-70E740481C1C}">
                        <a14:useLocalDpi xmlns:a14="http://schemas.microsoft.com/office/drawing/2010/main" val="0"/>
                      </a:ext>
                    </a:extLst>
                  </a:blip>
                  <a:stretch>
                    <a:fillRect/>
                  </a:stretch>
                </pic:blipFill>
                <pic:spPr>
                  <a:xfrm>
                    <a:off x="0" y="0"/>
                    <a:ext cx="1297022" cy="374867"/>
                  </a:xfrm>
                  <a:prstGeom prst="rect">
                    <a:avLst/>
                  </a:prstGeom>
                </pic:spPr>
              </pic:pic>
            </a:graphicData>
          </a:graphic>
        </wp:inline>
      </w:drawing>
    </w:r>
  </w:p>
  <w:p w14:paraId="67147912" w14:textId="77777777" w:rsidR="0065796B" w:rsidRDefault="0065796B" w:rsidP="003A11A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73C"/>
    <w:multiLevelType w:val="hybridMultilevel"/>
    <w:tmpl w:val="2640EF02"/>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785" w:hanging="705"/>
      </w:pPr>
      <w:rPr>
        <w:rFonts w:ascii="Wingdings" w:hAnsi="Wingdings" w:hint="default"/>
        <w:sz w:val="2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7462D"/>
    <w:multiLevelType w:val="hybridMultilevel"/>
    <w:tmpl w:val="49386964"/>
    <w:lvl w:ilvl="0" w:tplc="98BE50E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5A2B09"/>
    <w:multiLevelType w:val="hybridMultilevel"/>
    <w:tmpl w:val="B6D0DAEA"/>
    <w:lvl w:ilvl="0" w:tplc="0405000D">
      <w:start w:val="1"/>
      <w:numFmt w:val="bullet"/>
      <w:lvlText w:val=""/>
      <w:lvlJc w:val="left"/>
      <w:pPr>
        <w:ind w:left="720" w:hanging="360"/>
      </w:pPr>
      <w:rPr>
        <w:rFonts w:ascii="Wingdings" w:hAnsi="Wingdings" w:hint="default"/>
      </w:rPr>
    </w:lvl>
    <w:lvl w:ilvl="1" w:tplc="C37E3246">
      <w:start w:val="6"/>
      <w:numFmt w:val="bullet"/>
      <w:lvlText w:val="-"/>
      <w:lvlJc w:val="left"/>
      <w:pPr>
        <w:ind w:left="1440" w:hanging="360"/>
      </w:pPr>
      <w:rPr>
        <w:rFonts w:ascii="Arial" w:eastAsia="Times New Roman" w:hAnsi="Arial" w:cs="Arial" w:hint="default"/>
        <w:sz w:val="2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0E05B8"/>
    <w:multiLevelType w:val="hybridMultilevel"/>
    <w:tmpl w:val="3D10EC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B309BD"/>
    <w:multiLevelType w:val="hybridMultilevel"/>
    <w:tmpl w:val="70F83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B53C4"/>
    <w:multiLevelType w:val="hybridMultilevel"/>
    <w:tmpl w:val="D062B610"/>
    <w:lvl w:ilvl="0" w:tplc="78C804F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9A3032"/>
    <w:multiLevelType w:val="hybridMultilevel"/>
    <w:tmpl w:val="3F8A0BE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D47FF7"/>
    <w:multiLevelType w:val="hybridMultilevel"/>
    <w:tmpl w:val="FB20C32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484D68"/>
    <w:multiLevelType w:val="hybridMultilevel"/>
    <w:tmpl w:val="CECE2CEE"/>
    <w:lvl w:ilvl="0" w:tplc="5552A21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73414F"/>
    <w:multiLevelType w:val="hybridMultilevel"/>
    <w:tmpl w:val="05701E0C"/>
    <w:lvl w:ilvl="0" w:tplc="0A302AD6">
      <w:start w:val="1"/>
      <w:numFmt w:val="decimal"/>
      <w:pStyle w:val="Oodstavec"/>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8526E8B"/>
    <w:multiLevelType w:val="hybridMultilevel"/>
    <w:tmpl w:val="3E3E5020"/>
    <w:lvl w:ilvl="0" w:tplc="0405000D">
      <w:start w:val="1"/>
      <w:numFmt w:val="bullet"/>
      <w:lvlText w:val=""/>
      <w:lvlJc w:val="left"/>
      <w:pPr>
        <w:ind w:left="720" w:hanging="360"/>
      </w:pPr>
      <w:rPr>
        <w:rFonts w:ascii="Wingdings" w:hAnsi="Wingdings" w:hint="default"/>
      </w:rPr>
    </w:lvl>
    <w:lvl w:ilvl="1" w:tplc="04050005">
      <w:start w:val="1"/>
      <w:numFmt w:val="bullet"/>
      <w:lvlText w:val=""/>
      <w:lvlJc w:val="left"/>
      <w:pPr>
        <w:ind w:left="1785" w:hanging="705"/>
      </w:pPr>
      <w:rPr>
        <w:rFonts w:ascii="Wingdings" w:hAnsi="Wingdings" w:hint="default"/>
        <w:sz w:val="2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C44C5C"/>
    <w:multiLevelType w:val="hybridMultilevel"/>
    <w:tmpl w:val="724643D0"/>
    <w:lvl w:ilvl="0" w:tplc="38128824">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B9D0543"/>
    <w:multiLevelType w:val="multilevel"/>
    <w:tmpl w:val="04050025"/>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C1D2F59"/>
    <w:multiLevelType w:val="multilevel"/>
    <w:tmpl w:val="4B5A1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BA7CB9"/>
    <w:multiLevelType w:val="multilevel"/>
    <w:tmpl w:val="2326E2AE"/>
    <w:lvl w:ilvl="0">
      <w:start w:val="1"/>
      <w:numFmt w:val="decimal"/>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3715E55"/>
    <w:multiLevelType w:val="hybridMultilevel"/>
    <w:tmpl w:val="533217BE"/>
    <w:lvl w:ilvl="0" w:tplc="46720FD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F80829"/>
    <w:multiLevelType w:val="multilevel"/>
    <w:tmpl w:val="90E4124C"/>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6FF4545"/>
    <w:multiLevelType w:val="hybridMultilevel"/>
    <w:tmpl w:val="0316DED0"/>
    <w:lvl w:ilvl="0" w:tplc="0405000D">
      <w:start w:val="1"/>
      <w:numFmt w:val="bullet"/>
      <w:lvlText w:val=""/>
      <w:lvlJc w:val="left"/>
      <w:pPr>
        <w:ind w:left="720" w:hanging="360"/>
      </w:pPr>
      <w:rPr>
        <w:rFonts w:ascii="Wingdings" w:hAnsi="Wingdings" w:hint="default"/>
      </w:rPr>
    </w:lvl>
    <w:lvl w:ilvl="1" w:tplc="C37E3246">
      <w:start w:val="6"/>
      <w:numFmt w:val="bullet"/>
      <w:lvlText w:val="-"/>
      <w:lvlJc w:val="left"/>
      <w:pPr>
        <w:ind w:left="1785" w:hanging="705"/>
      </w:pPr>
      <w:rPr>
        <w:rFonts w:ascii="Arial" w:eastAsia="Times New Roman" w:hAnsi="Arial" w:cs="Arial" w:hint="default"/>
        <w:sz w:val="2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226EA7"/>
    <w:multiLevelType w:val="hybridMultilevel"/>
    <w:tmpl w:val="905A403A"/>
    <w:lvl w:ilvl="0" w:tplc="6A18B9F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7048CC"/>
    <w:multiLevelType w:val="hybridMultilevel"/>
    <w:tmpl w:val="00B46808"/>
    <w:lvl w:ilvl="0" w:tplc="95C050A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E36023A"/>
    <w:multiLevelType w:val="multilevel"/>
    <w:tmpl w:val="30DAA1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5506B14"/>
    <w:multiLevelType w:val="hybridMultilevel"/>
    <w:tmpl w:val="4776F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E80DF0"/>
    <w:multiLevelType w:val="hybridMultilevel"/>
    <w:tmpl w:val="0D942D5C"/>
    <w:lvl w:ilvl="0" w:tplc="46720FD8">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6F2ECFC6">
      <w:numFmt w:val="bullet"/>
      <w:lvlText w:val="·"/>
      <w:lvlJc w:val="left"/>
      <w:pPr>
        <w:ind w:left="2868" w:hanging="708"/>
      </w:pPr>
      <w:rPr>
        <w:rFonts w:ascii="Times New Roman" w:eastAsiaTheme="minorHAnsi" w:hAnsi="Times New Roman" w:cs="Times New Roman"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DC955B2"/>
    <w:multiLevelType w:val="hybridMultilevel"/>
    <w:tmpl w:val="B476949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FA81B41"/>
    <w:multiLevelType w:val="hybridMultilevel"/>
    <w:tmpl w:val="8CDC3A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18"/>
  </w:num>
  <w:num w:numId="4">
    <w:abstractNumId w:val="5"/>
  </w:num>
  <w:num w:numId="5">
    <w:abstractNumId w:val="19"/>
  </w:num>
  <w:num w:numId="6">
    <w:abstractNumId w:val="15"/>
  </w:num>
  <w:num w:numId="7">
    <w:abstractNumId w:val="2"/>
  </w:num>
  <w:num w:numId="8">
    <w:abstractNumId w:val="17"/>
  </w:num>
  <w:num w:numId="9">
    <w:abstractNumId w:val="23"/>
  </w:num>
  <w:num w:numId="10">
    <w:abstractNumId w:val="9"/>
  </w:num>
  <w:num w:numId="11">
    <w:abstractNumId w:val="9"/>
  </w:num>
  <w:num w:numId="12">
    <w:abstractNumId w:val="10"/>
  </w:num>
  <w:num w:numId="13">
    <w:abstractNumId w:val="11"/>
  </w:num>
  <w:num w:numId="14">
    <w:abstractNumId w:val="12"/>
  </w:num>
  <w:num w:numId="15">
    <w:abstractNumId w:val="14"/>
  </w:num>
  <w:num w:numId="16">
    <w:abstractNumId w:val="16"/>
  </w:num>
  <w:num w:numId="17">
    <w:abstractNumId w:val="7"/>
  </w:num>
  <w:num w:numId="18">
    <w:abstractNumId w:val="9"/>
  </w:num>
  <w:num w:numId="19">
    <w:abstractNumId w:val="9"/>
  </w:num>
  <w:num w:numId="20">
    <w:abstractNumId w:val="9"/>
  </w:num>
  <w:num w:numId="21">
    <w:abstractNumId w:val="0"/>
  </w:num>
  <w:num w:numId="22">
    <w:abstractNumId w:val="6"/>
  </w:num>
  <w:num w:numId="23">
    <w:abstractNumId w:val="9"/>
  </w:num>
  <w:num w:numId="24">
    <w:abstractNumId w:val="9"/>
  </w:num>
  <w:num w:numId="25">
    <w:abstractNumId w:val="22"/>
  </w:num>
  <w:num w:numId="26">
    <w:abstractNumId w:val="8"/>
  </w:num>
  <w:num w:numId="27">
    <w:abstractNumId w:val="9"/>
  </w:num>
  <w:num w:numId="28">
    <w:abstractNumId w:val="9"/>
  </w:num>
  <w:num w:numId="29">
    <w:abstractNumId w:val="9"/>
  </w:num>
  <w:num w:numId="30">
    <w:abstractNumId w:val="9"/>
  </w:num>
  <w:num w:numId="31">
    <w:abstractNumId w:val="3"/>
  </w:num>
  <w:num w:numId="32">
    <w:abstractNumId w:val="24"/>
  </w:num>
  <w:num w:numId="33">
    <w:abstractNumId w:val="9"/>
  </w:num>
  <w:num w:numId="34">
    <w:abstractNumId w:val="9"/>
  </w:num>
  <w:num w:numId="35">
    <w:abstractNumId w:val="13"/>
  </w:num>
  <w:num w:numId="36">
    <w:abstractNumId w:val="4"/>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1E8"/>
    <w:rsid w:val="000019E2"/>
    <w:rsid w:val="000159B0"/>
    <w:rsid w:val="000208D5"/>
    <w:rsid w:val="00021AB1"/>
    <w:rsid w:val="000374B1"/>
    <w:rsid w:val="00061454"/>
    <w:rsid w:val="0007419A"/>
    <w:rsid w:val="000835FB"/>
    <w:rsid w:val="00084AB8"/>
    <w:rsid w:val="00084EB1"/>
    <w:rsid w:val="000875EC"/>
    <w:rsid w:val="000B3CE5"/>
    <w:rsid w:val="000B4A38"/>
    <w:rsid w:val="000C5950"/>
    <w:rsid w:val="000D7AEE"/>
    <w:rsid w:val="000E019F"/>
    <w:rsid w:val="000E1AAA"/>
    <w:rsid w:val="000E47AB"/>
    <w:rsid w:val="000F11B9"/>
    <w:rsid w:val="000F4A26"/>
    <w:rsid w:val="000F6536"/>
    <w:rsid w:val="00103D30"/>
    <w:rsid w:val="00110879"/>
    <w:rsid w:val="00112C2A"/>
    <w:rsid w:val="0012468C"/>
    <w:rsid w:val="0013737B"/>
    <w:rsid w:val="00140E6B"/>
    <w:rsid w:val="00150B5B"/>
    <w:rsid w:val="001649F2"/>
    <w:rsid w:val="00170C85"/>
    <w:rsid w:val="00171941"/>
    <w:rsid w:val="001743F6"/>
    <w:rsid w:val="00182530"/>
    <w:rsid w:val="001874BE"/>
    <w:rsid w:val="001B469E"/>
    <w:rsid w:val="001B7FA0"/>
    <w:rsid w:val="001C027F"/>
    <w:rsid w:val="001C46F8"/>
    <w:rsid w:val="001D1B66"/>
    <w:rsid w:val="001D5785"/>
    <w:rsid w:val="001E3049"/>
    <w:rsid w:val="001F7289"/>
    <w:rsid w:val="00202858"/>
    <w:rsid w:val="002040CF"/>
    <w:rsid w:val="002054D5"/>
    <w:rsid w:val="002063E9"/>
    <w:rsid w:val="00212F48"/>
    <w:rsid w:val="00223EB9"/>
    <w:rsid w:val="00231740"/>
    <w:rsid w:val="002404ED"/>
    <w:rsid w:val="0024579E"/>
    <w:rsid w:val="0025470C"/>
    <w:rsid w:val="00262A5E"/>
    <w:rsid w:val="00291AC3"/>
    <w:rsid w:val="002B38C9"/>
    <w:rsid w:val="002B7372"/>
    <w:rsid w:val="002C1F0E"/>
    <w:rsid w:val="002D3317"/>
    <w:rsid w:val="002E3D8B"/>
    <w:rsid w:val="002E479C"/>
    <w:rsid w:val="00304285"/>
    <w:rsid w:val="00324C4C"/>
    <w:rsid w:val="00327920"/>
    <w:rsid w:val="003306F7"/>
    <w:rsid w:val="00337D81"/>
    <w:rsid w:val="0034388E"/>
    <w:rsid w:val="003542D9"/>
    <w:rsid w:val="0035600F"/>
    <w:rsid w:val="00364C7D"/>
    <w:rsid w:val="00365114"/>
    <w:rsid w:val="00365CC9"/>
    <w:rsid w:val="00393C91"/>
    <w:rsid w:val="003A11A2"/>
    <w:rsid w:val="003A4384"/>
    <w:rsid w:val="003C22E4"/>
    <w:rsid w:val="003C7D4B"/>
    <w:rsid w:val="003F664A"/>
    <w:rsid w:val="0040257B"/>
    <w:rsid w:val="004037C1"/>
    <w:rsid w:val="00407FD1"/>
    <w:rsid w:val="004107CF"/>
    <w:rsid w:val="00427271"/>
    <w:rsid w:val="004501C9"/>
    <w:rsid w:val="00464704"/>
    <w:rsid w:val="00474474"/>
    <w:rsid w:val="00477AFC"/>
    <w:rsid w:val="00485CA3"/>
    <w:rsid w:val="004A25A7"/>
    <w:rsid w:val="004B0AD4"/>
    <w:rsid w:val="004B21B2"/>
    <w:rsid w:val="004B725A"/>
    <w:rsid w:val="004D43F4"/>
    <w:rsid w:val="004E25B2"/>
    <w:rsid w:val="004F707A"/>
    <w:rsid w:val="00507C41"/>
    <w:rsid w:val="005115CF"/>
    <w:rsid w:val="00521CCD"/>
    <w:rsid w:val="00526441"/>
    <w:rsid w:val="00527D20"/>
    <w:rsid w:val="005316D8"/>
    <w:rsid w:val="005344B9"/>
    <w:rsid w:val="00534A03"/>
    <w:rsid w:val="005374D7"/>
    <w:rsid w:val="005447AA"/>
    <w:rsid w:val="00554278"/>
    <w:rsid w:val="005545BE"/>
    <w:rsid w:val="0055624F"/>
    <w:rsid w:val="00572315"/>
    <w:rsid w:val="005802DF"/>
    <w:rsid w:val="005A11DC"/>
    <w:rsid w:val="005A6AE7"/>
    <w:rsid w:val="005A76F1"/>
    <w:rsid w:val="005D02B4"/>
    <w:rsid w:val="005D7A8A"/>
    <w:rsid w:val="005E2E9F"/>
    <w:rsid w:val="005F257E"/>
    <w:rsid w:val="005F3970"/>
    <w:rsid w:val="006210FD"/>
    <w:rsid w:val="00623FB2"/>
    <w:rsid w:val="006260E6"/>
    <w:rsid w:val="00640A67"/>
    <w:rsid w:val="006447E3"/>
    <w:rsid w:val="0065504A"/>
    <w:rsid w:val="00655072"/>
    <w:rsid w:val="0065796B"/>
    <w:rsid w:val="00657F4E"/>
    <w:rsid w:val="0067178D"/>
    <w:rsid w:val="00671A60"/>
    <w:rsid w:val="00681055"/>
    <w:rsid w:val="0068225B"/>
    <w:rsid w:val="0068401A"/>
    <w:rsid w:val="00695DE8"/>
    <w:rsid w:val="006E13B6"/>
    <w:rsid w:val="006E37E1"/>
    <w:rsid w:val="006E3BBD"/>
    <w:rsid w:val="006E57A1"/>
    <w:rsid w:val="006F41E8"/>
    <w:rsid w:val="007129C1"/>
    <w:rsid w:val="0072374E"/>
    <w:rsid w:val="00724874"/>
    <w:rsid w:val="00725AAC"/>
    <w:rsid w:val="00725FA8"/>
    <w:rsid w:val="007266E6"/>
    <w:rsid w:val="00733489"/>
    <w:rsid w:val="00733CEE"/>
    <w:rsid w:val="007343F8"/>
    <w:rsid w:val="00741BC8"/>
    <w:rsid w:val="00747E3A"/>
    <w:rsid w:val="00757472"/>
    <w:rsid w:val="00777023"/>
    <w:rsid w:val="00792029"/>
    <w:rsid w:val="00796C87"/>
    <w:rsid w:val="007A3503"/>
    <w:rsid w:val="007A677B"/>
    <w:rsid w:val="007B4012"/>
    <w:rsid w:val="007C43CC"/>
    <w:rsid w:val="007E2542"/>
    <w:rsid w:val="007E2725"/>
    <w:rsid w:val="00801134"/>
    <w:rsid w:val="00804B8E"/>
    <w:rsid w:val="00815916"/>
    <w:rsid w:val="00820D16"/>
    <w:rsid w:val="00826EF5"/>
    <w:rsid w:val="00836271"/>
    <w:rsid w:val="0084134A"/>
    <w:rsid w:val="0086379A"/>
    <w:rsid w:val="008A3BEA"/>
    <w:rsid w:val="008B1528"/>
    <w:rsid w:val="008D6225"/>
    <w:rsid w:val="008E712E"/>
    <w:rsid w:val="008E7E63"/>
    <w:rsid w:val="008F020B"/>
    <w:rsid w:val="00905F7A"/>
    <w:rsid w:val="00912C06"/>
    <w:rsid w:val="00913D18"/>
    <w:rsid w:val="00915CB7"/>
    <w:rsid w:val="00922541"/>
    <w:rsid w:val="0093202E"/>
    <w:rsid w:val="00936519"/>
    <w:rsid w:val="00951E18"/>
    <w:rsid w:val="00954C13"/>
    <w:rsid w:val="0096116A"/>
    <w:rsid w:val="00982901"/>
    <w:rsid w:val="0098480C"/>
    <w:rsid w:val="00984950"/>
    <w:rsid w:val="009C3489"/>
    <w:rsid w:val="009D0E50"/>
    <w:rsid w:val="009E0C7E"/>
    <w:rsid w:val="009E1DE2"/>
    <w:rsid w:val="009F7FE3"/>
    <w:rsid w:val="00A0021A"/>
    <w:rsid w:val="00A02076"/>
    <w:rsid w:val="00A03A71"/>
    <w:rsid w:val="00A156B3"/>
    <w:rsid w:val="00A3147F"/>
    <w:rsid w:val="00A32B56"/>
    <w:rsid w:val="00A47BDB"/>
    <w:rsid w:val="00A5188F"/>
    <w:rsid w:val="00A54630"/>
    <w:rsid w:val="00A63CF1"/>
    <w:rsid w:val="00A67497"/>
    <w:rsid w:val="00A675DE"/>
    <w:rsid w:val="00A7154A"/>
    <w:rsid w:val="00AB5888"/>
    <w:rsid w:val="00AC2D38"/>
    <w:rsid w:val="00AD3457"/>
    <w:rsid w:val="00AE4043"/>
    <w:rsid w:val="00AE5F4F"/>
    <w:rsid w:val="00AF102A"/>
    <w:rsid w:val="00B02720"/>
    <w:rsid w:val="00B0357C"/>
    <w:rsid w:val="00B12943"/>
    <w:rsid w:val="00B42712"/>
    <w:rsid w:val="00B434F3"/>
    <w:rsid w:val="00B43ED3"/>
    <w:rsid w:val="00B44455"/>
    <w:rsid w:val="00B60ED9"/>
    <w:rsid w:val="00B665C5"/>
    <w:rsid w:val="00B73832"/>
    <w:rsid w:val="00BC0AC9"/>
    <w:rsid w:val="00BD72FF"/>
    <w:rsid w:val="00BE0D4A"/>
    <w:rsid w:val="00BE2FAF"/>
    <w:rsid w:val="00BE6532"/>
    <w:rsid w:val="00BF4B12"/>
    <w:rsid w:val="00BF7E12"/>
    <w:rsid w:val="00C00BE0"/>
    <w:rsid w:val="00C103A3"/>
    <w:rsid w:val="00C108B1"/>
    <w:rsid w:val="00C16734"/>
    <w:rsid w:val="00C2354E"/>
    <w:rsid w:val="00C25FD5"/>
    <w:rsid w:val="00C33A32"/>
    <w:rsid w:val="00C41EC9"/>
    <w:rsid w:val="00C44EFD"/>
    <w:rsid w:val="00C5115D"/>
    <w:rsid w:val="00C568F6"/>
    <w:rsid w:val="00C6518F"/>
    <w:rsid w:val="00C70FED"/>
    <w:rsid w:val="00C72A5A"/>
    <w:rsid w:val="00C74D78"/>
    <w:rsid w:val="00C878CE"/>
    <w:rsid w:val="00C91025"/>
    <w:rsid w:val="00CB52D6"/>
    <w:rsid w:val="00CC4068"/>
    <w:rsid w:val="00CC4D89"/>
    <w:rsid w:val="00CC6988"/>
    <w:rsid w:val="00CE6F28"/>
    <w:rsid w:val="00CF47A1"/>
    <w:rsid w:val="00D24389"/>
    <w:rsid w:val="00D3669E"/>
    <w:rsid w:val="00D37439"/>
    <w:rsid w:val="00D4209A"/>
    <w:rsid w:val="00D45DFC"/>
    <w:rsid w:val="00D709B1"/>
    <w:rsid w:val="00D80062"/>
    <w:rsid w:val="00D80D51"/>
    <w:rsid w:val="00D90EB9"/>
    <w:rsid w:val="00DA5F98"/>
    <w:rsid w:val="00DA6411"/>
    <w:rsid w:val="00DB2C42"/>
    <w:rsid w:val="00DD4F7A"/>
    <w:rsid w:val="00DD575A"/>
    <w:rsid w:val="00DD6F66"/>
    <w:rsid w:val="00DE32CE"/>
    <w:rsid w:val="00E10A91"/>
    <w:rsid w:val="00E13F84"/>
    <w:rsid w:val="00E22D62"/>
    <w:rsid w:val="00E26616"/>
    <w:rsid w:val="00E35E6C"/>
    <w:rsid w:val="00E52E36"/>
    <w:rsid w:val="00E619FD"/>
    <w:rsid w:val="00E7556C"/>
    <w:rsid w:val="00E871EE"/>
    <w:rsid w:val="00E91173"/>
    <w:rsid w:val="00E95D45"/>
    <w:rsid w:val="00E973DA"/>
    <w:rsid w:val="00EB6859"/>
    <w:rsid w:val="00EC144A"/>
    <w:rsid w:val="00EF068D"/>
    <w:rsid w:val="00EF0C04"/>
    <w:rsid w:val="00EF28CB"/>
    <w:rsid w:val="00EF5D3C"/>
    <w:rsid w:val="00F25D9E"/>
    <w:rsid w:val="00F37436"/>
    <w:rsid w:val="00F432E9"/>
    <w:rsid w:val="00F43C8E"/>
    <w:rsid w:val="00F710B5"/>
    <w:rsid w:val="00FA2AE5"/>
    <w:rsid w:val="00FA586F"/>
    <w:rsid w:val="00FD0607"/>
    <w:rsid w:val="00FD324E"/>
    <w:rsid w:val="00FE7F99"/>
    <w:rsid w:val="00FF1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5A181"/>
  <w15:chartTrackingRefBased/>
  <w15:docId w15:val="{3181CB95-E7B5-4229-95A4-0CFF7E51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D5785"/>
    <w:pPr>
      <w:keepNext/>
      <w:keepLines/>
      <w:numPr>
        <w:numId w:val="14"/>
      </w:numPr>
      <w:spacing w:before="480" w:after="0" w:line="276" w:lineRule="auto"/>
      <w:outlineLvl w:val="0"/>
    </w:pPr>
    <w:rPr>
      <w:rFonts w:ascii="Calibri Light" w:eastAsia="Times New Roman" w:hAnsi="Calibri Light" w:cs="Times New Roman"/>
      <w:b/>
      <w:bCs/>
      <w:color w:val="2E74B5"/>
      <w:sz w:val="28"/>
      <w:szCs w:val="28"/>
    </w:rPr>
  </w:style>
  <w:style w:type="paragraph" w:styleId="Nadpis2">
    <w:name w:val="heading 2"/>
    <w:basedOn w:val="Normln"/>
    <w:next w:val="Normln"/>
    <w:link w:val="Nadpis2Char"/>
    <w:autoRedefine/>
    <w:uiPriority w:val="9"/>
    <w:unhideWhenUsed/>
    <w:qFormat/>
    <w:rsid w:val="001D5785"/>
    <w:pPr>
      <w:keepNext/>
      <w:keepLines/>
      <w:numPr>
        <w:ilvl w:val="1"/>
        <w:numId w:val="15"/>
      </w:numPr>
      <w:spacing w:after="0" w:line="276" w:lineRule="auto"/>
      <w:ind w:left="1134" w:hanging="774"/>
      <w:outlineLvl w:val="1"/>
    </w:pPr>
    <w:rPr>
      <w:rFonts w:ascii="Arial" w:eastAsia="Times New Roman" w:hAnsi="Arial" w:cs="Arial"/>
      <w:b/>
      <w:color w:val="2E74B5"/>
      <w:sz w:val="20"/>
      <w:szCs w:val="20"/>
    </w:rPr>
  </w:style>
  <w:style w:type="paragraph" w:styleId="Nadpis3">
    <w:name w:val="heading 3"/>
    <w:basedOn w:val="Normln"/>
    <w:next w:val="Normln"/>
    <w:link w:val="Nadpis3Char"/>
    <w:uiPriority w:val="9"/>
    <w:unhideWhenUsed/>
    <w:qFormat/>
    <w:rsid w:val="001D5785"/>
    <w:pPr>
      <w:keepNext/>
      <w:keepLines/>
      <w:numPr>
        <w:ilvl w:val="2"/>
        <w:numId w:val="14"/>
      </w:numPr>
      <w:spacing w:before="40" w:after="0" w:line="276" w:lineRule="auto"/>
      <w:outlineLvl w:val="2"/>
    </w:pPr>
    <w:rPr>
      <w:rFonts w:ascii="Calibri Light" w:eastAsia="Times New Roman" w:hAnsi="Calibri Light" w:cs="Times New Roman"/>
      <w:color w:val="1F4D78"/>
      <w:sz w:val="24"/>
      <w:szCs w:val="24"/>
    </w:rPr>
  </w:style>
  <w:style w:type="paragraph" w:styleId="Nadpis4">
    <w:name w:val="heading 4"/>
    <w:basedOn w:val="Normln"/>
    <w:next w:val="Normln"/>
    <w:link w:val="Nadpis4Char"/>
    <w:uiPriority w:val="9"/>
    <w:unhideWhenUsed/>
    <w:qFormat/>
    <w:rsid w:val="001D5785"/>
    <w:pPr>
      <w:keepNext/>
      <w:keepLines/>
      <w:numPr>
        <w:ilvl w:val="3"/>
        <w:numId w:val="14"/>
      </w:numPr>
      <w:spacing w:before="40" w:after="0" w:line="276" w:lineRule="auto"/>
      <w:outlineLvl w:val="3"/>
    </w:pPr>
    <w:rPr>
      <w:rFonts w:ascii="Calibri Light" w:eastAsia="Times New Roman" w:hAnsi="Calibri Light" w:cs="Times New Roman"/>
      <w:i/>
      <w:iCs/>
      <w:color w:val="2E74B5"/>
    </w:rPr>
  </w:style>
  <w:style w:type="paragraph" w:styleId="Nadpis5">
    <w:name w:val="heading 5"/>
    <w:basedOn w:val="Normln"/>
    <w:next w:val="Normln"/>
    <w:link w:val="Nadpis5Char"/>
    <w:uiPriority w:val="9"/>
    <w:semiHidden/>
    <w:unhideWhenUsed/>
    <w:qFormat/>
    <w:rsid w:val="001D5785"/>
    <w:pPr>
      <w:keepNext/>
      <w:keepLines/>
      <w:numPr>
        <w:ilvl w:val="4"/>
        <w:numId w:val="14"/>
      </w:numPr>
      <w:spacing w:before="40" w:after="0" w:line="276" w:lineRule="auto"/>
      <w:outlineLvl w:val="4"/>
    </w:pPr>
    <w:rPr>
      <w:rFonts w:ascii="Calibri Light" w:eastAsia="Times New Roman" w:hAnsi="Calibri Light" w:cs="Times New Roman"/>
      <w:color w:val="2E74B5"/>
    </w:rPr>
  </w:style>
  <w:style w:type="paragraph" w:styleId="Nadpis6">
    <w:name w:val="heading 6"/>
    <w:basedOn w:val="Normln"/>
    <w:next w:val="Normln"/>
    <w:link w:val="Nadpis6Char"/>
    <w:uiPriority w:val="9"/>
    <w:semiHidden/>
    <w:unhideWhenUsed/>
    <w:qFormat/>
    <w:rsid w:val="001D5785"/>
    <w:pPr>
      <w:keepNext/>
      <w:keepLines/>
      <w:numPr>
        <w:ilvl w:val="5"/>
        <w:numId w:val="14"/>
      </w:numPr>
      <w:spacing w:before="40" w:after="0" w:line="276" w:lineRule="auto"/>
      <w:outlineLvl w:val="5"/>
    </w:pPr>
    <w:rPr>
      <w:rFonts w:ascii="Calibri Light" w:eastAsia="Times New Roman" w:hAnsi="Calibri Light" w:cs="Times New Roman"/>
      <w:color w:val="1F4D78"/>
    </w:rPr>
  </w:style>
  <w:style w:type="paragraph" w:styleId="Nadpis7">
    <w:name w:val="heading 7"/>
    <w:basedOn w:val="Normln"/>
    <w:next w:val="Normln"/>
    <w:link w:val="Nadpis7Char"/>
    <w:uiPriority w:val="9"/>
    <w:semiHidden/>
    <w:unhideWhenUsed/>
    <w:qFormat/>
    <w:rsid w:val="001D5785"/>
    <w:pPr>
      <w:keepNext/>
      <w:keepLines/>
      <w:numPr>
        <w:ilvl w:val="6"/>
        <w:numId w:val="14"/>
      </w:numPr>
      <w:spacing w:before="40" w:after="0" w:line="276" w:lineRule="auto"/>
      <w:outlineLvl w:val="6"/>
    </w:pPr>
    <w:rPr>
      <w:rFonts w:ascii="Calibri Light" w:eastAsia="Times New Roman" w:hAnsi="Calibri Light" w:cs="Times New Roman"/>
      <w:i/>
      <w:iCs/>
      <w:color w:val="1F4D78"/>
    </w:rPr>
  </w:style>
  <w:style w:type="paragraph" w:styleId="Nadpis8">
    <w:name w:val="heading 8"/>
    <w:basedOn w:val="Normln"/>
    <w:next w:val="Normln"/>
    <w:link w:val="Nadpis8Char"/>
    <w:uiPriority w:val="9"/>
    <w:semiHidden/>
    <w:unhideWhenUsed/>
    <w:qFormat/>
    <w:rsid w:val="001D5785"/>
    <w:pPr>
      <w:keepNext/>
      <w:keepLines/>
      <w:numPr>
        <w:ilvl w:val="7"/>
        <w:numId w:val="14"/>
      </w:numPr>
      <w:spacing w:before="40" w:after="0" w:line="276" w:lineRule="auto"/>
      <w:outlineLvl w:val="7"/>
    </w:pPr>
    <w:rPr>
      <w:rFonts w:ascii="Calibri Light" w:eastAsia="Times New Roman" w:hAnsi="Calibri Light" w:cs="Times New Roman"/>
      <w:color w:val="272727"/>
      <w:sz w:val="21"/>
      <w:szCs w:val="21"/>
    </w:rPr>
  </w:style>
  <w:style w:type="paragraph" w:styleId="Nadpis9">
    <w:name w:val="heading 9"/>
    <w:basedOn w:val="Normln"/>
    <w:next w:val="Normln"/>
    <w:link w:val="Nadpis9Char"/>
    <w:uiPriority w:val="9"/>
    <w:semiHidden/>
    <w:unhideWhenUsed/>
    <w:qFormat/>
    <w:rsid w:val="001D5785"/>
    <w:pPr>
      <w:keepNext/>
      <w:keepLines/>
      <w:numPr>
        <w:ilvl w:val="8"/>
        <w:numId w:val="14"/>
      </w:numPr>
      <w:spacing w:before="40" w:after="0" w:line="276" w:lineRule="auto"/>
      <w:outlineLvl w:val="8"/>
    </w:pPr>
    <w:rPr>
      <w:rFonts w:ascii="Calibri Light" w:eastAsia="Times New Roman" w:hAnsi="Calibri Light" w:cs="Times New Roman"/>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 cíl se seznamem,Odstavec se seznamem5,Odstavec_muj,Odrážky,Odstavec,Odstavec se seznamem1,Reference List,Odstavec se seznamem a odrážkou,1 úroveň Odstavec se seznamem,List Paragraph (Czech Tourism)"/>
    <w:basedOn w:val="Normln"/>
    <w:link w:val="OdstavecseseznamemChar"/>
    <w:qFormat/>
    <w:rsid w:val="008E712E"/>
    <w:pPr>
      <w:ind w:left="720"/>
      <w:contextualSpacing/>
    </w:pPr>
  </w:style>
  <w:style w:type="character" w:styleId="Hypertextovodkaz">
    <w:name w:val="Hyperlink"/>
    <w:basedOn w:val="Standardnpsmoodstavce"/>
    <w:uiPriority w:val="99"/>
    <w:unhideWhenUsed/>
    <w:rsid w:val="007A677B"/>
    <w:rPr>
      <w:color w:val="0563C1" w:themeColor="hyperlink"/>
      <w:u w:val="single"/>
    </w:rPr>
  </w:style>
  <w:style w:type="character" w:styleId="Odkaznakoment">
    <w:name w:val="annotation reference"/>
    <w:basedOn w:val="Standardnpsmoodstavce"/>
    <w:uiPriority w:val="99"/>
    <w:semiHidden/>
    <w:unhideWhenUsed/>
    <w:rsid w:val="003C22E4"/>
    <w:rPr>
      <w:sz w:val="16"/>
      <w:szCs w:val="16"/>
    </w:rPr>
  </w:style>
  <w:style w:type="paragraph" w:styleId="Textkomente">
    <w:name w:val="annotation text"/>
    <w:basedOn w:val="Normln"/>
    <w:link w:val="TextkomenteChar"/>
    <w:uiPriority w:val="99"/>
    <w:unhideWhenUsed/>
    <w:rsid w:val="003C22E4"/>
    <w:pPr>
      <w:spacing w:line="240" w:lineRule="auto"/>
    </w:pPr>
    <w:rPr>
      <w:sz w:val="20"/>
      <w:szCs w:val="20"/>
    </w:rPr>
  </w:style>
  <w:style w:type="character" w:customStyle="1" w:styleId="TextkomenteChar">
    <w:name w:val="Text komentáře Char"/>
    <w:basedOn w:val="Standardnpsmoodstavce"/>
    <w:link w:val="Textkomente"/>
    <w:uiPriority w:val="99"/>
    <w:rsid w:val="003C22E4"/>
    <w:rPr>
      <w:sz w:val="20"/>
      <w:szCs w:val="20"/>
    </w:rPr>
  </w:style>
  <w:style w:type="paragraph" w:styleId="Pedmtkomente">
    <w:name w:val="annotation subject"/>
    <w:basedOn w:val="Textkomente"/>
    <w:next w:val="Textkomente"/>
    <w:link w:val="PedmtkomenteChar"/>
    <w:uiPriority w:val="99"/>
    <w:semiHidden/>
    <w:unhideWhenUsed/>
    <w:rsid w:val="003C22E4"/>
    <w:rPr>
      <w:b/>
      <w:bCs/>
    </w:rPr>
  </w:style>
  <w:style w:type="character" w:customStyle="1" w:styleId="PedmtkomenteChar">
    <w:name w:val="Předmět komentáře Char"/>
    <w:basedOn w:val="TextkomenteChar"/>
    <w:link w:val="Pedmtkomente"/>
    <w:uiPriority w:val="99"/>
    <w:semiHidden/>
    <w:rsid w:val="003C22E4"/>
    <w:rPr>
      <w:b/>
      <w:bCs/>
      <w:sz w:val="20"/>
      <w:szCs w:val="20"/>
    </w:rPr>
  </w:style>
  <w:style w:type="paragraph" w:styleId="Textbubliny">
    <w:name w:val="Balloon Text"/>
    <w:basedOn w:val="Normln"/>
    <w:link w:val="TextbublinyChar"/>
    <w:uiPriority w:val="99"/>
    <w:semiHidden/>
    <w:unhideWhenUsed/>
    <w:rsid w:val="003C22E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C22E4"/>
    <w:rPr>
      <w:rFonts w:ascii="Segoe UI" w:hAnsi="Segoe UI" w:cs="Segoe UI"/>
      <w:sz w:val="18"/>
      <w:szCs w:val="18"/>
    </w:rPr>
  </w:style>
  <w:style w:type="character" w:customStyle="1" w:styleId="OdstavecseseznamemChar">
    <w:name w:val="Odstavec se seznamem Char"/>
    <w:aliases w:val="Nad Char,List Paragraph Char,Odstavec cíl se seznamem Char,Odstavec se seznamem5 Char,Odstavec_muj Char,Odrážky Char,Odstavec Char,Odstavec se seznamem1 Char,Reference List Char,Odstavec se seznamem a odrážkou Char"/>
    <w:basedOn w:val="Standardnpsmoodstavce"/>
    <w:link w:val="Odstavecseseznamem"/>
    <w:qFormat/>
    <w:rsid w:val="00BE0D4A"/>
  </w:style>
  <w:style w:type="paragraph" w:customStyle="1" w:styleId="Oodstavec">
    <w:name w:val="O_odstavec"/>
    <w:basedOn w:val="Normln"/>
    <w:link w:val="OodstavecChar"/>
    <w:autoRedefine/>
    <w:qFormat/>
    <w:rsid w:val="00E52E36"/>
    <w:pPr>
      <w:numPr>
        <w:numId w:val="10"/>
      </w:numPr>
      <w:spacing w:after="120" w:line="240" w:lineRule="auto"/>
    </w:pPr>
    <w:rPr>
      <w:rFonts w:ascii="Arial" w:hAnsi="Arial"/>
      <w:b/>
      <w:color w:val="FFFFFF" w:themeColor="background1"/>
    </w:rPr>
  </w:style>
  <w:style w:type="character" w:customStyle="1" w:styleId="OodstavecChar">
    <w:name w:val="O_odstavec Char"/>
    <w:basedOn w:val="Standardnpsmoodstavce"/>
    <w:link w:val="Oodstavec"/>
    <w:rsid w:val="00E52E36"/>
    <w:rPr>
      <w:rFonts w:ascii="Arial" w:hAnsi="Arial"/>
      <w:b/>
      <w:color w:val="FFFFFF" w:themeColor="background1"/>
    </w:rPr>
  </w:style>
  <w:style w:type="paragraph" w:styleId="Bezmezer">
    <w:name w:val="No Spacing"/>
    <w:uiPriority w:val="1"/>
    <w:qFormat/>
    <w:rsid w:val="002404ED"/>
    <w:pPr>
      <w:spacing w:after="0" w:line="240" w:lineRule="auto"/>
    </w:pPr>
  </w:style>
  <w:style w:type="character" w:customStyle="1" w:styleId="Nadpis1Char">
    <w:name w:val="Nadpis 1 Char"/>
    <w:basedOn w:val="Standardnpsmoodstavce"/>
    <w:link w:val="Nadpis1"/>
    <w:uiPriority w:val="9"/>
    <w:rsid w:val="001D5785"/>
    <w:rPr>
      <w:rFonts w:ascii="Calibri Light" w:eastAsia="Times New Roman" w:hAnsi="Calibri Light" w:cs="Times New Roman"/>
      <w:b/>
      <w:bCs/>
      <w:color w:val="2E74B5"/>
      <w:sz w:val="28"/>
      <w:szCs w:val="28"/>
    </w:rPr>
  </w:style>
  <w:style w:type="character" w:customStyle="1" w:styleId="Nadpis2Char">
    <w:name w:val="Nadpis 2 Char"/>
    <w:basedOn w:val="Standardnpsmoodstavce"/>
    <w:link w:val="Nadpis2"/>
    <w:uiPriority w:val="9"/>
    <w:rsid w:val="001D5785"/>
    <w:rPr>
      <w:rFonts w:ascii="Arial" w:eastAsia="Times New Roman" w:hAnsi="Arial" w:cs="Arial"/>
      <w:b/>
      <w:color w:val="2E74B5"/>
      <w:sz w:val="20"/>
      <w:szCs w:val="20"/>
    </w:rPr>
  </w:style>
  <w:style w:type="character" w:customStyle="1" w:styleId="Nadpis3Char">
    <w:name w:val="Nadpis 3 Char"/>
    <w:basedOn w:val="Standardnpsmoodstavce"/>
    <w:link w:val="Nadpis3"/>
    <w:uiPriority w:val="9"/>
    <w:rsid w:val="001D5785"/>
    <w:rPr>
      <w:rFonts w:ascii="Calibri Light" w:eastAsia="Times New Roman" w:hAnsi="Calibri Light" w:cs="Times New Roman"/>
      <w:color w:val="1F4D78"/>
      <w:sz w:val="24"/>
      <w:szCs w:val="24"/>
    </w:rPr>
  </w:style>
  <w:style w:type="character" w:customStyle="1" w:styleId="Nadpis4Char">
    <w:name w:val="Nadpis 4 Char"/>
    <w:basedOn w:val="Standardnpsmoodstavce"/>
    <w:link w:val="Nadpis4"/>
    <w:uiPriority w:val="9"/>
    <w:rsid w:val="001D5785"/>
    <w:rPr>
      <w:rFonts w:ascii="Calibri Light" w:eastAsia="Times New Roman" w:hAnsi="Calibri Light" w:cs="Times New Roman"/>
      <w:i/>
      <w:iCs/>
      <w:color w:val="2E74B5"/>
    </w:rPr>
  </w:style>
  <w:style w:type="character" w:customStyle="1" w:styleId="Nadpis5Char">
    <w:name w:val="Nadpis 5 Char"/>
    <w:basedOn w:val="Standardnpsmoodstavce"/>
    <w:link w:val="Nadpis5"/>
    <w:uiPriority w:val="9"/>
    <w:semiHidden/>
    <w:rsid w:val="001D5785"/>
    <w:rPr>
      <w:rFonts w:ascii="Calibri Light" w:eastAsia="Times New Roman" w:hAnsi="Calibri Light" w:cs="Times New Roman"/>
      <w:color w:val="2E74B5"/>
    </w:rPr>
  </w:style>
  <w:style w:type="character" w:customStyle="1" w:styleId="Nadpis6Char">
    <w:name w:val="Nadpis 6 Char"/>
    <w:basedOn w:val="Standardnpsmoodstavce"/>
    <w:link w:val="Nadpis6"/>
    <w:uiPriority w:val="9"/>
    <w:semiHidden/>
    <w:rsid w:val="001D5785"/>
    <w:rPr>
      <w:rFonts w:ascii="Calibri Light" w:eastAsia="Times New Roman" w:hAnsi="Calibri Light" w:cs="Times New Roman"/>
      <w:color w:val="1F4D78"/>
    </w:rPr>
  </w:style>
  <w:style w:type="character" w:customStyle="1" w:styleId="Nadpis7Char">
    <w:name w:val="Nadpis 7 Char"/>
    <w:basedOn w:val="Standardnpsmoodstavce"/>
    <w:link w:val="Nadpis7"/>
    <w:uiPriority w:val="9"/>
    <w:semiHidden/>
    <w:rsid w:val="001D5785"/>
    <w:rPr>
      <w:rFonts w:ascii="Calibri Light" w:eastAsia="Times New Roman" w:hAnsi="Calibri Light" w:cs="Times New Roman"/>
      <w:i/>
      <w:iCs/>
      <w:color w:val="1F4D78"/>
    </w:rPr>
  </w:style>
  <w:style w:type="character" w:customStyle="1" w:styleId="Nadpis8Char">
    <w:name w:val="Nadpis 8 Char"/>
    <w:basedOn w:val="Standardnpsmoodstavce"/>
    <w:link w:val="Nadpis8"/>
    <w:uiPriority w:val="9"/>
    <w:semiHidden/>
    <w:rsid w:val="001D5785"/>
    <w:rPr>
      <w:rFonts w:ascii="Calibri Light" w:eastAsia="Times New Roman" w:hAnsi="Calibri Light" w:cs="Times New Roman"/>
      <w:color w:val="272727"/>
      <w:sz w:val="21"/>
      <w:szCs w:val="21"/>
    </w:rPr>
  </w:style>
  <w:style w:type="character" w:customStyle="1" w:styleId="Nadpis9Char">
    <w:name w:val="Nadpis 9 Char"/>
    <w:basedOn w:val="Standardnpsmoodstavce"/>
    <w:link w:val="Nadpis9"/>
    <w:uiPriority w:val="9"/>
    <w:semiHidden/>
    <w:rsid w:val="001D5785"/>
    <w:rPr>
      <w:rFonts w:ascii="Calibri Light" w:eastAsia="Times New Roman" w:hAnsi="Calibri Light" w:cs="Times New Roman"/>
      <w:i/>
      <w:iCs/>
      <w:color w:val="272727"/>
      <w:sz w:val="21"/>
      <w:szCs w:val="21"/>
    </w:rPr>
  </w:style>
  <w:style w:type="paragraph" w:customStyle="1" w:styleId="Ozahlvinazevspol">
    <w:name w:val="O_zahlvi_nazev_spol"/>
    <w:basedOn w:val="Normln"/>
    <w:link w:val="OzahlvinazevspolChar"/>
    <w:qFormat/>
    <w:rsid w:val="001D5785"/>
    <w:pPr>
      <w:pBdr>
        <w:bottom w:val="single" w:sz="12" w:space="3" w:color="A6A6A6" w:themeColor="background1" w:themeShade="A6"/>
      </w:pBdr>
      <w:tabs>
        <w:tab w:val="center" w:pos="4536"/>
        <w:tab w:val="right" w:pos="9072"/>
      </w:tabs>
      <w:spacing w:after="120" w:line="300" w:lineRule="auto"/>
      <w:jc w:val="right"/>
    </w:pPr>
    <w:rPr>
      <w:rFonts w:ascii="Arial" w:hAnsi="Arial" w:cs="Arial"/>
      <w:bCs/>
      <w:noProof/>
      <w:sz w:val="20"/>
      <w:szCs w:val="21"/>
      <w:lang w:eastAsia="cs-CZ"/>
    </w:rPr>
  </w:style>
  <w:style w:type="character" w:customStyle="1" w:styleId="OzahlvinazevspolChar">
    <w:name w:val="O_zahlvi_nazev_spol Char"/>
    <w:basedOn w:val="Standardnpsmoodstavce"/>
    <w:link w:val="Ozahlvinazevspol"/>
    <w:rsid w:val="001D5785"/>
    <w:rPr>
      <w:rFonts w:ascii="Arial" w:hAnsi="Arial" w:cs="Arial"/>
      <w:bCs/>
      <w:noProof/>
      <w:sz w:val="20"/>
      <w:szCs w:val="21"/>
      <w:lang w:eastAsia="cs-CZ"/>
    </w:rPr>
  </w:style>
  <w:style w:type="table" w:styleId="Mkatabulky">
    <w:name w:val="Table Grid"/>
    <w:basedOn w:val="Normlntabulka"/>
    <w:uiPriority w:val="39"/>
    <w:rsid w:val="0081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98480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480C"/>
  </w:style>
  <w:style w:type="paragraph" w:styleId="Zpat">
    <w:name w:val="footer"/>
    <w:basedOn w:val="Normln"/>
    <w:link w:val="ZpatChar"/>
    <w:uiPriority w:val="99"/>
    <w:unhideWhenUsed/>
    <w:rsid w:val="0098480C"/>
    <w:pPr>
      <w:tabs>
        <w:tab w:val="center" w:pos="4536"/>
        <w:tab w:val="right" w:pos="9072"/>
      </w:tabs>
      <w:spacing w:after="0" w:line="240" w:lineRule="auto"/>
    </w:pPr>
  </w:style>
  <w:style w:type="character" w:customStyle="1" w:styleId="ZpatChar">
    <w:name w:val="Zápatí Char"/>
    <w:basedOn w:val="Standardnpsmoodstavce"/>
    <w:link w:val="Zpat"/>
    <w:uiPriority w:val="99"/>
    <w:rsid w:val="0098480C"/>
  </w:style>
  <w:style w:type="paragraph" w:styleId="Revize">
    <w:name w:val="Revision"/>
    <w:hidden/>
    <w:uiPriority w:val="99"/>
    <w:semiHidden/>
    <w:rsid w:val="002E47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5658">
      <w:bodyDiv w:val="1"/>
      <w:marLeft w:val="0"/>
      <w:marRight w:val="0"/>
      <w:marTop w:val="0"/>
      <w:marBottom w:val="0"/>
      <w:divBdr>
        <w:top w:val="none" w:sz="0" w:space="0" w:color="auto"/>
        <w:left w:val="none" w:sz="0" w:space="0" w:color="auto"/>
        <w:bottom w:val="none" w:sz="0" w:space="0" w:color="auto"/>
        <w:right w:val="none" w:sz="0" w:space="0" w:color="auto"/>
      </w:divBdr>
    </w:div>
    <w:div w:id="571702541">
      <w:bodyDiv w:val="1"/>
      <w:marLeft w:val="0"/>
      <w:marRight w:val="0"/>
      <w:marTop w:val="0"/>
      <w:marBottom w:val="0"/>
      <w:divBdr>
        <w:top w:val="none" w:sz="0" w:space="0" w:color="auto"/>
        <w:left w:val="none" w:sz="0" w:space="0" w:color="auto"/>
        <w:bottom w:val="none" w:sz="0" w:space="0" w:color="auto"/>
        <w:right w:val="none" w:sz="0" w:space="0" w:color="auto"/>
      </w:divBdr>
    </w:div>
    <w:div w:id="937711568">
      <w:bodyDiv w:val="1"/>
      <w:marLeft w:val="0"/>
      <w:marRight w:val="0"/>
      <w:marTop w:val="0"/>
      <w:marBottom w:val="0"/>
      <w:divBdr>
        <w:top w:val="none" w:sz="0" w:space="0" w:color="auto"/>
        <w:left w:val="none" w:sz="0" w:space="0" w:color="auto"/>
        <w:bottom w:val="none" w:sz="0" w:space="0" w:color="auto"/>
        <w:right w:val="none" w:sz="0" w:space="0" w:color="auto"/>
      </w:divBdr>
    </w:div>
    <w:div w:id="985473736">
      <w:bodyDiv w:val="1"/>
      <w:marLeft w:val="0"/>
      <w:marRight w:val="0"/>
      <w:marTop w:val="0"/>
      <w:marBottom w:val="0"/>
      <w:divBdr>
        <w:top w:val="none" w:sz="0" w:space="0" w:color="auto"/>
        <w:left w:val="none" w:sz="0" w:space="0" w:color="auto"/>
        <w:bottom w:val="none" w:sz="0" w:space="0" w:color="auto"/>
        <w:right w:val="none" w:sz="0" w:space="0" w:color="auto"/>
      </w:divBdr>
    </w:div>
    <w:div w:id="110546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50AF55E21E670499B35B30C75A07642" ma:contentTypeVersion="2" ma:contentTypeDescription="Vytvoří nový dokument" ma:contentTypeScope="" ma:versionID="dc60989882188c5c8d2fc24be2cc65af">
  <xsd:schema xmlns:xsd="http://www.w3.org/2001/XMLSchema" xmlns:xs="http://www.w3.org/2001/XMLSchema" xmlns:p="http://schemas.microsoft.com/office/2006/metadata/properties" xmlns:ns2="211ce593-ecd3-42cf-9e2b-8276ec799433" targetNamespace="http://schemas.microsoft.com/office/2006/metadata/properties" ma:root="true" ma:fieldsID="f14a4436651335aa4ff576e5f4e8331c" ns2:_="">
    <xsd:import namespace="211ce593-ecd3-42cf-9e2b-8276ec7994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ce593-ecd3-42cf-9e2b-8276ec7994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5BFC99-EA27-4321-8102-29C3174EFD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B31981-8931-423D-B44A-7CB987C86661}">
  <ds:schemaRefs>
    <ds:schemaRef ds:uri="http://schemas.microsoft.com/sharepoint/v3/contenttype/forms"/>
  </ds:schemaRefs>
</ds:datastoreItem>
</file>

<file path=customXml/itemProps3.xml><?xml version="1.0" encoding="utf-8"?>
<ds:datastoreItem xmlns:ds="http://schemas.openxmlformats.org/officeDocument/2006/customXml" ds:itemID="{D5FF7772-083E-467C-9686-50DB8BD3A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ce593-ecd3-42cf-9e2b-8276ec7994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2130</Words>
  <Characters>12571</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GOLA Lukáš</dc:creator>
  <cp:keywords/>
  <dc:description/>
  <cp:lastModifiedBy>Šulc Michael</cp:lastModifiedBy>
  <cp:revision>3</cp:revision>
  <dcterms:created xsi:type="dcterms:W3CDTF">2023-08-09T11:43:00Z</dcterms:created>
  <dcterms:modified xsi:type="dcterms:W3CDTF">2023-08-15T12:25:00Z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0x010100150AF55E21E670499B35B30C75A07642</vt:lpwstr>
  </property>
  <property fmtid="{D5CDD505-2E9C-101B-9397-08002B2CF9AE}" pid="3" name="MSIP_Label_82a99ebc-0f39-4fac-abab-b8d6469272ed_Enabled">
    <vt:lpwstr>true</vt:lpwstr>
  </property>
  <property fmtid="{D5CDD505-2E9C-101B-9397-08002B2CF9AE}" pid="4" name="MSIP_Label_82a99ebc-0f39-4fac-abab-b8d6469272ed_SetDate">
    <vt:lpwstr>2023-07-14T05:09:23Z</vt:lpwstr>
  </property>
  <property fmtid="{D5CDD505-2E9C-101B-9397-08002B2CF9AE}" pid="5" name="MSIP_Label_82a99ebc-0f39-4fac-abab-b8d6469272ed_Method">
    <vt:lpwstr>Standard</vt:lpwstr>
  </property>
  <property fmtid="{D5CDD505-2E9C-101B-9397-08002B2CF9AE}" pid="6" name="MSIP_Label_82a99ebc-0f39-4fac-abab-b8d6469272ed_Name">
    <vt:lpwstr>Interní informace (Internal use)</vt:lpwstr>
  </property>
  <property fmtid="{D5CDD505-2E9C-101B-9397-08002B2CF9AE}" pid="7" name="MSIP_Label_82a99ebc-0f39-4fac-abab-b8d6469272ed_SiteId">
    <vt:lpwstr>0e9caf50-a549-4565-9c6d-4dc78e847c80</vt:lpwstr>
  </property>
  <property fmtid="{D5CDD505-2E9C-101B-9397-08002B2CF9AE}" pid="8" name="MSIP_Label_82a99ebc-0f39-4fac-abab-b8d6469272ed_ActionId">
    <vt:lpwstr>0a068ff4-c502-4498-aa9a-9ddc9db00311</vt:lpwstr>
  </property>
  <property fmtid="{D5CDD505-2E9C-101B-9397-08002B2CF9AE}" pid="9" name="MSIP_Label_82a99ebc-0f39-4fac-abab-b8d6469272ed_ContentBits">
    <vt:lpwstr>0</vt:lpwstr>
  </property>
  <property fmtid="{D5CDD505-2E9C-101B-9397-08002B2CF9AE}" pid="10" name="MSIP_Label_353c5f55-d967-4112-b692-2d91647f90be_Enabled">
    <vt:lpwstr>true</vt:lpwstr>
  </property>
  <property fmtid="{D5CDD505-2E9C-101B-9397-08002B2CF9AE}" pid="11" name="MSIP_Label_353c5f55-d967-4112-b692-2d91647f90be_SetDate">
    <vt:lpwstr>2023-07-21T08:34:01Z</vt:lpwstr>
  </property>
  <property fmtid="{D5CDD505-2E9C-101B-9397-08002B2CF9AE}" pid="12" name="MSIP_Label_353c5f55-d967-4112-b692-2d91647f90be_Method">
    <vt:lpwstr>Privileged</vt:lpwstr>
  </property>
  <property fmtid="{D5CDD505-2E9C-101B-9397-08002B2CF9AE}" pid="13" name="MSIP_Label_353c5f55-d967-4112-b692-2d91647f90be_Name">
    <vt:lpwstr>L00007</vt:lpwstr>
  </property>
  <property fmtid="{D5CDD505-2E9C-101B-9397-08002B2CF9AE}" pid="14" name="MSIP_Label_353c5f55-d967-4112-b692-2d91647f90be_SiteId">
    <vt:lpwstr>b233f9e1-5599-4693-9cef-38858fe25406</vt:lpwstr>
  </property>
  <property fmtid="{D5CDD505-2E9C-101B-9397-08002B2CF9AE}" pid="15" name="MSIP_Label_353c5f55-d967-4112-b692-2d91647f90be_ActionId">
    <vt:lpwstr>28b4bf40-a6e5-43a8-80bd-00bc62a474b9</vt:lpwstr>
  </property>
  <property fmtid="{D5CDD505-2E9C-101B-9397-08002B2CF9AE}" pid="16" name="MSIP_Label_353c5f55-d967-4112-b692-2d91647f90be_ContentBits">
    <vt:lpwstr>0</vt:lpwstr>
  </property>
  <property fmtid="{D5CDD505-2E9C-101B-9397-08002B2CF9AE}" pid="17" name="DocumentClasification">
    <vt:lpwstr>Veřejné</vt:lpwstr>
  </property>
  <property fmtid="{D5CDD505-2E9C-101B-9397-08002B2CF9AE}" pid="18" name="CEZ_DLP">
    <vt:lpwstr>CEZ:CEZ-DGR:D</vt:lpwstr>
  </property>
  <property fmtid="{D5CDD505-2E9C-101B-9397-08002B2CF9AE}" pid="19" name="CEZ_MIPLabelName">
    <vt:lpwstr>Public-CEZ-DGR</vt:lpwstr>
  </property>
</Properties>
</file>