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0D" w:rsidRDefault="00731ACC">
      <w:pPr>
        <w:pStyle w:val="Nadpis1"/>
        <w:rPr>
          <w:rFonts w:ascii="Tahoma" w:hAnsi="Tahoma" w:cs="Tahoma"/>
          <w:szCs w:val="28"/>
        </w:rPr>
      </w:pPr>
      <w:r>
        <w:rPr>
          <w:rFonts w:ascii="Tahoma" w:hAnsi="Tahoma" w:cs="Tahoma"/>
          <w:caps/>
          <w:szCs w:val="28"/>
        </w:rPr>
        <w:t>Smlouva o dílo</w:t>
      </w:r>
    </w:p>
    <w:p w:rsidR="0060080D" w:rsidRDefault="00731ACC">
      <w:pPr>
        <w:pStyle w:val="slolnkuSmlouvy"/>
        <w:spacing w:before="360"/>
        <w:rPr>
          <w:rFonts w:ascii="Tahoma" w:hAnsi="Tahoma" w:cs="Tahoma"/>
          <w:sz w:val="22"/>
          <w:szCs w:val="22"/>
        </w:rPr>
      </w:pPr>
      <w:r>
        <w:rPr>
          <w:rFonts w:ascii="Tahoma" w:hAnsi="Tahoma" w:cs="Tahoma"/>
          <w:sz w:val="22"/>
          <w:szCs w:val="22"/>
        </w:rPr>
        <w:t>I.</w:t>
      </w:r>
      <w:r>
        <w:rPr>
          <w:rFonts w:ascii="Tahoma" w:hAnsi="Tahoma" w:cs="Tahoma"/>
          <w:sz w:val="22"/>
          <w:szCs w:val="22"/>
        </w:rPr>
        <w:br/>
        <w:t>Smluvní strany</w:t>
      </w:r>
    </w:p>
    <w:p w:rsidR="0060080D" w:rsidRPr="00B21B6D" w:rsidRDefault="00B21B6D">
      <w:pPr>
        <w:numPr>
          <w:ilvl w:val="0"/>
          <w:numId w:val="1"/>
        </w:numPr>
        <w:spacing w:before="240"/>
        <w:ind w:left="357" w:hanging="357"/>
        <w:jc w:val="both"/>
        <w:rPr>
          <w:rFonts w:ascii="Tahoma" w:hAnsi="Tahoma" w:cs="Tahoma"/>
          <w:b/>
          <w:sz w:val="22"/>
          <w:szCs w:val="22"/>
        </w:rPr>
      </w:pPr>
      <w:r w:rsidRPr="00B21B6D">
        <w:rPr>
          <w:rFonts w:ascii="Tahoma" w:hAnsi="Tahoma" w:cs="Tahoma"/>
          <w:b/>
          <w:sz w:val="22"/>
          <w:szCs w:val="22"/>
        </w:rPr>
        <w:t>Nemocnice ve Frýdku-Místku, p.o.</w:t>
      </w:r>
    </w:p>
    <w:p w:rsidR="0060080D" w:rsidRPr="00B21B6D" w:rsidRDefault="00731ACC">
      <w:pPr>
        <w:ind w:firstLine="357"/>
        <w:jc w:val="both"/>
        <w:rPr>
          <w:rFonts w:ascii="Tahoma" w:hAnsi="Tahoma" w:cs="Tahoma"/>
          <w:sz w:val="22"/>
          <w:szCs w:val="22"/>
        </w:rPr>
      </w:pPr>
      <w:r w:rsidRPr="00B21B6D">
        <w:rPr>
          <w:rFonts w:ascii="Tahoma" w:hAnsi="Tahoma" w:cs="Tahoma"/>
          <w:sz w:val="22"/>
          <w:szCs w:val="22"/>
        </w:rPr>
        <w:t xml:space="preserve">se sídlem: </w:t>
      </w:r>
      <w:r w:rsidR="00B21B6D" w:rsidRPr="00B21B6D">
        <w:rPr>
          <w:rFonts w:ascii="Tahoma" w:hAnsi="Tahoma" w:cs="Tahoma"/>
          <w:sz w:val="22"/>
          <w:szCs w:val="22"/>
        </w:rPr>
        <w:t>El. Krásnohorské 321,</w:t>
      </w:r>
      <w:r w:rsidR="0082615D">
        <w:rPr>
          <w:rFonts w:ascii="Tahoma" w:hAnsi="Tahoma" w:cs="Tahoma"/>
          <w:sz w:val="22"/>
          <w:szCs w:val="22"/>
        </w:rPr>
        <w:t xml:space="preserve"> </w:t>
      </w:r>
      <w:r w:rsidR="00B21B6D" w:rsidRPr="00B21B6D">
        <w:rPr>
          <w:rFonts w:ascii="Tahoma" w:hAnsi="Tahoma" w:cs="Tahoma"/>
          <w:sz w:val="22"/>
          <w:szCs w:val="22"/>
        </w:rPr>
        <w:t>Frýdek, 738 01 Frýdek-Míst</w:t>
      </w:r>
      <w:r w:rsidR="0082615D">
        <w:rPr>
          <w:rFonts w:ascii="Tahoma" w:hAnsi="Tahoma" w:cs="Tahoma"/>
          <w:sz w:val="22"/>
          <w:szCs w:val="22"/>
        </w:rPr>
        <w:t>ek</w:t>
      </w:r>
    </w:p>
    <w:p w:rsidR="0060080D" w:rsidRPr="00B21B6D" w:rsidRDefault="00731ACC">
      <w:pPr>
        <w:tabs>
          <w:tab w:val="left" w:pos="3119"/>
        </w:tabs>
        <w:ind w:left="357"/>
        <w:jc w:val="both"/>
        <w:rPr>
          <w:rFonts w:ascii="Tahoma" w:hAnsi="Tahoma" w:cs="Tahoma"/>
          <w:sz w:val="22"/>
          <w:szCs w:val="22"/>
        </w:rPr>
      </w:pPr>
      <w:r w:rsidRPr="00B21B6D">
        <w:rPr>
          <w:rFonts w:ascii="Tahoma" w:hAnsi="Tahoma" w:cs="Tahoma"/>
          <w:sz w:val="22"/>
          <w:szCs w:val="22"/>
        </w:rPr>
        <w:t xml:space="preserve">zastoupena: </w:t>
      </w:r>
      <w:r w:rsidR="00B21B6D" w:rsidRPr="00B21B6D">
        <w:rPr>
          <w:rFonts w:ascii="Tahoma" w:hAnsi="Tahoma" w:cs="Tahoma"/>
          <w:sz w:val="22"/>
          <w:szCs w:val="22"/>
        </w:rPr>
        <w:t>Ing. Tomášem Stejskalem, MBA, LL.M., ředitelem</w:t>
      </w:r>
    </w:p>
    <w:p w:rsidR="0060080D" w:rsidRPr="00B21B6D" w:rsidRDefault="00731ACC">
      <w:pPr>
        <w:tabs>
          <w:tab w:val="left" w:pos="3119"/>
        </w:tabs>
        <w:ind w:left="357"/>
        <w:jc w:val="both"/>
        <w:rPr>
          <w:rFonts w:ascii="Tahoma" w:hAnsi="Tahoma" w:cs="Tahoma"/>
          <w:sz w:val="22"/>
          <w:szCs w:val="22"/>
        </w:rPr>
      </w:pPr>
      <w:r w:rsidRPr="00B21B6D">
        <w:rPr>
          <w:rFonts w:ascii="Tahoma" w:hAnsi="Tahoma" w:cs="Tahoma"/>
          <w:sz w:val="22"/>
          <w:szCs w:val="22"/>
        </w:rPr>
        <w:t xml:space="preserve">IČ: </w:t>
      </w:r>
      <w:r w:rsidR="00B21B6D" w:rsidRPr="00B21B6D">
        <w:rPr>
          <w:rFonts w:ascii="Tahoma" w:hAnsi="Tahoma" w:cs="Tahoma"/>
          <w:sz w:val="22"/>
          <w:szCs w:val="22"/>
        </w:rPr>
        <w:t>00534188</w:t>
      </w:r>
    </w:p>
    <w:p w:rsidR="0060080D" w:rsidRPr="00B21B6D" w:rsidRDefault="00731ACC">
      <w:pPr>
        <w:tabs>
          <w:tab w:val="left" w:pos="2835"/>
        </w:tabs>
        <w:ind w:left="357"/>
        <w:jc w:val="both"/>
        <w:rPr>
          <w:rFonts w:ascii="Tahoma" w:hAnsi="Tahoma" w:cs="Tahoma"/>
          <w:sz w:val="22"/>
          <w:szCs w:val="22"/>
        </w:rPr>
      </w:pPr>
      <w:r w:rsidRPr="00B21B6D">
        <w:rPr>
          <w:rFonts w:ascii="Tahoma" w:hAnsi="Tahoma" w:cs="Tahoma"/>
          <w:sz w:val="22"/>
          <w:szCs w:val="22"/>
        </w:rPr>
        <w:t xml:space="preserve">DIČ: </w:t>
      </w:r>
      <w:r w:rsidR="00B21B6D" w:rsidRPr="00B21B6D">
        <w:rPr>
          <w:rFonts w:ascii="Tahoma" w:hAnsi="Tahoma" w:cs="Tahoma"/>
          <w:sz w:val="22"/>
          <w:szCs w:val="22"/>
        </w:rPr>
        <w:t>CZ00534188</w:t>
      </w:r>
      <w:r w:rsidRPr="00B21B6D">
        <w:rPr>
          <w:rFonts w:ascii="Tahoma" w:hAnsi="Tahoma" w:cs="Tahoma"/>
          <w:sz w:val="22"/>
          <w:szCs w:val="22"/>
        </w:rPr>
        <w:tab/>
      </w:r>
    </w:p>
    <w:p w:rsidR="0060080D" w:rsidRPr="00B21B6D" w:rsidRDefault="00731ACC">
      <w:pPr>
        <w:tabs>
          <w:tab w:val="left" w:pos="3119"/>
        </w:tabs>
        <w:ind w:left="357"/>
        <w:jc w:val="both"/>
        <w:rPr>
          <w:rFonts w:ascii="Tahoma" w:hAnsi="Tahoma" w:cs="Tahoma"/>
          <w:sz w:val="22"/>
          <w:szCs w:val="22"/>
        </w:rPr>
      </w:pPr>
      <w:r w:rsidRPr="00B21B6D">
        <w:rPr>
          <w:rFonts w:ascii="Tahoma" w:hAnsi="Tahoma" w:cs="Tahoma"/>
          <w:sz w:val="22"/>
          <w:szCs w:val="22"/>
        </w:rPr>
        <w:t xml:space="preserve">bankovní spojení: </w:t>
      </w:r>
      <w:r w:rsidR="00B21B6D" w:rsidRPr="00B21B6D">
        <w:rPr>
          <w:rFonts w:ascii="Tahoma" w:hAnsi="Tahoma" w:cs="Tahoma"/>
          <w:sz w:val="22"/>
          <w:szCs w:val="22"/>
        </w:rPr>
        <w:t>174-63407764/0600</w:t>
      </w:r>
    </w:p>
    <w:p w:rsidR="0060080D" w:rsidRPr="00B21B6D" w:rsidRDefault="00B21B6D">
      <w:pPr>
        <w:tabs>
          <w:tab w:val="left" w:pos="3119"/>
        </w:tabs>
        <w:ind w:left="357"/>
        <w:jc w:val="both"/>
        <w:rPr>
          <w:rFonts w:ascii="Tahoma" w:hAnsi="Tahoma" w:cs="Tahoma"/>
          <w:sz w:val="22"/>
          <w:szCs w:val="22"/>
        </w:rPr>
      </w:pPr>
      <w:r w:rsidRPr="00B21B6D">
        <w:rPr>
          <w:rFonts w:ascii="Tahoma" w:hAnsi="Tahoma" w:cs="Tahoma"/>
          <w:sz w:val="22"/>
          <w:szCs w:val="22"/>
        </w:rPr>
        <w:t>zapsána v obchodním rejstříku vede</w:t>
      </w:r>
      <w:r>
        <w:rPr>
          <w:rFonts w:ascii="Tahoma" w:hAnsi="Tahoma" w:cs="Tahoma"/>
          <w:sz w:val="22"/>
          <w:szCs w:val="22"/>
        </w:rPr>
        <w:t>n</w:t>
      </w:r>
      <w:r w:rsidRPr="00B21B6D">
        <w:rPr>
          <w:rFonts w:ascii="Tahoma" w:hAnsi="Tahoma" w:cs="Tahoma"/>
          <w:sz w:val="22"/>
          <w:szCs w:val="22"/>
        </w:rPr>
        <w:t>é</w:t>
      </w:r>
      <w:r>
        <w:rPr>
          <w:rFonts w:ascii="Tahoma" w:hAnsi="Tahoma" w:cs="Tahoma"/>
          <w:sz w:val="22"/>
          <w:szCs w:val="22"/>
        </w:rPr>
        <w:t>m</w:t>
      </w:r>
      <w:r w:rsidRPr="00B21B6D">
        <w:rPr>
          <w:rFonts w:ascii="Tahoma" w:hAnsi="Tahoma" w:cs="Tahoma"/>
          <w:sz w:val="22"/>
          <w:szCs w:val="22"/>
        </w:rPr>
        <w:t xml:space="preserve"> Krajským soudem v Ostravě, oddíl Pr. Vložka 938</w:t>
      </w:r>
    </w:p>
    <w:p w:rsidR="0060080D" w:rsidRPr="00B21B6D" w:rsidRDefault="00731ACC">
      <w:pPr>
        <w:ind w:left="357"/>
        <w:jc w:val="both"/>
        <w:rPr>
          <w:rFonts w:ascii="Tahoma" w:hAnsi="Tahoma" w:cs="Tahoma"/>
          <w:sz w:val="22"/>
          <w:szCs w:val="22"/>
        </w:rPr>
      </w:pPr>
      <w:r w:rsidRPr="00B21B6D">
        <w:rPr>
          <w:rFonts w:ascii="Tahoma" w:hAnsi="Tahoma" w:cs="Tahoma"/>
          <w:sz w:val="22"/>
          <w:szCs w:val="22"/>
        </w:rPr>
        <w:t>Osoba oprávněná jednat ve věcech realizace stavby: Ing.</w:t>
      </w:r>
      <w:r w:rsidR="00610A83" w:rsidRPr="00B21B6D">
        <w:rPr>
          <w:rFonts w:ascii="Tahoma" w:hAnsi="Tahoma" w:cs="Tahoma"/>
          <w:sz w:val="22"/>
          <w:szCs w:val="22"/>
        </w:rPr>
        <w:t xml:space="preserve"> Martin </w:t>
      </w:r>
      <w:r w:rsidR="00B21B6D" w:rsidRPr="00B21B6D">
        <w:rPr>
          <w:rFonts w:ascii="Tahoma" w:hAnsi="Tahoma" w:cs="Tahoma"/>
          <w:sz w:val="22"/>
          <w:szCs w:val="22"/>
        </w:rPr>
        <w:t>Kaňok</w:t>
      </w:r>
    </w:p>
    <w:p w:rsidR="0060080D" w:rsidRPr="00B21B6D" w:rsidRDefault="00731ACC">
      <w:pPr>
        <w:pStyle w:val="dajeOSmluvnStran"/>
        <w:jc w:val="both"/>
        <w:rPr>
          <w:rFonts w:ascii="Tahoma" w:hAnsi="Tahoma" w:cs="Tahoma"/>
          <w:iCs/>
          <w:sz w:val="22"/>
          <w:szCs w:val="22"/>
        </w:rPr>
      </w:pPr>
      <w:r w:rsidRPr="00B21B6D">
        <w:rPr>
          <w:rFonts w:ascii="Tahoma" w:hAnsi="Tahoma" w:cs="Tahoma"/>
          <w:sz w:val="22"/>
          <w:szCs w:val="22"/>
        </w:rPr>
        <w:t>tel.: </w:t>
      </w:r>
      <w:r w:rsidR="00B21B6D">
        <w:rPr>
          <w:rFonts w:ascii="Tahoma" w:hAnsi="Tahoma" w:cs="Tahoma"/>
          <w:sz w:val="22"/>
          <w:szCs w:val="22"/>
        </w:rPr>
        <w:t>739 542 998</w:t>
      </w:r>
    </w:p>
    <w:p w:rsidR="0060080D" w:rsidRDefault="00731ACC">
      <w:pPr>
        <w:spacing w:before="120"/>
        <w:ind w:left="357"/>
        <w:jc w:val="both"/>
        <w:rPr>
          <w:rFonts w:ascii="Tahoma" w:hAnsi="Tahoma" w:cs="Tahoma"/>
          <w:iCs/>
          <w:sz w:val="22"/>
          <w:szCs w:val="22"/>
        </w:rPr>
      </w:pPr>
      <w:r w:rsidRPr="00B21B6D">
        <w:rPr>
          <w:rFonts w:ascii="Tahoma" w:hAnsi="Tahoma" w:cs="Tahoma"/>
          <w:iCs/>
          <w:sz w:val="22"/>
          <w:szCs w:val="22"/>
        </w:rPr>
        <w:t>(</w:t>
      </w:r>
      <w:r w:rsidRPr="00B21B6D">
        <w:rPr>
          <w:rFonts w:ascii="Tahoma" w:hAnsi="Tahoma" w:cs="Tahoma"/>
          <w:sz w:val="22"/>
          <w:szCs w:val="22"/>
        </w:rPr>
        <w:t>dále</w:t>
      </w:r>
      <w:r w:rsidRPr="00B21B6D">
        <w:rPr>
          <w:rFonts w:ascii="Tahoma" w:hAnsi="Tahoma" w:cs="Tahoma"/>
          <w:iCs/>
          <w:sz w:val="22"/>
          <w:szCs w:val="22"/>
        </w:rPr>
        <w:t xml:space="preserve"> jen „</w:t>
      </w:r>
      <w:r w:rsidRPr="00B21B6D">
        <w:rPr>
          <w:rFonts w:ascii="Tahoma" w:hAnsi="Tahoma" w:cs="Tahoma"/>
          <w:b/>
          <w:iCs/>
          <w:sz w:val="22"/>
          <w:szCs w:val="22"/>
        </w:rPr>
        <w:t>objednatel</w:t>
      </w:r>
      <w:r w:rsidRPr="00B21B6D">
        <w:rPr>
          <w:rFonts w:ascii="Tahoma" w:hAnsi="Tahoma" w:cs="Tahoma"/>
          <w:iCs/>
          <w:sz w:val="22"/>
          <w:szCs w:val="22"/>
        </w:rPr>
        <w:t>“)</w:t>
      </w:r>
    </w:p>
    <w:p w:rsidR="0060080D" w:rsidRDefault="00731ACC">
      <w:pPr>
        <w:pStyle w:val="Zpat"/>
        <w:tabs>
          <w:tab w:val="clear" w:pos="4536"/>
          <w:tab w:val="clear" w:pos="9072"/>
        </w:tabs>
        <w:spacing w:before="240" w:after="240"/>
        <w:rPr>
          <w:rFonts w:ascii="Tahoma" w:hAnsi="Tahoma" w:cs="Tahoma"/>
          <w:sz w:val="22"/>
          <w:szCs w:val="22"/>
        </w:rPr>
      </w:pPr>
      <w:r>
        <w:rPr>
          <w:rFonts w:ascii="Tahoma" w:hAnsi="Tahoma" w:cs="Tahoma"/>
          <w:sz w:val="22"/>
          <w:szCs w:val="22"/>
        </w:rPr>
        <w:t>a</w:t>
      </w:r>
    </w:p>
    <w:p w:rsidR="0060080D" w:rsidRDefault="00731ACC">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A</w:t>
      </w:r>
      <w:r>
        <w:rPr>
          <w:rFonts w:ascii="Tahoma" w:hAnsi="Tahoma" w:cs="Tahoma"/>
          <w:b/>
          <w:color w:val="FF0000"/>
          <w:sz w:val="22"/>
          <w:szCs w:val="22"/>
        </w:rPr>
        <w:t xml:space="preserve"> </w:t>
      </w:r>
      <w:r>
        <w:rPr>
          <w:rFonts w:ascii="Tahoma" w:hAnsi="Tahoma" w:cs="Tahoma"/>
          <w:i/>
          <w:color w:val="FF0000"/>
          <w:sz w:val="22"/>
          <w:szCs w:val="22"/>
        </w:rPr>
        <w:t>(pro právnickou osobu nebo fyzickou osobu zapsanou v obchodním rejstříku, údaje na řádcích 1-4 se vyplní dle výpisu z obchodního rejstříku):</w:t>
      </w:r>
    </w:p>
    <w:p w:rsidR="0060080D" w:rsidRDefault="00731ACC">
      <w:pPr>
        <w:pStyle w:val="Zkladntext"/>
        <w:widowControl w:val="0"/>
        <w:numPr>
          <w:ilvl w:val="0"/>
          <w:numId w:val="2"/>
        </w:numPr>
        <w:tabs>
          <w:tab w:val="clear" w:pos="720"/>
          <w:tab w:val="clear" w:pos="1260"/>
          <w:tab w:val="clear" w:pos="1980"/>
          <w:tab w:val="clear" w:pos="3960"/>
        </w:tabs>
        <w:autoSpaceDE w:val="0"/>
        <w:autoSpaceDN w:val="0"/>
        <w:spacing w:before="240"/>
        <w:ind w:left="357" w:hanging="357"/>
        <w:rPr>
          <w:rFonts w:ascii="Tahoma" w:hAnsi="Tahoma" w:cs="Tahoma"/>
          <w:b/>
          <w:sz w:val="22"/>
          <w:szCs w:val="22"/>
        </w:rPr>
      </w:pPr>
      <w:r>
        <w:rPr>
          <w:rFonts w:ascii="Tahoma" w:hAnsi="Tahoma" w:cs="Tahoma"/>
          <w:b/>
          <w:sz w:val="22"/>
          <w:szCs w:val="22"/>
        </w:rPr>
        <w:t xml:space="preserve">Obchodní </w:t>
      </w:r>
      <w:r>
        <w:rPr>
          <w:rFonts w:ascii="Tahoma" w:hAnsi="Tahoma" w:cs="Tahoma"/>
          <w:b/>
          <w:bCs/>
          <w:sz w:val="22"/>
          <w:szCs w:val="22"/>
        </w:rPr>
        <w:t>firma</w:t>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číslo účtu:</w:t>
      </w:r>
    </w:p>
    <w:p w:rsidR="0060080D" w:rsidRDefault="00731ACC">
      <w:pPr>
        <w:numPr>
          <w:ilvl w:val="12"/>
          <w:numId w:val="0"/>
        </w:numPr>
        <w:tabs>
          <w:tab w:val="left" w:pos="3119"/>
        </w:tabs>
        <w:ind w:left="357"/>
        <w:jc w:val="both"/>
        <w:rPr>
          <w:rFonts w:ascii="Tahoma" w:hAnsi="Tahoma" w:cs="Tahoma"/>
          <w:sz w:val="22"/>
          <w:szCs w:val="22"/>
        </w:rPr>
      </w:pPr>
      <w:r w:rsidRPr="00864D2E">
        <w:rPr>
          <w:rFonts w:ascii="Tahoma" w:hAnsi="Tahoma" w:cs="Tahoma"/>
          <w:sz w:val="22"/>
          <w:szCs w:val="22"/>
        </w:rPr>
        <w:t>datová schránka:</w:t>
      </w:r>
      <w:r>
        <w:rPr>
          <w:rFonts w:ascii="Tahoma" w:hAnsi="Tahoma" w:cs="Tahoma"/>
          <w:sz w:val="22"/>
          <w:szCs w:val="22"/>
        </w:rPr>
        <w:tab/>
      </w:r>
    </w:p>
    <w:p w:rsidR="0060080D" w:rsidRDefault="00731ACC">
      <w:pPr>
        <w:numPr>
          <w:ilvl w:val="12"/>
          <w:numId w:val="0"/>
        </w:numPr>
        <w:spacing w:before="120"/>
        <w:ind w:left="357"/>
        <w:jc w:val="both"/>
        <w:rPr>
          <w:rFonts w:ascii="Tahoma" w:hAnsi="Tahoma" w:cs="Tahoma"/>
          <w:sz w:val="22"/>
          <w:szCs w:val="22"/>
        </w:rPr>
      </w:pPr>
      <w:r>
        <w:rPr>
          <w:rFonts w:ascii="Tahoma" w:hAnsi="Tahoma" w:cs="Tahoma"/>
          <w:sz w:val="22"/>
          <w:szCs w:val="22"/>
        </w:rPr>
        <w:t>Zapsána v obchodním rejstříku vedeném …………… soudem v …………, sp. zn. …</w:t>
      </w:r>
    </w:p>
    <w:p w:rsidR="0060080D" w:rsidRDefault="00731ACC">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Pr>
          <w:rFonts w:ascii="Tahoma" w:hAnsi="Tahoma" w:cs="Tahoma"/>
          <w:iCs/>
          <w:sz w:val="22"/>
          <w:szCs w:val="22"/>
        </w:rPr>
        <w:t>(dále jen „zhotovitel“)</w:t>
      </w:r>
    </w:p>
    <w:p w:rsidR="0060080D" w:rsidRDefault="00731ACC">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B</w:t>
      </w:r>
      <w:r>
        <w:rPr>
          <w:rFonts w:ascii="Tahoma" w:hAnsi="Tahoma" w:cs="Tahoma"/>
          <w:b/>
          <w:color w:val="FF0000"/>
          <w:sz w:val="22"/>
          <w:szCs w:val="22"/>
        </w:rPr>
        <w:t xml:space="preserve"> </w:t>
      </w:r>
      <w:r>
        <w:rPr>
          <w:rFonts w:ascii="Tahoma" w:hAnsi="Tahoma" w:cs="Tahoma"/>
          <w:i/>
          <w:color w:val="FF0000"/>
          <w:sz w:val="22"/>
          <w:szCs w:val="22"/>
        </w:rPr>
        <w:t>(pro podnikatele - fyzickou osobu nezapsanou v obchodním rejstříku, údaje na řádcích 1-4 se vyplní podle výpisu z živnostenského rejstříku nebo jiné evidence):</w:t>
      </w:r>
    </w:p>
    <w:p w:rsidR="0060080D" w:rsidRDefault="00731ACC">
      <w:pPr>
        <w:pStyle w:val="Zkladntext"/>
        <w:widowControl w:val="0"/>
        <w:numPr>
          <w:ilvl w:val="0"/>
          <w:numId w:val="3"/>
        </w:numPr>
        <w:tabs>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sz w:val="22"/>
          <w:szCs w:val="22"/>
        </w:rPr>
        <w:t>Jméno</w:t>
      </w:r>
      <w:r>
        <w:rPr>
          <w:rFonts w:ascii="Tahoma" w:hAnsi="Tahoma" w:cs="Tahoma"/>
          <w:b/>
          <w:bCs/>
          <w:sz w:val="22"/>
          <w:szCs w:val="22"/>
        </w:rPr>
        <w:t xml:space="preserve"> a příjmení</w:t>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podnikající pod jménem:</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sídlo:</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60080D" w:rsidRDefault="00731ACC">
      <w:pPr>
        <w:numPr>
          <w:ilvl w:val="12"/>
          <w:numId w:val="0"/>
        </w:numPr>
        <w:tabs>
          <w:tab w:val="left" w:pos="3119"/>
        </w:tabs>
        <w:ind w:left="357"/>
        <w:jc w:val="both"/>
        <w:rPr>
          <w:rFonts w:ascii="Tahoma" w:hAnsi="Tahoma" w:cs="Tahoma"/>
          <w:sz w:val="22"/>
          <w:szCs w:val="22"/>
        </w:rPr>
      </w:pPr>
      <w:r>
        <w:rPr>
          <w:rFonts w:ascii="Tahoma" w:hAnsi="Tahoma" w:cs="Tahoma"/>
          <w:sz w:val="22"/>
          <w:szCs w:val="22"/>
        </w:rPr>
        <w:t>číslo účtu:</w:t>
      </w:r>
    </w:p>
    <w:p w:rsidR="0060080D" w:rsidRDefault="00731ACC">
      <w:pPr>
        <w:numPr>
          <w:ilvl w:val="12"/>
          <w:numId w:val="0"/>
        </w:numPr>
        <w:tabs>
          <w:tab w:val="left" w:pos="3119"/>
        </w:tabs>
        <w:ind w:left="357"/>
        <w:jc w:val="both"/>
        <w:rPr>
          <w:rFonts w:ascii="Tahoma" w:hAnsi="Tahoma" w:cs="Tahoma"/>
          <w:sz w:val="22"/>
          <w:szCs w:val="22"/>
        </w:rPr>
      </w:pPr>
      <w:r w:rsidRPr="00864D2E">
        <w:rPr>
          <w:rFonts w:ascii="Tahoma" w:hAnsi="Tahoma" w:cs="Tahoma"/>
          <w:sz w:val="22"/>
          <w:szCs w:val="22"/>
        </w:rPr>
        <w:t>datová schránka:</w:t>
      </w:r>
      <w:r>
        <w:rPr>
          <w:rFonts w:ascii="Tahoma" w:hAnsi="Tahoma" w:cs="Tahoma"/>
          <w:sz w:val="22"/>
          <w:szCs w:val="22"/>
        </w:rPr>
        <w:tab/>
      </w:r>
    </w:p>
    <w:p w:rsidR="0060080D" w:rsidRDefault="00731ACC">
      <w:pPr>
        <w:numPr>
          <w:ilvl w:val="12"/>
          <w:numId w:val="0"/>
        </w:numPr>
        <w:spacing w:before="120"/>
        <w:ind w:left="357"/>
        <w:jc w:val="both"/>
        <w:rPr>
          <w:rFonts w:ascii="Tahoma" w:hAnsi="Tahoma" w:cs="Tahoma"/>
          <w:i/>
          <w:color w:val="FF0000"/>
          <w:sz w:val="22"/>
          <w:szCs w:val="22"/>
        </w:rPr>
      </w:pPr>
      <w:r>
        <w:rPr>
          <w:rFonts w:ascii="Tahoma" w:hAnsi="Tahoma" w:cs="Tahoma"/>
          <w:sz w:val="22"/>
          <w:szCs w:val="22"/>
        </w:rPr>
        <w:t xml:space="preserve">Zapsána v …………………, </w:t>
      </w:r>
      <w:r>
        <w:rPr>
          <w:rFonts w:ascii="Tahoma" w:hAnsi="Tahoma" w:cs="Tahoma"/>
          <w:iCs/>
          <w:sz w:val="22"/>
          <w:szCs w:val="22"/>
        </w:rPr>
        <w:t xml:space="preserve">vedené </w:t>
      </w:r>
      <w:r>
        <w:rPr>
          <w:rFonts w:ascii="Tahoma" w:hAnsi="Tahoma" w:cs="Tahoma"/>
          <w:sz w:val="22"/>
          <w:szCs w:val="22"/>
        </w:rPr>
        <w:t>…………</w:t>
      </w:r>
      <w:r>
        <w:rPr>
          <w:rFonts w:ascii="Tahoma" w:hAnsi="Tahoma" w:cs="Tahoma"/>
          <w:color w:val="FF0000"/>
          <w:sz w:val="22"/>
          <w:szCs w:val="22"/>
        </w:rPr>
        <w:t xml:space="preserve"> </w:t>
      </w:r>
      <w:r>
        <w:rPr>
          <w:rFonts w:ascii="Tahoma" w:hAnsi="Tahoma" w:cs="Tahoma"/>
          <w:i/>
          <w:color w:val="FF0000"/>
          <w:sz w:val="22"/>
          <w:szCs w:val="22"/>
        </w:rPr>
        <w:t>(doplňte údaj o evidenci, ve které je daná osoba zapsána)</w:t>
      </w:r>
    </w:p>
    <w:p w:rsidR="0060080D" w:rsidRDefault="00731ACC">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Pr>
          <w:rFonts w:ascii="Tahoma" w:hAnsi="Tahoma" w:cs="Tahoma"/>
          <w:iCs/>
          <w:sz w:val="22"/>
          <w:szCs w:val="22"/>
        </w:rPr>
        <w:t>(dále jen „zhotovitel“)</w:t>
      </w:r>
    </w:p>
    <w:p w:rsidR="0060080D" w:rsidRDefault="00731ACC">
      <w:pPr>
        <w:pStyle w:val="slolnkuSmlouvy"/>
        <w:spacing w:before="360"/>
        <w:rPr>
          <w:rFonts w:ascii="Tahoma" w:hAnsi="Tahoma" w:cs="Tahoma"/>
          <w:sz w:val="22"/>
          <w:szCs w:val="22"/>
        </w:rPr>
      </w:pPr>
      <w:r>
        <w:rPr>
          <w:rFonts w:ascii="Tahoma" w:hAnsi="Tahoma" w:cs="Tahoma"/>
          <w:sz w:val="22"/>
          <w:szCs w:val="22"/>
        </w:rPr>
        <w:lastRenderedPageBreak/>
        <w:t>II.</w:t>
      </w:r>
      <w:r>
        <w:rPr>
          <w:rFonts w:ascii="Tahoma" w:hAnsi="Tahoma" w:cs="Tahoma"/>
          <w:sz w:val="22"/>
          <w:szCs w:val="22"/>
        </w:rPr>
        <w:br/>
        <w:t>Základní ustanovení</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caps/>
          <w:sz w:val="22"/>
          <w:szCs w:val="22"/>
        </w:rPr>
      </w:pPr>
      <w:r w:rsidRPr="00983454">
        <w:rPr>
          <w:rFonts w:ascii="Tahoma" w:hAnsi="Tahoma" w:cs="Tahoma"/>
          <w:sz w:val="22"/>
          <w:szCs w:val="22"/>
        </w:rPr>
        <w:t xml:space="preserve">Tato smlouva je uzavřena dle § 2586 a násl. zákona č. 89/2012 Sb., občanský zákoník, ve znění pozdějších předpisů (dále jen „občanský zákoník“); práva a povinnosti stran touto smlouvou neupravená se řídí příslušnými ustanoveními občanského zákoníku. Smluvní </w:t>
      </w:r>
      <w:r>
        <w:rPr>
          <w:rFonts w:ascii="Tahoma" w:hAnsi="Tahoma" w:cs="Tahoma"/>
          <w:sz w:val="22"/>
          <w:szCs w:val="22"/>
        </w:rPr>
        <w:t xml:space="preserve">strany se dohodly, že veškeré právní vztahy vyplývající z této smlouvy nebo související s ní se řídí právem České republiky. </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r>
      <w:r>
        <w:rPr>
          <w:rFonts w:ascii="Tahoma" w:hAnsi="Tahoma" w:cs="Tahoma"/>
          <w:sz w:val="22"/>
          <w:szCs w:val="22"/>
        </w:rPr>
        <w:noBreakHyphen/>
        <w:t>li zhotovitel plátcem DPH, musí být nový účet zveřejněným účtem ve smyslu předchozí věty.</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rsidR="0060080D" w:rsidRDefault="00731ACC">
      <w:pPr>
        <w:pStyle w:val="OdstavecSmlouvy"/>
        <w:keepLines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rsidR="0060080D" w:rsidRDefault="00731ACC">
      <w:pPr>
        <w:pStyle w:val="OdstavecSmlouvy"/>
        <w:keepLines w:val="0"/>
        <w:numPr>
          <w:ilvl w:val="0"/>
          <w:numId w:val="4"/>
        </w:numPr>
        <w:tabs>
          <w:tab w:val="clear" w:pos="426"/>
          <w:tab w:val="clear" w:pos="1701"/>
        </w:tabs>
        <w:spacing w:before="120" w:after="0"/>
        <w:rPr>
          <w:rFonts w:ascii="Tahoma" w:hAnsi="Tahoma" w:cs="Tahoma"/>
          <w:sz w:val="22"/>
          <w:szCs w:val="22"/>
        </w:rPr>
      </w:pPr>
      <w:r>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60080D" w:rsidRPr="00BC7580" w:rsidRDefault="00731ACC">
      <w:pPr>
        <w:pStyle w:val="OdstavecSmlouvy"/>
        <w:keepLines w:val="0"/>
        <w:numPr>
          <w:ilvl w:val="0"/>
          <w:numId w:val="4"/>
        </w:numPr>
        <w:tabs>
          <w:tab w:val="clear" w:pos="426"/>
          <w:tab w:val="clear" w:pos="1701"/>
        </w:tabs>
        <w:spacing w:before="120" w:after="0"/>
        <w:rPr>
          <w:rFonts w:ascii="Tahoma" w:hAnsi="Tahoma" w:cs="Tahoma"/>
          <w:sz w:val="22"/>
          <w:szCs w:val="22"/>
        </w:rPr>
      </w:pPr>
      <w:r w:rsidRPr="00BC7580">
        <w:rPr>
          <w:rFonts w:ascii="Tahoma" w:hAnsi="Tahoma" w:cs="Tahoma"/>
          <w:sz w:val="22"/>
          <w:szCs w:val="22"/>
        </w:rPr>
        <w:t>Účelem smlouvy je zajištění výměny stávajícíh</w:t>
      </w:r>
      <w:r w:rsidR="00A96DCA" w:rsidRPr="00BC7580">
        <w:rPr>
          <w:rFonts w:ascii="Tahoma" w:hAnsi="Tahoma" w:cs="Tahoma"/>
          <w:sz w:val="22"/>
          <w:szCs w:val="22"/>
        </w:rPr>
        <w:t>o</w:t>
      </w:r>
      <w:r w:rsidR="00F72E7B" w:rsidRPr="00BC7580">
        <w:rPr>
          <w:rFonts w:ascii="Tahoma" w:hAnsi="Tahoma" w:cs="Tahoma"/>
          <w:sz w:val="22"/>
          <w:szCs w:val="22"/>
        </w:rPr>
        <w:t xml:space="preserve"> výtah</w:t>
      </w:r>
      <w:r w:rsidR="00A96DCA" w:rsidRPr="00BC7580">
        <w:rPr>
          <w:rFonts w:ascii="Tahoma" w:hAnsi="Tahoma" w:cs="Tahoma"/>
          <w:sz w:val="22"/>
          <w:szCs w:val="22"/>
        </w:rPr>
        <w:t>u</w:t>
      </w:r>
      <w:r w:rsidRPr="00BC7580">
        <w:rPr>
          <w:rFonts w:ascii="Tahoma" w:hAnsi="Tahoma" w:cs="Tahoma"/>
          <w:sz w:val="22"/>
          <w:szCs w:val="22"/>
        </w:rPr>
        <w:t xml:space="preserve"> za nov</w:t>
      </w:r>
      <w:r w:rsidR="00A96DCA" w:rsidRPr="00BC7580">
        <w:rPr>
          <w:rFonts w:ascii="Tahoma" w:hAnsi="Tahoma" w:cs="Tahoma"/>
          <w:sz w:val="22"/>
          <w:szCs w:val="22"/>
        </w:rPr>
        <w:t>ý</w:t>
      </w:r>
      <w:r w:rsidRPr="00BC7580">
        <w:rPr>
          <w:rFonts w:ascii="Tahoma" w:hAnsi="Tahoma" w:cs="Tahoma"/>
          <w:sz w:val="22"/>
          <w:szCs w:val="22"/>
        </w:rPr>
        <w:t>, je</w:t>
      </w:r>
      <w:r w:rsidR="00F72E7B" w:rsidRPr="00BC7580">
        <w:rPr>
          <w:rFonts w:ascii="Tahoma" w:hAnsi="Tahoma" w:cs="Tahoma"/>
          <w:sz w:val="22"/>
          <w:szCs w:val="22"/>
        </w:rPr>
        <w:t>h</w:t>
      </w:r>
      <w:r w:rsidR="00A96DCA" w:rsidRPr="00BC7580">
        <w:rPr>
          <w:rFonts w:ascii="Tahoma" w:hAnsi="Tahoma" w:cs="Tahoma"/>
          <w:sz w:val="22"/>
          <w:szCs w:val="22"/>
        </w:rPr>
        <w:t>o</w:t>
      </w:r>
      <w:r w:rsidRPr="00BC7580">
        <w:rPr>
          <w:rFonts w:ascii="Tahoma" w:hAnsi="Tahoma" w:cs="Tahoma"/>
          <w:sz w:val="22"/>
          <w:szCs w:val="22"/>
        </w:rPr>
        <w:t xml:space="preserve"> řádné zabudování a zajištění bezpečného provozu.</w:t>
      </w:r>
    </w:p>
    <w:p w:rsidR="0060080D" w:rsidRPr="00BC7580" w:rsidRDefault="00731ACC">
      <w:pPr>
        <w:pStyle w:val="slolnkuSmlouvy"/>
        <w:spacing w:before="360"/>
        <w:rPr>
          <w:rFonts w:ascii="Tahoma" w:hAnsi="Tahoma" w:cs="Tahoma"/>
          <w:sz w:val="22"/>
          <w:szCs w:val="22"/>
        </w:rPr>
      </w:pPr>
      <w:r>
        <w:rPr>
          <w:rFonts w:ascii="Tahoma" w:hAnsi="Tahoma" w:cs="Tahoma"/>
          <w:sz w:val="22"/>
          <w:szCs w:val="22"/>
        </w:rPr>
        <w:t>III.</w:t>
      </w:r>
      <w:r>
        <w:rPr>
          <w:rFonts w:ascii="Tahoma" w:hAnsi="Tahoma" w:cs="Tahoma"/>
          <w:sz w:val="22"/>
          <w:szCs w:val="22"/>
        </w:rPr>
        <w:br/>
      </w:r>
      <w:r w:rsidRPr="00BC7580">
        <w:rPr>
          <w:rFonts w:ascii="Tahoma" w:hAnsi="Tahoma" w:cs="Tahoma"/>
          <w:sz w:val="22"/>
          <w:szCs w:val="22"/>
        </w:rPr>
        <w:t>Předmět smlouvy</w:t>
      </w:r>
    </w:p>
    <w:p w:rsidR="0060080D" w:rsidRPr="00BC7580" w:rsidRDefault="00731ACC">
      <w:pPr>
        <w:numPr>
          <w:ilvl w:val="0"/>
          <w:numId w:val="5"/>
        </w:numPr>
        <w:spacing w:before="120"/>
        <w:jc w:val="both"/>
        <w:rPr>
          <w:rFonts w:ascii="Tahoma" w:hAnsi="Tahoma" w:cs="Tahoma"/>
          <w:iCs/>
          <w:sz w:val="22"/>
          <w:szCs w:val="22"/>
        </w:rPr>
      </w:pPr>
      <w:r w:rsidRPr="00BC7580">
        <w:rPr>
          <w:rFonts w:ascii="Tahoma" w:hAnsi="Tahoma" w:cs="Tahoma"/>
          <w:sz w:val="22"/>
          <w:szCs w:val="22"/>
        </w:rPr>
        <w:t xml:space="preserve">Zhotovitel se zavazuje provést na svůj náklad a nebezpečí pro objednatele </w:t>
      </w:r>
      <w:bookmarkStart w:id="0" w:name="_Hlk156481310"/>
      <w:r w:rsidR="00734796">
        <w:rPr>
          <w:rFonts w:ascii="Tahoma" w:hAnsi="Tahoma" w:cs="Tahoma"/>
          <w:sz w:val="22"/>
          <w:szCs w:val="22"/>
        </w:rPr>
        <w:t>výměnu</w:t>
      </w:r>
      <w:r w:rsidRPr="00BC7580">
        <w:rPr>
          <w:rFonts w:ascii="Tahoma" w:hAnsi="Tahoma" w:cs="Tahoma"/>
          <w:sz w:val="22"/>
          <w:szCs w:val="22"/>
        </w:rPr>
        <w:t xml:space="preserve"> výtah</w:t>
      </w:r>
      <w:r w:rsidR="00E8185B" w:rsidRPr="00BC7580">
        <w:rPr>
          <w:rFonts w:ascii="Tahoma" w:hAnsi="Tahoma" w:cs="Tahoma"/>
          <w:sz w:val="22"/>
          <w:szCs w:val="22"/>
        </w:rPr>
        <w:t xml:space="preserve">u </w:t>
      </w:r>
      <w:r w:rsidRPr="00BC7580">
        <w:rPr>
          <w:rFonts w:ascii="Tahoma" w:hAnsi="Tahoma" w:cs="Tahoma"/>
          <w:sz w:val="22"/>
          <w:szCs w:val="22"/>
        </w:rPr>
        <w:t>v budov</w:t>
      </w:r>
      <w:r w:rsidR="00F72E7B" w:rsidRPr="00BC7580">
        <w:rPr>
          <w:rFonts w:ascii="Tahoma" w:hAnsi="Tahoma" w:cs="Tahoma"/>
          <w:sz w:val="22"/>
          <w:szCs w:val="22"/>
        </w:rPr>
        <w:t>ě</w:t>
      </w:r>
      <w:r w:rsidRPr="00BC7580">
        <w:rPr>
          <w:rFonts w:ascii="Tahoma" w:hAnsi="Tahoma" w:cs="Tahoma"/>
          <w:sz w:val="22"/>
          <w:szCs w:val="22"/>
        </w:rPr>
        <w:t xml:space="preserve"> </w:t>
      </w:r>
      <w:r w:rsidR="00F72E7B" w:rsidRPr="00BC7580">
        <w:rPr>
          <w:rFonts w:ascii="Tahoma" w:hAnsi="Tahoma" w:cs="Tahoma"/>
          <w:sz w:val="22"/>
          <w:szCs w:val="22"/>
        </w:rPr>
        <w:t xml:space="preserve">B </w:t>
      </w:r>
      <w:r w:rsidR="00E8185B" w:rsidRPr="00BC7580">
        <w:rPr>
          <w:rFonts w:ascii="Tahoma" w:hAnsi="Tahoma" w:cs="Tahoma"/>
          <w:sz w:val="22"/>
          <w:szCs w:val="22"/>
        </w:rPr>
        <w:t>Nemocnice ve Frýdku-Místku, p.</w:t>
      </w:r>
      <w:r w:rsidR="002D28BA" w:rsidRPr="00BC7580">
        <w:rPr>
          <w:rFonts w:ascii="Tahoma" w:hAnsi="Tahoma" w:cs="Tahoma"/>
          <w:sz w:val="22"/>
          <w:szCs w:val="22"/>
        </w:rPr>
        <w:t xml:space="preserve"> </w:t>
      </w:r>
      <w:r w:rsidR="00E8185B" w:rsidRPr="00BC7580">
        <w:rPr>
          <w:rFonts w:ascii="Tahoma" w:hAnsi="Tahoma" w:cs="Tahoma"/>
          <w:sz w:val="22"/>
          <w:szCs w:val="22"/>
        </w:rPr>
        <w:t>o.</w:t>
      </w:r>
      <w:bookmarkEnd w:id="0"/>
      <w:r w:rsidR="002D28BA" w:rsidRPr="00BC7580">
        <w:rPr>
          <w:rFonts w:ascii="Tahoma" w:hAnsi="Tahoma" w:cs="Tahoma"/>
          <w:sz w:val="22"/>
          <w:szCs w:val="22"/>
        </w:rPr>
        <w:t xml:space="preserve"> </w:t>
      </w:r>
      <w:r w:rsidRPr="00BC7580">
        <w:rPr>
          <w:rFonts w:ascii="Tahoma" w:hAnsi="Tahoma" w:cs="Tahoma"/>
          <w:sz w:val="22"/>
          <w:szCs w:val="22"/>
        </w:rPr>
        <w:t xml:space="preserve">(dále jen „výtah“), </w:t>
      </w:r>
      <w:r w:rsidR="00F72E7B" w:rsidRPr="00BC7580">
        <w:rPr>
          <w:rFonts w:ascii="Tahoma" w:hAnsi="Tahoma" w:cs="Tahoma"/>
          <w:sz w:val="22"/>
          <w:szCs w:val="22"/>
        </w:rPr>
        <w:t>dle</w:t>
      </w:r>
      <w:r w:rsidRPr="00BC7580">
        <w:rPr>
          <w:rFonts w:ascii="Tahoma" w:hAnsi="Tahoma" w:cs="Tahoma"/>
          <w:iCs/>
          <w:sz w:val="22"/>
          <w:szCs w:val="22"/>
        </w:rPr>
        <w:t xml:space="preserve"> specifikace, která je přílohou č. 1 </w:t>
      </w:r>
      <w:r w:rsidR="00F72E7B" w:rsidRPr="00BC7580">
        <w:rPr>
          <w:rFonts w:ascii="Tahoma" w:hAnsi="Tahoma" w:cs="Tahoma"/>
          <w:iCs/>
          <w:sz w:val="22"/>
          <w:szCs w:val="22"/>
        </w:rPr>
        <w:t xml:space="preserve">a 2 </w:t>
      </w:r>
      <w:r w:rsidRPr="00BC7580">
        <w:rPr>
          <w:rFonts w:ascii="Tahoma" w:hAnsi="Tahoma" w:cs="Tahoma"/>
          <w:iCs/>
          <w:sz w:val="22"/>
          <w:szCs w:val="22"/>
        </w:rPr>
        <w:t xml:space="preserve">této smlouvy </w:t>
      </w:r>
      <w:r w:rsidRPr="00BC7580">
        <w:rPr>
          <w:rFonts w:ascii="Tahoma" w:hAnsi="Tahoma" w:cs="Tahoma"/>
          <w:sz w:val="22"/>
          <w:szCs w:val="22"/>
        </w:rPr>
        <w:t>(dále celé jen „dílo“)</w:t>
      </w:r>
      <w:r w:rsidRPr="00BC7580">
        <w:rPr>
          <w:rFonts w:ascii="Tahoma" w:hAnsi="Tahoma" w:cs="Tahoma"/>
          <w:iCs/>
          <w:sz w:val="22"/>
          <w:szCs w:val="22"/>
        </w:rPr>
        <w:t>.</w:t>
      </w:r>
    </w:p>
    <w:p w:rsidR="0060080D" w:rsidRDefault="00731ACC">
      <w:pPr>
        <w:numPr>
          <w:ilvl w:val="0"/>
          <w:numId w:val="5"/>
        </w:numPr>
        <w:tabs>
          <w:tab w:val="clear" w:pos="360"/>
        </w:tabs>
        <w:spacing w:before="120"/>
        <w:jc w:val="both"/>
        <w:rPr>
          <w:rFonts w:ascii="Tahoma" w:hAnsi="Tahoma" w:cs="Tahoma"/>
          <w:iCs/>
          <w:sz w:val="22"/>
          <w:szCs w:val="22"/>
        </w:rPr>
      </w:pPr>
      <w:r>
        <w:rPr>
          <w:rFonts w:ascii="Tahoma" w:hAnsi="Tahoma" w:cs="Tahoma"/>
          <w:iCs/>
          <w:sz w:val="22"/>
          <w:szCs w:val="22"/>
        </w:rPr>
        <w:t>Součástí díla je také:</w:t>
      </w:r>
    </w:p>
    <w:p w:rsidR="0060080D" w:rsidRPr="003B70A9"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sidRPr="003B70A9">
        <w:rPr>
          <w:rFonts w:ascii="Tahoma" w:hAnsi="Tahoma" w:cs="Tahoma"/>
          <w:sz w:val="22"/>
          <w:szCs w:val="22"/>
        </w:rPr>
        <w:t>zaměření stávajícího stavu – místa dodávky a montáže výtahu a jeho příslušenství, zejména výtahové šachty a místa pro umístění strojovny výtahu před započetím stavebních úprav,</w:t>
      </w:r>
    </w:p>
    <w:p w:rsidR="0060080D" w:rsidRPr="00E8185B" w:rsidRDefault="00731ACC">
      <w:pPr>
        <w:pStyle w:val="Zkladntext"/>
        <w:numPr>
          <w:ilvl w:val="0"/>
          <w:numId w:val="6"/>
        </w:numPr>
        <w:tabs>
          <w:tab w:val="clear" w:pos="540"/>
          <w:tab w:val="clear" w:pos="1260"/>
          <w:tab w:val="clear" w:pos="1980"/>
          <w:tab w:val="clear" w:pos="3960"/>
        </w:tabs>
        <w:autoSpaceDE w:val="0"/>
        <w:autoSpaceDN w:val="0"/>
        <w:spacing w:before="120"/>
        <w:rPr>
          <w:rFonts w:ascii="Aptos" w:hAnsi="Aptos"/>
          <w:sz w:val="22"/>
          <w:szCs w:val="22"/>
          <w:lang w:eastAsia="en-US"/>
        </w:rPr>
      </w:pPr>
      <w:r w:rsidRPr="00E8185B">
        <w:rPr>
          <w:rFonts w:ascii="Tahoma" w:hAnsi="Tahoma" w:cs="Tahoma"/>
          <w:sz w:val="22"/>
          <w:szCs w:val="22"/>
        </w:rPr>
        <w:t>provedení stavebních úprav strojovny a šachty výtahu včetně výmalby (úprava prostor výtahových dveří viz příloha č.1);</w:t>
      </w:r>
      <w:r w:rsidRPr="00E8185B">
        <w:rPr>
          <w:rStyle w:val="normaltextrun"/>
          <w:rFonts w:ascii="Tahoma" w:hAnsi="Tahoma" w:cs="Tahoma"/>
          <w:color w:val="000000"/>
          <w:sz w:val="22"/>
          <w:szCs w:val="22"/>
          <w:shd w:val="clear" w:color="auto" w:fill="FFFFFF"/>
        </w:rPr>
        <w:t xml:space="preserve"> </w:t>
      </w:r>
    </w:p>
    <w:p w:rsidR="0060080D" w:rsidRDefault="00731ACC">
      <w:pPr>
        <w:pStyle w:val="Zkladntext"/>
        <w:widowControl w:val="0"/>
        <w:numPr>
          <w:ilvl w:val="0"/>
          <w:numId w:val="6"/>
        </w:numPr>
        <w:tabs>
          <w:tab w:val="clear" w:pos="540"/>
          <w:tab w:val="clear" w:pos="1260"/>
          <w:tab w:val="clear" w:pos="1980"/>
          <w:tab w:val="clear" w:pos="3960"/>
          <w:tab w:val="left" w:pos="709"/>
        </w:tabs>
        <w:autoSpaceDE w:val="0"/>
        <w:autoSpaceDN w:val="0"/>
        <w:spacing w:before="120"/>
        <w:ind w:left="709" w:hanging="283"/>
        <w:rPr>
          <w:rFonts w:ascii="Tahoma" w:hAnsi="Tahoma" w:cs="Tahoma"/>
          <w:sz w:val="22"/>
          <w:szCs w:val="22"/>
        </w:rPr>
      </w:pPr>
      <w:r>
        <w:rPr>
          <w:rFonts w:ascii="Tahoma" w:hAnsi="Tahoma" w:cs="Tahoma"/>
          <w:sz w:val="22"/>
          <w:szCs w:val="22"/>
        </w:rPr>
        <w:t xml:space="preserve">vybudování a zajištění zařízení staveniště a jeho provoz v souladu s potřebami zhotovitele, požadavky objednatele a s platnými právními předpisy, včetně případného zajištění příslušného povolení dle stavebního zákona, pokud budou potřebná, </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ind w:left="709" w:hanging="274"/>
        <w:rPr>
          <w:rFonts w:ascii="Tahoma" w:hAnsi="Tahoma" w:cs="Tahoma"/>
          <w:sz w:val="22"/>
          <w:szCs w:val="22"/>
        </w:rPr>
      </w:pPr>
      <w:r w:rsidRPr="00983454">
        <w:rPr>
          <w:rFonts w:ascii="Tahoma" w:hAnsi="Tahoma" w:cs="Tahoma"/>
          <w:sz w:val="22"/>
          <w:szCs w:val="22"/>
        </w:rPr>
        <w:t xml:space="preserve"> demontáž a likvidace stávajícího výtahu, a to v souladu se zákonem č. 541/2020 Sb., </w:t>
      </w:r>
      <w:r>
        <w:rPr>
          <w:rFonts w:ascii="Tahoma" w:hAnsi="Tahoma" w:cs="Tahoma"/>
          <w:sz w:val="22"/>
          <w:szCs w:val="22"/>
        </w:rPr>
        <w:t xml:space="preserve">o odpadech, ve znění pozdějších předpisů (dále jen „zákon o odpadech“); o způsobu </w:t>
      </w:r>
      <w:r>
        <w:rPr>
          <w:rFonts w:ascii="Tahoma" w:hAnsi="Tahoma" w:cs="Tahoma"/>
          <w:sz w:val="22"/>
          <w:szCs w:val="22"/>
        </w:rPr>
        <w:lastRenderedPageBreak/>
        <w:t>nakládání s odpadem bude předložen písemný doklad vystavený příslušnou oprávněnou osobou podle zákona o odpadech,</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ind w:left="709" w:hanging="274"/>
        <w:rPr>
          <w:rFonts w:ascii="Tahoma" w:hAnsi="Tahoma" w:cs="Tahoma"/>
          <w:sz w:val="22"/>
          <w:szCs w:val="22"/>
        </w:rPr>
      </w:pPr>
      <w:r>
        <w:rPr>
          <w:rFonts w:ascii="Tahoma" w:hAnsi="Tahoma" w:cs="Tahoma"/>
          <w:sz w:val="22"/>
          <w:szCs w:val="22"/>
        </w:rPr>
        <w:t xml:space="preserve"> napojení výtahu na elektrickou energii</w:t>
      </w:r>
    </w:p>
    <w:p w:rsidR="0060080D" w:rsidRDefault="00731ACC">
      <w:pPr>
        <w:pStyle w:val="Zkladntext"/>
        <w:numPr>
          <w:ilvl w:val="0"/>
          <w:numId w:val="6"/>
        </w:numPr>
        <w:tabs>
          <w:tab w:val="clear" w:pos="540"/>
          <w:tab w:val="clear" w:pos="1260"/>
          <w:tab w:val="clear" w:pos="1980"/>
          <w:tab w:val="clear" w:pos="3960"/>
          <w:tab w:val="left" w:pos="567"/>
        </w:tabs>
        <w:spacing w:before="60"/>
        <w:rPr>
          <w:rFonts w:ascii="Tahoma" w:hAnsi="Tahoma" w:cs="Tahoma"/>
          <w:sz w:val="22"/>
          <w:szCs w:val="22"/>
        </w:rPr>
      </w:pPr>
      <w:r>
        <w:rPr>
          <w:rFonts w:ascii="Tahoma" w:hAnsi="Tahoma" w:cs="Tahoma"/>
          <w:sz w:val="22"/>
          <w:szCs w:val="22"/>
        </w:rPr>
        <w:t>pořizování fotodokumentace o průběhu zhotovení díla a její předání objednateli při předání</w:t>
      </w:r>
      <w:r>
        <w:rPr>
          <w:rFonts w:ascii="Tahoma" w:hAnsi="Tahoma" w:cs="Tahoma"/>
          <w:i/>
          <w:iCs/>
          <w:sz w:val="22"/>
          <w:szCs w:val="22"/>
        </w:rPr>
        <w:t xml:space="preserve"> </w:t>
      </w:r>
      <w:r>
        <w:rPr>
          <w:rFonts w:ascii="Tahoma" w:hAnsi="Tahoma" w:cs="Tahoma"/>
          <w:sz w:val="22"/>
          <w:szCs w:val="22"/>
        </w:rPr>
        <w:t>a převzetí plnění předmětu smlouvy v elektronické podobě na dohodnutém nosiči,</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 xml:space="preserve">předání úplné dodavatelské dokumentace, tj. veškeré dokumentace podle platné legislativy a technických norem nutné pro dodávku, montáž výtahu a jeho provoz a </w:t>
      </w:r>
      <w:r w:rsidRPr="00983454">
        <w:rPr>
          <w:rFonts w:ascii="Tahoma" w:hAnsi="Tahoma" w:cs="Tahoma"/>
          <w:sz w:val="22"/>
          <w:szCs w:val="22"/>
        </w:rPr>
        <w:t xml:space="preserve">používání v souladu s vyhláškou č. 131/2024 Sb., o dokumentaci </w:t>
      </w:r>
      <w:r>
        <w:rPr>
          <w:rFonts w:ascii="Tahoma" w:hAnsi="Tahoma" w:cs="Tahoma"/>
          <w:sz w:val="22"/>
          <w:szCs w:val="22"/>
        </w:rPr>
        <w:t>stavba dalšími právními předpisy,</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návrh provozních řádů, dodávka všech dokladů o zkouškách, revizích, atestech a provozních návodů a předpisů v českém jazyce (všechny doklady ve 2 vyhotoveních); popisky a upozornění ve/na výtahu musí být v českém jazyce nebo symbolické,</w:t>
      </w:r>
    </w:p>
    <w:p w:rsidR="0060080D"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vedení montážního deníku, ve kterém budou na denní bázi zaznamenány všechny práce a činnosti prováděné v souvislosti s prováděním díla prací na díle; montážní deník bude obsahovat obdobné obsahové náležitosti jako stavební deník dle vyhlášky o dokumentaci staveb, pokud přicházejí v úvahu; zápisem v montážním deníku nelze měnit obsah této smlouvy,</w:t>
      </w:r>
    </w:p>
    <w:p w:rsidR="0060080D" w:rsidRPr="00BC7580" w:rsidRDefault="00731ACC">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 xml:space="preserve">uvedení výtahu do běžného provozu včetně zaškolení obsluhy a testování jízdního </w:t>
      </w:r>
      <w:r w:rsidRPr="00BC7580">
        <w:rPr>
          <w:rFonts w:ascii="Tahoma" w:hAnsi="Tahoma" w:cs="Tahoma"/>
          <w:sz w:val="22"/>
          <w:szCs w:val="22"/>
        </w:rPr>
        <w:t>komfortu.</w:t>
      </w:r>
    </w:p>
    <w:p w:rsidR="002D28BA" w:rsidRPr="00BC7580" w:rsidRDefault="002D28BA">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sidRPr="00BC7580">
        <w:rPr>
          <w:rFonts w:ascii="Tahoma" w:hAnsi="Tahoma" w:cs="Tahoma"/>
          <w:sz w:val="22"/>
          <w:szCs w:val="22"/>
        </w:rPr>
        <w:t>po dobu 36měsíční záruční doby zajistit:</w:t>
      </w:r>
    </w:p>
    <w:p w:rsidR="002D28BA" w:rsidRPr="00BC7580" w:rsidRDefault="002D28BA" w:rsidP="002D28BA">
      <w:pPr>
        <w:numPr>
          <w:ilvl w:val="0"/>
          <w:numId w:val="24"/>
        </w:numPr>
        <w:spacing w:before="120"/>
        <w:ind w:left="1134"/>
        <w:jc w:val="both"/>
        <w:rPr>
          <w:rFonts w:ascii="Arial" w:hAnsi="Arial" w:cs="Arial"/>
          <w:sz w:val="22"/>
        </w:rPr>
      </w:pPr>
      <w:r w:rsidRPr="00BC7580">
        <w:rPr>
          <w:rFonts w:ascii="Arial" w:hAnsi="Arial" w:cs="Arial"/>
          <w:iCs/>
          <w:sz w:val="22"/>
        </w:rPr>
        <w:t xml:space="preserve">nástup na opravu nejpozději </w:t>
      </w:r>
      <w:r w:rsidRPr="00BC7580">
        <w:rPr>
          <w:rFonts w:ascii="Arial" w:hAnsi="Arial" w:cs="Arial"/>
          <w:b/>
          <w:bCs/>
          <w:iCs/>
          <w:sz w:val="22"/>
        </w:rPr>
        <w:t>do 2 hodin</w:t>
      </w:r>
      <w:r w:rsidRPr="00BC7580">
        <w:rPr>
          <w:rFonts w:ascii="Arial" w:hAnsi="Arial" w:cs="Arial"/>
          <w:iCs/>
          <w:sz w:val="22"/>
        </w:rPr>
        <w:t xml:space="preserve"> od nahlášení provozní poruchy objednatelem</w:t>
      </w:r>
    </w:p>
    <w:p w:rsidR="002D28BA" w:rsidRPr="00BC7580" w:rsidRDefault="002D28BA" w:rsidP="002D28BA">
      <w:pPr>
        <w:numPr>
          <w:ilvl w:val="0"/>
          <w:numId w:val="24"/>
        </w:numPr>
        <w:spacing w:before="120"/>
        <w:ind w:left="1134"/>
        <w:jc w:val="both"/>
        <w:rPr>
          <w:rFonts w:ascii="Arial" w:hAnsi="Arial" w:cs="Arial"/>
          <w:sz w:val="22"/>
        </w:rPr>
      </w:pPr>
      <w:r w:rsidRPr="00BC7580">
        <w:rPr>
          <w:rFonts w:ascii="Arial" w:hAnsi="Arial" w:cs="Arial"/>
          <w:iCs/>
          <w:sz w:val="22"/>
        </w:rPr>
        <w:t>odstranění poruchy nejpozději do 12 hodin. Provozní poruchu nahlásí stálá služba elektro. Poruchy se budou hlásit na dodavatelem určené telefonní číslo</w:t>
      </w:r>
      <w:r w:rsidR="00C00FEA" w:rsidRPr="00BC7580">
        <w:rPr>
          <w:rFonts w:ascii="Arial" w:hAnsi="Arial" w:cs="Arial"/>
          <w:iCs/>
          <w:sz w:val="22"/>
        </w:rPr>
        <w:t xml:space="preserve"> (viz čl. 10, odst.5 této smlouvy)</w:t>
      </w:r>
      <w:r w:rsidRPr="00BC7580">
        <w:rPr>
          <w:rFonts w:ascii="Arial" w:hAnsi="Arial" w:cs="Arial"/>
          <w:iCs/>
          <w:sz w:val="22"/>
        </w:rPr>
        <w:t>.</w:t>
      </w:r>
    </w:p>
    <w:p w:rsidR="002D28BA" w:rsidRPr="00BC7580" w:rsidRDefault="002D28BA" w:rsidP="002D28BA">
      <w:pPr>
        <w:numPr>
          <w:ilvl w:val="0"/>
          <w:numId w:val="24"/>
        </w:numPr>
        <w:spacing w:before="120"/>
        <w:ind w:left="1134"/>
        <w:jc w:val="both"/>
        <w:rPr>
          <w:rFonts w:ascii="Arial" w:hAnsi="Arial" w:cs="Arial"/>
          <w:sz w:val="22"/>
        </w:rPr>
      </w:pPr>
      <w:r w:rsidRPr="00BC7580">
        <w:rPr>
          <w:rFonts w:ascii="Arial" w:hAnsi="Arial" w:cs="Arial"/>
          <w:iCs/>
          <w:sz w:val="22"/>
        </w:rPr>
        <w:t xml:space="preserve">vyproštění osob do 1 hodiny od nahlášení. Toto platí pro všední dny, soboty, neděle a svátky </w:t>
      </w:r>
    </w:p>
    <w:p w:rsidR="002D28BA" w:rsidRPr="00BC7580" w:rsidRDefault="002D28BA" w:rsidP="002D28BA">
      <w:pPr>
        <w:numPr>
          <w:ilvl w:val="0"/>
          <w:numId w:val="24"/>
        </w:numPr>
        <w:spacing w:before="120"/>
        <w:ind w:left="1134"/>
        <w:jc w:val="both"/>
        <w:rPr>
          <w:rFonts w:ascii="Arial" w:hAnsi="Arial" w:cs="Arial"/>
          <w:sz w:val="22"/>
        </w:rPr>
      </w:pPr>
      <w:r w:rsidRPr="00BC7580">
        <w:rPr>
          <w:rFonts w:ascii="Arial" w:hAnsi="Arial" w:cs="Arial"/>
          <w:iCs/>
          <w:sz w:val="22"/>
        </w:rPr>
        <w:t>bezplatné provedení zaškolení dozorce a obsluhy, včetně seznámení s postupy bezpečného vyproštění uvězněných osob z kabiny výtahu v souladu s platnými předpisy a normami</w:t>
      </w:r>
    </w:p>
    <w:p w:rsidR="002D28BA" w:rsidRPr="00BC7580" w:rsidRDefault="00AE5D31" w:rsidP="002D28BA">
      <w:pPr>
        <w:numPr>
          <w:ilvl w:val="0"/>
          <w:numId w:val="24"/>
        </w:numPr>
        <w:spacing w:before="120"/>
        <w:ind w:left="1134"/>
        <w:jc w:val="both"/>
        <w:rPr>
          <w:rFonts w:ascii="Arial" w:hAnsi="Arial"/>
          <w:sz w:val="22"/>
        </w:rPr>
      </w:pPr>
      <w:r>
        <w:rPr>
          <w:rFonts w:ascii="Arial" w:hAnsi="Arial"/>
          <w:sz w:val="22"/>
        </w:rPr>
        <w:t xml:space="preserve">bezplatné </w:t>
      </w:r>
      <w:r w:rsidR="002D28BA" w:rsidRPr="00BC7580">
        <w:rPr>
          <w:rFonts w:ascii="Arial" w:hAnsi="Arial"/>
          <w:sz w:val="22"/>
        </w:rPr>
        <w:t xml:space="preserve">pravidelné servisní kontroly a revize, které vyplývají z legislativy, včetně náhradních dílů a náplní, uchazeč zpracuje harmonogram četnosti servisních kontrol a revizí </w:t>
      </w:r>
      <w:r w:rsidR="004F4470">
        <w:rPr>
          <w:rFonts w:ascii="Arial" w:hAnsi="Arial"/>
          <w:sz w:val="22"/>
        </w:rPr>
        <w:t>(příloha č. 2 smlouvy)</w:t>
      </w:r>
    </w:p>
    <w:p w:rsidR="002D28BA" w:rsidRPr="00BC7580" w:rsidRDefault="002D28BA">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sidRPr="00BC7580">
        <w:rPr>
          <w:rFonts w:ascii="Tahoma" w:hAnsi="Tahoma" w:cs="Tahoma"/>
          <w:sz w:val="22"/>
          <w:szCs w:val="22"/>
        </w:rPr>
        <w:t>poskytnutí garance, že po ukončení záruky má objednatel právo servisovat zařízení jinou oprávněnou autorizovanou osobou</w:t>
      </w:r>
      <w:r w:rsidR="00C00FEA" w:rsidRPr="00BC7580">
        <w:rPr>
          <w:rFonts w:ascii="Tahoma" w:hAnsi="Tahoma" w:cs="Tahoma"/>
          <w:sz w:val="22"/>
          <w:szCs w:val="22"/>
        </w:rPr>
        <w:t>.</w:t>
      </w:r>
    </w:p>
    <w:p w:rsidR="00C00FEA" w:rsidRPr="00BC7580" w:rsidRDefault="00C00FEA">
      <w:pPr>
        <w:pStyle w:val="Zkladntext"/>
        <w:widowControl w:val="0"/>
        <w:numPr>
          <w:ilvl w:val="0"/>
          <w:numId w:val="6"/>
        </w:numPr>
        <w:tabs>
          <w:tab w:val="clear" w:pos="540"/>
          <w:tab w:val="clear" w:pos="1260"/>
          <w:tab w:val="clear" w:pos="1980"/>
          <w:tab w:val="clear" w:pos="3960"/>
        </w:tabs>
        <w:autoSpaceDE w:val="0"/>
        <w:autoSpaceDN w:val="0"/>
        <w:spacing w:before="120"/>
        <w:rPr>
          <w:rFonts w:ascii="Tahoma" w:hAnsi="Tahoma" w:cs="Tahoma"/>
          <w:sz w:val="22"/>
          <w:szCs w:val="22"/>
        </w:rPr>
      </w:pPr>
      <w:r w:rsidRPr="00BC7580">
        <w:rPr>
          <w:rFonts w:ascii="Tahoma" w:hAnsi="Tahoma" w:cs="Tahoma"/>
          <w:sz w:val="22"/>
          <w:szCs w:val="22"/>
        </w:rPr>
        <w:t>garance dodávek náhradních dílů po dobu 10 let</w:t>
      </w:r>
    </w:p>
    <w:p w:rsidR="0060080D" w:rsidRDefault="00731ACC">
      <w:pPr>
        <w:numPr>
          <w:ilvl w:val="0"/>
          <w:numId w:val="5"/>
        </w:numPr>
        <w:tabs>
          <w:tab w:val="clear" w:pos="360"/>
        </w:tabs>
        <w:spacing w:before="120"/>
        <w:jc w:val="both"/>
        <w:rPr>
          <w:rFonts w:ascii="Tahoma" w:hAnsi="Tahoma" w:cs="Tahoma"/>
          <w:sz w:val="22"/>
          <w:szCs w:val="22"/>
        </w:rPr>
      </w:pPr>
      <w:r>
        <w:rPr>
          <w:rFonts w:ascii="Tahoma" w:hAnsi="Tahoma" w:cs="Tahoma"/>
          <w:sz w:val="22"/>
          <w:szCs w:val="22"/>
        </w:rPr>
        <w:t>Objednatel se zavazuje provedené dílo převzít a zaplatit za ně zhotoviteli cenu podle čl. IV této smlouvy.</w:t>
      </w:r>
    </w:p>
    <w:p w:rsidR="0060080D" w:rsidRDefault="00731ACC">
      <w:pPr>
        <w:pStyle w:val="slolnkuSmlouvy"/>
        <w:spacing w:before="360"/>
        <w:rPr>
          <w:rFonts w:ascii="Tahoma" w:hAnsi="Tahoma" w:cs="Tahoma"/>
          <w:sz w:val="22"/>
          <w:szCs w:val="22"/>
        </w:rPr>
      </w:pPr>
      <w:r>
        <w:rPr>
          <w:rFonts w:ascii="Tahoma" w:hAnsi="Tahoma" w:cs="Tahoma"/>
          <w:sz w:val="22"/>
          <w:szCs w:val="22"/>
        </w:rPr>
        <w:t>IV.</w:t>
      </w:r>
      <w:r>
        <w:rPr>
          <w:rFonts w:ascii="Tahoma" w:hAnsi="Tahoma" w:cs="Tahoma"/>
          <w:sz w:val="22"/>
          <w:szCs w:val="22"/>
        </w:rPr>
        <w:br/>
        <w:t>Cena za dílo</w:t>
      </w:r>
    </w:p>
    <w:p w:rsidR="00932222" w:rsidRDefault="00932222" w:rsidP="00932222">
      <w:pPr>
        <w:pStyle w:val="Smlouva-slo"/>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Cena za provedené dílo je stanovena dohodou smluvních stran a činí ……………. Kč bez DPH. </w:t>
      </w:r>
      <w:r w:rsidRPr="00045DC2">
        <w:rPr>
          <w:rFonts w:ascii="Tahoma" w:hAnsi="Tahoma" w:cs="Tahoma"/>
          <w:i/>
          <w:color w:val="FF0000"/>
          <w:sz w:val="22"/>
          <w:szCs w:val="22"/>
        </w:rPr>
        <w:t>(doplní účastník/zhotovitel)</w:t>
      </w:r>
    </w:p>
    <w:p w:rsidR="00932222" w:rsidRPr="007470DD" w:rsidRDefault="00932222" w:rsidP="00932222">
      <w:pPr>
        <w:pStyle w:val="Smlouva-slo"/>
        <w:spacing w:line="240" w:lineRule="auto"/>
        <w:ind w:left="357"/>
        <w:rPr>
          <w:rFonts w:ascii="Tahoma" w:hAnsi="Tahoma" w:cs="Tahoma"/>
          <w:sz w:val="22"/>
          <w:szCs w:val="22"/>
        </w:rPr>
      </w:pPr>
      <w:r>
        <w:rPr>
          <w:rFonts w:ascii="Tahoma" w:hAnsi="Tahoma" w:cs="Tahoma"/>
          <w:sz w:val="22"/>
          <w:szCs w:val="22"/>
        </w:rPr>
        <w:t>Souhrnný rozpočet je nedílnou přílohou č. 1 této smlouvy.</w:t>
      </w:r>
    </w:p>
    <w:p w:rsidR="0060080D" w:rsidRPr="00E8185B" w:rsidRDefault="00731ACC">
      <w:pPr>
        <w:pStyle w:val="Smlouva-slo"/>
        <w:numPr>
          <w:ilvl w:val="0"/>
          <w:numId w:val="7"/>
        </w:numPr>
        <w:tabs>
          <w:tab w:val="clear" w:pos="360"/>
        </w:tabs>
        <w:spacing w:line="240" w:lineRule="auto"/>
        <w:ind w:left="357" w:hanging="357"/>
        <w:rPr>
          <w:rFonts w:ascii="Tahoma" w:hAnsi="Tahoma" w:cs="Tahoma"/>
          <w:sz w:val="22"/>
          <w:szCs w:val="22"/>
        </w:rPr>
      </w:pPr>
      <w:r w:rsidRPr="00E8185B">
        <w:rPr>
          <w:rFonts w:ascii="Tahoma" w:hAnsi="Tahoma" w:cs="Tahoma"/>
          <w:sz w:val="22"/>
          <w:szCs w:val="22"/>
        </w:rPr>
        <w:lastRenderedPageBreak/>
        <w:t xml:space="preserve">Cena za dílo podle odst. 1 tohoto článku smlouvy zahrnuje veškeré náklady zhotovitele spojené se splněním jeho závazků z této smlouvy, tj. cenu díla včetně dopravného, práce technika </w:t>
      </w:r>
      <w:r w:rsidR="003B70A9" w:rsidRPr="00E8185B">
        <w:rPr>
          <w:rFonts w:ascii="Tahoma" w:hAnsi="Tahoma" w:cs="Tahoma"/>
          <w:sz w:val="22"/>
          <w:szCs w:val="22"/>
        </w:rPr>
        <w:t xml:space="preserve">a cenu za záruční pravidelný servis. </w:t>
      </w:r>
      <w:r w:rsidRPr="00E8185B">
        <w:rPr>
          <w:rFonts w:ascii="Tahoma" w:hAnsi="Tahoma" w:cs="Tahoma"/>
          <w:sz w:val="22"/>
          <w:szCs w:val="22"/>
        </w:rPr>
        <w:t>Cena za dílo je stanovena jako nejvýše přípustná a není ji možno překročit.</w:t>
      </w:r>
    </w:p>
    <w:p w:rsidR="0060080D" w:rsidRDefault="00731ACC">
      <w:pPr>
        <w:pStyle w:val="Smlouva-slo"/>
        <w:numPr>
          <w:ilvl w:val="0"/>
          <w:numId w:val="7"/>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škodu, která mu v souvislosti s tím vznikla.</w:t>
      </w:r>
    </w:p>
    <w:p w:rsidR="0060080D" w:rsidRDefault="00731ACC">
      <w:pPr>
        <w:pStyle w:val="slolnkuSmlouvy"/>
        <w:spacing w:before="360"/>
        <w:rPr>
          <w:rFonts w:ascii="Tahoma" w:hAnsi="Tahoma" w:cs="Tahoma"/>
          <w:sz w:val="22"/>
          <w:szCs w:val="22"/>
        </w:rPr>
      </w:pPr>
      <w:r>
        <w:rPr>
          <w:rFonts w:ascii="Tahoma" w:hAnsi="Tahoma" w:cs="Tahoma"/>
          <w:sz w:val="22"/>
          <w:szCs w:val="22"/>
        </w:rPr>
        <w:t>V.</w:t>
      </w:r>
      <w:r>
        <w:rPr>
          <w:rFonts w:ascii="Tahoma" w:hAnsi="Tahoma" w:cs="Tahoma"/>
          <w:sz w:val="22"/>
          <w:szCs w:val="22"/>
        </w:rPr>
        <w:br/>
        <w:t>Místo předání a doba plnění</w:t>
      </w:r>
    </w:p>
    <w:p w:rsidR="0060080D" w:rsidRPr="00E8185B" w:rsidRDefault="00731ACC">
      <w:pPr>
        <w:numPr>
          <w:ilvl w:val="0"/>
          <w:numId w:val="8"/>
        </w:numPr>
        <w:spacing w:before="120"/>
        <w:jc w:val="both"/>
        <w:rPr>
          <w:rFonts w:ascii="Tahoma" w:hAnsi="Tahoma" w:cs="Tahoma"/>
          <w:sz w:val="22"/>
          <w:szCs w:val="22"/>
        </w:rPr>
      </w:pPr>
      <w:r w:rsidRPr="00E8185B">
        <w:rPr>
          <w:rFonts w:ascii="Tahoma" w:hAnsi="Tahoma" w:cs="Tahoma"/>
          <w:sz w:val="22"/>
          <w:szCs w:val="22"/>
        </w:rPr>
        <w:t xml:space="preserve">Zhotovitel je povinen předat objednateli dílo v místě předání, kterým je </w:t>
      </w:r>
      <w:r w:rsidR="00E8185B" w:rsidRPr="00E8185B">
        <w:rPr>
          <w:rFonts w:ascii="Tahoma" w:hAnsi="Tahoma" w:cs="Tahoma"/>
          <w:sz w:val="22"/>
          <w:szCs w:val="22"/>
        </w:rPr>
        <w:t xml:space="preserve">sídlo zadavatele. </w:t>
      </w:r>
    </w:p>
    <w:p w:rsidR="0060080D" w:rsidRPr="00BC7580" w:rsidRDefault="00731ACC">
      <w:pPr>
        <w:numPr>
          <w:ilvl w:val="0"/>
          <w:numId w:val="8"/>
        </w:numPr>
        <w:tabs>
          <w:tab w:val="clear" w:pos="360"/>
        </w:tabs>
        <w:spacing w:before="120"/>
        <w:ind w:left="357" w:hanging="357"/>
        <w:jc w:val="both"/>
        <w:rPr>
          <w:rFonts w:ascii="Tahoma" w:hAnsi="Tahoma" w:cs="Tahoma"/>
          <w:sz w:val="22"/>
          <w:szCs w:val="22"/>
        </w:rPr>
      </w:pPr>
      <w:r w:rsidRPr="00BC7580">
        <w:rPr>
          <w:rFonts w:ascii="Tahoma" w:hAnsi="Tahoma" w:cs="Tahoma"/>
          <w:sz w:val="22"/>
          <w:szCs w:val="22"/>
        </w:rPr>
        <w:t>Zhotovitel je povinen provést dílo</w:t>
      </w:r>
      <w:r w:rsidRPr="00BC7580">
        <w:rPr>
          <w:rFonts w:ascii="Tahoma" w:hAnsi="Tahoma" w:cs="Tahoma"/>
          <w:b/>
          <w:bCs/>
          <w:sz w:val="22"/>
          <w:szCs w:val="22"/>
        </w:rPr>
        <w:t xml:space="preserve"> </w:t>
      </w:r>
      <w:r w:rsidR="00BC7580" w:rsidRPr="00BC7580">
        <w:rPr>
          <w:rFonts w:ascii="Tahoma" w:hAnsi="Tahoma" w:cs="Tahoma"/>
          <w:b/>
          <w:bCs/>
          <w:sz w:val="22"/>
          <w:szCs w:val="22"/>
        </w:rPr>
        <w:t>do </w:t>
      </w:r>
      <w:r w:rsidRPr="00BC7580">
        <w:rPr>
          <w:rFonts w:ascii="Tahoma" w:hAnsi="Tahoma" w:cs="Tahoma"/>
          <w:b/>
          <w:bCs/>
          <w:sz w:val="22"/>
          <w:szCs w:val="22"/>
        </w:rPr>
        <w:t>1</w:t>
      </w:r>
      <w:r w:rsidR="00BC7580" w:rsidRPr="00BC7580">
        <w:rPr>
          <w:rFonts w:ascii="Tahoma" w:hAnsi="Tahoma" w:cs="Tahoma"/>
          <w:b/>
          <w:bCs/>
          <w:sz w:val="22"/>
          <w:szCs w:val="22"/>
        </w:rPr>
        <w:t>5</w:t>
      </w:r>
      <w:r w:rsidRPr="00BC7580">
        <w:rPr>
          <w:rFonts w:ascii="Tahoma" w:hAnsi="Tahoma" w:cs="Tahoma"/>
          <w:b/>
          <w:bCs/>
          <w:sz w:val="22"/>
          <w:szCs w:val="22"/>
        </w:rPr>
        <w:t xml:space="preserve">. </w:t>
      </w:r>
      <w:r w:rsidR="00BC7580" w:rsidRPr="00BC7580">
        <w:rPr>
          <w:rFonts w:ascii="Tahoma" w:hAnsi="Tahoma" w:cs="Tahoma"/>
          <w:b/>
          <w:bCs/>
          <w:sz w:val="22"/>
          <w:szCs w:val="22"/>
        </w:rPr>
        <w:t>9</w:t>
      </w:r>
      <w:r w:rsidRPr="00BC7580">
        <w:rPr>
          <w:rFonts w:ascii="Tahoma" w:hAnsi="Tahoma" w:cs="Tahoma"/>
          <w:b/>
          <w:bCs/>
          <w:sz w:val="22"/>
          <w:szCs w:val="22"/>
        </w:rPr>
        <w:t>. 202</w:t>
      </w:r>
      <w:r w:rsidR="00E8185B" w:rsidRPr="00BC7580">
        <w:rPr>
          <w:rFonts w:ascii="Tahoma" w:hAnsi="Tahoma" w:cs="Tahoma"/>
          <w:b/>
          <w:bCs/>
          <w:sz w:val="22"/>
          <w:szCs w:val="22"/>
        </w:rPr>
        <w:t>5</w:t>
      </w:r>
      <w:r w:rsidR="00734796">
        <w:rPr>
          <w:rFonts w:ascii="Tahoma" w:hAnsi="Tahoma" w:cs="Tahoma"/>
          <w:b/>
          <w:bCs/>
          <w:sz w:val="22"/>
          <w:szCs w:val="22"/>
        </w:rPr>
        <w:t xml:space="preserve"> (odstávka výtahu od</w:t>
      </w:r>
      <w:r w:rsidR="00AF4C83">
        <w:rPr>
          <w:rFonts w:ascii="Tahoma" w:hAnsi="Tahoma" w:cs="Tahoma"/>
          <w:b/>
          <w:bCs/>
          <w:sz w:val="22"/>
          <w:szCs w:val="22"/>
        </w:rPr>
        <w:t xml:space="preserve"> </w:t>
      </w:r>
      <w:r w:rsidR="00734796">
        <w:rPr>
          <w:rFonts w:ascii="Tahoma" w:hAnsi="Tahoma" w:cs="Tahoma"/>
          <w:b/>
          <w:bCs/>
          <w:sz w:val="22"/>
          <w:szCs w:val="22"/>
        </w:rPr>
        <w:t>15.7.2025)</w:t>
      </w:r>
      <w:r w:rsidRPr="00BC7580">
        <w:rPr>
          <w:rFonts w:ascii="Tahoma" w:hAnsi="Tahoma" w:cs="Tahoma"/>
          <w:b/>
          <w:bCs/>
          <w:sz w:val="22"/>
          <w:szCs w:val="22"/>
        </w:rPr>
        <w:t>.</w:t>
      </w:r>
      <w:r w:rsidR="00BC7580">
        <w:rPr>
          <w:rFonts w:ascii="Tahoma" w:hAnsi="Tahoma" w:cs="Tahoma"/>
          <w:b/>
          <w:bCs/>
          <w:sz w:val="22"/>
          <w:szCs w:val="22"/>
        </w:rPr>
        <w:t xml:space="preserve">   </w:t>
      </w:r>
    </w:p>
    <w:p w:rsidR="0060080D" w:rsidRDefault="00731ACC">
      <w:pPr>
        <w:numPr>
          <w:ilvl w:val="0"/>
          <w:numId w:val="8"/>
        </w:numPr>
        <w:tabs>
          <w:tab w:val="clear" w:pos="360"/>
        </w:tabs>
        <w:spacing w:before="120"/>
        <w:ind w:left="357" w:hanging="357"/>
        <w:jc w:val="both"/>
        <w:rPr>
          <w:rFonts w:ascii="Tahoma" w:hAnsi="Tahoma" w:cs="Tahoma"/>
          <w:sz w:val="22"/>
          <w:szCs w:val="22"/>
        </w:rPr>
      </w:pPr>
      <w:r w:rsidRPr="00E8185B">
        <w:rPr>
          <w:rFonts w:ascii="Tahoma" w:hAnsi="Tahoma" w:cs="Tahoma"/>
          <w:sz w:val="22"/>
          <w:szCs w:val="22"/>
        </w:rPr>
        <w:t>Dílo je provedeno, je</w:t>
      </w:r>
      <w:r w:rsidRPr="00E8185B">
        <w:rPr>
          <w:rFonts w:ascii="Tahoma" w:hAnsi="Tahoma" w:cs="Tahoma"/>
          <w:sz w:val="22"/>
          <w:szCs w:val="22"/>
        </w:rPr>
        <w:noBreakHyphen/>
        <w:t xml:space="preserve">li dokončeno (tj. v rámci uvedení do běžného provozu a testování jízdního komfortu je předvedena způsobilost díla sloužit svému účelu) a předáno včetně dokumentace a všech dokladů dle čl. III. odst. 2 objednateli a objednatelem převzato. Smluvní strany se dohodly, že </w:t>
      </w:r>
      <w:r w:rsidRPr="00E8185B">
        <w:rPr>
          <w:rFonts w:ascii="Tahoma" w:hAnsi="Tahoma" w:cs="Tahoma"/>
          <w:b/>
          <w:sz w:val="22"/>
          <w:szCs w:val="22"/>
        </w:rPr>
        <w:t>objednatel není povinen dílo převzít, pokud toto</w:t>
      </w:r>
      <w:r>
        <w:rPr>
          <w:rFonts w:ascii="Tahoma" w:hAnsi="Tahoma" w:cs="Tahoma"/>
          <w:b/>
          <w:sz w:val="22"/>
          <w:szCs w:val="22"/>
        </w:rPr>
        <w:t xml:space="preserve"> vykazuje vady či nedodělky</w:t>
      </w:r>
      <w:r>
        <w:rPr>
          <w:rFonts w:ascii="Tahoma" w:hAnsi="Tahoma" w:cs="Tahoma"/>
          <w:sz w:val="22"/>
          <w:szCs w:val="22"/>
        </w:rPr>
        <w:t>. Dokladem potvrzujícím provedení díla je protokol o předání a převzetí díla podepsaný oběma smluvními stranami.</w:t>
      </w:r>
    </w:p>
    <w:p w:rsidR="0060080D" w:rsidRDefault="00731ACC">
      <w:pPr>
        <w:pStyle w:val="slolnkuSmlouvy"/>
        <w:spacing w:before="360"/>
        <w:rPr>
          <w:rFonts w:ascii="Tahoma" w:hAnsi="Tahoma" w:cs="Tahoma"/>
          <w:sz w:val="22"/>
          <w:szCs w:val="22"/>
        </w:rPr>
      </w:pPr>
      <w:r>
        <w:rPr>
          <w:rFonts w:ascii="Tahoma" w:hAnsi="Tahoma" w:cs="Tahoma"/>
          <w:sz w:val="22"/>
          <w:szCs w:val="22"/>
        </w:rPr>
        <w:t>VI.</w:t>
      </w:r>
      <w:r>
        <w:rPr>
          <w:rFonts w:ascii="Tahoma" w:hAnsi="Tahoma" w:cs="Tahoma"/>
          <w:sz w:val="22"/>
          <w:szCs w:val="22"/>
        </w:rPr>
        <w:br/>
        <w:t>Práva a povinnosti smluvních stran</w:t>
      </w:r>
    </w:p>
    <w:p w:rsidR="0060080D" w:rsidRDefault="00731ACC">
      <w:pPr>
        <w:pStyle w:val="Zkladntextodsazen"/>
        <w:numPr>
          <w:ilvl w:val="0"/>
          <w:numId w:val="9"/>
        </w:numPr>
        <w:tabs>
          <w:tab w:val="clear" w:pos="720"/>
          <w:tab w:val="clear" w:pos="1980"/>
          <w:tab w:val="clear" w:pos="7380"/>
        </w:tabs>
        <w:spacing w:before="120"/>
        <w:ind w:left="357" w:hanging="357"/>
        <w:rPr>
          <w:rFonts w:ascii="Tahoma" w:hAnsi="Tahoma" w:cs="Tahoma"/>
          <w:sz w:val="22"/>
          <w:szCs w:val="22"/>
        </w:rPr>
      </w:pPr>
      <w:r>
        <w:rPr>
          <w:rFonts w:ascii="Tahoma" w:hAnsi="Tahoma" w:cs="Tahoma"/>
          <w:sz w:val="22"/>
          <w:szCs w:val="22"/>
        </w:rPr>
        <w:t>Zhotovitel je zejména povinen:</w:t>
      </w:r>
    </w:p>
    <w:p w:rsidR="0060080D"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provést dílo řádně a včas za použití materiálu a postupů odpovídajících právním předpisům a technickým normám ČR. Smluvní strany se dohodly, že výtah dodávaný v rámci díla bude nový a v I. jakosti. Dílo musí odpovídat příslušným právním předpisům, normám nebo jiné dokumentaci vztahující se k provedení díla a umožňovat užívání, k němuž bylo určeno a zhotoveno.</w:t>
      </w:r>
    </w:p>
    <w:p w:rsidR="0060080D"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dodržovat při provádění díla ujednání této smlouvy, řídit se pokyny objednatele a poskytnout mu požadovanou či potřebnou dokumentaci a informace.</w:t>
      </w:r>
    </w:p>
    <w:p w:rsidR="0060080D"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 smlouvy odstoupit. Dále je povinen také umožnit výkon technického dozoru stavebníka, pokud bude ustaven a umožnit osobě, která ji vykonává, kontrolu provádění díla a vstup na staveniště.</w:t>
      </w:r>
    </w:p>
    <w:p w:rsidR="0060080D"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odstranit zjištěné vady a nedodělky na své náklady.</w:t>
      </w:r>
    </w:p>
    <w:p w:rsidR="0060080D" w:rsidRPr="00BC7580" w:rsidRDefault="00731ACC">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 xml:space="preserve">dbát při provádění díla dle této smlouvy na ochranu životního prostředí a dodržovat </w:t>
      </w:r>
      <w:r w:rsidRPr="00BC7580">
        <w:rPr>
          <w:rFonts w:ascii="Tahoma" w:hAnsi="Tahoma" w:cs="Tahoma"/>
          <w:sz w:val="22"/>
          <w:szCs w:val="22"/>
        </w:rPr>
        <w:t>platné technické, bezpečnostní, zdravotní, hygienické a jiné předpisy, včetně předpisů týkajících se ochrany životního prostředí; bourací práce (hluk, prach) budou realizovány pouze po předchozím oznámení objednateli.</w:t>
      </w:r>
    </w:p>
    <w:p w:rsidR="00161F21" w:rsidRPr="00BC7580" w:rsidRDefault="00161F21">
      <w:pPr>
        <w:pStyle w:val="Zkladntext"/>
        <w:numPr>
          <w:ilvl w:val="0"/>
          <w:numId w:val="10"/>
        </w:numPr>
        <w:tabs>
          <w:tab w:val="clear" w:pos="645"/>
          <w:tab w:val="clear" w:pos="1260"/>
          <w:tab w:val="clear" w:pos="1980"/>
          <w:tab w:val="clear" w:pos="3960"/>
          <w:tab w:val="left" w:pos="714"/>
        </w:tabs>
        <w:spacing w:before="60"/>
        <w:ind w:left="714" w:hanging="357"/>
        <w:rPr>
          <w:rFonts w:ascii="Tahoma" w:hAnsi="Tahoma" w:cs="Tahoma"/>
          <w:sz w:val="22"/>
          <w:szCs w:val="22"/>
        </w:rPr>
      </w:pPr>
      <w:r w:rsidRPr="00BC7580">
        <w:rPr>
          <w:rFonts w:ascii="Tahoma" w:hAnsi="Tahoma" w:cs="Tahoma"/>
          <w:sz w:val="22"/>
          <w:szCs w:val="22"/>
        </w:rPr>
        <w:t xml:space="preserve">  do 7 dnů od podpisu smlouvy zpracovat a objednateli předat podrobný harmonogram prací.</w:t>
      </w:r>
    </w:p>
    <w:p w:rsidR="0060080D" w:rsidRDefault="00731ACC">
      <w:pPr>
        <w:keepNext/>
        <w:spacing w:before="360"/>
        <w:jc w:val="center"/>
        <w:rPr>
          <w:rFonts w:ascii="Tahoma" w:hAnsi="Tahoma" w:cs="Tahoma"/>
          <w:b/>
          <w:sz w:val="22"/>
          <w:szCs w:val="22"/>
        </w:rPr>
      </w:pPr>
      <w:r>
        <w:rPr>
          <w:rFonts w:ascii="Tahoma" w:hAnsi="Tahoma" w:cs="Tahoma"/>
          <w:b/>
          <w:sz w:val="22"/>
          <w:szCs w:val="22"/>
        </w:rPr>
        <w:lastRenderedPageBreak/>
        <w:t>VII.</w:t>
      </w:r>
      <w:r>
        <w:rPr>
          <w:rFonts w:ascii="Tahoma" w:hAnsi="Tahoma" w:cs="Tahoma"/>
          <w:b/>
          <w:sz w:val="22"/>
          <w:szCs w:val="22"/>
        </w:rPr>
        <w:br/>
        <w:t>Staveniště</w:t>
      </w:r>
    </w:p>
    <w:p w:rsidR="0060080D" w:rsidRPr="00682279"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Objednatel předá a zhotovitel převezme staveniště nejpozději do </w:t>
      </w:r>
      <w:r w:rsidR="00BC7580">
        <w:rPr>
          <w:rFonts w:ascii="Tahoma" w:hAnsi="Tahoma" w:cs="Tahoma"/>
          <w:sz w:val="22"/>
          <w:szCs w:val="22"/>
        </w:rPr>
        <w:t xml:space="preserve">3 pracovních dnů </w:t>
      </w:r>
      <w:r w:rsidRPr="003B70A9">
        <w:rPr>
          <w:rFonts w:ascii="Tahoma" w:hAnsi="Tahoma" w:cs="Tahoma"/>
          <w:color w:val="FF0000"/>
          <w:sz w:val="22"/>
          <w:szCs w:val="22"/>
        </w:rPr>
        <w:t xml:space="preserve"> </w:t>
      </w:r>
      <w:r w:rsidRPr="00682279">
        <w:rPr>
          <w:rFonts w:ascii="Tahoma" w:hAnsi="Tahoma" w:cs="Tahoma"/>
          <w:sz w:val="22"/>
          <w:szCs w:val="22"/>
        </w:rPr>
        <w:t>od </w:t>
      </w:r>
      <w:r w:rsidR="003B70A9" w:rsidRPr="00682279">
        <w:rPr>
          <w:rFonts w:ascii="Tahoma" w:hAnsi="Tahoma" w:cs="Tahoma"/>
          <w:sz w:val="22"/>
          <w:szCs w:val="22"/>
        </w:rPr>
        <w:t>písemné</w:t>
      </w:r>
      <w:r w:rsidR="00BC7580" w:rsidRPr="00682279">
        <w:rPr>
          <w:rFonts w:ascii="Tahoma" w:hAnsi="Tahoma" w:cs="Tahoma"/>
          <w:sz w:val="22"/>
          <w:szCs w:val="22"/>
        </w:rPr>
        <w:t>ho</w:t>
      </w:r>
      <w:r w:rsidR="003B70A9" w:rsidRPr="00682279">
        <w:rPr>
          <w:rFonts w:ascii="Tahoma" w:hAnsi="Tahoma" w:cs="Tahoma"/>
          <w:sz w:val="22"/>
          <w:szCs w:val="22"/>
        </w:rPr>
        <w:t xml:space="preserve"> zaslání výzvy k převzetí.</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O předání a převzetí staveniště vyhotoví smluvní strany zápis nebo tuto skutečnost uvedou v montážním deníku.</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Vodné, stočné, elektrickou energii a další média odebraná při provádění díla hradí zhotovitel, pokud se smluvní strany nedohodnou jinak.</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Zhotovitel je povinen zajistit hlídání staveniště, pokud se smluvní strany nedohodnou jinak. Náklady na ostrahu jsou již zahrnuty v ceně za dílo.</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Zhotovitel se zavazuje zcela vyklidit a vyčistit staveniště nejpozději při předání díla objednateli. Do doby splnění této povinnosti se nemůže dílo považovat za dokončené a objednatel je oprávněn jej nepřevzít. Při nedodržení této povinnosti se zhotovitel zároveň zavazuje uhradit objednateli veškeré náklady a škody, které mu tím vznikly.</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Zhotovitel odpovídá za bezpečnost a ochranu zdraví všech osob v</w:t>
      </w:r>
      <w:r w:rsidR="00E8185B">
        <w:rPr>
          <w:rFonts w:ascii="Tahoma" w:hAnsi="Tahoma" w:cs="Tahoma"/>
          <w:sz w:val="22"/>
          <w:szCs w:val="22"/>
        </w:rPr>
        <w:t> </w:t>
      </w:r>
      <w:r>
        <w:rPr>
          <w:rFonts w:ascii="Tahoma" w:hAnsi="Tahoma" w:cs="Tahoma"/>
          <w:sz w:val="22"/>
          <w:szCs w:val="22"/>
        </w:rPr>
        <w:t>prostoru</w:t>
      </w:r>
      <w:r w:rsidR="00E8185B">
        <w:rPr>
          <w:rFonts w:ascii="Tahoma" w:hAnsi="Tahoma" w:cs="Tahoma"/>
          <w:sz w:val="22"/>
          <w:szCs w:val="22"/>
        </w:rPr>
        <w:t xml:space="preserve"> </w:t>
      </w:r>
      <w:r>
        <w:rPr>
          <w:rFonts w:ascii="Tahoma" w:hAnsi="Tahoma" w:cs="Tahoma"/>
          <w:sz w:val="22"/>
          <w:szCs w:val="22"/>
        </w:rPr>
        <w:t>staveniště, za dodržování bezpečnostních, hygienických a požárních předpisů, včetně prostoru zařízení staveniště, a za bezpečnost provozu v prostoru staveniště.</w:t>
      </w:r>
    </w:p>
    <w:p w:rsidR="0060080D" w:rsidRDefault="00731ACC">
      <w:pPr>
        <w:pStyle w:val="Smlouva-slo"/>
        <w:widowControl/>
        <w:numPr>
          <w:ilvl w:val="3"/>
          <w:numId w:val="11"/>
        </w:numPr>
        <w:tabs>
          <w:tab w:val="clear" w:pos="360"/>
        </w:tabs>
        <w:spacing w:line="240" w:lineRule="auto"/>
        <w:rPr>
          <w:rFonts w:ascii="Tahoma" w:hAnsi="Tahoma" w:cs="Tahoma"/>
          <w:sz w:val="22"/>
          <w:szCs w:val="22"/>
        </w:rPr>
      </w:pPr>
      <w:r>
        <w:rPr>
          <w:rFonts w:ascii="Tahoma" w:hAnsi="Tahoma" w:cs="Tahoma"/>
          <w:sz w:val="22"/>
          <w:szCs w:val="22"/>
        </w:rPr>
        <w:t>Zhotovitel se zavazuje udržovat na převzatém staveništi pořádek a čistotu, na svůj náklad odstraňovat odpady a nečistoty vzniklé jeho činností, a to v souladu s požadavky příslušných předpisů, zejména ekologických a o likvidaci odpadů.</w:t>
      </w:r>
      <w:r w:rsidR="00E8185B">
        <w:rPr>
          <w:rFonts w:ascii="Tahoma" w:hAnsi="Tahoma" w:cs="Tahoma"/>
          <w:sz w:val="22"/>
          <w:szCs w:val="22"/>
        </w:rPr>
        <w:t xml:space="preserve"> </w:t>
      </w:r>
    </w:p>
    <w:p w:rsidR="0060080D" w:rsidRDefault="00731ACC">
      <w:pPr>
        <w:pStyle w:val="slolnkuSmlouvy"/>
        <w:spacing w:before="360"/>
        <w:rPr>
          <w:rFonts w:ascii="Tahoma" w:hAnsi="Tahoma" w:cs="Tahoma"/>
          <w:sz w:val="22"/>
          <w:szCs w:val="22"/>
        </w:rPr>
      </w:pPr>
      <w:r>
        <w:rPr>
          <w:rFonts w:ascii="Tahoma" w:hAnsi="Tahoma" w:cs="Tahoma"/>
          <w:sz w:val="22"/>
          <w:szCs w:val="22"/>
        </w:rPr>
        <w:t>VIII.</w:t>
      </w:r>
      <w:r>
        <w:rPr>
          <w:rFonts w:ascii="Tahoma" w:hAnsi="Tahoma" w:cs="Tahoma"/>
          <w:sz w:val="22"/>
          <w:szCs w:val="22"/>
        </w:rPr>
        <w:br/>
        <w:t>Předání díla, vlastnické právo k předmětu díla a nebezpečí škody</w:t>
      </w:r>
    </w:p>
    <w:p w:rsidR="0060080D" w:rsidRDefault="00731ACC">
      <w:pPr>
        <w:numPr>
          <w:ilvl w:val="0"/>
          <w:numId w:val="12"/>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Objednatel se zavazuje dílo převzít v případě, že bude předáno bez vad a nedodělků, jak je popsáno v čl. V. odst. 3 této smlouvy. Při předání díla je zhotovitel povinen předat objednateli doklady o řádném provedení díla dle technických norem a předpisů, o provedených zkouškách, atestech a další dokumentaci podle této smlouvy včetně prohlášení o shodě a případně dokladů nutných k získání kolaudačního rozhodnutí, pokud bude potřebné, </w:t>
      </w:r>
      <w:r>
        <w:rPr>
          <w:rStyle w:val="cf01"/>
          <w:rFonts w:ascii="Tahoma" w:hAnsi="Tahoma" w:cs="Tahoma"/>
          <w:sz w:val="22"/>
          <w:szCs w:val="22"/>
        </w:rPr>
        <w:t xml:space="preserve">včetně popisu případných odchylek a jejich vyznačení v ověřené projektové </w:t>
      </w:r>
      <w:r w:rsidRPr="00734796">
        <w:rPr>
          <w:rStyle w:val="cf01"/>
          <w:rFonts w:ascii="Tahoma" w:hAnsi="Tahoma" w:cs="Tahoma"/>
          <w:sz w:val="22"/>
          <w:szCs w:val="22"/>
        </w:rPr>
        <w:t>dokumentaci ve smyslu § 232 stavebního zákona,</w:t>
      </w:r>
      <w:r w:rsidRPr="00734796">
        <w:rPr>
          <w:rFonts w:ascii="Tahoma" w:hAnsi="Tahoma" w:cs="Tahoma"/>
          <w:sz w:val="22"/>
          <w:szCs w:val="22"/>
        </w:rPr>
        <w:t xml:space="preserve"> jinak objednatel dílo nepřevezme. </w:t>
      </w:r>
      <w:r>
        <w:rPr>
          <w:rFonts w:ascii="Tahoma" w:hAnsi="Tahoma" w:cs="Tahoma"/>
          <w:sz w:val="22"/>
          <w:szCs w:val="22"/>
        </w:rPr>
        <w:t>O předání a převzetí díla zhotovitel sepíše protokol o předání a převzetí díla.</w:t>
      </w:r>
    </w:p>
    <w:p w:rsidR="0060080D" w:rsidRDefault="00731ACC">
      <w:pPr>
        <w:numPr>
          <w:ilvl w:val="0"/>
          <w:numId w:val="12"/>
        </w:numPr>
        <w:tabs>
          <w:tab w:val="clear" w:pos="360"/>
        </w:tabs>
        <w:spacing w:before="120"/>
        <w:ind w:left="357" w:hanging="357"/>
        <w:jc w:val="both"/>
        <w:rPr>
          <w:rFonts w:ascii="Tahoma" w:hAnsi="Tahoma" w:cs="Tahoma"/>
          <w:sz w:val="22"/>
          <w:szCs w:val="22"/>
        </w:rPr>
      </w:pPr>
      <w:r>
        <w:rPr>
          <w:rFonts w:ascii="Tahoma" w:hAnsi="Tahoma" w:cs="Tahoma"/>
          <w:sz w:val="22"/>
          <w:szCs w:val="22"/>
        </w:rPr>
        <w:t>Protokol o předání a převzetí díla bude obsahovat:</w:t>
      </w:r>
    </w:p>
    <w:p w:rsidR="0060080D" w:rsidRDefault="00731ACC">
      <w:pPr>
        <w:pStyle w:val="Smlouva-eslo"/>
        <w:widowControl/>
        <w:numPr>
          <w:ilvl w:val="0"/>
          <w:numId w:val="13"/>
        </w:numPr>
        <w:tabs>
          <w:tab w:val="clear" w:pos="473"/>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označení objednatele a zhotovitele,</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číslo smlouvy o dílo a datum jejího uzavření,</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datum zahájení a dokončení prací na díle,</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seznam předávaných dokladů a dokumentace</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rsidR="0060080D" w:rsidRDefault="00731ACC">
      <w:pPr>
        <w:pStyle w:val="Smlouva-eslo"/>
        <w:widowControl/>
        <w:numPr>
          <w:ilvl w:val="0"/>
          <w:numId w:val="13"/>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a zhotovitele.</w:t>
      </w:r>
    </w:p>
    <w:p w:rsidR="0060080D" w:rsidRDefault="00731ACC">
      <w:pPr>
        <w:numPr>
          <w:ilvl w:val="0"/>
          <w:numId w:val="12"/>
        </w:numPr>
        <w:tabs>
          <w:tab w:val="clear" w:pos="360"/>
        </w:tabs>
        <w:spacing w:before="120"/>
        <w:ind w:left="357" w:hanging="357"/>
        <w:jc w:val="both"/>
        <w:rPr>
          <w:rFonts w:ascii="Tahoma" w:hAnsi="Tahoma" w:cs="Tahoma"/>
          <w:sz w:val="22"/>
          <w:szCs w:val="22"/>
        </w:rPr>
      </w:pPr>
      <w:r>
        <w:rPr>
          <w:rFonts w:ascii="Tahoma" w:hAnsi="Tahoma" w:cs="Tahoma"/>
          <w:sz w:val="22"/>
          <w:szCs w:val="22"/>
        </w:rPr>
        <w:t>Zhotovitel a objednatel jsou oprávněni uvést v protokolu o předání a převzetí díla cokoliv, co budou považovat za nutné. V případě, že objednatel odmítne z důvodu existence vad a nedodělků dílo převzít a podepsat protokol o předání a převzetí, je povinen vady a nedodělky písemně specifikovat a specifikaci vad a nedodělků zaslat nebo předat zhotoviteli.</w:t>
      </w:r>
    </w:p>
    <w:p w:rsidR="0060080D" w:rsidRDefault="00731ACC">
      <w:pPr>
        <w:numPr>
          <w:ilvl w:val="0"/>
          <w:numId w:val="12"/>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Vlastnické právo k věci, která je předmětem díla a nebezpečí škody na ní přechází na objednatele dnem převzetí díla objednatelem.</w:t>
      </w:r>
    </w:p>
    <w:p w:rsidR="0060080D" w:rsidRDefault="00731ACC">
      <w:pPr>
        <w:numPr>
          <w:ilvl w:val="0"/>
          <w:numId w:val="12"/>
        </w:numPr>
        <w:tabs>
          <w:tab w:val="clear" w:pos="360"/>
        </w:tabs>
        <w:spacing w:before="120"/>
        <w:jc w:val="both"/>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rsidR="0060080D" w:rsidRPr="00BC7580" w:rsidRDefault="00731ACC">
      <w:pPr>
        <w:numPr>
          <w:ilvl w:val="0"/>
          <w:numId w:val="12"/>
        </w:numPr>
        <w:tabs>
          <w:tab w:val="clear" w:pos="360"/>
        </w:tabs>
        <w:spacing w:before="120"/>
        <w:jc w:val="both"/>
        <w:rPr>
          <w:rFonts w:ascii="Tahoma" w:hAnsi="Tahoma" w:cs="Tahoma"/>
          <w:sz w:val="22"/>
          <w:szCs w:val="22"/>
        </w:rPr>
      </w:pPr>
      <w:r>
        <w:rPr>
          <w:rFonts w:ascii="Tahoma" w:hAnsi="Tahoma" w:cs="Tahoma"/>
          <w:sz w:val="22"/>
          <w:szCs w:val="22"/>
        </w:rPr>
        <w:t xml:space="preserve">Zhotovitel se zavazuje, že po celou dobu plnění svého závazku z této smlouvy bude mít na </w:t>
      </w:r>
      <w:r w:rsidRPr="00BC7580">
        <w:rPr>
          <w:rFonts w:ascii="Tahoma" w:hAnsi="Tahoma" w:cs="Tahoma"/>
          <w:sz w:val="22"/>
          <w:szCs w:val="22"/>
        </w:rPr>
        <w:t>vlastní náklady sjednáno pojištění odpovědnosti za škodu způsobenou třetím osobám vyplývající z dodávaného předmětu smlouvy s limitem min. 800 tis. Kč. Pojištění musí obsahovat krytí škod způsobené na majetku a zdraví třetích osob.</w:t>
      </w:r>
    </w:p>
    <w:p w:rsidR="0060080D" w:rsidRPr="00E8185B" w:rsidRDefault="00731ACC">
      <w:pPr>
        <w:numPr>
          <w:ilvl w:val="0"/>
          <w:numId w:val="12"/>
        </w:numPr>
        <w:tabs>
          <w:tab w:val="clear" w:pos="360"/>
        </w:tabs>
        <w:spacing w:before="120"/>
        <w:jc w:val="both"/>
        <w:rPr>
          <w:rFonts w:ascii="Tahoma" w:hAnsi="Tahoma" w:cs="Tahoma"/>
          <w:sz w:val="22"/>
          <w:szCs w:val="22"/>
        </w:rPr>
      </w:pPr>
      <w:r w:rsidRPr="00E8185B">
        <w:rPr>
          <w:rFonts w:ascii="Tahoma" w:hAnsi="Tahoma" w:cs="Tahoma"/>
          <w:sz w:val="22"/>
          <w:szCs w:val="22"/>
        </w:rPr>
        <w:t>Zhotovitel je povinen předat objednateli při podpisu této smlouvy a dále kdykoliv v průběhu plnění smlouvy na základě výzvy objednatele kopii pojistné smlouvy včetně případných dodatků na požadované pojištění nebo certifikát příslušné pojišťovny prokazující existenci pojištění (dobu trvání pojištění, jeho rozsah, pojištěná rizika, pojistné částky, roční limity a sublimity plnění a výši spoluúčasti). Certifikát dle předchozí věty nesmí být starší jednoho měsíce.</w:t>
      </w:r>
    </w:p>
    <w:p w:rsidR="0060080D" w:rsidRDefault="00731ACC">
      <w:pPr>
        <w:numPr>
          <w:ilvl w:val="0"/>
          <w:numId w:val="12"/>
        </w:numPr>
        <w:tabs>
          <w:tab w:val="clear" w:pos="360"/>
        </w:tabs>
        <w:spacing w:before="120"/>
        <w:jc w:val="both"/>
        <w:rPr>
          <w:rFonts w:ascii="Tahoma" w:hAnsi="Tahoma" w:cs="Tahoma"/>
          <w:sz w:val="22"/>
          <w:szCs w:val="22"/>
        </w:rPr>
      </w:pPr>
      <w:r w:rsidRPr="00E8185B">
        <w:rPr>
          <w:rFonts w:ascii="Tahoma" w:hAnsi="Tahoma" w:cs="Tahoma"/>
          <w:sz w:val="22"/>
          <w:szCs w:val="22"/>
        </w:rPr>
        <w:t xml:space="preserve">Zhotovitel je povinen zajistit trvání pojistné smlouvy na požadované pojištění dle odst. 6 </w:t>
      </w:r>
      <w:r>
        <w:rPr>
          <w:rFonts w:ascii="Tahoma" w:hAnsi="Tahoma" w:cs="Tahoma"/>
          <w:sz w:val="22"/>
          <w:szCs w:val="22"/>
        </w:rPr>
        <w:t>tohoto článku smlouvy rovněž v případech jakéhokoliv prodloužení doby plnění anebo stavění doby plnění. </w:t>
      </w:r>
    </w:p>
    <w:p w:rsidR="00E8185B" w:rsidRDefault="00731ACC" w:rsidP="00E8185B">
      <w:pPr>
        <w:numPr>
          <w:ilvl w:val="0"/>
          <w:numId w:val="12"/>
        </w:numPr>
        <w:tabs>
          <w:tab w:val="clear" w:pos="360"/>
        </w:tabs>
        <w:spacing w:before="120"/>
        <w:jc w:val="both"/>
        <w:rPr>
          <w:rFonts w:ascii="Tahoma" w:hAnsi="Tahoma" w:cs="Tahoma"/>
          <w:sz w:val="22"/>
          <w:szCs w:val="22"/>
        </w:rPr>
      </w:pPr>
      <w:r>
        <w:rPr>
          <w:rFonts w:ascii="Tahoma" w:hAnsi="Tahoma" w:cs="Tahoma"/>
          <w:sz w:val="22"/>
          <w:szCs w:val="22"/>
        </w:rPr>
        <w:t>Náklady na pojištění nese zhotovitel a jsou zahrnuty ve sjednané ceně. </w:t>
      </w:r>
    </w:p>
    <w:p w:rsidR="0060080D" w:rsidRPr="00E8185B" w:rsidRDefault="00731ACC" w:rsidP="00E8185B">
      <w:pPr>
        <w:numPr>
          <w:ilvl w:val="0"/>
          <w:numId w:val="12"/>
        </w:numPr>
        <w:tabs>
          <w:tab w:val="clear" w:pos="360"/>
        </w:tabs>
        <w:spacing w:before="120"/>
        <w:ind w:left="426" w:hanging="426"/>
        <w:jc w:val="both"/>
        <w:rPr>
          <w:rFonts w:ascii="Tahoma" w:hAnsi="Tahoma" w:cs="Tahoma"/>
          <w:sz w:val="22"/>
          <w:szCs w:val="22"/>
        </w:rPr>
      </w:pPr>
      <w:r w:rsidRPr="00E8185B">
        <w:rPr>
          <w:rFonts w:ascii="Tahoma" w:hAnsi="Tahoma" w:cs="Tahoma"/>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rsidR="0060080D" w:rsidRDefault="0060080D">
      <w:pPr>
        <w:spacing w:before="120"/>
        <w:ind w:left="357"/>
        <w:jc w:val="both"/>
        <w:rPr>
          <w:rFonts w:ascii="Tahoma" w:hAnsi="Tahoma" w:cs="Tahoma"/>
          <w:sz w:val="22"/>
          <w:szCs w:val="22"/>
        </w:rPr>
      </w:pPr>
    </w:p>
    <w:p w:rsidR="0060080D" w:rsidRDefault="00731ACC">
      <w:pPr>
        <w:pStyle w:val="slolnkuSmlouvy"/>
        <w:spacing w:before="360"/>
        <w:rPr>
          <w:rFonts w:ascii="Tahoma" w:hAnsi="Tahoma" w:cs="Tahoma"/>
          <w:sz w:val="22"/>
          <w:szCs w:val="22"/>
        </w:rPr>
      </w:pPr>
      <w:r>
        <w:rPr>
          <w:rFonts w:ascii="Tahoma" w:hAnsi="Tahoma" w:cs="Tahoma"/>
          <w:sz w:val="22"/>
          <w:szCs w:val="22"/>
        </w:rPr>
        <w:t>IX.</w:t>
      </w:r>
      <w:r>
        <w:rPr>
          <w:rFonts w:ascii="Tahoma" w:hAnsi="Tahoma" w:cs="Tahoma"/>
          <w:sz w:val="22"/>
          <w:szCs w:val="22"/>
        </w:rPr>
        <w:br/>
        <w:t>Platební a fakturační podmínky</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Úhrada ceny za dílo bude provedena jednorázově po provedení díla (viz čl. V odst. 3 této smlouvy). Zálohové platby nebudou poskytovány.</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Cs/>
          <w:sz w:val="22"/>
          <w:szCs w:val="22"/>
        </w:rPr>
        <w:t>Po</w:t>
      </w:r>
      <w:r>
        <w:rPr>
          <w:rFonts w:ascii="Tahoma" w:hAnsi="Tahoma" w:cs="Tahoma"/>
          <w:sz w:val="22"/>
          <w:szCs w:val="22"/>
        </w:rPr>
        <w:t xml:space="preserve">dkladem pro úhradu ceny za dílo bude faktura, která bude mít náležitosti daňového dokladu dle zákona o DPH a náležitosti stanovené dalšími obecně závaznými právními předpisy (dále jen „faktura“). </w:t>
      </w:r>
      <w:r>
        <w:rPr>
          <w:rFonts w:ascii="Tahoma" w:hAnsi="Tahoma" w:cs="Tahoma"/>
          <w:bCs/>
          <w:sz w:val="22"/>
          <w:szCs w:val="22"/>
        </w:rPr>
        <w:t>Kromě </w:t>
      </w:r>
      <w:r>
        <w:rPr>
          <w:rFonts w:ascii="Tahoma" w:hAnsi="Tahoma" w:cs="Tahoma"/>
          <w:sz w:val="22"/>
          <w:szCs w:val="22"/>
        </w:rPr>
        <w:t>náležitostí stanovených platnými právními předpisy pro daňový doklad bude zhotovitel povinen ve faktuře uvést i tyto údaje:</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číslo smlouvy objednatele,</w:t>
      </w:r>
      <w:r>
        <w:rPr>
          <w:rFonts w:ascii="Tahoma" w:hAnsi="Tahoma" w:cs="Tahoma"/>
          <w:caps/>
          <w:sz w:val="22"/>
          <w:szCs w:val="22"/>
        </w:rPr>
        <w:t xml:space="preserve"> </w:t>
      </w:r>
      <w:r>
        <w:rPr>
          <w:rFonts w:ascii="Tahoma" w:hAnsi="Tahoma" w:cs="Tahoma"/>
          <w:sz w:val="22"/>
          <w:szCs w:val="22"/>
        </w:rPr>
        <w:t>IČO objednatele,</w:t>
      </w:r>
    </w:p>
    <w:p w:rsidR="0060080D" w:rsidRPr="00BC7580"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sidRPr="00BC7580">
        <w:rPr>
          <w:rFonts w:ascii="Tahoma" w:hAnsi="Tahoma" w:cs="Tahoma"/>
          <w:sz w:val="22"/>
          <w:szCs w:val="22"/>
        </w:rPr>
        <w:t>předmět smlouvy, tj. text „</w:t>
      </w:r>
      <w:r w:rsidR="0089786E" w:rsidRPr="00BC7580">
        <w:rPr>
          <w:rFonts w:ascii="Tahoma" w:hAnsi="Tahoma" w:cs="Tahoma"/>
          <w:b/>
          <w:bCs/>
          <w:sz w:val="22"/>
          <w:szCs w:val="22"/>
        </w:rPr>
        <w:t>Dodávka výtahu budova</w:t>
      </w:r>
      <w:r w:rsidR="003B70A9" w:rsidRPr="00BC7580">
        <w:rPr>
          <w:rFonts w:ascii="Tahoma" w:hAnsi="Tahoma" w:cs="Tahoma"/>
          <w:b/>
          <w:bCs/>
          <w:sz w:val="22"/>
          <w:szCs w:val="22"/>
        </w:rPr>
        <w:t xml:space="preserve"> B</w:t>
      </w:r>
      <w:r w:rsidRPr="00BC7580">
        <w:rPr>
          <w:rFonts w:ascii="Tahoma" w:hAnsi="Tahoma" w:cs="Tahoma"/>
          <w:b/>
          <w:bCs/>
          <w:sz w:val="22"/>
          <w:szCs w:val="22"/>
        </w:rPr>
        <w:t>“,</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banky a číslo účtu, na který musí být zaplaceno (pokud je číslo účtu odlišné od čísla uvedeného v čl. I odst. 2, je zhotovitel povinen o této skutečnosti v souladu s čl. II odst. 2 a 3 této smlouvy informovat objednatele),</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lhůtu splatnosti faktury,</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kontaktního telefonu,</w:t>
      </w:r>
    </w:p>
    <w:p w:rsidR="0060080D" w:rsidRDefault="00731ACC">
      <w:pPr>
        <w:widowControl w:val="0"/>
        <w:numPr>
          <w:ilvl w:val="2"/>
          <w:numId w:val="11"/>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číslo protokolu o předání a převzetí díla a datum jeho podpisu. Protokol o předání a převzetí díla bude přílohou faktury.</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 xml:space="preserve">Lhůta splatnosti faktury činí </w:t>
      </w:r>
      <w:r>
        <w:rPr>
          <w:rFonts w:ascii="Tahoma" w:hAnsi="Tahoma" w:cs="Tahoma"/>
          <w:iCs/>
          <w:sz w:val="22"/>
          <w:szCs w:val="22"/>
        </w:rPr>
        <w:t>30 kalendářních dnů ode dne jejího doručení</w:t>
      </w:r>
      <w:r>
        <w:rPr>
          <w:rFonts w:ascii="Tahoma" w:hAnsi="Tahoma" w:cs="Tahoma"/>
          <w:i/>
          <w:sz w:val="22"/>
          <w:szCs w:val="22"/>
        </w:rPr>
        <w:t xml:space="preserve"> </w:t>
      </w:r>
      <w:r>
        <w:rPr>
          <w:rFonts w:ascii="Tahoma" w:hAnsi="Tahoma" w:cs="Tahoma"/>
          <w:sz w:val="22"/>
          <w:szCs w:val="22"/>
        </w:rPr>
        <w:t xml:space="preserve">objednateli. Doručení faktury se provede elektronicky na adresu </w:t>
      </w:r>
      <w:hyperlink r:id="rId9" w:history="1">
        <w:r w:rsidR="00E8185B" w:rsidRPr="00E42109">
          <w:rPr>
            <w:rStyle w:val="Hypertextovodkaz"/>
            <w:rFonts w:ascii="Tahoma" w:hAnsi="Tahoma" w:cs="Tahoma"/>
            <w:sz w:val="22"/>
            <w:szCs w:val="22"/>
          </w:rPr>
          <w:t>faktury@nemfm.cz</w:t>
        </w:r>
      </w:hyperlink>
      <w:r w:rsidR="00E8185B">
        <w:rPr>
          <w:rFonts w:ascii="Tahoma" w:hAnsi="Tahoma" w:cs="Tahoma"/>
          <w:sz w:val="22"/>
          <w:szCs w:val="22"/>
        </w:rPr>
        <w:t xml:space="preserve"> </w:t>
      </w:r>
      <w:r>
        <w:rPr>
          <w:rFonts w:ascii="Tahoma" w:hAnsi="Tahoma" w:cs="Tahoma"/>
          <w:sz w:val="22"/>
          <w:szCs w:val="22"/>
        </w:rPr>
        <w:t>nebo do datové schránky objednatele, případně osobně u objednatele, nebo</w:t>
      </w:r>
      <w:r>
        <w:t xml:space="preserve"> </w:t>
      </w:r>
      <w:r>
        <w:rPr>
          <w:rStyle w:val="normaltextrun"/>
          <w:rFonts w:ascii="Tahoma" w:hAnsi="Tahoma" w:cs="Tahoma"/>
          <w:color w:val="000000"/>
          <w:sz w:val="22"/>
          <w:szCs w:val="22"/>
          <w:shd w:val="clear" w:color="auto" w:fill="FFFFFF"/>
        </w:rPr>
        <w:t xml:space="preserve">doručenkou prostřednictvím provozovatele poštovních služeb. </w:t>
      </w:r>
      <w:r>
        <w:rPr>
          <w:rStyle w:val="normaltextrun"/>
          <w:rFonts w:ascii="Tahoma" w:hAnsi="Tahoma" w:cs="Tahoma"/>
          <w:sz w:val="22"/>
          <w:szCs w:val="22"/>
          <w:shd w:val="clear" w:color="auto" w:fill="FFFFFF"/>
        </w:rPr>
        <w:t>Objednatel preferuje elektronické doručení faktury</w:t>
      </w:r>
      <w:r>
        <w:rPr>
          <w:rFonts w:ascii="Tahoma" w:hAnsi="Tahoma" w:cs="Tahoma"/>
          <w:sz w:val="22"/>
          <w:szCs w:val="22"/>
        </w:rPr>
        <w:t>.</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lastRenderedPageBreak/>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nebo DPH, je objednatel oprávněn fakturu před uplynutím lhůty splatnosti vrátit druhé smluvní straně k provedení opravy s vyznačením důvodu vrácení. Zhotovitel provede opravu faktury a znovu ji doručí objednateli. Vrácením vadné faktury zhotoviteli přestává běžet původní lhůta splatnosti. Nová lhůta splatnosti běží ode dne doručení nové faktury objednateli.</w:t>
      </w:r>
    </w:p>
    <w:p w:rsidR="0060080D" w:rsidRDefault="00731ACC">
      <w:pPr>
        <w:pStyle w:val="Zkladntext"/>
        <w:numPr>
          <w:ilvl w:val="0"/>
          <w:numId w:val="1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 xml:space="preserve">li zhotovitel plátcem DPH, uplatní objednatel institut zvláštního způsobu zajištění daně </w:t>
      </w:r>
      <w:r w:rsidRPr="00734796">
        <w:rPr>
          <w:rFonts w:ascii="Tahoma" w:hAnsi="Tahoma" w:cs="Tahoma"/>
          <w:sz w:val="22"/>
          <w:szCs w:val="22"/>
        </w:rPr>
        <w:t xml:space="preserve">dle § 109a zákona o DPH a hodnotu plnění odpovídající dani z přidané hodnoty uhradí </w:t>
      </w:r>
      <w:r>
        <w:rPr>
          <w:rFonts w:ascii="Tahoma" w:hAnsi="Tahoma" w:cs="Tahoma"/>
          <w:sz w:val="22"/>
          <w:szCs w:val="22"/>
        </w:rPr>
        <w:t>v termínu splatnosti faktury stanoveném dle smlouvy přímo na osobní depozitní účet zhotovitele vedený u místně příslušného správce daně v případě, že:</w:t>
      </w:r>
    </w:p>
    <w:p w:rsidR="0060080D" w:rsidRDefault="00731ACC">
      <w:pPr>
        <w:numPr>
          <w:ilvl w:val="0"/>
          <w:numId w:val="15"/>
        </w:numPr>
        <w:tabs>
          <w:tab w:val="clear" w:pos="360"/>
          <w:tab w:val="left" w:pos="714"/>
        </w:tabs>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zveřejněn v aplikaci „Registr DPH“ jako nespolehlivý plátce, nebo</w:t>
      </w:r>
    </w:p>
    <w:p w:rsidR="0060080D" w:rsidRDefault="00731ACC">
      <w:pPr>
        <w:numPr>
          <w:ilvl w:val="0"/>
          <w:numId w:val="15"/>
        </w:numPr>
        <w:tabs>
          <w:tab w:val="clear" w:pos="360"/>
          <w:tab w:val="left" w:pos="720"/>
        </w:tabs>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v insolvenčním řízení, nebo</w:t>
      </w:r>
    </w:p>
    <w:p w:rsidR="0060080D" w:rsidRDefault="00731ACC">
      <w:pPr>
        <w:numPr>
          <w:ilvl w:val="0"/>
          <w:numId w:val="15"/>
        </w:numPr>
        <w:tabs>
          <w:tab w:val="clear" w:pos="360"/>
          <w:tab w:val="left" w:pos="720"/>
        </w:tabs>
        <w:spacing w:before="60"/>
        <w:ind w:left="714" w:hanging="357"/>
        <w:jc w:val="both"/>
        <w:rPr>
          <w:rFonts w:ascii="Tahoma" w:hAnsi="Tahoma" w:cs="Tahoma"/>
          <w:sz w:val="22"/>
          <w:szCs w:val="22"/>
        </w:rPr>
      </w:pPr>
      <w:r>
        <w:rPr>
          <w:rFonts w:ascii="Tahoma" w:hAnsi="Tahoma" w:cs="Tahoma"/>
          <w:sz w:val="22"/>
          <w:szCs w:val="22"/>
        </w:rPr>
        <w:t>bankovní účet zhotovitele určený k úhradě plnění uvedený na faktuře nebude správcem daně zveřejněn v aplikaci „Registr DPH“.</w:t>
      </w:r>
    </w:p>
    <w:p w:rsidR="0060080D" w:rsidRDefault="00731ACC">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w:t>
      </w:r>
      <w:r>
        <w:rPr>
          <w:rFonts w:ascii="Tahoma" w:hAnsi="Tahoma" w:cs="Tahoma"/>
          <w:color w:val="FF0000"/>
          <w:sz w:val="22"/>
          <w:szCs w:val="22"/>
        </w:rPr>
        <w:t xml:space="preserve"> </w:t>
      </w:r>
      <w:r>
        <w:rPr>
          <w:rFonts w:ascii="Tahoma" w:hAnsi="Tahoma" w:cs="Tahoma"/>
          <w:sz w:val="22"/>
          <w:szCs w:val="22"/>
        </w:rPr>
        <w:t>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0060080D" w:rsidRDefault="00731ACC">
      <w:pPr>
        <w:pStyle w:val="slolnkuSmlouvy"/>
        <w:spacing w:before="360"/>
        <w:rPr>
          <w:rFonts w:ascii="Tahoma" w:hAnsi="Tahoma" w:cs="Tahoma"/>
          <w:sz w:val="22"/>
          <w:szCs w:val="22"/>
        </w:rPr>
      </w:pPr>
      <w:r>
        <w:rPr>
          <w:rFonts w:ascii="Tahoma" w:hAnsi="Tahoma" w:cs="Tahoma"/>
          <w:sz w:val="22"/>
          <w:szCs w:val="22"/>
        </w:rPr>
        <w:t>X.</w:t>
      </w:r>
      <w:r>
        <w:rPr>
          <w:rFonts w:ascii="Tahoma" w:hAnsi="Tahoma" w:cs="Tahoma"/>
          <w:sz w:val="22"/>
          <w:szCs w:val="22"/>
        </w:rPr>
        <w:br/>
        <w:t>Práva z vadného plnění, záruka za jakost</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Dílo má vadu, jestliže neodpovídá požadavkům uvedeným v této smlouvě.</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zato, že dílo bylo vadné již při převzetí, neprokáže</w:t>
      </w:r>
      <w:r>
        <w:rPr>
          <w:rFonts w:ascii="Tahoma" w:hAnsi="Tahoma" w:cs="Tahoma"/>
          <w:sz w:val="22"/>
          <w:szCs w:val="22"/>
        </w:rPr>
        <w:noBreakHyphen/>
        <w:t>li zhotovitel opak.</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 xml:space="preserve">Zhotovitel poskytuje objednateli na provedené dílo záruku za jakost (dále jen „záruka“) </w:t>
      </w:r>
      <w:r w:rsidRPr="00734796">
        <w:rPr>
          <w:rFonts w:ascii="Tahoma" w:hAnsi="Tahoma" w:cs="Tahoma"/>
          <w:sz w:val="22"/>
          <w:szCs w:val="22"/>
        </w:rPr>
        <w:t xml:space="preserve">ve smyslu § 2619 a § 2113 a násl. občanského zákoníku, a to v délce </w:t>
      </w:r>
      <w:r w:rsidR="0089786E" w:rsidRPr="00734796">
        <w:rPr>
          <w:rFonts w:ascii="Tahoma" w:hAnsi="Tahoma" w:cs="Tahoma"/>
          <w:sz w:val="22"/>
          <w:szCs w:val="22"/>
        </w:rPr>
        <w:t>36</w:t>
      </w:r>
      <w:r w:rsidRPr="00734796">
        <w:rPr>
          <w:rFonts w:ascii="Tahoma" w:hAnsi="Tahoma" w:cs="Tahoma"/>
          <w:sz w:val="22"/>
          <w:szCs w:val="22"/>
        </w:rPr>
        <w:t xml:space="preserve"> měsíců (dále též </w:t>
      </w:r>
      <w:r>
        <w:rPr>
          <w:rFonts w:ascii="Tahoma" w:hAnsi="Tahoma" w:cs="Tahoma"/>
          <w:sz w:val="22"/>
          <w:szCs w:val="22"/>
        </w:rPr>
        <w:t>„záruční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4 a násl. tohoto článku smlouvy.</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Vady díla dle odst. 2 tohoto článku smlouvy a vady, které se projeví během záruční doby, budou zhotovitelem odstraněny bezplatně.</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rsidR="0060080D" w:rsidRDefault="00731ACC">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e-mail:</w:t>
      </w:r>
      <w:r>
        <w:rPr>
          <w:rFonts w:ascii="Tahoma" w:hAnsi="Tahoma" w:cs="Tahoma"/>
          <w:color w:val="FF0000"/>
          <w:sz w:val="22"/>
          <w:szCs w:val="22"/>
        </w:rPr>
        <w:tab/>
      </w:r>
      <w:r w:rsidR="00682279">
        <w:rPr>
          <w:rFonts w:ascii="Tahoma" w:hAnsi="Tahoma" w:cs="Tahoma"/>
          <w:color w:val="FF0000"/>
          <w:sz w:val="22"/>
          <w:szCs w:val="22"/>
        </w:rPr>
        <w:t xml:space="preserve">              </w:t>
      </w:r>
      <w:r>
        <w:rPr>
          <w:rFonts w:ascii="Tahoma" w:hAnsi="Tahoma" w:cs="Tahoma"/>
          <w:color w:val="FF0000"/>
          <w:sz w:val="22"/>
          <w:szCs w:val="22"/>
        </w:rPr>
        <w:t>…………………………, nebo</w:t>
      </w:r>
    </w:p>
    <w:p w:rsidR="0060080D" w:rsidRDefault="00731ACC">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adresu:</w:t>
      </w:r>
      <w:r>
        <w:rPr>
          <w:rFonts w:ascii="Tahoma" w:hAnsi="Tahoma" w:cs="Tahoma"/>
          <w:color w:val="FF0000"/>
          <w:sz w:val="22"/>
          <w:szCs w:val="22"/>
        </w:rPr>
        <w:tab/>
      </w:r>
      <w:r w:rsidR="00682279">
        <w:rPr>
          <w:rFonts w:ascii="Tahoma" w:hAnsi="Tahoma" w:cs="Tahoma"/>
          <w:color w:val="FF0000"/>
          <w:sz w:val="22"/>
          <w:szCs w:val="22"/>
        </w:rPr>
        <w:t xml:space="preserve">              </w:t>
      </w:r>
      <w:r>
        <w:rPr>
          <w:rFonts w:ascii="Tahoma" w:hAnsi="Tahoma" w:cs="Tahoma"/>
          <w:color w:val="FF0000"/>
          <w:sz w:val="22"/>
          <w:szCs w:val="22"/>
        </w:rPr>
        <w:t>…………………………, nebo</w:t>
      </w:r>
    </w:p>
    <w:p w:rsidR="0060080D" w:rsidRDefault="00731ACC">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do datové schránky:</w:t>
      </w:r>
      <w:r>
        <w:rPr>
          <w:rFonts w:ascii="Tahoma" w:hAnsi="Tahoma" w:cs="Tahoma"/>
          <w:color w:val="FF0000"/>
          <w:sz w:val="22"/>
          <w:szCs w:val="22"/>
        </w:rPr>
        <w:tab/>
      </w:r>
      <w:r w:rsidR="00682279">
        <w:rPr>
          <w:rFonts w:ascii="Tahoma" w:hAnsi="Tahoma" w:cs="Tahoma"/>
          <w:color w:val="FF0000"/>
          <w:sz w:val="22"/>
          <w:szCs w:val="22"/>
        </w:rPr>
        <w:t xml:space="preserve">              </w:t>
      </w:r>
      <w:r>
        <w:rPr>
          <w:rFonts w:ascii="Tahoma" w:hAnsi="Tahoma" w:cs="Tahoma"/>
          <w:color w:val="FF0000"/>
          <w:sz w:val="22"/>
          <w:szCs w:val="22"/>
        </w:rPr>
        <w:t>…………………………, nebo</w:t>
      </w:r>
    </w:p>
    <w:p w:rsidR="0060080D" w:rsidRDefault="00731ACC">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 xml:space="preserve">helpdesk                           </w:t>
      </w:r>
      <w:r w:rsidR="00682279">
        <w:rPr>
          <w:rFonts w:ascii="Tahoma" w:hAnsi="Tahoma" w:cs="Tahoma"/>
          <w:color w:val="FF0000"/>
          <w:sz w:val="22"/>
          <w:szCs w:val="22"/>
        </w:rPr>
        <w:t xml:space="preserve">              </w:t>
      </w:r>
      <w:r>
        <w:rPr>
          <w:rFonts w:ascii="Tahoma" w:hAnsi="Tahoma" w:cs="Tahoma"/>
          <w:color w:val="FF0000"/>
          <w:sz w:val="22"/>
          <w:szCs w:val="22"/>
        </w:rPr>
        <w:t>…………………………</w:t>
      </w:r>
      <w:r w:rsidR="00682279">
        <w:rPr>
          <w:rFonts w:ascii="Tahoma" w:hAnsi="Tahoma" w:cs="Tahoma"/>
          <w:color w:val="FF0000"/>
          <w:sz w:val="22"/>
          <w:szCs w:val="22"/>
        </w:rPr>
        <w:t>, nebo</w:t>
      </w:r>
    </w:p>
    <w:p w:rsidR="00682279" w:rsidRDefault="00682279">
      <w:pPr>
        <w:pStyle w:val="Zkladntextodsazen2"/>
        <w:numPr>
          <w:ilvl w:val="0"/>
          <w:numId w:val="17"/>
        </w:numPr>
        <w:tabs>
          <w:tab w:val="left" w:pos="993"/>
          <w:tab w:val="left" w:pos="3686"/>
        </w:tabs>
        <w:ind w:left="993" w:hanging="426"/>
        <w:rPr>
          <w:rFonts w:ascii="Tahoma" w:hAnsi="Tahoma" w:cs="Tahoma"/>
          <w:color w:val="FF0000"/>
          <w:sz w:val="22"/>
          <w:szCs w:val="22"/>
        </w:rPr>
      </w:pPr>
      <w:r>
        <w:rPr>
          <w:rFonts w:ascii="Tahoma" w:hAnsi="Tahoma" w:cs="Tahoma"/>
          <w:color w:val="FF0000"/>
          <w:sz w:val="22"/>
          <w:szCs w:val="22"/>
        </w:rPr>
        <w:t>telefonní číslo pro hlášení poruch       …………………………</w:t>
      </w:r>
    </w:p>
    <w:p w:rsidR="0060080D" w:rsidRDefault="00731ACC">
      <w:pPr>
        <w:numPr>
          <w:ilvl w:val="0"/>
          <w:numId w:val="16"/>
        </w:numPr>
        <w:tabs>
          <w:tab w:val="clear" w:pos="360"/>
        </w:tabs>
        <w:spacing w:before="120"/>
        <w:jc w:val="both"/>
        <w:rPr>
          <w:rFonts w:ascii="Tahoma" w:hAnsi="Tahoma" w:cs="Tahoma"/>
          <w:iCs/>
          <w:sz w:val="22"/>
          <w:szCs w:val="22"/>
        </w:rPr>
      </w:pPr>
      <w:r>
        <w:rPr>
          <w:rFonts w:ascii="Tahoma" w:hAnsi="Tahoma" w:cs="Tahoma"/>
          <w:sz w:val="22"/>
          <w:szCs w:val="22"/>
        </w:rPr>
        <w:t>Objednatel má právo na odstranění vady dodáním nové věci</w:t>
      </w:r>
      <w:r>
        <w:rPr>
          <w:rFonts w:ascii="Tahoma" w:hAnsi="Tahoma" w:cs="Tahoma"/>
          <w:i/>
          <w:sz w:val="22"/>
          <w:szCs w:val="22"/>
        </w:rPr>
        <w:t xml:space="preserve"> nebo</w:t>
      </w:r>
      <w:r>
        <w:rPr>
          <w:rFonts w:ascii="Tahoma" w:hAnsi="Tahoma" w:cs="Tahoma"/>
          <w:sz w:val="22"/>
          <w:szCs w:val="22"/>
        </w:rPr>
        <w:t xml:space="preserve"> opravou; je-li vadné plnění podstatným porušením smlouvy, má také právo od smlouvy odstoupit. Právo volby plnění má objednatel. </w:t>
      </w:r>
    </w:p>
    <w:p w:rsidR="0060080D" w:rsidRPr="00734796" w:rsidRDefault="00731ACC">
      <w:pPr>
        <w:numPr>
          <w:ilvl w:val="0"/>
          <w:numId w:val="16"/>
        </w:numPr>
        <w:tabs>
          <w:tab w:val="clear" w:pos="360"/>
        </w:tabs>
        <w:spacing w:before="120"/>
        <w:jc w:val="both"/>
        <w:rPr>
          <w:rFonts w:ascii="Tahoma" w:hAnsi="Tahoma" w:cs="Tahoma"/>
          <w:sz w:val="22"/>
          <w:szCs w:val="22"/>
        </w:rPr>
      </w:pPr>
      <w:r w:rsidRPr="00734796">
        <w:rPr>
          <w:rFonts w:ascii="Tahoma" w:hAnsi="Tahoma" w:cs="Tahoma"/>
          <w:sz w:val="22"/>
          <w:szCs w:val="22"/>
        </w:rPr>
        <w:lastRenderedPageBreak/>
        <w:t>Zhotovitel je povinen odstranit vadu díla:</w:t>
      </w:r>
    </w:p>
    <w:p w:rsidR="0060080D" w:rsidRPr="00734796" w:rsidRDefault="00731ACC">
      <w:pPr>
        <w:tabs>
          <w:tab w:val="left" w:pos="567"/>
        </w:tabs>
        <w:spacing w:before="120"/>
        <w:ind w:left="709" w:hanging="425"/>
        <w:jc w:val="both"/>
        <w:rPr>
          <w:rFonts w:ascii="Tahoma" w:hAnsi="Tahoma" w:cs="Tahoma"/>
          <w:sz w:val="22"/>
          <w:szCs w:val="22"/>
        </w:rPr>
      </w:pPr>
      <w:r w:rsidRPr="00734796">
        <w:rPr>
          <w:rFonts w:ascii="Tahoma" w:hAnsi="Tahoma" w:cs="Tahoma"/>
          <w:sz w:val="22"/>
          <w:szCs w:val="22"/>
        </w:rPr>
        <w:t>a)</w:t>
      </w:r>
      <w:bookmarkStart w:id="1" w:name="_Hlk156897313"/>
      <w:r w:rsidR="006A5691">
        <w:rPr>
          <w:rFonts w:ascii="Tahoma" w:hAnsi="Tahoma" w:cs="Tahoma"/>
          <w:sz w:val="22"/>
          <w:szCs w:val="22"/>
        </w:rPr>
        <w:t xml:space="preserve">   </w:t>
      </w:r>
      <w:r w:rsidR="00682279" w:rsidRPr="00734796">
        <w:rPr>
          <w:rFonts w:ascii="Tahoma" w:hAnsi="Tahoma" w:cs="Tahoma"/>
          <w:sz w:val="22"/>
          <w:szCs w:val="22"/>
        </w:rPr>
        <w:t xml:space="preserve">zhotovitel je povinen nastoupit na odstranění vady díla </w:t>
      </w:r>
      <w:r w:rsidRPr="00734796">
        <w:rPr>
          <w:rFonts w:ascii="Tahoma" w:hAnsi="Tahoma" w:cs="Tahoma"/>
          <w:sz w:val="22"/>
          <w:szCs w:val="22"/>
        </w:rPr>
        <w:t>nejpozději do 2 hodin</w:t>
      </w:r>
      <w:r w:rsidRPr="00734796">
        <w:rPr>
          <w:rFonts w:ascii="Tahoma" w:hAnsi="Tahoma" w:cs="Tahoma"/>
          <w:i/>
          <w:sz w:val="22"/>
          <w:szCs w:val="22"/>
        </w:rPr>
        <w:t xml:space="preserve"> </w:t>
      </w:r>
      <w:r w:rsidRPr="00734796">
        <w:rPr>
          <w:rFonts w:ascii="Tahoma" w:hAnsi="Tahoma" w:cs="Tahoma"/>
          <w:sz w:val="22"/>
          <w:szCs w:val="22"/>
        </w:rPr>
        <w:t xml:space="preserve">od jejího oznámení </w:t>
      </w:r>
      <w:bookmarkEnd w:id="1"/>
      <w:r w:rsidRPr="00734796">
        <w:rPr>
          <w:rFonts w:ascii="Tahoma" w:hAnsi="Tahoma" w:cs="Tahoma"/>
          <w:sz w:val="22"/>
          <w:szCs w:val="22"/>
        </w:rPr>
        <w:t xml:space="preserve">objednatelem v případě, </w:t>
      </w:r>
      <w:bookmarkStart w:id="2" w:name="_Hlk156899046"/>
      <w:r w:rsidRPr="00734796">
        <w:rPr>
          <w:rFonts w:ascii="Tahoma" w:hAnsi="Tahoma" w:cs="Tahoma"/>
          <w:sz w:val="22"/>
          <w:szCs w:val="22"/>
        </w:rPr>
        <w:t>že vada díla spočívá ve ztrátě provozuschopnosti výtahu</w:t>
      </w:r>
      <w:bookmarkEnd w:id="2"/>
      <w:r w:rsidRPr="00734796">
        <w:rPr>
          <w:rFonts w:ascii="Tahoma" w:hAnsi="Tahoma" w:cs="Tahoma"/>
          <w:sz w:val="22"/>
          <w:szCs w:val="22"/>
        </w:rPr>
        <w:t>, ve kterém se budou nacházet osoby,</w:t>
      </w:r>
    </w:p>
    <w:p w:rsidR="0060080D" w:rsidRPr="00682279" w:rsidRDefault="00731ACC">
      <w:pPr>
        <w:spacing w:before="120"/>
        <w:ind w:left="709" w:hanging="425"/>
        <w:jc w:val="both"/>
        <w:rPr>
          <w:rFonts w:ascii="Tahoma" w:hAnsi="Tahoma" w:cs="Tahoma"/>
          <w:sz w:val="22"/>
          <w:szCs w:val="22"/>
        </w:rPr>
      </w:pPr>
      <w:r w:rsidRPr="00734796">
        <w:rPr>
          <w:rFonts w:ascii="Tahoma" w:hAnsi="Tahoma" w:cs="Tahoma"/>
          <w:sz w:val="22"/>
          <w:szCs w:val="22"/>
        </w:rPr>
        <w:t xml:space="preserve">b)   </w:t>
      </w:r>
      <w:bookmarkStart w:id="3" w:name="_Hlk156899121"/>
      <w:r w:rsidRPr="00734796">
        <w:rPr>
          <w:rFonts w:ascii="Tahoma" w:hAnsi="Tahoma" w:cs="Tahoma"/>
          <w:sz w:val="22"/>
          <w:szCs w:val="22"/>
        </w:rPr>
        <w:t xml:space="preserve">nejpozději do 2 dnů od jejího oznámení objednatelem </w:t>
      </w:r>
      <w:bookmarkEnd w:id="3"/>
      <w:r w:rsidRPr="00734796">
        <w:rPr>
          <w:rFonts w:ascii="Tahoma" w:hAnsi="Tahoma" w:cs="Tahoma"/>
          <w:sz w:val="22"/>
          <w:szCs w:val="22"/>
        </w:rPr>
        <w:t>v případě, že vada díla spočívá</w:t>
      </w:r>
      <w:r w:rsidRPr="00682279">
        <w:rPr>
          <w:rFonts w:ascii="Tahoma" w:hAnsi="Tahoma" w:cs="Tahoma"/>
          <w:sz w:val="22"/>
          <w:szCs w:val="22"/>
        </w:rPr>
        <w:t xml:space="preserve"> ve ztrátě provozuschopnosti výtahu bez přítomnosti osob,</w:t>
      </w:r>
    </w:p>
    <w:p w:rsidR="0060080D" w:rsidRPr="00682279" w:rsidRDefault="00731ACC">
      <w:pPr>
        <w:spacing w:before="120"/>
        <w:ind w:left="709" w:hanging="425"/>
        <w:jc w:val="both"/>
        <w:rPr>
          <w:rFonts w:ascii="Tahoma" w:hAnsi="Tahoma" w:cs="Tahoma"/>
          <w:sz w:val="22"/>
          <w:szCs w:val="22"/>
        </w:rPr>
      </w:pPr>
      <w:r w:rsidRPr="00682279">
        <w:rPr>
          <w:rFonts w:ascii="Tahoma" w:hAnsi="Tahoma" w:cs="Tahoma"/>
          <w:sz w:val="22"/>
          <w:szCs w:val="22"/>
        </w:rPr>
        <w:t>c)   nejpozději do 5 dnů od jejího oznámení od objednatelem v případě ostatních vad díla,</w:t>
      </w:r>
    </w:p>
    <w:p w:rsidR="0060080D" w:rsidRPr="00682279" w:rsidRDefault="00731ACC">
      <w:pPr>
        <w:spacing w:before="120"/>
        <w:ind w:left="709" w:hanging="425"/>
        <w:jc w:val="both"/>
        <w:rPr>
          <w:rFonts w:ascii="Tahoma" w:hAnsi="Tahoma" w:cs="Tahoma"/>
          <w:sz w:val="22"/>
          <w:szCs w:val="22"/>
        </w:rPr>
      </w:pPr>
      <w:r w:rsidRPr="00682279">
        <w:rPr>
          <w:rFonts w:ascii="Tahoma" w:hAnsi="Tahoma" w:cs="Tahoma"/>
          <w:sz w:val="22"/>
          <w:szCs w:val="22"/>
        </w:rPr>
        <w:t xml:space="preserve"> pokud se smluvní strany v konkrétním případě nedohodnou písemně jinak.</w:t>
      </w:r>
    </w:p>
    <w:p w:rsidR="0060080D" w:rsidRPr="00682279" w:rsidRDefault="00731ACC">
      <w:pPr>
        <w:numPr>
          <w:ilvl w:val="0"/>
          <w:numId w:val="16"/>
        </w:numPr>
        <w:tabs>
          <w:tab w:val="clear" w:pos="360"/>
        </w:tabs>
        <w:spacing w:before="120"/>
        <w:jc w:val="both"/>
        <w:rPr>
          <w:rFonts w:ascii="Tahoma" w:hAnsi="Tahoma" w:cs="Tahoma"/>
          <w:sz w:val="22"/>
          <w:szCs w:val="22"/>
        </w:rPr>
      </w:pPr>
      <w:r w:rsidRPr="00682279">
        <w:rPr>
          <w:rFonts w:ascii="Tahoma" w:hAnsi="Tahoma" w:cs="Tahoma"/>
          <w:sz w:val="22"/>
          <w:szCs w:val="22"/>
        </w:rPr>
        <w:t xml:space="preserve">Zhotovitel garantuje poskytování servisních služeb objednateli pro oznámení vad a jejich odstraňování dle předchozího odstavce v režimu 24hodin/7dní v týdnu. </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Provedenou opravu vady díla zhotovitel objednateli předá písemně. Na provedenou opravu poskytne zhotovitel záruku za jakost v délce shodné s délkou sjednané záruky na dílo dle této smlouvy.</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Pokud zhotovitel neodstraní vadu díla dle lhůt uvedených v odst. 7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rsidR="0060080D" w:rsidRDefault="00731ACC">
      <w:pPr>
        <w:numPr>
          <w:ilvl w:val="0"/>
          <w:numId w:val="16"/>
        </w:numPr>
        <w:tabs>
          <w:tab w:val="clear" w:pos="360"/>
        </w:tabs>
        <w:spacing w:before="120"/>
        <w:jc w:val="both"/>
        <w:rPr>
          <w:rFonts w:ascii="Tahoma" w:hAnsi="Tahoma" w:cs="Tahoma"/>
          <w:sz w:val="22"/>
          <w:szCs w:val="22"/>
        </w:rPr>
      </w:pPr>
      <w:r>
        <w:rPr>
          <w:rFonts w:ascii="Tahoma" w:hAnsi="Tahoma" w:cs="Tahoma"/>
          <w:sz w:val="22"/>
          <w:szCs w:val="22"/>
        </w:rPr>
        <w:t>Zhotovitel je povinen uhradit objednateli škodu, která mu vznikla vadným plněním, a to v plné výši. Zhotovitel rovněž objednateli uhradí náklady vzniklé při uplatňování práv z vadného plnění.</w:t>
      </w:r>
    </w:p>
    <w:p w:rsidR="0060080D" w:rsidRPr="00682279" w:rsidRDefault="00731ACC">
      <w:pPr>
        <w:numPr>
          <w:ilvl w:val="0"/>
          <w:numId w:val="16"/>
        </w:numPr>
        <w:tabs>
          <w:tab w:val="clear" w:pos="360"/>
        </w:tabs>
        <w:spacing w:before="120"/>
        <w:jc w:val="both"/>
        <w:rPr>
          <w:rFonts w:ascii="Tahoma" w:hAnsi="Tahoma" w:cs="Tahoma"/>
          <w:sz w:val="22"/>
          <w:szCs w:val="22"/>
        </w:rPr>
      </w:pPr>
      <w:r w:rsidRPr="00682279">
        <w:rPr>
          <w:rFonts w:ascii="Tahoma" w:hAnsi="Tahoma" w:cs="Tahoma"/>
          <w:sz w:val="22"/>
          <w:szCs w:val="22"/>
        </w:rPr>
        <w:t>Zhotovitel se zavazuje zajistit v záruční době bezplatně také pravidelnou prohlídku a servis výtahu ve lhůtě stanovené právními předpisy nebo tech</w:t>
      </w:r>
      <w:r w:rsidR="00BC7580" w:rsidRPr="00682279">
        <w:rPr>
          <w:rFonts w:ascii="Tahoma" w:hAnsi="Tahoma" w:cs="Tahoma"/>
          <w:sz w:val="22"/>
          <w:szCs w:val="22"/>
        </w:rPr>
        <w:t>nickými normami</w:t>
      </w:r>
      <w:r w:rsidRPr="00682279">
        <w:rPr>
          <w:rFonts w:ascii="Tahoma" w:hAnsi="Tahoma" w:cs="Tahoma"/>
          <w:sz w:val="22"/>
          <w:szCs w:val="22"/>
        </w:rPr>
        <w:t>.</w:t>
      </w:r>
      <w:r w:rsidR="00A60CEC" w:rsidRPr="00682279">
        <w:rPr>
          <w:rFonts w:ascii="Tahoma" w:hAnsi="Tahoma" w:cs="Tahoma"/>
          <w:sz w:val="22"/>
          <w:szCs w:val="22"/>
        </w:rPr>
        <w:t xml:space="preserve"> </w:t>
      </w:r>
    </w:p>
    <w:p w:rsidR="0060080D" w:rsidRDefault="00731ACC">
      <w:pPr>
        <w:pStyle w:val="slolnkuSmlouvy"/>
        <w:spacing w:before="360"/>
        <w:rPr>
          <w:rFonts w:ascii="Tahoma" w:hAnsi="Tahoma" w:cs="Tahoma"/>
          <w:sz w:val="22"/>
          <w:szCs w:val="22"/>
        </w:rPr>
      </w:pPr>
      <w:r>
        <w:rPr>
          <w:rFonts w:ascii="Tahoma" w:hAnsi="Tahoma" w:cs="Tahoma"/>
          <w:sz w:val="22"/>
          <w:szCs w:val="22"/>
        </w:rPr>
        <w:t>XI.</w:t>
      </w:r>
      <w:r>
        <w:rPr>
          <w:rFonts w:ascii="Tahoma" w:hAnsi="Tahoma" w:cs="Tahoma"/>
          <w:sz w:val="22"/>
          <w:szCs w:val="22"/>
        </w:rPr>
        <w:br/>
        <w:t>Sankce</w:t>
      </w:r>
    </w:p>
    <w:p w:rsidR="0060080D" w:rsidRPr="00734796" w:rsidRDefault="00731ACC">
      <w:pPr>
        <w:pStyle w:val="Zkladntext"/>
        <w:numPr>
          <w:ilvl w:val="1"/>
          <w:numId w:val="18"/>
        </w:numPr>
        <w:tabs>
          <w:tab w:val="clear" w:pos="2149"/>
          <w:tab w:val="clear" w:pos="3960"/>
        </w:tabs>
        <w:spacing w:before="120"/>
        <w:ind w:left="357" w:hanging="357"/>
        <w:rPr>
          <w:rFonts w:ascii="Tahoma" w:hAnsi="Tahoma" w:cs="Tahoma"/>
          <w:sz w:val="22"/>
          <w:szCs w:val="22"/>
        </w:rPr>
      </w:pPr>
      <w:r w:rsidRPr="00734796">
        <w:rPr>
          <w:rFonts w:ascii="Tahoma" w:hAnsi="Tahoma" w:cs="Tahoma"/>
          <w:sz w:val="22"/>
          <w:szCs w:val="22"/>
        </w:rPr>
        <w:t xml:space="preserve">V případě, že zhotovitel bude v prodlení s provedením díla, je povinen zaplatit objednateli smluvní pokutu ve výši </w:t>
      </w:r>
      <w:r w:rsidRPr="00734796">
        <w:rPr>
          <w:rFonts w:ascii="Tahoma" w:hAnsi="Tahoma" w:cs="Tahoma"/>
          <w:iCs/>
          <w:sz w:val="22"/>
          <w:szCs w:val="22"/>
        </w:rPr>
        <w:t xml:space="preserve">0,25 % z ceny za dílo bez DPH </w:t>
      </w:r>
      <w:r w:rsidRPr="00734796">
        <w:rPr>
          <w:rFonts w:ascii="Tahoma" w:hAnsi="Tahoma" w:cs="Tahoma"/>
          <w:sz w:val="22"/>
          <w:szCs w:val="22"/>
        </w:rPr>
        <w:t>za každý započatý den prodlení.</w:t>
      </w:r>
    </w:p>
    <w:p w:rsidR="0060080D" w:rsidRPr="00734796" w:rsidRDefault="00731ACC">
      <w:pPr>
        <w:pStyle w:val="Zkladntext"/>
        <w:numPr>
          <w:ilvl w:val="1"/>
          <w:numId w:val="18"/>
        </w:numPr>
        <w:tabs>
          <w:tab w:val="clear" w:pos="2149"/>
          <w:tab w:val="clear" w:pos="3960"/>
        </w:tabs>
        <w:spacing w:before="120"/>
        <w:ind w:left="357" w:hanging="357"/>
        <w:rPr>
          <w:rFonts w:ascii="Tahoma" w:hAnsi="Tahoma" w:cs="Tahoma"/>
          <w:sz w:val="22"/>
          <w:szCs w:val="22"/>
        </w:rPr>
      </w:pPr>
      <w:r w:rsidRPr="00734796">
        <w:rPr>
          <w:rFonts w:ascii="Tahoma" w:hAnsi="Tahoma" w:cs="Tahoma"/>
          <w:sz w:val="22"/>
          <w:szCs w:val="22"/>
        </w:rPr>
        <w:t xml:space="preserve">Pokud zhotovitel neodstraní vadu díla ve lhůtě uvedené v čl. X odst. 7 této smlouvy, je povinen zaplatit objednateli smluvní pokutu ve výši </w:t>
      </w:r>
      <w:r w:rsidRPr="00734796">
        <w:rPr>
          <w:rFonts w:ascii="Tahoma" w:hAnsi="Tahoma" w:cs="Tahoma"/>
          <w:iCs/>
          <w:sz w:val="22"/>
          <w:szCs w:val="22"/>
        </w:rPr>
        <w:t>0,01 % z ceny za dílo bez DPH dle čl. IV odst. 1 této smlouvy</w:t>
      </w:r>
      <w:r w:rsidRPr="00734796">
        <w:rPr>
          <w:rFonts w:ascii="Tahoma" w:hAnsi="Tahoma" w:cs="Tahoma"/>
          <w:sz w:val="22"/>
          <w:szCs w:val="22"/>
        </w:rPr>
        <w:t>, a to za každý započatý den prodlení.</w:t>
      </w:r>
    </w:p>
    <w:p w:rsidR="0060080D" w:rsidRDefault="00731ACC">
      <w:pPr>
        <w:pStyle w:val="Zkladntext"/>
        <w:numPr>
          <w:ilvl w:val="1"/>
          <w:numId w:val="18"/>
        </w:numPr>
        <w:tabs>
          <w:tab w:val="clear" w:pos="2149"/>
          <w:tab w:val="clear" w:pos="3960"/>
        </w:tabs>
        <w:spacing w:before="120"/>
        <w:ind w:left="357" w:hanging="357"/>
        <w:rPr>
          <w:rFonts w:ascii="Tahoma" w:hAnsi="Tahoma" w:cs="Tahoma"/>
          <w:sz w:val="22"/>
          <w:szCs w:val="22"/>
        </w:rPr>
      </w:pPr>
      <w:r w:rsidRPr="00734796">
        <w:rPr>
          <w:rFonts w:ascii="Tahoma" w:hAnsi="Tahoma" w:cs="Tahoma"/>
          <w:sz w:val="22"/>
          <w:szCs w:val="22"/>
        </w:rPr>
        <w:t xml:space="preserve">Pro případ prodlení se zaplacením ceny za dílo sjednávají smluvní strany úrok z prodlení ve </w:t>
      </w:r>
      <w:r>
        <w:rPr>
          <w:rFonts w:ascii="Tahoma" w:hAnsi="Tahoma" w:cs="Tahoma"/>
          <w:sz w:val="22"/>
          <w:szCs w:val="22"/>
        </w:rPr>
        <w:t>výši stanovené občanskoprávními předpisy.</w:t>
      </w:r>
    </w:p>
    <w:p w:rsidR="0060080D" w:rsidRDefault="00731ACC">
      <w:pPr>
        <w:pStyle w:val="Zkladntext"/>
        <w:numPr>
          <w:ilvl w:val="1"/>
          <w:numId w:val="18"/>
        </w:numPr>
        <w:tabs>
          <w:tab w:val="clear" w:pos="2149"/>
          <w:tab w:val="clear" w:pos="3960"/>
        </w:tabs>
        <w:spacing w:before="120"/>
        <w:ind w:left="357" w:hanging="357"/>
        <w:rPr>
          <w:rFonts w:ascii="Tahoma" w:hAnsi="Tahoma" w:cs="Tahoma"/>
          <w:sz w:val="22"/>
          <w:szCs w:val="22"/>
        </w:rPr>
      </w:pPr>
      <w:r>
        <w:rPr>
          <w:rFonts w:ascii="Tahoma" w:hAnsi="Tahoma" w:cs="Tahoma"/>
          <w:sz w:val="22"/>
          <w:szCs w:val="22"/>
        </w:rPr>
        <w:t>Smluvní pokuty se nezapočítávají na náhradu případně vzniklé škody, kterou lze vymáhat samostatně vedle smluvní pokuty, a to v plné výši.</w:t>
      </w:r>
    </w:p>
    <w:p w:rsidR="0060080D" w:rsidRDefault="00731ACC">
      <w:pPr>
        <w:keepNext/>
        <w:spacing w:before="360"/>
        <w:jc w:val="center"/>
        <w:rPr>
          <w:rFonts w:ascii="Tahoma" w:hAnsi="Tahoma" w:cs="Tahoma"/>
          <w:b/>
          <w:bCs/>
          <w:iCs/>
          <w:snapToGrid w:val="0"/>
          <w:sz w:val="22"/>
          <w:szCs w:val="22"/>
        </w:rPr>
      </w:pPr>
      <w:r>
        <w:rPr>
          <w:rFonts w:ascii="Tahoma" w:hAnsi="Tahoma" w:cs="Tahoma"/>
          <w:b/>
          <w:sz w:val="22"/>
          <w:szCs w:val="22"/>
        </w:rPr>
        <w:t>XII.</w:t>
      </w:r>
      <w:r>
        <w:rPr>
          <w:rFonts w:ascii="Tahoma" w:hAnsi="Tahoma" w:cs="Tahoma"/>
          <w:b/>
          <w:bCs/>
          <w:iCs/>
          <w:snapToGrid w:val="0"/>
          <w:sz w:val="22"/>
          <w:szCs w:val="22"/>
        </w:rPr>
        <w:br/>
        <w:t>Sankce vůči Rusku a Bělorusku</w:t>
      </w:r>
    </w:p>
    <w:p w:rsidR="0060080D" w:rsidRDefault="00731ACC">
      <w:pPr>
        <w:widowControl w:val="0"/>
        <w:numPr>
          <w:ilvl w:val="0"/>
          <w:numId w:val="19"/>
        </w:numPr>
        <w:spacing w:before="120" w:line="259" w:lineRule="auto"/>
        <w:ind w:left="357" w:hanging="357"/>
        <w:jc w:val="both"/>
        <w:rPr>
          <w:rFonts w:ascii="Tahoma" w:hAnsi="Tahoma" w:cs="Tahoma"/>
          <w:snapToGrid w:val="0"/>
          <w:sz w:val="22"/>
          <w:szCs w:val="22"/>
        </w:rPr>
      </w:pPr>
      <w:bookmarkStart w:id="4" w:name="_Ref103693888"/>
      <w:r>
        <w:rPr>
          <w:rFonts w:ascii="Tahoma" w:hAnsi="Tahoma" w:cs="Tahoma"/>
          <w:snapToGrid w:val="0"/>
          <w:sz w:val="22"/>
          <w:szCs w:val="22"/>
        </w:rPr>
        <w:t xml:space="preserve">Zhotovitel </w:t>
      </w:r>
      <w:bookmarkEnd w:id="4"/>
      <w:r>
        <w:rPr>
          <w:rFonts w:ascii="Tahoma" w:hAnsi="Tahoma" w:cs="Tahoma"/>
          <w:snapToGrid w:val="0"/>
          <w:sz w:val="22"/>
          <w:szCs w:val="22"/>
        </w:rPr>
        <w:t xml:space="preserve">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w:t>
      </w:r>
      <w:r>
        <w:rPr>
          <w:rFonts w:ascii="Tahoma" w:hAnsi="Tahoma" w:cs="Tahoma"/>
          <w:snapToGrid w:val="0"/>
          <w:sz w:val="22"/>
          <w:szCs w:val="22"/>
        </w:rPr>
        <w:lastRenderedPageBreak/>
        <w:t>vůči prezidentu Lukašenkovi a některým představitelům Běloruska a které jsou uvedeny na tzv. sankčních seznamech (dle příloh č. 1 obou nařízení.</w:t>
      </w:r>
    </w:p>
    <w:p w:rsidR="0060080D" w:rsidRDefault="00731ACC">
      <w:pPr>
        <w:widowControl w:val="0"/>
        <w:numPr>
          <w:ilvl w:val="0"/>
          <w:numId w:val="19"/>
        </w:numPr>
        <w:spacing w:before="120" w:line="259" w:lineRule="auto"/>
        <w:ind w:left="357" w:hanging="357"/>
        <w:jc w:val="both"/>
        <w:rPr>
          <w:rFonts w:ascii="Tahoma" w:hAnsi="Tahoma" w:cs="Tahoma"/>
          <w:iCs/>
          <w:snapToGrid w:val="0"/>
          <w:sz w:val="22"/>
          <w:szCs w:val="20"/>
        </w:rPr>
      </w:pPr>
      <w:r>
        <w:rPr>
          <w:rFonts w:ascii="Tahoma" w:hAnsi="Tahoma" w:cs="Tahoma"/>
          <w:iCs/>
          <w:snapToGrid w:val="0"/>
          <w:sz w:val="22"/>
          <w:szCs w:val="20"/>
        </w:rPr>
        <w:t>Bude-li kterékoliv z nařízení v budoucnu doplněno či nahrazeno jinou legislativou obdobného významu, uvedená povinnost se uplatní obdobně.</w:t>
      </w:r>
    </w:p>
    <w:p w:rsidR="0060080D" w:rsidRDefault="00731ACC">
      <w:pPr>
        <w:widowControl w:val="0"/>
        <w:numPr>
          <w:ilvl w:val="0"/>
          <w:numId w:val="19"/>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p>
    <w:p w:rsidR="0060080D" w:rsidRDefault="00731ACC">
      <w:pPr>
        <w:widowControl w:val="0"/>
        <w:numPr>
          <w:ilvl w:val="0"/>
          <w:numId w:val="19"/>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rsidR="0060080D" w:rsidRDefault="00731ACC">
      <w:pPr>
        <w:widowControl w:val="0"/>
        <w:numPr>
          <w:ilvl w:val="0"/>
          <w:numId w:val="19"/>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Dojde-li k porušení pravidel dle odst. 1 tohoto článku smlouvy, je zhotovitel povinen zaplatit objednateli smluvní pokutu ve výši 100.000 Kč, a to za každý jednotlivý případ porušení.</w:t>
      </w:r>
    </w:p>
    <w:p w:rsidR="0060080D" w:rsidRDefault="00731ACC">
      <w:pPr>
        <w:pStyle w:val="slolnkuSmlouvy"/>
        <w:spacing w:before="360"/>
        <w:rPr>
          <w:rFonts w:ascii="Tahoma" w:hAnsi="Tahoma" w:cs="Tahoma"/>
          <w:sz w:val="22"/>
          <w:szCs w:val="22"/>
        </w:rPr>
      </w:pPr>
      <w:r>
        <w:rPr>
          <w:rFonts w:ascii="Tahoma" w:hAnsi="Tahoma" w:cs="Tahoma"/>
          <w:sz w:val="22"/>
          <w:szCs w:val="22"/>
        </w:rPr>
        <w:t>XIII.</w:t>
      </w:r>
      <w:r>
        <w:rPr>
          <w:rFonts w:ascii="Tahoma" w:hAnsi="Tahoma" w:cs="Tahoma"/>
          <w:sz w:val="22"/>
          <w:szCs w:val="22"/>
        </w:rPr>
        <w:br/>
      </w:r>
      <w:r w:rsidR="006C5A16">
        <w:rPr>
          <w:rFonts w:ascii="Tahoma" w:hAnsi="Tahoma" w:cs="Tahoma"/>
          <w:sz w:val="22"/>
          <w:szCs w:val="22"/>
        </w:rPr>
        <w:t>Ukončení</w:t>
      </w:r>
      <w:r>
        <w:rPr>
          <w:rFonts w:ascii="Tahoma" w:hAnsi="Tahoma" w:cs="Tahoma"/>
          <w:sz w:val="22"/>
          <w:szCs w:val="22"/>
        </w:rPr>
        <w:t xml:space="preserve"> smlouvy</w:t>
      </w:r>
    </w:p>
    <w:p w:rsidR="0060080D" w:rsidRDefault="00731ACC">
      <w:pPr>
        <w:numPr>
          <w:ilvl w:val="0"/>
          <w:numId w:val="20"/>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Smluvní strany </w:t>
      </w:r>
      <w:r w:rsidR="006C5A16">
        <w:rPr>
          <w:rFonts w:ascii="Tahoma" w:hAnsi="Tahoma" w:cs="Tahoma"/>
          <w:sz w:val="22"/>
          <w:szCs w:val="22"/>
        </w:rPr>
        <w:t>mohou ukončit smluvní vztah</w:t>
      </w:r>
      <w:r>
        <w:rPr>
          <w:rFonts w:ascii="Tahoma" w:hAnsi="Tahoma" w:cs="Tahoma"/>
          <w:sz w:val="22"/>
          <w:szCs w:val="22"/>
        </w:rPr>
        <w:t>:</w:t>
      </w:r>
    </w:p>
    <w:p w:rsidR="0060080D" w:rsidRDefault="00731ACC">
      <w:pPr>
        <w:numPr>
          <w:ilvl w:val="1"/>
          <w:numId w:val="20"/>
        </w:numPr>
        <w:tabs>
          <w:tab w:val="clear" w:pos="1440"/>
          <w:tab w:val="left" w:pos="714"/>
        </w:tabs>
        <w:spacing w:before="120"/>
        <w:ind w:left="714" w:hanging="357"/>
        <w:jc w:val="both"/>
        <w:rPr>
          <w:rFonts w:ascii="Tahoma" w:hAnsi="Tahoma" w:cs="Tahoma"/>
          <w:sz w:val="22"/>
          <w:szCs w:val="22"/>
        </w:rPr>
      </w:pPr>
      <w:r>
        <w:rPr>
          <w:rFonts w:ascii="Tahoma" w:hAnsi="Tahoma" w:cs="Tahoma"/>
          <w:sz w:val="22"/>
          <w:szCs w:val="22"/>
        </w:rPr>
        <w:t>dohodou smluvních stran.</w:t>
      </w:r>
    </w:p>
    <w:p w:rsidR="0060080D" w:rsidRDefault="00731ACC">
      <w:pPr>
        <w:numPr>
          <w:ilvl w:val="1"/>
          <w:numId w:val="20"/>
        </w:numPr>
        <w:tabs>
          <w:tab w:val="clear" w:pos="1440"/>
          <w:tab w:val="left" w:pos="720"/>
        </w:tabs>
        <w:spacing w:before="120"/>
        <w:ind w:left="714" w:hanging="357"/>
        <w:jc w:val="both"/>
        <w:rPr>
          <w:rFonts w:ascii="Tahoma" w:hAnsi="Tahoma" w:cs="Tahoma"/>
          <w:sz w:val="22"/>
          <w:szCs w:val="22"/>
        </w:rPr>
      </w:pPr>
      <w:r>
        <w:rPr>
          <w:rFonts w:ascii="Tahoma" w:hAnsi="Tahoma" w:cs="Tahoma"/>
          <w:sz w:val="22"/>
          <w:szCs w:val="22"/>
        </w:rPr>
        <w:t>jednostranným odstoupením od smlouvy pro její podstatné porušení druhou smluvní stranou, přičemž podstatným porušením smlouvy se rozumí zejména:</w:t>
      </w:r>
    </w:p>
    <w:p w:rsidR="0060080D" w:rsidRDefault="00731ACC">
      <w:pPr>
        <w:pStyle w:val="Import5"/>
        <w:numPr>
          <w:ilvl w:val="0"/>
          <w:numId w:val="21"/>
        </w:numPr>
        <w:tabs>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neprovedení díla v době plnění dle čl. V odst. 2 smlouvy,</w:t>
      </w:r>
    </w:p>
    <w:p w:rsidR="0060080D" w:rsidRDefault="00731ACC">
      <w:pPr>
        <w:pStyle w:val="Import5"/>
        <w:numPr>
          <w:ilvl w:val="0"/>
          <w:numId w:val="21"/>
        </w:numPr>
        <w:tabs>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nedodržení pokynů objednatele, právních předpisů nebo technických norem, které se týkají provádění díla,</w:t>
      </w:r>
    </w:p>
    <w:p w:rsidR="0060080D" w:rsidRDefault="00731ACC">
      <w:pPr>
        <w:pStyle w:val="Import5"/>
        <w:numPr>
          <w:ilvl w:val="0"/>
          <w:numId w:val="21"/>
        </w:numPr>
        <w:tabs>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nedodržení smluvních ujednání o záruce za jakost nebo o právech z vadného plnění,</w:t>
      </w:r>
    </w:p>
    <w:p w:rsidR="0060080D" w:rsidRDefault="00731ACC">
      <w:pPr>
        <w:pStyle w:val="Import5"/>
        <w:numPr>
          <w:ilvl w:val="0"/>
          <w:numId w:val="21"/>
        </w:numPr>
        <w:tabs>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rsidR="0060080D" w:rsidRDefault="00731ACC">
      <w:pPr>
        <w:numPr>
          <w:ilvl w:val="0"/>
          <w:numId w:val="20"/>
        </w:numPr>
        <w:tabs>
          <w:tab w:val="clear" w:pos="360"/>
        </w:tabs>
        <w:spacing w:before="120"/>
        <w:ind w:left="357" w:hanging="357"/>
        <w:jc w:val="both"/>
        <w:rPr>
          <w:rFonts w:ascii="Tahoma" w:hAnsi="Tahoma" w:cs="Tahoma"/>
          <w:sz w:val="22"/>
          <w:szCs w:val="22"/>
        </w:rPr>
      </w:pPr>
      <w:r>
        <w:rPr>
          <w:rFonts w:ascii="Tahoma" w:hAnsi="Tahoma" w:cs="Tahoma"/>
          <w:sz w:val="22"/>
          <w:szCs w:val="22"/>
        </w:rPr>
        <w:t>Objednatel je dále oprávněn od této smlouvy odstoupit v těchto případech:</w:t>
      </w:r>
    </w:p>
    <w:p w:rsidR="0060080D" w:rsidRDefault="00731ACC">
      <w:pPr>
        <w:numPr>
          <w:ilvl w:val="1"/>
          <w:numId w:val="20"/>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rsidR="0060080D" w:rsidRDefault="00731ACC">
      <w:pPr>
        <w:numPr>
          <w:ilvl w:val="1"/>
          <w:numId w:val="20"/>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podá-li zhotovitel sám na sebe insolvenční návrh.</w:t>
      </w:r>
    </w:p>
    <w:p w:rsidR="0060080D" w:rsidRDefault="00731ACC">
      <w:pPr>
        <w:numPr>
          <w:ilvl w:val="0"/>
          <w:numId w:val="20"/>
        </w:numPr>
        <w:tabs>
          <w:tab w:val="clear" w:pos="360"/>
        </w:tabs>
        <w:spacing w:before="120"/>
        <w:ind w:left="357" w:hanging="357"/>
        <w:jc w:val="both"/>
        <w:rPr>
          <w:rFonts w:ascii="Tahoma" w:hAnsi="Tahoma" w:cs="Tahoma"/>
          <w:sz w:val="22"/>
          <w:szCs w:val="22"/>
        </w:rPr>
      </w:pPr>
      <w:r w:rsidRPr="00734796">
        <w:rPr>
          <w:rFonts w:ascii="Tahoma" w:hAnsi="Tahoma" w:cs="Tahoma"/>
          <w:sz w:val="22"/>
          <w:szCs w:val="22"/>
        </w:rPr>
        <w:t xml:space="preserve">Pro účely této smlouvy se pod pojmem „bez zbytečného odkladu“ dle § 2002 občanského </w:t>
      </w:r>
      <w:r>
        <w:rPr>
          <w:rFonts w:ascii="Tahoma" w:hAnsi="Tahoma" w:cs="Tahoma"/>
          <w:sz w:val="22"/>
          <w:szCs w:val="22"/>
        </w:rPr>
        <w:t>zákoníku rozumí „nejpozději do 14 dnů“.</w:t>
      </w:r>
    </w:p>
    <w:p w:rsidR="0060080D" w:rsidRDefault="00731ACC">
      <w:pPr>
        <w:pStyle w:val="slolnkuSmlouvy"/>
        <w:spacing w:before="360"/>
        <w:rPr>
          <w:rFonts w:ascii="Tahoma" w:hAnsi="Tahoma" w:cs="Tahoma"/>
          <w:sz w:val="22"/>
          <w:szCs w:val="22"/>
        </w:rPr>
      </w:pPr>
      <w:r>
        <w:rPr>
          <w:rFonts w:ascii="Tahoma" w:hAnsi="Tahoma" w:cs="Tahoma"/>
          <w:sz w:val="22"/>
          <w:szCs w:val="22"/>
        </w:rPr>
        <w:t>XV.</w:t>
      </w:r>
      <w:r>
        <w:rPr>
          <w:rFonts w:ascii="Tahoma" w:hAnsi="Tahoma" w:cs="Tahoma"/>
          <w:sz w:val="22"/>
          <w:szCs w:val="22"/>
        </w:rPr>
        <w:br/>
        <w:t>Závěrečná ustanovení</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Tato smlouva nabývá platnosti dnem jejího podpisu oběma smluvními stranami a účinnosti dnem,</w:t>
      </w:r>
      <w:r>
        <w:t xml:space="preserve"> </w:t>
      </w:r>
      <w:r>
        <w:rPr>
          <w:rFonts w:ascii="Tahoma" w:hAnsi="Tahoma" w:cs="Tahoma"/>
          <w:sz w:val="22"/>
          <w:szCs w:val="22"/>
        </w:rPr>
        <w:t>kdy vyjádření souhlasu s obsahem návrhu smlouvy dojde druhé smluvní straně,</w:t>
      </w:r>
      <w:r>
        <w:t xml:space="preserve"> </w:t>
      </w:r>
      <w:r>
        <w:rPr>
          <w:rFonts w:ascii="Tahoma" w:hAnsi="Tahoma" w:cs="Tahoma"/>
          <w:sz w:val="22"/>
          <w:szCs w:val="22"/>
        </w:rPr>
        <w:t>nestanoví</w:t>
      </w:r>
      <w:r>
        <w:rPr>
          <w:rFonts w:ascii="Tahoma" w:hAnsi="Tahoma" w:cs="Tahoma"/>
          <w:sz w:val="22"/>
          <w:szCs w:val="22"/>
        </w:rPr>
        <w:noBreakHyphen/>
        <w:t xml:space="preserve">li zákon č. 340/2015 Sb., o zvláštních podmínkách účinnosti některých smluv, uveřejňování těchto smluv a o registru smluv (zákon o registru smluv), ve znění pozdějších předpisů (dále jen „zákon o registru smluv“), jinak. V takovém případě nabývá smlouva </w:t>
      </w:r>
      <w:r>
        <w:rPr>
          <w:rFonts w:ascii="Tahoma" w:hAnsi="Tahoma" w:cs="Tahoma"/>
          <w:sz w:val="22"/>
          <w:szCs w:val="22"/>
        </w:rPr>
        <w:lastRenderedPageBreak/>
        <w:t>účinnosti nejdříve dnem jejího uveřejnění v registru smluv. Smluvní strany se dohodly, že pokud se na tuto smlouvu vztahuje povinnost uveřejnění v registru smluv ve smyslu zákona o registru smluv, provede uveřejnění objednatel.</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Doplňování nebo změnu této smlouvy lze provádět jen se souhlasem obou smluvních stran, a to pouze formou písemných, vzestupně číslovaných a takto označených dodatků.</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Je-li tato smlouva uzavírána v listinné podobě, vyhotovuje se ve 2 stejnopisech s platností originálu, z nichž 1 obdrží objednatel a 1 zhotovitel. Je-li tato smlouva uzavírána elektronicky, obdrží obě smluvní strany její elektronický originál opatřený elektronickými podpisy.</w:t>
      </w:r>
    </w:p>
    <w:p w:rsidR="0060080D"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Smluvní strany shodně prohlašují, že si tuto smlouvu před jejím podpisem přečetly a že se dohodly o celém jejím obsahu, což stvrzují svými podpisy.</w:t>
      </w:r>
    </w:p>
    <w:p w:rsidR="0060080D" w:rsidRPr="0089786E" w:rsidRDefault="00731ACC">
      <w:pPr>
        <w:numPr>
          <w:ilvl w:val="0"/>
          <w:numId w:val="22"/>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použity. Objednatel při zpracovávání osobních údajů dodržuje platné právní předpisy. Podrobné informace o ochraně osobních údajů jsou uvedeny na oficiálních webových stránkách </w:t>
      </w:r>
      <w:r w:rsidRPr="0089786E">
        <w:rPr>
          <w:rFonts w:ascii="Tahoma" w:hAnsi="Tahoma" w:cs="Tahoma"/>
          <w:sz w:val="22"/>
          <w:szCs w:val="22"/>
        </w:rPr>
        <w:t>objednatele www.</w:t>
      </w:r>
      <w:r w:rsidR="0089786E" w:rsidRPr="0089786E">
        <w:rPr>
          <w:rFonts w:ascii="Tahoma" w:hAnsi="Tahoma" w:cs="Tahoma"/>
          <w:sz w:val="22"/>
          <w:szCs w:val="22"/>
        </w:rPr>
        <w:t>nemfm.cz.</w:t>
      </w:r>
    </w:p>
    <w:p w:rsidR="0060080D" w:rsidRDefault="00731ACC">
      <w:pPr>
        <w:numPr>
          <w:ilvl w:val="0"/>
          <w:numId w:val="22"/>
        </w:numPr>
        <w:tabs>
          <w:tab w:val="clear" w:pos="360"/>
        </w:tabs>
        <w:spacing w:before="120"/>
        <w:ind w:left="357" w:hanging="357"/>
        <w:jc w:val="both"/>
        <w:rPr>
          <w:rFonts w:ascii="Tahoma" w:hAnsi="Tahoma" w:cs="Tahoma"/>
          <w:iCs/>
          <w:sz w:val="22"/>
          <w:szCs w:val="22"/>
        </w:rPr>
      </w:pPr>
      <w:r>
        <w:rPr>
          <w:rFonts w:ascii="Tahoma" w:hAnsi="Tahoma" w:cs="Tahoma"/>
          <w:iCs/>
          <w:sz w:val="22"/>
          <w:szCs w:val="22"/>
        </w:rPr>
        <w:t>Nedílnou součástí této smlouvy jsou následující přílohy:</w:t>
      </w:r>
    </w:p>
    <w:p w:rsidR="0060080D" w:rsidRDefault="00731ACC">
      <w:pPr>
        <w:spacing w:before="60"/>
        <w:ind w:left="357"/>
        <w:jc w:val="both"/>
        <w:rPr>
          <w:rFonts w:ascii="Tahoma" w:hAnsi="Tahoma" w:cs="Tahoma"/>
          <w:iCs/>
          <w:sz w:val="22"/>
          <w:szCs w:val="22"/>
        </w:rPr>
      </w:pPr>
      <w:r>
        <w:rPr>
          <w:rFonts w:ascii="Tahoma" w:hAnsi="Tahoma" w:cs="Tahoma"/>
          <w:iCs/>
          <w:sz w:val="22"/>
          <w:szCs w:val="22"/>
        </w:rPr>
        <w:t>Příloha č. 1: Specifikace</w:t>
      </w:r>
      <w:r w:rsidR="00610A83">
        <w:rPr>
          <w:rFonts w:ascii="Tahoma" w:hAnsi="Tahoma" w:cs="Tahoma"/>
          <w:iCs/>
          <w:sz w:val="22"/>
          <w:szCs w:val="22"/>
        </w:rPr>
        <w:t xml:space="preserve"> </w:t>
      </w:r>
      <w:r>
        <w:rPr>
          <w:rFonts w:ascii="Tahoma" w:hAnsi="Tahoma" w:cs="Tahoma"/>
          <w:iCs/>
          <w:sz w:val="22"/>
          <w:szCs w:val="22"/>
        </w:rPr>
        <w:t>předmětu smlouvy</w:t>
      </w:r>
    </w:p>
    <w:p w:rsidR="004F4470" w:rsidRDefault="004F4470">
      <w:pPr>
        <w:spacing w:before="60"/>
        <w:ind w:left="357"/>
        <w:jc w:val="both"/>
        <w:rPr>
          <w:rFonts w:ascii="Tahoma" w:hAnsi="Tahoma" w:cs="Tahoma"/>
          <w:iCs/>
          <w:sz w:val="22"/>
          <w:szCs w:val="22"/>
        </w:rPr>
      </w:pPr>
      <w:r>
        <w:rPr>
          <w:rFonts w:ascii="Tahoma" w:hAnsi="Tahoma" w:cs="Tahoma"/>
          <w:iCs/>
          <w:sz w:val="22"/>
          <w:szCs w:val="22"/>
        </w:rPr>
        <w:t>Příloha č. 2: Harmonogram četnosti servisních kontrol</w:t>
      </w:r>
      <w:r w:rsidR="00AF4C83">
        <w:rPr>
          <w:rFonts w:ascii="Tahoma" w:hAnsi="Tahoma" w:cs="Tahoma"/>
          <w:iCs/>
          <w:sz w:val="22"/>
          <w:szCs w:val="22"/>
        </w:rPr>
        <w:t xml:space="preserve"> viz. Čl.II odst.2 k)</w:t>
      </w:r>
    </w:p>
    <w:p w:rsidR="004F4470" w:rsidRDefault="00864D2E" w:rsidP="004F4470">
      <w:pPr>
        <w:spacing w:before="60"/>
        <w:ind w:left="1560" w:hanging="1276"/>
        <w:jc w:val="both"/>
        <w:rPr>
          <w:rFonts w:ascii="Tahoma" w:hAnsi="Tahoma" w:cs="Tahoma"/>
          <w:iCs/>
          <w:sz w:val="22"/>
          <w:szCs w:val="22"/>
        </w:rPr>
      </w:pPr>
      <w:r>
        <w:rPr>
          <w:rFonts w:ascii="Tahoma" w:hAnsi="Tahoma" w:cs="Tahoma"/>
          <w:iCs/>
          <w:sz w:val="22"/>
          <w:szCs w:val="22"/>
        </w:rPr>
        <w:t xml:space="preserve"> </w:t>
      </w:r>
      <w:r w:rsidR="004F4470">
        <w:rPr>
          <w:rFonts w:ascii="Tahoma" w:hAnsi="Tahoma" w:cs="Tahoma"/>
          <w:iCs/>
          <w:sz w:val="22"/>
          <w:szCs w:val="22"/>
        </w:rPr>
        <w:t>Příloha č. 3: Pravidla BOZP a PO pro externí firmy působící v Nemocnici ve Frýdku-Místku,     p.o.</w:t>
      </w:r>
    </w:p>
    <w:p w:rsidR="0060080D" w:rsidRDefault="0060080D">
      <w:pPr>
        <w:pStyle w:val="Zkladntext"/>
        <w:tabs>
          <w:tab w:val="clear" w:pos="540"/>
          <w:tab w:val="clear" w:pos="1260"/>
          <w:tab w:val="clear" w:pos="1980"/>
          <w:tab w:val="clear" w:pos="3960"/>
        </w:tabs>
        <w:spacing w:before="120" w:after="360"/>
        <w:ind w:left="1134" w:hanging="777"/>
        <w:rPr>
          <w:rFonts w:ascii="Tahoma" w:hAnsi="Tahoma" w:cs="Tahoma"/>
          <w:iCs/>
          <w:sz w:val="22"/>
          <w:szCs w:val="22"/>
        </w:rPr>
      </w:pPr>
    </w:p>
    <w:tbl>
      <w:tblPr>
        <w:tblW w:w="0" w:type="auto"/>
        <w:tblInd w:w="430" w:type="dxa"/>
        <w:tblCellMar>
          <w:left w:w="70" w:type="dxa"/>
          <w:right w:w="70" w:type="dxa"/>
        </w:tblCellMar>
        <w:tblLook w:val="04A0" w:firstRow="1" w:lastRow="0" w:firstColumn="1" w:lastColumn="0" w:noHBand="0" w:noVBand="1"/>
      </w:tblPr>
      <w:tblGrid>
        <w:gridCol w:w="3394"/>
        <w:gridCol w:w="1730"/>
        <w:gridCol w:w="3516"/>
      </w:tblGrid>
      <w:tr w:rsidR="0060080D">
        <w:tc>
          <w:tcPr>
            <w:tcW w:w="3420" w:type="dxa"/>
          </w:tcPr>
          <w:p w:rsidR="0060080D" w:rsidRPr="0089786E" w:rsidRDefault="00731ACC" w:rsidP="0089786E">
            <w:pPr>
              <w:pStyle w:val="Zhlav"/>
              <w:tabs>
                <w:tab w:val="clear" w:pos="4536"/>
                <w:tab w:val="clear" w:pos="9072"/>
              </w:tabs>
              <w:spacing w:before="240"/>
              <w:rPr>
                <w:rFonts w:ascii="Tahoma" w:hAnsi="Tahoma" w:cs="Tahoma"/>
                <w:sz w:val="22"/>
                <w:szCs w:val="22"/>
              </w:rPr>
            </w:pPr>
            <w:r w:rsidRPr="0089786E">
              <w:rPr>
                <w:rFonts w:ascii="Tahoma" w:hAnsi="Tahoma" w:cs="Tahoma"/>
                <w:sz w:val="22"/>
                <w:szCs w:val="22"/>
              </w:rPr>
              <w:t>V</w:t>
            </w:r>
            <w:r w:rsidR="0089786E" w:rsidRPr="0089786E">
              <w:rPr>
                <w:rFonts w:ascii="Tahoma" w:hAnsi="Tahoma" w:cs="Tahoma"/>
                <w:sz w:val="22"/>
                <w:szCs w:val="22"/>
              </w:rPr>
              <w:t>e Frýdku-Místku</w:t>
            </w:r>
            <w:r w:rsidRPr="0089786E">
              <w:rPr>
                <w:rFonts w:ascii="Tahoma" w:hAnsi="Tahoma" w:cs="Tahoma"/>
                <w:sz w:val="22"/>
                <w:szCs w:val="22"/>
              </w:rPr>
              <w:t xml:space="preserve"> dne: </w:t>
            </w:r>
          </w:p>
        </w:tc>
        <w:tc>
          <w:tcPr>
            <w:tcW w:w="1749" w:type="dxa"/>
          </w:tcPr>
          <w:p w:rsidR="0060080D" w:rsidRDefault="0060080D">
            <w:pPr>
              <w:rPr>
                <w:rFonts w:ascii="Tahoma" w:hAnsi="Tahoma" w:cs="Tahoma"/>
                <w:sz w:val="22"/>
                <w:szCs w:val="22"/>
              </w:rPr>
            </w:pPr>
          </w:p>
        </w:tc>
        <w:tc>
          <w:tcPr>
            <w:tcW w:w="3543" w:type="dxa"/>
          </w:tcPr>
          <w:p w:rsidR="0060080D" w:rsidRDefault="00731ACC">
            <w:pPr>
              <w:pStyle w:val="Zhlav"/>
              <w:tabs>
                <w:tab w:val="clear" w:pos="4536"/>
                <w:tab w:val="clear" w:pos="9072"/>
              </w:tabs>
              <w:spacing w:before="240"/>
              <w:rPr>
                <w:rFonts w:ascii="Tahoma" w:hAnsi="Tahoma" w:cs="Tahoma"/>
                <w:sz w:val="22"/>
                <w:szCs w:val="22"/>
              </w:rPr>
            </w:pPr>
            <w:r>
              <w:rPr>
                <w:rFonts w:ascii="Tahoma" w:hAnsi="Tahoma" w:cs="Tahoma"/>
                <w:sz w:val="22"/>
                <w:szCs w:val="22"/>
              </w:rPr>
              <w:t>V …………… dne:</w:t>
            </w:r>
          </w:p>
        </w:tc>
      </w:tr>
      <w:tr w:rsidR="0060080D">
        <w:trPr>
          <w:cantSplit/>
          <w:trHeight w:val="1015"/>
        </w:trPr>
        <w:tc>
          <w:tcPr>
            <w:tcW w:w="3420" w:type="dxa"/>
            <w:tcBorders>
              <w:bottom w:val="single" w:sz="4" w:space="0" w:color="auto"/>
            </w:tcBorders>
            <w:vAlign w:val="center"/>
          </w:tcPr>
          <w:p w:rsidR="0060080D" w:rsidRDefault="0060080D">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Default="006D233A">
            <w:pPr>
              <w:rPr>
                <w:rFonts w:ascii="Tahoma" w:hAnsi="Tahoma" w:cs="Tahoma"/>
                <w:sz w:val="22"/>
                <w:szCs w:val="22"/>
              </w:rPr>
            </w:pPr>
          </w:p>
          <w:p w:rsidR="006D233A" w:rsidRPr="0089786E" w:rsidRDefault="006D233A">
            <w:pPr>
              <w:rPr>
                <w:rFonts w:ascii="Tahoma" w:hAnsi="Tahoma" w:cs="Tahoma"/>
                <w:sz w:val="22"/>
                <w:szCs w:val="22"/>
              </w:rPr>
            </w:pPr>
            <w:bookmarkStart w:id="5" w:name="_GoBack"/>
            <w:bookmarkEnd w:id="5"/>
          </w:p>
        </w:tc>
        <w:tc>
          <w:tcPr>
            <w:tcW w:w="1749" w:type="dxa"/>
            <w:vAlign w:val="center"/>
          </w:tcPr>
          <w:p w:rsidR="0060080D" w:rsidRDefault="0060080D">
            <w:pPr>
              <w:jc w:val="center"/>
              <w:rPr>
                <w:rFonts w:ascii="Tahoma" w:hAnsi="Tahoma" w:cs="Tahoma"/>
                <w:sz w:val="22"/>
                <w:szCs w:val="22"/>
              </w:rPr>
            </w:pPr>
          </w:p>
        </w:tc>
        <w:tc>
          <w:tcPr>
            <w:tcW w:w="3543" w:type="dxa"/>
            <w:tcBorders>
              <w:bottom w:val="single" w:sz="4" w:space="0" w:color="auto"/>
            </w:tcBorders>
            <w:vAlign w:val="center"/>
          </w:tcPr>
          <w:p w:rsidR="0060080D" w:rsidRDefault="0060080D">
            <w:pPr>
              <w:jc w:val="center"/>
              <w:rPr>
                <w:rFonts w:ascii="Tahoma" w:hAnsi="Tahoma" w:cs="Tahoma"/>
                <w:sz w:val="22"/>
                <w:szCs w:val="22"/>
              </w:rPr>
            </w:pPr>
          </w:p>
        </w:tc>
      </w:tr>
      <w:tr w:rsidR="0060080D">
        <w:trPr>
          <w:trHeight w:val="694"/>
        </w:trPr>
        <w:tc>
          <w:tcPr>
            <w:tcW w:w="3420" w:type="dxa"/>
            <w:tcBorders>
              <w:top w:val="single" w:sz="4" w:space="0" w:color="auto"/>
            </w:tcBorders>
          </w:tcPr>
          <w:p w:rsidR="0060080D" w:rsidRPr="00166112" w:rsidRDefault="00731ACC">
            <w:pPr>
              <w:jc w:val="center"/>
              <w:rPr>
                <w:rFonts w:ascii="Tahoma" w:hAnsi="Tahoma" w:cs="Tahoma"/>
                <w:sz w:val="22"/>
                <w:szCs w:val="22"/>
              </w:rPr>
            </w:pPr>
            <w:r w:rsidRPr="00166112">
              <w:rPr>
                <w:rFonts w:ascii="Tahoma" w:hAnsi="Tahoma" w:cs="Tahoma"/>
                <w:sz w:val="22"/>
                <w:szCs w:val="22"/>
              </w:rPr>
              <w:t>za objednatele</w:t>
            </w:r>
          </w:p>
          <w:p w:rsidR="0060080D" w:rsidRPr="00166112" w:rsidRDefault="00731ACC" w:rsidP="0089786E">
            <w:pPr>
              <w:jc w:val="center"/>
              <w:rPr>
                <w:rFonts w:ascii="Tahoma" w:hAnsi="Tahoma" w:cs="Tahoma"/>
                <w:sz w:val="22"/>
                <w:szCs w:val="22"/>
              </w:rPr>
            </w:pPr>
            <w:r w:rsidRPr="00166112">
              <w:rPr>
                <w:rFonts w:ascii="Tahoma" w:hAnsi="Tahoma" w:cs="Tahoma"/>
                <w:sz w:val="22"/>
                <w:szCs w:val="22"/>
              </w:rPr>
              <w:t xml:space="preserve">Ing. </w:t>
            </w:r>
            <w:r w:rsidR="0089786E" w:rsidRPr="00166112">
              <w:rPr>
                <w:rFonts w:ascii="Tahoma" w:hAnsi="Tahoma" w:cs="Tahoma"/>
                <w:sz w:val="22"/>
                <w:szCs w:val="22"/>
              </w:rPr>
              <w:t>Tomáš Stejskal, MBA, LL.M.</w:t>
            </w:r>
            <w:r w:rsidRPr="00166112">
              <w:rPr>
                <w:rFonts w:ascii="Tahoma" w:hAnsi="Tahoma" w:cs="Tahoma"/>
                <w:sz w:val="22"/>
                <w:szCs w:val="22"/>
              </w:rPr>
              <w:br/>
              <w:t>ředitel</w:t>
            </w:r>
          </w:p>
        </w:tc>
        <w:tc>
          <w:tcPr>
            <w:tcW w:w="1749" w:type="dxa"/>
            <w:vAlign w:val="center"/>
          </w:tcPr>
          <w:p w:rsidR="0060080D" w:rsidRPr="00166112" w:rsidRDefault="0060080D">
            <w:pPr>
              <w:jc w:val="center"/>
              <w:rPr>
                <w:rFonts w:ascii="Tahoma" w:hAnsi="Tahoma" w:cs="Tahoma"/>
                <w:sz w:val="22"/>
                <w:szCs w:val="22"/>
              </w:rPr>
            </w:pPr>
          </w:p>
        </w:tc>
        <w:tc>
          <w:tcPr>
            <w:tcW w:w="3543" w:type="dxa"/>
            <w:tcBorders>
              <w:top w:val="single" w:sz="4" w:space="0" w:color="auto"/>
            </w:tcBorders>
          </w:tcPr>
          <w:p w:rsidR="0060080D" w:rsidRPr="00166112" w:rsidRDefault="00731ACC">
            <w:pPr>
              <w:jc w:val="center"/>
              <w:rPr>
                <w:rFonts w:ascii="Tahoma" w:hAnsi="Tahoma" w:cs="Tahoma"/>
                <w:sz w:val="22"/>
                <w:szCs w:val="22"/>
              </w:rPr>
            </w:pPr>
            <w:r w:rsidRPr="00166112">
              <w:rPr>
                <w:rFonts w:ascii="Tahoma" w:hAnsi="Tahoma" w:cs="Tahoma"/>
                <w:sz w:val="22"/>
                <w:szCs w:val="22"/>
              </w:rPr>
              <w:t>za zhotovitele</w:t>
            </w:r>
          </w:p>
          <w:p w:rsidR="0060080D" w:rsidRDefault="00731ACC">
            <w:pPr>
              <w:pStyle w:val="Zhlav"/>
              <w:tabs>
                <w:tab w:val="clear" w:pos="4536"/>
                <w:tab w:val="clear" w:pos="9072"/>
                <w:tab w:val="center" w:pos="1985"/>
                <w:tab w:val="center" w:pos="6804"/>
              </w:tabs>
              <w:jc w:val="center"/>
              <w:rPr>
                <w:rFonts w:ascii="Tahoma" w:hAnsi="Tahoma" w:cs="Tahoma"/>
                <w:i/>
                <w:color w:val="FF0000"/>
                <w:sz w:val="22"/>
                <w:szCs w:val="22"/>
              </w:rPr>
            </w:pPr>
            <w:r w:rsidRPr="00166112">
              <w:rPr>
                <w:rFonts w:ascii="Tahoma" w:hAnsi="Tahoma" w:cs="Tahoma"/>
                <w:i/>
                <w:color w:val="FF0000"/>
                <w:sz w:val="22"/>
                <w:szCs w:val="22"/>
              </w:rPr>
              <w:t>jméno, příjmení, funkce</w:t>
            </w:r>
          </w:p>
        </w:tc>
      </w:tr>
    </w:tbl>
    <w:p w:rsidR="0060080D" w:rsidRDefault="0060080D">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rsidP="004F4470">
      <w:pPr>
        <w:pStyle w:val="Zkladntext"/>
        <w:tabs>
          <w:tab w:val="clear" w:pos="540"/>
          <w:tab w:val="clear" w:pos="1260"/>
          <w:tab w:val="clear" w:pos="1980"/>
          <w:tab w:val="clear" w:pos="3960"/>
        </w:tabs>
        <w:spacing w:before="120" w:after="360"/>
        <w:rPr>
          <w:rFonts w:ascii="Tahoma" w:hAnsi="Tahoma" w:cs="Tahoma"/>
          <w:i/>
          <w:iCs/>
          <w:color w:val="FF0000"/>
          <w:sz w:val="22"/>
          <w:szCs w:val="22"/>
        </w:rPr>
      </w:pPr>
    </w:p>
    <w:p w:rsidR="004F4470" w:rsidRPr="004F4470" w:rsidRDefault="004F4470" w:rsidP="004F4470">
      <w:pPr>
        <w:rPr>
          <w:rFonts w:ascii="Trebuchet MS" w:hAnsi="Trebuchet MS"/>
          <w:i/>
          <w:caps/>
          <w:color w:val="FF0000"/>
        </w:rPr>
      </w:pPr>
      <w:r>
        <w:rPr>
          <w:rFonts w:ascii="Trebuchet MS" w:hAnsi="Trebuchet MS"/>
          <w:caps/>
        </w:rPr>
        <w:t xml:space="preserve">Příloha č. 1 </w:t>
      </w:r>
      <w:r>
        <w:rPr>
          <w:rFonts w:ascii="Trebuchet MS" w:hAnsi="Trebuchet MS"/>
          <w:i/>
          <w:caps/>
          <w:color w:val="FF0000"/>
        </w:rPr>
        <w:t>doplní zhotovitel</w:t>
      </w:r>
    </w:p>
    <w:p w:rsidR="004F4470" w:rsidRDefault="004F4470" w:rsidP="004F4470">
      <w:pPr>
        <w:rPr>
          <w:rFonts w:ascii="Trebuchet MS" w:hAnsi="Trebuchet MS"/>
          <w:caps/>
        </w:rPr>
      </w:pPr>
    </w:p>
    <w:p w:rsidR="004F4470" w:rsidRDefault="004F4470" w:rsidP="004F4470">
      <w:pPr>
        <w:rPr>
          <w:rFonts w:ascii="Trebuchet MS" w:hAnsi="Trebuchet MS"/>
          <w:caps/>
          <w:color w:val="FF0000"/>
        </w:rPr>
      </w:pPr>
      <w:r>
        <w:rPr>
          <w:rFonts w:ascii="Trebuchet MS" w:hAnsi="Trebuchet MS"/>
          <w:caps/>
        </w:rPr>
        <w:t xml:space="preserve">Příloha č. 2 </w:t>
      </w:r>
      <w:r>
        <w:rPr>
          <w:rFonts w:ascii="Trebuchet MS" w:hAnsi="Trebuchet MS"/>
          <w:caps/>
          <w:color w:val="FF0000"/>
        </w:rPr>
        <w:t>doplní zhotovitel</w:t>
      </w:r>
    </w:p>
    <w:p w:rsidR="004F4470" w:rsidRDefault="004F4470" w:rsidP="004F4470">
      <w:pPr>
        <w:rPr>
          <w:rFonts w:ascii="Trebuchet MS" w:hAnsi="Trebuchet MS"/>
          <w:caps/>
          <w:color w:val="FF0000"/>
        </w:rPr>
      </w:pPr>
    </w:p>
    <w:p w:rsidR="004F4470" w:rsidRPr="004F4470" w:rsidRDefault="004F4470" w:rsidP="004F4470">
      <w:pPr>
        <w:rPr>
          <w:rFonts w:ascii="Trebuchet MS" w:hAnsi="Trebuchet MS"/>
          <w:caps/>
          <w:color w:val="FF0000"/>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Default="004F4470" w:rsidP="004F4470">
      <w:pPr>
        <w:rPr>
          <w:rFonts w:ascii="Trebuchet MS" w:hAnsi="Trebuchet MS"/>
          <w:caps/>
        </w:rPr>
      </w:pPr>
    </w:p>
    <w:p w:rsidR="004F4470" w:rsidRPr="00183CB0" w:rsidRDefault="004F4470" w:rsidP="004F4470">
      <w:pPr>
        <w:rPr>
          <w:rFonts w:ascii="Trebuchet MS" w:hAnsi="Trebuchet MS"/>
          <w:caps/>
        </w:rPr>
      </w:pPr>
      <w:r w:rsidRPr="00183CB0">
        <w:rPr>
          <w:rFonts w:ascii="Trebuchet MS" w:hAnsi="Trebuchet MS"/>
          <w:caps/>
        </w:rPr>
        <w:t xml:space="preserve">Příloha č. </w:t>
      </w:r>
      <w:r>
        <w:rPr>
          <w:rFonts w:ascii="Trebuchet MS" w:hAnsi="Trebuchet MS"/>
          <w:caps/>
        </w:rPr>
        <w:t>3</w:t>
      </w:r>
    </w:p>
    <w:p w:rsidR="004F4470" w:rsidRDefault="004F4470" w:rsidP="004F4470">
      <w:pPr>
        <w:jc w:val="center"/>
        <w:rPr>
          <w:rFonts w:ascii="Trebuchet MS" w:hAnsi="Trebuchet MS"/>
          <w:b/>
          <w:caps/>
        </w:rPr>
      </w:pPr>
    </w:p>
    <w:p w:rsidR="004F4470" w:rsidRPr="00183CB0" w:rsidRDefault="004F4470" w:rsidP="004F4470">
      <w:pPr>
        <w:jc w:val="center"/>
        <w:rPr>
          <w:rFonts w:ascii="Trebuchet MS" w:hAnsi="Trebuchet MS" w:cs="Trebuchet MS"/>
          <w:b/>
          <w:bCs/>
          <w:lang w:eastAsia="zh-CN"/>
        </w:rPr>
      </w:pPr>
      <w:r w:rsidRPr="00183CB0">
        <w:rPr>
          <w:rFonts w:ascii="Trebuchet MS" w:hAnsi="Trebuchet MS"/>
          <w:b/>
          <w:caps/>
        </w:rPr>
        <w:t>Pravidla BOZP a PO pro externí firmy Působící v nemocnici ve Frýdku-Místku</w:t>
      </w:r>
    </w:p>
    <w:p w:rsidR="004F4470" w:rsidRDefault="004F4470" w:rsidP="004F4470">
      <w:pPr>
        <w:suppressAutoHyphens/>
        <w:ind w:right="180"/>
        <w:jc w:val="both"/>
        <w:rPr>
          <w:rFonts w:ascii="Trebuchet MS" w:hAnsi="Trebuchet MS" w:cs="Trebuchet MS"/>
          <w:b/>
          <w:bCs/>
          <w:sz w:val="20"/>
          <w:szCs w:val="20"/>
          <w:lang w:eastAsia="zh-CN"/>
        </w:rPr>
      </w:pP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b/>
          <w:bCs/>
          <w:sz w:val="20"/>
          <w:szCs w:val="20"/>
          <w:lang w:eastAsia="zh-CN"/>
        </w:rPr>
        <w:t>Definice, pojmy a zkratky</w:t>
      </w:r>
    </w:p>
    <w:p w:rsidR="004F4470" w:rsidRPr="000C7FE6" w:rsidRDefault="004F4470" w:rsidP="004F4470">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BOZP</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bezpečnost a ochrana zdraví při práci</w:t>
      </w:r>
    </w:p>
    <w:p w:rsidR="004F4470" w:rsidRPr="000C7FE6" w:rsidRDefault="004F4470" w:rsidP="004F4470">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EPS</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elektrická požární signalizace</w:t>
      </w:r>
    </w:p>
    <w:p w:rsidR="004F4470" w:rsidRPr="000C7FE6" w:rsidRDefault="004F4470" w:rsidP="004F4470">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PO</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požární ochrana</w:t>
      </w:r>
    </w:p>
    <w:p w:rsidR="004F4470" w:rsidRPr="000C7FE6" w:rsidRDefault="004F4470" w:rsidP="004F4470">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nemocnice</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Nemocnice ve Frýdku-Místku, p.o.</w:t>
      </w:r>
    </w:p>
    <w:p w:rsidR="004F4470" w:rsidRPr="000C7FE6" w:rsidRDefault="004F4470" w:rsidP="004F4470">
      <w:pPr>
        <w:suppressAutoHyphens/>
        <w:ind w:right="180"/>
        <w:jc w:val="both"/>
        <w:rPr>
          <w:rFonts w:ascii="Trebuchet MS" w:hAnsi="Trebuchet MS" w:cs="Trebuchet MS"/>
          <w:b/>
          <w:bCs/>
          <w:sz w:val="20"/>
          <w:szCs w:val="20"/>
          <w:lang w:eastAsia="zh-CN"/>
        </w:rPr>
      </w:pPr>
    </w:p>
    <w:p w:rsidR="004F4470" w:rsidRPr="000C7FE6" w:rsidRDefault="004F4470" w:rsidP="004F4470">
      <w:pPr>
        <w:suppressAutoHyphens/>
        <w:spacing w:after="120"/>
        <w:jc w:val="both"/>
        <w:rPr>
          <w:rFonts w:ascii="Trebuchet MS" w:hAnsi="Trebuchet MS" w:cs="Trebuchet MS"/>
          <w:sz w:val="20"/>
          <w:lang w:eastAsia="zh-CN"/>
        </w:rPr>
      </w:pPr>
      <w:r w:rsidRPr="000C7FE6">
        <w:rPr>
          <w:rFonts w:ascii="Trebuchet MS" w:hAnsi="Trebuchet MS" w:cs="Trebuchet MS"/>
          <w:b/>
          <w:bCs/>
          <w:sz w:val="20"/>
          <w:szCs w:val="20"/>
          <w:lang w:eastAsia="zh-CN"/>
        </w:rPr>
        <w:t>Pravidla BOZP a PO pro externí firmy</w:t>
      </w:r>
    </w:p>
    <w:p w:rsidR="004F4470" w:rsidRPr="000C7FE6" w:rsidRDefault="004F4470" w:rsidP="004F4470">
      <w:pPr>
        <w:suppressAutoHyphens/>
        <w:ind w:right="-2"/>
        <w:jc w:val="both"/>
        <w:rPr>
          <w:rFonts w:ascii="Trebuchet MS" w:hAnsi="Trebuchet MS" w:cs="Trebuchet MS"/>
          <w:sz w:val="20"/>
          <w:lang w:eastAsia="zh-CN"/>
        </w:rPr>
      </w:pPr>
      <w:r>
        <w:rPr>
          <w:rFonts w:ascii="Trebuchet MS" w:hAnsi="Trebuchet MS" w:cs="Trebuchet MS"/>
          <w:sz w:val="20"/>
          <w:szCs w:val="20"/>
          <w:lang w:eastAsia="zh-CN"/>
        </w:rPr>
        <w:t>Pravidla slouží k</w:t>
      </w:r>
      <w:r w:rsidRPr="000C7FE6">
        <w:rPr>
          <w:rFonts w:ascii="Trebuchet MS" w:hAnsi="Trebuchet MS" w:cs="Trebuchet MS"/>
          <w:sz w:val="20"/>
          <w:szCs w:val="20"/>
          <w:lang w:eastAsia="zh-CN"/>
        </w:rPr>
        <w:t> zajištění ochrany zdraví a života zaměstnanců dodavatele i objednatele a k zajištění požární ochrany při činnostech konaných externí firmou</w:t>
      </w:r>
      <w:r>
        <w:rPr>
          <w:rFonts w:ascii="Trebuchet MS" w:hAnsi="Trebuchet MS" w:cs="Trebuchet MS"/>
          <w:sz w:val="20"/>
          <w:szCs w:val="20"/>
          <w:lang w:eastAsia="zh-CN"/>
        </w:rPr>
        <w:t>.</w:t>
      </w:r>
      <w:r w:rsidRPr="000C7FE6">
        <w:rPr>
          <w:rFonts w:ascii="Trebuchet MS" w:hAnsi="Trebuchet MS" w:cs="Trebuchet MS"/>
          <w:sz w:val="20"/>
          <w:szCs w:val="20"/>
          <w:lang w:eastAsia="zh-CN"/>
        </w:rPr>
        <w:t xml:space="preserve"> </w:t>
      </w:r>
      <w:r>
        <w:rPr>
          <w:rFonts w:ascii="Trebuchet MS" w:hAnsi="Trebuchet MS" w:cs="Trebuchet MS"/>
          <w:sz w:val="20"/>
          <w:szCs w:val="20"/>
          <w:lang w:eastAsia="zh-CN"/>
        </w:rPr>
        <w:t>K</w:t>
      </w:r>
      <w:r w:rsidRPr="000C7FE6">
        <w:rPr>
          <w:rFonts w:ascii="Trebuchet MS" w:hAnsi="Trebuchet MS" w:cs="Trebuchet MS"/>
          <w:sz w:val="20"/>
          <w:szCs w:val="20"/>
          <w:lang w:eastAsia="zh-CN"/>
        </w:rPr>
        <w:t xml:space="preserve">aždý dodavatel provádějící práce v areálu nemocnice </w:t>
      </w:r>
      <w:r>
        <w:rPr>
          <w:rFonts w:ascii="Trebuchet MS" w:hAnsi="Trebuchet MS" w:cs="Trebuchet MS"/>
          <w:sz w:val="20"/>
          <w:szCs w:val="20"/>
          <w:lang w:eastAsia="zh-CN"/>
        </w:rPr>
        <w:t xml:space="preserve">je </w:t>
      </w:r>
      <w:r w:rsidRPr="000C7FE6">
        <w:rPr>
          <w:rFonts w:ascii="Trebuchet MS" w:hAnsi="Trebuchet MS" w:cs="Trebuchet MS"/>
          <w:sz w:val="20"/>
          <w:szCs w:val="20"/>
          <w:lang w:eastAsia="zh-CN"/>
        </w:rPr>
        <w:t xml:space="preserve">povinen seznámit všechny osoby, které budou jeho prostřednictvím do areálu nemocnice vstupovat, s těmito </w:t>
      </w:r>
      <w:r>
        <w:rPr>
          <w:rFonts w:ascii="Trebuchet MS" w:hAnsi="Trebuchet MS" w:cs="Trebuchet MS"/>
          <w:sz w:val="20"/>
          <w:szCs w:val="20"/>
          <w:lang w:eastAsia="zh-CN"/>
        </w:rPr>
        <w:t>pravidly</w:t>
      </w:r>
      <w:r w:rsidRPr="000C7FE6">
        <w:rPr>
          <w:rFonts w:ascii="Trebuchet MS" w:hAnsi="Trebuchet MS" w:cs="Trebuchet MS"/>
          <w:sz w:val="20"/>
          <w:szCs w:val="20"/>
          <w:lang w:eastAsia="zh-CN"/>
        </w:rPr>
        <w:t>, a to před započetím sjednané práce.</w:t>
      </w:r>
      <w:r>
        <w:rPr>
          <w:rFonts w:ascii="Trebuchet MS" w:hAnsi="Trebuchet MS" w:cs="Trebuchet MS"/>
          <w:sz w:val="20"/>
          <w:szCs w:val="20"/>
          <w:lang w:eastAsia="zh-CN"/>
        </w:rPr>
        <w:t xml:space="preserve"> </w:t>
      </w:r>
      <w:r w:rsidRPr="000C7FE6">
        <w:rPr>
          <w:rFonts w:ascii="Trebuchet MS" w:hAnsi="Trebuchet MS" w:cs="Trebuchet MS"/>
          <w:sz w:val="20"/>
          <w:szCs w:val="20"/>
          <w:lang w:eastAsia="zh-CN"/>
        </w:rPr>
        <w:t>Seznámení s těmito podmínkami musí být provedeno písemnou formou.</w:t>
      </w:r>
    </w:p>
    <w:p w:rsidR="004F4470" w:rsidRPr="000C7FE6" w:rsidRDefault="004F4470" w:rsidP="004F4470">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 xml:space="preserve">Pokud se v dokumentu užívá označení „areál nemocnice“, rozumí se tím všechny prostory (zdravotnické, skladové, administrativní, včetně volného prostranství uvnitř areálu i vně areálu), pokud spadají pod správu </w:t>
      </w:r>
      <w:r>
        <w:rPr>
          <w:rFonts w:ascii="Trebuchet MS" w:hAnsi="Trebuchet MS" w:cs="Trebuchet MS"/>
          <w:sz w:val="20"/>
          <w:szCs w:val="20"/>
          <w:lang w:eastAsia="zh-CN"/>
        </w:rPr>
        <w:t>nemocnice</w:t>
      </w:r>
      <w:r w:rsidRPr="000C7FE6">
        <w:rPr>
          <w:rFonts w:ascii="Trebuchet MS" w:hAnsi="Trebuchet MS" w:cs="Trebuchet MS"/>
          <w:sz w:val="20"/>
          <w:szCs w:val="20"/>
          <w:lang w:eastAsia="zh-CN"/>
        </w:rPr>
        <w:t>.</w:t>
      </w:r>
    </w:p>
    <w:p w:rsidR="004F4470" w:rsidRPr="000C7FE6" w:rsidRDefault="004F4470" w:rsidP="004F4470">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Požadavek vzájemně koordinovat BOZP je zakotven v </w:t>
      </w:r>
      <w:r>
        <w:rPr>
          <w:rFonts w:ascii="Trebuchet MS" w:hAnsi="Trebuchet MS" w:cs="Trebuchet MS"/>
          <w:sz w:val="20"/>
          <w:szCs w:val="20"/>
          <w:lang w:eastAsia="zh-CN"/>
        </w:rPr>
        <w:t>legislativních</w:t>
      </w:r>
      <w:r w:rsidRPr="000C7FE6">
        <w:rPr>
          <w:rFonts w:ascii="Trebuchet MS" w:hAnsi="Trebuchet MS" w:cs="Trebuchet MS"/>
          <w:sz w:val="20"/>
          <w:szCs w:val="20"/>
          <w:lang w:eastAsia="zh-CN"/>
        </w:rPr>
        <w:t xml:space="preserve"> předpisech </w:t>
      </w:r>
      <w:r>
        <w:rPr>
          <w:rFonts w:ascii="Trebuchet MS" w:hAnsi="Trebuchet MS" w:cs="Trebuchet MS"/>
          <w:sz w:val="20"/>
          <w:szCs w:val="20"/>
          <w:lang w:eastAsia="zh-CN"/>
        </w:rPr>
        <w:t xml:space="preserve">zejména v </w:t>
      </w:r>
      <w:r w:rsidRPr="000C7FE6">
        <w:rPr>
          <w:rFonts w:ascii="Trebuchet MS" w:hAnsi="Trebuchet MS" w:cs="Trebuchet MS"/>
          <w:sz w:val="20"/>
          <w:szCs w:val="20"/>
          <w:lang w:eastAsia="zh-CN"/>
        </w:rPr>
        <w:t>zákon</w:t>
      </w:r>
      <w:r>
        <w:rPr>
          <w:rFonts w:ascii="Trebuchet MS" w:hAnsi="Trebuchet MS" w:cs="Trebuchet MS"/>
          <w:sz w:val="20"/>
          <w:szCs w:val="20"/>
          <w:lang w:eastAsia="zh-CN"/>
        </w:rPr>
        <w:t xml:space="preserve">ě č. 262/2006 Sb. a </w:t>
      </w:r>
      <w:r w:rsidRPr="000C7FE6">
        <w:rPr>
          <w:rFonts w:ascii="Trebuchet MS" w:hAnsi="Trebuchet MS" w:cs="Trebuchet MS"/>
          <w:sz w:val="20"/>
          <w:szCs w:val="20"/>
          <w:lang w:eastAsia="zh-CN"/>
        </w:rPr>
        <w:t xml:space="preserve"> zákon</w:t>
      </w:r>
      <w:r>
        <w:rPr>
          <w:rFonts w:ascii="Trebuchet MS" w:hAnsi="Trebuchet MS" w:cs="Trebuchet MS"/>
          <w:sz w:val="20"/>
          <w:szCs w:val="20"/>
          <w:lang w:eastAsia="zh-CN"/>
        </w:rPr>
        <w:t>ě č. 309/2006 Sb. v platném znění.</w:t>
      </w:r>
    </w:p>
    <w:p w:rsidR="004F4470" w:rsidRPr="000C7FE6" w:rsidRDefault="004F4470" w:rsidP="004F4470">
      <w:pPr>
        <w:suppressAutoHyphens/>
        <w:spacing w:before="120"/>
        <w:jc w:val="both"/>
        <w:rPr>
          <w:rFonts w:ascii="Trebuchet MS" w:hAnsi="Trebuchet MS" w:cs="Trebuchet MS"/>
          <w:sz w:val="20"/>
          <w:lang w:eastAsia="zh-CN"/>
        </w:rPr>
      </w:pPr>
      <w:r w:rsidRPr="000C7FE6">
        <w:rPr>
          <w:rFonts w:ascii="Trebuchet MS" w:hAnsi="Trebuchet MS" w:cs="Trebuchet MS"/>
          <w:sz w:val="20"/>
          <w:lang w:eastAsia="zh-CN"/>
        </w:rPr>
        <w:t>Nedílnou součástí těchto pravidel je identifikace a vyhodnocení základních rizik pro dodavatelské činnosti prováděné v nemocnici.</w:t>
      </w:r>
      <w:r w:rsidRPr="000C7FE6">
        <w:rPr>
          <w:rFonts w:ascii="Trebuchet MS" w:hAnsi="Trebuchet MS" w:cs="Trebuchet MS"/>
          <w:sz w:val="20"/>
          <w:szCs w:val="20"/>
          <w:lang w:eastAsia="zh-CN"/>
        </w:rPr>
        <w:t xml:space="preserve"> Konkrétní rizika vyskytující se na jednotlivých odděleních a provozech jsou k dispozici na vyžádání u příslušného vedoucího zaměstnance oddělení nebo technika BOZP a PO.</w:t>
      </w:r>
    </w:p>
    <w:p w:rsidR="004F4470" w:rsidRPr="000C7FE6" w:rsidRDefault="004F4470" w:rsidP="004F4470">
      <w:pPr>
        <w:suppressAutoHyphens/>
        <w:ind w:right="180"/>
        <w:jc w:val="both"/>
        <w:rPr>
          <w:rFonts w:ascii="Trebuchet MS" w:hAnsi="Trebuchet MS" w:cs="Trebuchet MS"/>
          <w:b/>
          <w:bCs/>
          <w:sz w:val="20"/>
          <w:szCs w:val="20"/>
          <w:lang w:eastAsia="zh-CN"/>
        </w:rPr>
      </w:pP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Základní pokyny pro dodavatele:</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pokyny jednotlivých vedoucích zaměstnanců oddělení a provozů,</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specifické provozní režimy na zdravotnických odděleních,</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při chůzi výhradně k tomu určené cesty, vchody a východy,</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věnujte</w:t>
      </w:r>
      <w:r w:rsidRPr="000C7FE6">
        <w:rPr>
          <w:rFonts w:ascii="Trebuchet MS" w:hAnsi="Trebuchet MS" w:cs="Trebuchet MS"/>
          <w:sz w:val="20"/>
          <w:szCs w:val="20"/>
          <w:lang w:val="x-none" w:eastAsia="zh-CN"/>
        </w:rPr>
        <w:t xml:space="preserve"> zvýšenou pozornost pohybujícím se vozidlům (motorovým vozidlům, sanitkám apod.),  </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povinnosti chodce dle dopravních předpisů, </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respektujte</w:t>
      </w:r>
      <w:r w:rsidRPr="000C7FE6">
        <w:rPr>
          <w:rFonts w:ascii="Trebuchet MS" w:hAnsi="Trebuchet MS" w:cs="Trebuchet MS"/>
          <w:sz w:val="20"/>
          <w:szCs w:val="20"/>
          <w:lang w:val="x-none" w:eastAsia="zh-CN"/>
        </w:rPr>
        <w:t xml:space="preserve"> bezpečnostní značky, symboly, piktogramy a signály,</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upřednostňujte </w:t>
      </w:r>
      <w:r w:rsidRPr="000C7FE6">
        <w:rPr>
          <w:rFonts w:ascii="Trebuchet MS" w:hAnsi="Trebuchet MS" w:cs="Trebuchet MS"/>
          <w:sz w:val="20"/>
          <w:szCs w:val="20"/>
          <w:lang w:val="x-none" w:eastAsia="zh-CN"/>
        </w:rPr>
        <w:t>chůzi po schodištích (jestliže je to možné), zbytečně neblokujte lůžkové výtahy pro převoz pacientů,</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manipulovat s přístroji a zařízeními, které nespadají pod výkon dodavatelské činnosti,</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nepožívejte</w:t>
      </w:r>
      <w:r w:rsidRPr="000C7FE6">
        <w:rPr>
          <w:rFonts w:ascii="Trebuchet MS" w:hAnsi="Trebuchet MS" w:cs="Trebuchet MS"/>
          <w:sz w:val="20"/>
          <w:szCs w:val="20"/>
          <w:lang w:val="x-none" w:eastAsia="zh-CN"/>
        </w:rPr>
        <w:t xml:space="preserve"> alkoholické nápoje a jiné návykové látky a nevnášejte je do areálu nemocnice,</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vstupu na oddělení a provozy, pokud nesouvisí s předmětem vaší pracovní činností,</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dbejte</w:t>
      </w:r>
      <w:r w:rsidRPr="000C7FE6">
        <w:rPr>
          <w:rFonts w:ascii="Trebuchet MS" w:hAnsi="Trebuchet MS" w:cs="Trebuchet MS"/>
          <w:sz w:val="20"/>
          <w:szCs w:val="20"/>
          <w:lang w:val="x-none" w:eastAsia="zh-CN"/>
        </w:rPr>
        <w:t xml:space="preserve"> podle svých možností o svou vlastní bezpečnost, o své zdraví i o bezpečnost </w:t>
      </w:r>
      <w:r w:rsidRPr="000C7FE6">
        <w:rPr>
          <w:rFonts w:ascii="Trebuchet MS" w:hAnsi="Trebuchet MS" w:cs="Trebuchet MS"/>
          <w:sz w:val="20"/>
          <w:szCs w:val="20"/>
          <w:lang w:val="x-none" w:eastAsia="zh-CN"/>
        </w:rPr>
        <w:br/>
        <w:t xml:space="preserve">a zdraví osob, kterých se bezprostředně dotýká vaše jednání, </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pokyny zaměstnavatele, řiďte se zásadami bezpečného chování na pracovišti </w:t>
      </w:r>
      <w:r w:rsidRPr="000C7FE6">
        <w:rPr>
          <w:rFonts w:ascii="Trebuchet MS" w:hAnsi="Trebuchet MS" w:cs="Trebuchet MS"/>
          <w:sz w:val="20"/>
          <w:szCs w:val="20"/>
          <w:lang w:val="x-none" w:eastAsia="zh-CN"/>
        </w:rPr>
        <w:br/>
        <w:t>a informacemi zaměstnavatele,</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osobní ochranné pracovní prostředky poskytnuté pro účely návštěvy a ochranná zařízení a tato svévolně neměňte a nezneužívejte,</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zákaz kouření </w:t>
      </w:r>
      <w:r w:rsidRPr="000C7FE6">
        <w:rPr>
          <w:rFonts w:ascii="Trebuchet MS" w:hAnsi="Trebuchet MS" w:cs="Trebuchet MS"/>
          <w:sz w:val="20"/>
          <w:szCs w:val="20"/>
          <w:lang w:val="x-none" w:eastAsia="zh-CN"/>
        </w:rPr>
        <w:t>ve vnitřních prostorách nemocnice, kouření je povoleno pouze na vyhrazených místech (u budovy X4, F, V, X16),</w:t>
      </w:r>
    </w:p>
    <w:p w:rsidR="004F4470" w:rsidRPr="000C7FE6" w:rsidRDefault="004F4470" w:rsidP="004F4470">
      <w:pPr>
        <w:numPr>
          <w:ilvl w:val="0"/>
          <w:numId w:val="25"/>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lastRenderedPageBreak/>
        <w:t>označte</w:t>
      </w:r>
      <w:r w:rsidRPr="000C7FE6">
        <w:rPr>
          <w:rFonts w:ascii="Trebuchet MS" w:hAnsi="Trebuchet MS" w:cs="Trebuchet MS"/>
          <w:sz w:val="20"/>
          <w:szCs w:val="20"/>
          <w:lang w:val="x-none" w:eastAsia="zh-CN"/>
        </w:rPr>
        <w:t xml:space="preserve"> své</w:t>
      </w:r>
      <w:r w:rsidRPr="000C7FE6">
        <w:rPr>
          <w:rFonts w:ascii="Trebuchet MS" w:hAnsi="Trebuchet MS" w:cs="Trebuchet MS"/>
          <w:b/>
          <w:sz w:val="20"/>
          <w:szCs w:val="20"/>
          <w:lang w:val="x-none" w:eastAsia="zh-CN"/>
        </w:rPr>
        <w:t xml:space="preserve"> </w:t>
      </w:r>
      <w:r w:rsidRPr="000C7FE6">
        <w:rPr>
          <w:rFonts w:ascii="Trebuchet MS" w:hAnsi="Trebuchet MS" w:cs="Trebuchet MS"/>
          <w:sz w:val="20"/>
          <w:szCs w:val="20"/>
          <w:lang w:val="x-none" w:eastAsia="zh-CN"/>
        </w:rPr>
        <w:t>zaměstnance oděvem s názvem dodavatele/subdodavatele, který je odpovědný za provedení sjednané práce.</w:t>
      </w:r>
    </w:p>
    <w:p w:rsidR="004F4470" w:rsidRPr="000C7FE6" w:rsidRDefault="004F4470" w:rsidP="004F4470">
      <w:pPr>
        <w:suppressAutoHyphens/>
        <w:ind w:left="426" w:right="180" w:hanging="360"/>
        <w:jc w:val="both"/>
        <w:rPr>
          <w:rFonts w:ascii="Trebuchet MS" w:hAnsi="Trebuchet MS" w:cs="Trebuchet MS"/>
          <w:sz w:val="20"/>
          <w:szCs w:val="20"/>
          <w:lang w:eastAsia="zh-CN"/>
        </w:rPr>
      </w:pP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val="x-none" w:eastAsia="zh-CN"/>
        </w:rPr>
        <w:br w:type="page"/>
      </w:r>
      <w:r w:rsidRPr="000C7FE6">
        <w:rPr>
          <w:rFonts w:ascii="Trebuchet MS" w:hAnsi="Trebuchet MS" w:cs="Trebuchet MS"/>
          <w:b/>
          <w:sz w:val="20"/>
          <w:szCs w:val="20"/>
          <w:lang w:val="x-none" w:eastAsia="zh-CN"/>
        </w:rPr>
        <w:lastRenderedPageBreak/>
        <w:t>Požární ochrana</w:t>
      </w: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sz w:val="20"/>
          <w:lang w:eastAsia="zh-CN"/>
        </w:rPr>
        <w:t>V případě požáru je povinností každé fyzické osoby pokusit se požár uhasit případně zamezit jeho šíření a zajistit nahlášení požáru na ohlašovnu požáru. Taktéž je povinnost hlásit jiné mimořádné události (technologická závada), které by mohly požár způsobit. Tyto povinnosti vyplývají z Požární poplachové směrnice nemocnice, které jsou volně přístupné v areálu volně přístupné zejména na chodbách.</w:t>
      </w: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 xml:space="preserve">Pro práce s otevřeným ohněm a pro svařování musí být vydáno písemné povolení. Bez tohoto povolení je zakázáno tyto činnosti provádět. </w:t>
      </w: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Povolení pro svařování je oprávněn vydat technik BOZP a PO, popř. vedoucí oddělení správy majetku.</w:t>
      </w:r>
    </w:p>
    <w:p w:rsidR="004F4470" w:rsidRPr="000C7FE6" w:rsidRDefault="004F4470" w:rsidP="004F4470">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V případě provádění prací, které by mohli zapříčinit spuštění požárního poplachu skrze elektrickou požární signalizaci je povinnost dodavatele zajistit vypnutí EPS v určeném prostoru. Jedná se o činnosti při kterých dochází ke vzniku dýmů, kouře a prachu tj. svařování, řezání, vrtání, bourání apod. Po skončení těchto činností dodavatel zajistí opětovné zapnutí EPS.</w:t>
      </w:r>
    </w:p>
    <w:p w:rsidR="004F4470" w:rsidRPr="000C7FE6" w:rsidRDefault="004F4470" w:rsidP="004F4470">
      <w:pPr>
        <w:suppressAutoHyphens/>
        <w:ind w:right="180"/>
        <w:jc w:val="both"/>
        <w:rPr>
          <w:rFonts w:ascii="Trebuchet MS" w:hAnsi="Trebuchet MS" w:cs="Trebuchet MS"/>
          <w:sz w:val="20"/>
          <w:lang w:eastAsia="zh-CN"/>
        </w:rPr>
      </w:pPr>
    </w:p>
    <w:p w:rsidR="004F4470" w:rsidRPr="000C7FE6" w:rsidRDefault="004F4470" w:rsidP="004F4470">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Ohlašovna požáru a obsluha EPS: Recepce v 1.NP budovy F</w:t>
      </w:r>
    </w:p>
    <w:p w:rsidR="004F4470" w:rsidRPr="000C7FE6" w:rsidRDefault="004F4470" w:rsidP="004F4470">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tel: 558 41</w:t>
      </w:r>
      <w:r w:rsidRPr="000C7FE6">
        <w:rPr>
          <w:rFonts w:ascii="Trebuchet MS" w:hAnsi="Trebuchet MS" w:cs="Trebuchet MS"/>
          <w:b/>
          <w:color w:val="FF0000"/>
          <w:lang w:val="x-none" w:eastAsia="zh-CN"/>
        </w:rPr>
        <w:t>5 110</w:t>
      </w:r>
      <w:r w:rsidRPr="000C7FE6">
        <w:rPr>
          <w:rFonts w:ascii="Trebuchet MS" w:hAnsi="Trebuchet MS" w:cs="Trebuchet MS"/>
          <w:b/>
          <w:lang w:val="x-none" w:eastAsia="zh-CN"/>
        </w:rPr>
        <w:t xml:space="preserve"> nebo klapka 9</w:t>
      </w:r>
    </w:p>
    <w:p w:rsidR="004F4470" w:rsidRPr="000C7FE6" w:rsidRDefault="004F4470" w:rsidP="004F4470">
      <w:pPr>
        <w:suppressAutoHyphens/>
        <w:ind w:right="180"/>
        <w:jc w:val="both"/>
        <w:rPr>
          <w:rFonts w:ascii="Trebuchet MS" w:hAnsi="Trebuchet MS" w:cs="Trebuchet MS"/>
          <w:b/>
          <w:szCs w:val="20"/>
          <w:lang w:val="x-none" w:eastAsia="zh-CN"/>
        </w:rPr>
      </w:pP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Manipulace s materiálem</w:t>
      </w: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Skládání, nakládání a jinou manipulaci s vlastním materiálem smí externí firmy provádět jen na předem vyhrazených místech. Po ukončení činnosti musí být místo uklizeno.</w:t>
      </w:r>
    </w:p>
    <w:p w:rsidR="004F4470" w:rsidRPr="000C7FE6" w:rsidRDefault="004F4470" w:rsidP="004F4470">
      <w:pPr>
        <w:suppressAutoHyphens/>
        <w:spacing w:before="120"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Nakládání s odpady</w:t>
      </w:r>
    </w:p>
    <w:p w:rsidR="004F4470" w:rsidRPr="000C7FE6" w:rsidRDefault="004F4470" w:rsidP="004F4470">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Dodavatel, jehož činností v areálu nemocnice vznikl odpad, je původcem a zároveň majitelem všech odpadů vzniklých během provádění této činnost</w:t>
      </w:r>
      <w:r>
        <w:rPr>
          <w:rFonts w:ascii="Trebuchet MS" w:hAnsi="Trebuchet MS" w:cs="Trebuchet MS"/>
          <w:sz w:val="20"/>
          <w:szCs w:val="20"/>
          <w:lang w:eastAsia="zh-CN"/>
        </w:rPr>
        <w:t xml:space="preserve">i ve smyslu zákona o odpadech.  </w:t>
      </w:r>
      <w:r w:rsidRPr="000C7FE6">
        <w:rPr>
          <w:rFonts w:ascii="Trebuchet MS" w:hAnsi="Trebuchet MS" w:cs="Trebuchet MS"/>
          <w:sz w:val="20"/>
          <w:szCs w:val="20"/>
          <w:lang w:eastAsia="zh-CN"/>
        </w:rPr>
        <w:t>Se vzniklými odpady naloží na své náklady v souladu s platnou legislativou.</w:t>
      </w:r>
    </w:p>
    <w:p w:rsidR="004F4470" w:rsidRPr="000C7FE6" w:rsidRDefault="004F4470" w:rsidP="004F4470">
      <w:pPr>
        <w:suppressAutoHyphens/>
        <w:spacing w:after="120"/>
        <w:rPr>
          <w:rFonts w:ascii="Trebuchet MS" w:hAnsi="Trebuchet MS" w:cs="Trebuchet MS"/>
          <w:sz w:val="20"/>
          <w:lang w:eastAsia="zh-CN"/>
        </w:rPr>
      </w:pPr>
      <w:r w:rsidRPr="000C7FE6">
        <w:rPr>
          <w:rFonts w:ascii="Trebuchet MS" w:hAnsi="Trebuchet MS" w:cs="Trebuchet MS"/>
          <w:b/>
          <w:sz w:val="20"/>
          <w:lang w:eastAsia="zh-CN"/>
        </w:rPr>
        <w:t>Mapa areálu nemocnice</w:t>
      </w:r>
    </w:p>
    <w:p w:rsidR="004F4470" w:rsidRDefault="004F4470" w:rsidP="004F4470">
      <w:pPr>
        <w:jc w:val="center"/>
      </w:pPr>
      <w:r w:rsidRPr="000C7FE6">
        <w:rPr>
          <w:rFonts w:ascii="Trebuchet MS" w:hAnsi="Trebuchet MS" w:cs="Trebuchet MS"/>
          <w:b/>
          <w:noProof/>
          <w:sz w:val="20"/>
        </w:rPr>
        <w:drawing>
          <wp:inline distT="0" distB="0" distL="0" distR="0" wp14:anchorId="36C6581C" wp14:editId="722EEBE2">
            <wp:extent cx="6480000" cy="3962975"/>
            <wp:effectExtent l="0" t="0" r="0" b="0"/>
            <wp:docPr id="2" name="Obrázek 2" descr="Snímek obrazovky 2025-01-08 07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ímek obrazovky 2025-01-08 0717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000" cy="3962975"/>
                    </a:xfrm>
                    <a:prstGeom prst="rect">
                      <a:avLst/>
                    </a:prstGeom>
                    <a:noFill/>
                    <a:ln>
                      <a:noFill/>
                    </a:ln>
                  </pic:spPr>
                </pic:pic>
              </a:graphicData>
            </a:graphic>
          </wp:inline>
        </w:drawing>
      </w:r>
    </w:p>
    <w:p w:rsidR="004F4470" w:rsidRDefault="004F4470" w:rsidP="004F4470">
      <w:pPr>
        <w:spacing w:after="240"/>
        <w:jc w:val="center"/>
      </w:pPr>
    </w:p>
    <w:p w:rsidR="004F4470" w:rsidRPr="003E008F" w:rsidRDefault="004F4470" w:rsidP="004F4470"/>
    <w:p w:rsidR="004F4470" w:rsidRPr="001B0B2C" w:rsidRDefault="004F4470" w:rsidP="004F4470">
      <w:pPr>
        <w:spacing w:after="240"/>
        <w:jc w:val="center"/>
        <w:rPr>
          <w:rFonts w:ascii="Trebuchet MS" w:hAnsi="Trebuchet MS" w:cs="Trebuchet MS"/>
          <w:b/>
          <w:sz w:val="20"/>
          <w:szCs w:val="20"/>
          <w:lang w:eastAsia="zh-CN"/>
        </w:rPr>
      </w:pPr>
      <w:r w:rsidRPr="003E008F">
        <w:br w:type="page"/>
      </w:r>
      <w:r w:rsidRPr="001B0B2C">
        <w:rPr>
          <w:rFonts w:ascii="Trebuchet MS" w:hAnsi="Trebuchet MS" w:cs="Trebuchet MS"/>
          <w:b/>
          <w:caps/>
          <w:sz w:val="20"/>
          <w:szCs w:val="20"/>
          <w:lang w:eastAsia="zh-CN"/>
        </w:rPr>
        <w:lastRenderedPageBreak/>
        <w:t>Identifikace a vyhodnocení základních rizik pro dodavatelské činnosti v nemocnici</w:t>
      </w:r>
    </w:p>
    <w:tbl>
      <w:tblPr>
        <w:tblpPr w:leftFromText="141" w:rightFromText="141" w:vertAnchor="text" w:tblpXSpec="right" w:tblpY="1"/>
        <w:tblOverlap w:val="neve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3461"/>
        <w:gridCol w:w="239"/>
        <w:gridCol w:w="239"/>
        <w:gridCol w:w="213"/>
        <w:gridCol w:w="26"/>
        <w:gridCol w:w="4921"/>
        <w:gridCol w:w="26"/>
      </w:tblGrid>
      <w:tr w:rsidR="004F4470" w:rsidRPr="001B0B2C" w:rsidTr="00AF4C83">
        <w:trPr>
          <w:gridAfter w:val="1"/>
          <w:wAfter w:w="26" w:type="dxa"/>
        </w:trPr>
        <w:tc>
          <w:tcPr>
            <w:tcW w:w="1104" w:type="dxa"/>
            <w:vMerge w:val="restart"/>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Subsystém</w:t>
            </w:r>
          </w:p>
        </w:tc>
        <w:tc>
          <w:tcPr>
            <w:tcW w:w="3461" w:type="dxa"/>
            <w:vMerge w:val="restart"/>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Identifikace nebezpečí</w:t>
            </w:r>
          </w:p>
        </w:tc>
        <w:tc>
          <w:tcPr>
            <w:tcW w:w="691" w:type="dxa"/>
            <w:gridSpan w:val="3"/>
            <w:shd w:val="clear" w:color="auto" w:fill="auto"/>
            <w:vAlign w:val="center"/>
          </w:tcPr>
          <w:p w:rsidR="004F4470" w:rsidRPr="001B0B2C" w:rsidRDefault="004F4470" w:rsidP="00AF4C83">
            <w:pPr>
              <w:suppressAutoHyphens/>
              <w:snapToGrid w:val="0"/>
              <w:rPr>
                <w:rFonts w:ascii="Trebuchet MS" w:hAnsi="Trebuchet MS" w:cs="Trebuchet MS"/>
                <w:b/>
                <w:sz w:val="20"/>
                <w:lang w:eastAsia="zh-CN"/>
              </w:rPr>
            </w:pPr>
          </w:p>
        </w:tc>
        <w:tc>
          <w:tcPr>
            <w:tcW w:w="4947" w:type="dxa"/>
            <w:gridSpan w:val="2"/>
            <w:shd w:val="clear" w:color="auto" w:fill="auto"/>
            <w:vAlign w:val="center"/>
          </w:tcPr>
          <w:p w:rsidR="004F4470" w:rsidRPr="001B0B2C" w:rsidRDefault="004F4470" w:rsidP="00AF4C83">
            <w:pPr>
              <w:suppressAutoHyphens/>
              <w:ind w:left="42"/>
              <w:rPr>
                <w:rFonts w:ascii="Trebuchet MS" w:hAnsi="Trebuchet MS" w:cs="Trebuchet MS"/>
                <w:sz w:val="20"/>
                <w:lang w:eastAsia="zh-CN"/>
              </w:rPr>
            </w:pPr>
            <w:r w:rsidRPr="001B0B2C">
              <w:rPr>
                <w:rFonts w:ascii="Trebuchet MS" w:hAnsi="Trebuchet MS" w:cs="Trebuchet MS"/>
                <w:b/>
                <w:sz w:val="15"/>
                <w:szCs w:val="15"/>
                <w:lang w:eastAsia="zh-CN"/>
              </w:rPr>
              <w:t>Bezpečnostní opatření</w:t>
            </w:r>
          </w:p>
        </w:tc>
      </w:tr>
      <w:tr w:rsidR="004F4470" w:rsidRPr="001B0B2C" w:rsidTr="00AF4C83">
        <w:tc>
          <w:tcPr>
            <w:tcW w:w="1104" w:type="dxa"/>
            <w:vMerge/>
            <w:shd w:val="clear" w:color="auto" w:fill="auto"/>
            <w:vAlign w:val="center"/>
          </w:tcPr>
          <w:p w:rsidR="004F4470" w:rsidRPr="001B0B2C" w:rsidRDefault="004F4470" w:rsidP="00AF4C83">
            <w:pPr>
              <w:suppressAutoHyphens/>
              <w:snapToGrid w:val="0"/>
              <w:rPr>
                <w:rFonts w:ascii="Trebuchet MS" w:hAnsi="Trebuchet MS" w:cs="Trebuchet MS"/>
                <w:b/>
                <w:sz w:val="20"/>
                <w:szCs w:val="20"/>
                <w:lang w:eastAsia="zh-CN"/>
              </w:rPr>
            </w:pPr>
          </w:p>
        </w:tc>
        <w:tc>
          <w:tcPr>
            <w:tcW w:w="3461" w:type="dxa"/>
            <w:vMerge/>
            <w:shd w:val="clear" w:color="auto" w:fill="auto"/>
            <w:vAlign w:val="center"/>
          </w:tcPr>
          <w:p w:rsidR="004F4470" w:rsidRPr="001B0B2C" w:rsidRDefault="004F4470" w:rsidP="00AF4C83">
            <w:pPr>
              <w:suppressAutoHyphens/>
              <w:snapToGrid w:val="0"/>
              <w:rPr>
                <w:rFonts w:ascii="Trebuchet MS" w:hAnsi="Trebuchet MS" w:cs="Trebuchet MS"/>
                <w:b/>
                <w:sz w:val="20"/>
                <w:szCs w:val="20"/>
                <w:lang w:eastAsia="zh-CN"/>
              </w:rPr>
            </w:pPr>
          </w:p>
        </w:tc>
        <w:tc>
          <w:tcPr>
            <w:tcW w:w="239" w:type="dxa"/>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P</w:t>
            </w:r>
          </w:p>
        </w:tc>
        <w:tc>
          <w:tcPr>
            <w:tcW w:w="239" w:type="dxa"/>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N</w:t>
            </w:r>
          </w:p>
        </w:tc>
        <w:tc>
          <w:tcPr>
            <w:tcW w:w="239" w:type="dxa"/>
            <w:gridSpan w:val="2"/>
            <w:shd w:val="clear" w:color="auto" w:fill="auto"/>
            <w:vAlign w:val="center"/>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b/>
                <w:sz w:val="15"/>
                <w:szCs w:val="15"/>
                <w:lang w:eastAsia="zh-CN"/>
              </w:rPr>
              <w:t>R</w:t>
            </w:r>
          </w:p>
        </w:tc>
        <w:tc>
          <w:tcPr>
            <w:tcW w:w="4947" w:type="dxa"/>
            <w:gridSpan w:val="2"/>
            <w:shd w:val="clear" w:color="auto" w:fill="auto"/>
            <w:vAlign w:val="center"/>
          </w:tcPr>
          <w:p w:rsidR="004F4470" w:rsidRPr="001B0B2C" w:rsidRDefault="004F4470" w:rsidP="00AF4C83">
            <w:pPr>
              <w:suppressAutoHyphens/>
              <w:snapToGrid w:val="0"/>
              <w:rPr>
                <w:rFonts w:ascii="Trebuchet MS" w:hAnsi="Trebuchet MS" w:cs="Trebuchet MS"/>
                <w:b/>
                <w:sz w:val="20"/>
                <w:lang w:eastAsia="zh-CN"/>
              </w:rPr>
            </w:pPr>
          </w:p>
        </w:tc>
      </w:tr>
      <w:tr w:rsidR="004F4470" w:rsidRPr="001B0B2C" w:rsidTr="00AF4C83">
        <w:trPr>
          <w:gridAfter w:val="1"/>
          <w:wAfter w:w="26" w:type="dxa"/>
          <w:trHeight w:val="1920"/>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infekce, všechny osoby na zdravotnických pracovištích jsou ohroženy rizikem infekce, </w:t>
            </w:r>
            <w:r w:rsidRPr="001B0B2C">
              <w:rPr>
                <w:rFonts w:ascii="Trebuchet MS" w:hAnsi="Trebuchet MS" w:cs="Trebuchet MS"/>
                <w:sz w:val="15"/>
                <w:szCs w:val="15"/>
                <w:lang w:eastAsia="zh-CN"/>
              </w:rPr>
              <w:br/>
              <w:t xml:space="preserve">na straně dodavatelské firmy se riziko zvyšuje : </w:t>
            </w:r>
            <w:r w:rsidRPr="001B0B2C">
              <w:rPr>
                <w:rFonts w:ascii="Trebuchet MS" w:hAnsi="Trebuchet MS" w:cs="Trebuchet MS"/>
                <w:sz w:val="15"/>
                <w:szCs w:val="15"/>
                <w:lang w:eastAsia="zh-CN"/>
              </w:rPr>
              <w:br/>
              <w:t xml:space="preserve">* neznalostí, </w:t>
            </w:r>
            <w:r w:rsidRPr="001B0B2C">
              <w:rPr>
                <w:rFonts w:ascii="Trebuchet MS" w:hAnsi="Trebuchet MS" w:cs="Trebuchet MS"/>
                <w:sz w:val="15"/>
                <w:szCs w:val="15"/>
                <w:lang w:eastAsia="zh-CN"/>
              </w:rPr>
              <w:br/>
              <w:t xml:space="preserve">* podceňováním infekčního rizika, </w:t>
            </w:r>
            <w:r w:rsidRPr="001B0B2C">
              <w:rPr>
                <w:rFonts w:ascii="Trebuchet MS" w:hAnsi="Trebuchet MS" w:cs="Trebuchet MS"/>
                <w:sz w:val="15"/>
                <w:szCs w:val="15"/>
                <w:lang w:eastAsia="zh-CN"/>
              </w:rPr>
              <w:br/>
              <w:t xml:space="preserve">* porušováním bezpečnostních předpisů, </w:t>
            </w:r>
            <w:r w:rsidRPr="001B0B2C">
              <w:rPr>
                <w:rFonts w:ascii="Trebuchet MS" w:hAnsi="Trebuchet MS" w:cs="Trebuchet MS"/>
                <w:sz w:val="15"/>
                <w:szCs w:val="15"/>
                <w:lang w:eastAsia="zh-CN"/>
              </w:rPr>
              <w:br/>
              <w:t xml:space="preserve">* nedodržováním zásad osobní hygieny, zvláště nedostatečné mytí a dezinfekce rukou, </w:t>
            </w:r>
            <w:r w:rsidRPr="001B0B2C">
              <w:rPr>
                <w:rFonts w:ascii="Trebuchet MS" w:hAnsi="Trebuchet MS" w:cs="Trebuchet MS"/>
                <w:sz w:val="15"/>
                <w:szCs w:val="15"/>
                <w:lang w:eastAsia="zh-CN"/>
              </w:rPr>
              <w:br/>
              <w:t>* jídlem, pitím a kouřením v infekčním prostředí</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pokynů vedoucích zaměstnanců pracovišť, </w:t>
            </w:r>
            <w:r w:rsidRPr="001B0B2C">
              <w:rPr>
                <w:rFonts w:ascii="Trebuchet MS" w:hAnsi="Trebuchet MS" w:cs="Trebuchet MS"/>
                <w:sz w:val="15"/>
                <w:szCs w:val="15"/>
                <w:lang w:eastAsia="zh-CN"/>
              </w:rPr>
              <w:br/>
              <w:t xml:space="preserve">* udržování pořádku na pracovišti, </w:t>
            </w:r>
            <w:r w:rsidRPr="001B0B2C">
              <w:rPr>
                <w:rFonts w:ascii="Trebuchet MS" w:hAnsi="Trebuchet MS" w:cs="Trebuchet MS"/>
                <w:sz w:val="15"/>
                <w:szCs w:val="15"/>
                <w:lang w:eastAsia="zh-CN"/>
              </w:rPr>
              <w:br/>
              <w:t xml:space="preserve">* dodržování hygienických požadavků na provoz zdravotnických zařízení </w:t>
            </w:r>
            <w:r w:rsidRPr="001B0B2C">
              <w:rPr>
                <w:rFonts w:ascii="Trebuchet MS" w:hAnsi="Trebuchet MS" w:cs="Trebuchet MS"/>
                <w:sz w:val="15"/>
                <w:szCs w:val="15"/>
                <w:lang w:eastAsia="zh-CN"/>
              </w:rPr>
              <w:br/>
              <w:t>* dodržování zásad osobní hygieny</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ostré střepy předmětů, </w:t>
            </w:r>
            <w:r w:rsidRPr="001B0B2C">
              <w:rPr>
                <w:rFonts w:ascii="Trebuchet MS" w:hAnsi="Trebuchet MS" w:cs="Trebuchet MS"/>
                <w:sz w:val="15"/>
                <w:szCs w:val="15"/>
                <w:lang w:eastAsia="zh-CN"/>
              </w:rPr>
              <w:br/>
              <w:t xml:space="preserve">* bodnutí, propíchnutí, pořezání, odření, poškrábání, </w:t>
            </w:r>
            <w:r w:rsidRPr="001B0B2C">
              <w:rPr>
                <w:rFonts w:ascii="Trebuchet MS" w:hAnsi="Trebuchet MS" w:cs="Trebuchet MS"/>
                <w:sz w:val="15"/>
                <w:szCs w:val="15"/>
                <w:lang w:eastAsia="zh-CN"/>
              </w:rPr>
              <w:br/>
              <w:t xml:space="preserve">* rozbité skleněné výplně, kryty svítidel, apod. </w:t>
            </w:r>
            <w:r w:rsidRPr="001B0B2C">
              <w:rPr>
                <w:rFonts w:ascii="Trebuchet MS" w:hAnsi="Trebuchet MS" w:cs="Trebuchet MS"/>
                <w:sz w:val="15"/>
                <w:szCs w:val="15"/>
                <w:lang w:eastAsia="zh-CN"/>
              </w:rPr>
              <w:br/>
              <w:t xml:space="preserve">* střepy na podlaze, </w:t>
            </w:r>
            <w:r w:rsidRPr="001B0B2C">
              <w:rPr>
                <w:rFonts w:ascii="Trebuchet MS" w:hAnsi="Trebuchet MS" w:cs="Trebuchet MS"/>
                <w:sz w:val="15"/>
                <w:szCs w:val="15"/>
                <w:lang w:eastAsia="zh-CN"/>
              </w:rPr>
              <w:br/>
              <w:t xml:space="preserve">* rozbití při úklidu, </w:t>
            </w:r>
            <w:r w:rsidRPr="001B0B2C">
              <w:rPr>
                <w:rFonts w:ascii="Trebuchet MS" w:hAnsi="Trebuchet MS" w:cs="Trebuchet MS"/>
                <w:sz w:val="15"/>
                <w:szCs w:val="15"/>
                <w:lang w:eastAsia="zh-CN"/>
              </w:rPr>
              <w:br/>
              <w:t xml:space="preserve">* neopatrná manipulace, </w:t>
            </w:r>
            <w:r w:rsidRPr="001B0B2C">
              <w:rPr>
                <w:rFonts w:ascii="Trebuchet MS" w:hAnsi="Trebuchet MS" w:cs="Trebuchet MS"/>
                <w:sz w:val="15"/>
                <w:szCs w:val="15"/>
                <w:lang w:eastAsia="zh-CN"/>
              </w:rPr>
              <w:br/>
              <w:t xml:space="preserve">* poškozené předměty a zařízení, </w:t>
            </w:r>
            <w:r w:rsidRPr="001B0B2C">
              <w:rPr>
                <w:rFonts w:ascii="Trebuchet MS" w:hAnsi="Trebuchet MS" w:cs="Trebuchet MS"/>
                <w:sz w:val="15"/>
                <w:szCs w:val="15"/>
                <w:lang w:eastAsia="zh-CN"/>
              </w:rPr>
              <w:br/>
              <w:t xml:space="preserve">* nedodržení pracovních postupů, </w:t>
            </w:r>
            <w:r w:rsidRPr="001B0B2C">
              <w:rPr>
                <w:rFonts w:ascii="Trebuchet MS" w:hAnsi="Trebuchet MS" w:cs="Trebuchet MS"/>
                <w:sz w:val="15"/>
                <w:szCs w:val="15"/>
                <w:lang w:eastAsia="zh-CN"/>
              </w:rPr>
              <w:br/>
              <w:t xml:space="preserve">* nehoda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dodržovat bezpečné pracovní postupy, </w:t>
            </w:r>
            <w:r w:rsidRPr="001B0B2C">
              <w:rPr>
                <w:rFonts w:ascii="Trebuchet MS" w:hAnsi="Trebuchet MS" w:cs="Trebuchet MS"/>
                <w:sz w:val="15"/>
                <w:szCs w:val="15"/>
                <w:lang w:eastAsia="zh-CN"/>
              </w:rPr>
              <w:br/>
              <w:t xml:space="preserve">* soustředěnost při práci, </w:t>
            </w:r>
            <w:r w:rsidRPr="001B0B2C">
              <w:rPr>
                <w:rFonts w:ascii="Trebuchet MS" w:hAnsi="Trebuchet MS" w:cs="Trebuchet MS"/>
                <w:sz w:val="15"/>
                <w:szCs w:val="15"/>
                <w:lang w:eastAsia="zh-CN"/>
              </w:rPr>
              <w:br/>
              <w:t xml:space="preserve">* zákaz používání poškozených a prasklých předmětů, </w:t>
            </w:r>
            <w:r w:rsidRPr="001B0B2C">
              <w:rPr>
                <w:rFonts w:ascii="Trebuchet MS" w:hAnsi="Trebuchet MS" w:cs="Trebuchet MS"/>
                <w:sz w:val="15"/>
                <w:szCs w:val="15"/>
                <w:lang w:eastAsia="zh-CN"/>
              </w:rPr>
              <w:br/>
              <w:t xml:space="preserve">* při odstraňování střepů používat vhodné úklidové a pracovní pomůcky,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vozíky, </w:t>
            </w:r>
            <w:r w:rsidRPr="001B0B2C">
              <w:rPr>
                <w:rFonts w:ascii="Trebuchet MS" w:hAnsi="Trebuchet MS" w:cs="Trebuchet MS"/>
                <w:sz w:val="15"/>
                <w:szCs w:val="15"/>
                <w:lang w:eastAsia="zh-CN"/>
              </w:rPr>
              <w:br/>
              <w:t xml:space="preserve">* přitlačení, tlak, naražení, úder, přiražení, </w:t>
            </w:r>
            <w:r w:rsidRPr="001B0B2C">
              <w:rPr>
                <w:rFonts w:ascii="Trebuchet MS" w:hAnsi="Trebuchet MS" w:cs="Trebuchet MS"/>
                <w:sz w:val="15"/>
                <w:szCs w:val="15"/>
                <w:lang w:eastAsia="zh-CN"/>
              </w:rPr>
              <w:br/>
              <w:t xml:space="preserve">* vozíky na rozvoz stravy (přepravní skříně, termovozíky), pojízdná lůžka, </w:t>
            </w:r>
            <w:r w:rsidRPr="001B0B2C">
              <w:rPr>
                <w:rFonts w:ascii="Trebuchet MS" w:hAnsi="Trebuchet MS" w:cs="Trebuchet MS"/>
                <w:sz w:val="15"/>
                <w:szCs w:val="15"/>
                <w:lang w:eastAsia="zh-CN"/>
              </w:rPr>
              <w:br/>
              <w:t xml:space="preserve">* lehátka pro převoz pacientů, </w:t>
            </w:r>
            <w:r w:rsidRPr="001B0B2C">
              <w:rPr>
                <w:rFonts w:ascii="Trebuchet MS" w:hAnsi="Trebuchet MS" w:cs="Trebuchet MS"/>
                <w:sz w:val="15"/>
                <w:szCs w:val="15"/>
                <w:lang w:eastAsia="zh-CN"/>
              </w:rPr>
              <w:br/>
              <w:t xml:space="preserve">* vozíky na prádlo, na léky a odpady, </w:t>
            </w:r>
            <w:r w:rsidRPr="001B0B2C">
              <w:rPr>
                <w:rFonts w:ascii="Trebuchet MS" w:hAnsi="Trebuchet MS" w:cs="Trebuchet MS"/>
                <w:sz w:val="15"/>
                <w:szCs w:val="15"/>
                <w:lang w:eastAsia="zh-CN"/>
              </w:rPr>
              <w:br/>
              <w:t xml:space="preserve">* vozíky na tlakové nádoby, </w:t>
            </w:r>
            <w:r w:rsidRPr="001B0B2C">
              <w:rPr>
                <w:rFonts w:ascii="Trebuchet MS" w:hAnsi="Trebuchet MS" w:cs="Trebuchet MS"/>
                <w:sz w:val="15"/>
                <w:szCs w:val="15"/>
                <w:lang w:eastAsia="zh-CN"/>
              </w:rPr>
              <w:br/>
              <w:t xml:space="preserve">* špatné uspořádání pracoviště, </w:t>
            </w:r>
            <w:r w:rsidRPr="001B0B2C">
              <w:rPr>
                <w:rFonts w:ascii="Trebuchet MS" w:hAnsi="Trebuchet MS" w:cs="Trebuchet MS"/>
                <w:sz w:val="15"/>
                <w:szCs w:val="15"/>
                <w:lang w:eastAsia="zh-CN"/>
              </w:rPr>
              <w:br/>
              <w:t xml:space="preserve">* malé manipulační prostory, </w:t>
            </w:r>
            <w:r w:rsidRPr="001B0B2C">
              <w:rPr>
                <w:rFonts w:ascii="Trebuchet MS" w:hAnsi="Trebuchet MS" w:cs="Trebuchet MS"/>
                <w:sz w:val="15"/>
                <w:szCs w:val="15"/>
                <w:lang w:eastAsia="zh-CN"/>
              </w:rPr>
              <w:br/>
              <w:t xml:space="preserve">* poškozené nebo vadné zařízení, kolečko vozíku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bezpečné manipulace, </w:t>
            </w:r>
            <w:r w:rsidRPr="001B0B2C">
              <w:rPr>
                <w:rFonts w:ascii="Trebuchet MS" w:hAnsi="Trebuchet MS" w:cs="Trebuchet MS"/>
                <w:sz w:val="15"/>
                <w:szCs w:val="15"/>
                <w:lang w:eastAsia="zh-CN"/>
              </w:rPr>
              <w:br/>
              <w:t xml:space="preserve">* nepřetěžování vozíků, </w:t>
            </w:r>
            <w:r w:rsidRPr="001B0B2C">
              <w:rPr>
                <w:rFonts w:ascii="Trebuchet MS" w:hAnsi="Trebuchet MS" w:cs="Trebuchet MS"/>
                <w:sz w:val="15"/>
                <w:szCs w:val="15"/>
                <w:lang w:eastAsia="zh-CN"/>
              </w:rPr>
              <w:br/>
              <w:t xml:space="preserve">* bezpečné ukládání převáženého materiálu, aby nedošlo k sesunutí, vyklopení a pádu, </w:t>
            </w:r>
            <w:r w:rsidRPr="001B0B2C">
              <w:rPr>
                <w:rFonts w:ascii="Trebuchet MS" w:hAnsi="Trebuchet MS" w:cs="Trebuchet MS"/>
                <w:sz w:val="15"/>
                <w:szCs w:val="15"/>
                <w:lang w:eastAsia="zh-CN"/>
              </w:rPr>
              <w:br/>
              <w:t xml:space="preserve">* upevnění převážených tlakových nádob při převozu,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zákaz používání vadných vozíků, </w:t>
            </w:r>
            <w:r w:rsidRPr="001B0B2C">
              <w:rPr>
                <w:rFonts w:ascii="Trebuchet MS" w:hAnsi="Trebuchet MS" w:cs="Trebuchet MS"/>
                <w:sz w:val="15"/>
                <w:szCs w:val="15"/>
                <w:lang w:eastAsia="zh-CN"/>
              </w:rPr>
              <w:br/>
              <w:t xml:space="preserve">* bezpečné zajištění dvířek přepravních skříní, </w:t>
            </w:r>
            <w:r w:rsidRPr="001B0B2C">
              <w:rPr>
                <w:rFonts w:ascii="Trebuchet MS" w:hAnsi="Trebuchet MS" w:cs="Trebuchet MS"/>
                <w:sz w:val="15"/>
                <w:szCs w:val="15"/>
                <w:lang w:eastAsia="zh-CN"/>
              </w:rPr>
              <w:br/>
              <w:t xml:space="preserve">* dodržování dostatečné šířky průjezdných komunikací, </w:t>
            </w:r>
            <w:r w:rsidRPr="001B0B2C">
              <w:rPr>
                <w:rFonts w:ascii="Trebuchet MS" w:hAnsi="Trebuchet MS" w:cs="Trebuchet MS"/>
                <w:sz w:val="15"/>
                <w:szCs w:val="15"/>
                <w:lang w:eastAsia="zh-CN"/>
              </w:rPr>
              <w:br/>
              <w:t xml:space="preserve">* zajistit vhodné prostorové uspořádání pracovišť,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břemena, </w:t>
            </w:r>
            <w:r w:rsidRPr="001B0B2C">
              <w:rPr>
                <w:rFonts w:ascii="Trebuchet MS" w:hAnsi="Trebuchet MS" w:cs="Trebuchet MS"/>
                <w:sz w:val="15"/>
                <w:szCs w:val="15"/>
                <w:lang w:eastAsia="zh-CN"/>
              </w:rPr>
              <w:br/>
              <w:t xml:space="preserve">* pád, přiražení, převržení, naražení při pohybu osob, </w:t>
            </w:r>
            <w:r w:rsidRPr="001B0B2C">
              <w:rPr>
                <w:rFonts w:ascii="Trebuchet MS" w:hAnsi="Trebuchet MS" w:cs="Trebuchet MS"/>
                <w:sz w:val="15"/>
                <w:szCs w:val="15"/>
                <w:lang w:eastAsia="zh-CN"/>
              </w:rPr>
              <w:br/>
              <w:t xml:space="preserve">* přepravní obaly se zdravotnickým materiálem, kontejnery na léky a infúzní roztoky, tlakové nádoby k dopravě plynu, zdravotnická technika, nábytek, svítidla, </w:t>
            </w:r>
            <w:r w:rsidRPr="001B0B2C">
              <w:rPr>
                <w:rFonts w:ascii="Trebuchet MS" w:hAnsi="Trebuchet MS" w:cs="Trebuchet MS"/>
                <w:sz w:val="15"/>
                <w:szCs w:val="15"/>
                <w:lang w:eastAsia="zh-CN"/>
              </w:rPr>
              <w:br/>
              <w:t xml:space="preserve">* nepozornost a neznalost, </w:t>
            </w:r>
            <w:r w:rsidRPr="001B0B2C">
              <w:rPr>
                <w:rFonts w:ascii="Trebuchet MS" w:hAnsi="Trebuchet MS" w:cs="Trebuchet MS"/>
                <w:sz w:val="15"/>
                <w:szCs w:val="15"/>
                <w:lang w:eastAsia="zh-CN"/>
              </w:rPr>
              <w:br/>
              <w:t xml:space="preserve">* nesprávné skladování a ukládání, </w:t>
            </w:r>
            <w:r w:rsidRPr="001B0B2C">
              <w:rPr>
                <w:rFonts w:ascii="Trebuchet MS" w:hAnsi="Trebuchet MS" w:cs="Trebuchet MS"/>
                <w:sz w:val="15"/>
                <w:szCs w:val="15"/>
                <w:lang w:eastAsia="zh-CN"/>
              </w:rPr>
              <w:br/>
              <w:t xml:space="preserve">* stísněné prostory, </w:t>
            </w:r>
            <w:r w:rsidRPr="001B0B2C">
              <w:rPr>
                <w:rFonts w:ascii="Trebuchet MS" w:hAnsi="Trebuchet MS" w:cs="Trebuchet MS"/>
                <w:sz w:val="15"/>
                <w:szCs w:val="15"/>
                <w:lang w:eastAsia="zh-CN"/>
              </w:rPr>
              <w:br/>
              <w:t xml:space="preserve">* vada břemene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školení osob o správné manipulaci, hmotnosti a vlastnostech břemen, </w:t>
            </w:r>
            <w:r w:rsidRPr="001B0B2C">
              <w:rPr>
                <w:rFonts w:ascii="Trebuchet MS" w:hAnsi="Trebuchet MS" w:cs="Trebuchet MS"/>
                <w:sz w:val="15"/>
                <w:szCs w:val="15"/>
                <w:lang w:eastAsia="zh-CN"/>
              </w:rPr>
              <w:br/>
              <w:t xml:space="preserve">* pokud je to možné omezovat ruční manipulaci, používat technické prostředky, </w:t>
            </w:r>
            <w:r w:rsidRPr="001B0B2C">
              <w:rPr>
                <w:rFonts w:ascii="Trebuchet MS" w:hAnsi="Trebuchet MS" w:cs="Trebuchet MS"/>
                <w:sz w:val="15"/>
                <w:szCs w:val="15"/>
                <w:lang w:eastAsia="zh-CN"/>
              </w:rPr>
              <w:br/>
              <w:t xml:space="preserve">* na pracovišti udržování pořádku a úklidu, </w:t>
            </w:r>
            <w:r w:rsidRPr="001B0B2C">
              <w:rPr>
                <w:rFonts w:ascii="Trebuchet MS" w:hAnsi="Trebuchet MS" w:cs="Trebuchet MS"/>
                <w:sz w:val="15"/>
                <w:szCs w:val="15"/>
                <w:lang w:eastAsia="zh-CN"/>
              </w:rPr>
              <w:br/>
              <w:t xml:space="preserve">* udržování volných manipulačních uliček (minimálně 80 cm) a únikových cest, </w:t>
            </w:r>
            <w:r w:rsidRPr="001B0B2C">
              <w:rPr>
                <w:rFonts w:ascii="Trebuchet MS" w:hAnsi="Trebuchet MS" w:cs="Trebuchet MS"/>
                <w:sz w:val="15"/>
                <w:szCs w:val="15"/>
                <w:lang w:eastAsia="zh-CN"/>
              </w:rPr>
              <w:br/>
              <w:t xml:space="preserve">* skladovat tak, aby se materiály při skladování nemohly sesunout, </w:t>
            </w:r>
            <w:r w:rsidRPr="001B0B2C">
              <w:rPr>
                <w:rFonts w:ascii="Trebuchet MS" w:hAnsi="Trebuchet MS" w:cs="Trebuchet MS"/>
                <w:sz w:val="15"/>
                <w:szCs w:val="15"/>
                <w:lang w:eastAsia="zh-CN"/>
              </w:rPr>
              <w:br/>
              <w:t xml:space="preserve">* tlakové nádoby zajistit proti převržení a k přepravě používat určené vozíky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mokrá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podlaha znečištěná nánosy na obuvi pacientů, návštěvníků a zaměstnanců z venkovního prostředí, odkapávání z deštníků, </w:t>
            </w:r>
            <w:r w:rsidRPr="001B0B2C">
              <w:rPr>
                <w:rFonts w:ascii="Trebuchet MS" w:hAnsi="Trebuchet MS" w:cs="Trebuchet MS"/>
                <w:sz w:val="15"/>
                <w:szCs w:val="15"/>
                <w:lang w:eastAsia="zh-CN"/>
              </w:rPr>
              <w:br/>
              <w:t xml:space="preserve">* vylití obsahu při manipulaci s kapalinami, </w:t>
            </w:r>
            <w:r w:rsidRPr="001B0B2C">
              <w:rPr>
                <w:rFonts w:ascii="Trebuchet MS" w:hAnsi="Trebuchet MS" w:cs="Trebuchet MS"/>
                <w:sz w:val="15"/>
                <w:szCs w:val="15"/>
                <w:lang w:eastAsia="zh-CN"/>
              </w:rPr>
              <w:br/>
              <w:t xml:space="preserve">* příliš mokré vytírání, za provozu vytírání celého prostoru najednou, </w:t>
            </w:r>
            <w:r w:rsidRPr="001B0B2C">
              <w:rPr>
                <w:rFonts w:ascii="Trebuchet MS" w:hAnsi="Trebuchet MS" w:cs="Trebuchet MS"/>
                <w:sz w:val="15"/>
                <w:szCs w:val="15"/>
                <w:lang w:eastAsia="zh-CN"/>
              </w:rPr>
              <w:br/>
              <w:t xml:space="preserve">* nepozornost, spěch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 při chůzi,</w:t>
            </w:r>
          </w:p>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bezpečné pracovní postupy,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za provozu vytírat pouze polovinu komunikace a druhou nechat suchou pro přecházení ostatních osob, </w:t>
            </w:r>
            <w:r w:rsidRPr="001B0B2C">
              <w:rPr>
                <w:rFonts w:ascii="Trebuchet MS" w:hAnsi="Trebuchet MS" w:cs="Trebuchet MS"/>
                <w:sz w:val="15"/>
                <w:szCs w:val="15"/>
                <w:lang w:eastAsia="zh-CN"/>
              </w:rPr>
              <w:br/>
              <w:t xml:space="preserve">* při rozlití okamžité vytírání do úplného sucha, </w:t>
            </w:r>
            <w:r w:rsidRPr="001B0B2C">
              <w:rPr>
                <w:rFonts w:ascii="Trebuchet MS" w:hAnsi="Trebuchet MS" w:cs="Trebuchet MS"/>
                <w:sz w:val="15"/>
                <w:szCs w:val="15"/>
                <w:lang w:eastAsia="zh-CN"/>
              </w:rPr>
              <w:br/>
              <w:t xml:space="preserve">* okamžité odstraňování nečistot, </w:t>
            </w:r>
            <w:r w:rsidRPr="001B0B2C">
              <w:rPr>
                <w:rFonts w:ascii="Trebuchet MS" w:hAnsi="Trebuchet MS" w:cs="Trebuchet MS"/>
                <w:sz w:val="15"/>
                <w:szCs w:val="15"/>
                <w:lang w:eastAsia="zh-CN"/>
              </w:rPr>
              <w:br/>
              <w:t xml:space="preserve">* protiskluzná úprava podlah, </w:t>
            </w:r>
            <w:r w:rsidRPr="001B0B2C">
              <w:rPr>
                <w:rFonts w:ascii="Trebuchet MS" w:hAnsi="Trebuchet MS" w:cs="Trebuchet MS"/>
                <w:sz w:val="15"/>
                <w:szCs w:val="15"/>
                <w:lang w:eastAsia="zh-CN"/>
              </w:rPr>
              <w:br/>
              <w:t xml:space="preserve">* pravidelný úklid všech pracovišť, </w:t>
            </w:r>
            <w:r w:rsidRPr="001B0B2C">
              <w:rPr>
                <w:rFonts w:ascii="Trebuchet MS" w:hAnsi="Trebuchet MS" w:cs="Trebuchet MS"/>
                <w:sz w:val="15"/>
                <w:szCs w:val="15"/>
                <w:lang w:eastAsia="zh-CN"/>
              </w:rPr>
              <w:br/>
              <w:t xml:space="preserve">* OOPP - vhodná obuv, označení mokrých podlah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suchá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práh, rohož, rošt, výstup z výtahu, židle, křeslo, kolečková židle apod., </w:t>
            </w:r>
            <w:r w:rsidRPr="001B0B2C">
              <w:rPr>
                <w:rFonts w:ascii="Trebuchet MS" w:hAnsi="Trebuchet MS" w:cs="Trebuchet MS"/>
                <w:sz w:val="15"/>
                <w:szCs w:val="15"/>
                <w:lang w:eastAsia="zh-CN"/>
              </w:rPr>
              <w:br/>
              <w:t xml:space="preserve">* poškozený, vadný nebo neupevněný práh, rohož, rošt, sedací nábytek, </w:t>
            </w:r>
            <w:r w:rsidRPr="001B0B2C">
              <w:rPr>
                <w:rFonts w:ascii="Trebuchet MS" w:hAnsi="Trebuchet MS" w:cs="Trebuchet MS"/>
                <w:sz w:val="15"/>
                <w:szCs w:val="15"/>
                <w:lang w:eastAsia="zh-CN"/>
              </w:rPr>
              <w:br/>
              <w:t xml:space="preserve">* běžná neopatrnost při chůzi ve zdravotnickém zařízení, </w:t>
            </w:r>
            <w:r w:rsidRPr="001B0B2C">
              <w:rPr>
                <w:rFonts w:ascii="Trebuchet MS" w:hAnsi="Trebuchet MS" w:cs="Trebuchet MS"/>
                <w:sz w:val="15"/>
                <w:szCs w:val="15"/>
                <w:lang w:eastAsia="zh-CN"/>
              </w:rPr>
              <w:br/>
              <w:t xml:space="preserve">* poškozená nebo vadná komunikace, </w:t>
            </w:r>
            <w:r w:rsidRPr="001B0B2C">
              <w:rPr>
                <w:rFonts w:ascii="Trebuchet MS" w:hAnsi="Trebuchet MS" w:cs="Trebuchet MS"/>
                <w:sz w:val="15"/>
                <w:szCs w:val="15"/>
                <w:lang w:eastAsia="zh-CN"/>
              </w:rPr>
              <w:br/>
              <w:t xml:space="preserve">* nepřesné zastavení výtahu ve výstupní stanici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podlah a komunikací, bez nerovností a výmolů, </w:t>
            </w:r>
            <w:r w:rsidRPr="001B0B2C">
              <w:rPr>
                <w:rFonts w:ascii="Trebuchet MS" w:hAnsi="Trebuchet MS" w:cs="Trebuchet MS"/>
                <w:sz w:val="15"/>
                <w:szCs w:val="15"/>
                <w:lang w:eastAsia="zh-CN"/>
              </w:rPr>
              <w:br/>
              <w:t xml:space="preserve">* udržování, čištění a úklid podlah,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včasná výměna poškozených prahů, roštů, rohoží, </w:t>
            </w:r>
            <w:r w:rsidRPr="001B0B2C">
              <w:rPr>
                <w:rFonts w:ascii="Trebuchet MS" w:hAnsi="Trebuchet MS" w:cs="Trebuchet MS"/>
                <w:sz w:val="15"/>
                <w:szCs w:val="15"/>
                <w:lang w:eastAsia="zh-CN"/>
              </w:rPr>
              <w:br/>
              <w:t xml:space="preserve">* pozornost při nástupu a výstupu z výtahu, při najíždění s vozíkem, </w:t>
            </w:r>
            <w:r w:rsidRPr="001B0B2C">
              <w:rPr>
                <w:rFonts w:ascii="Trebuchet MS" w:hAnsi="Trebuchet MS" w:cs="Trebuchet MS"/>
                <w:sz w:val="15"/>
                <w:szCs w:val="15"/>
                <w:lang w:eastAsia="zh-CN"/>
              </w:rPr>
              <w:br/>
              <w:t xml:space="preserve">* nepoužívat vadné výtahy, při poruše přivolat servisní službu, </w:t>
            </w:r>
            <w:r w:rsidRPr="001B0B2C">
              <w:rPr>
                <w:rFonts w:ascii="Trebuchet MS" w:hAnsi="Trebuchet MS" w:cs="Trebuchet MS"/>
                <w:sz w:val="15"/>
                <w:szCs w:val="15"/>
                <w:lang w:eastAsia="zh-CN"/>
              </w:rPr>
              <w:br/>
              <w:t xml:space="preserve">* OOPP - vhodná obuv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chůze v areálu zdravotnického zařízení, </w:t>
            </w:r>
            <w:r w:rsidRPr="001B0B2C">
              <w:rPr>
                <w:rFonts w:ascii="Trebuchet MS" w:hAnsi="Trebuchet MS" w:cs="Trebuchet MS"/>
                <w:sz w:val="15"/>
                <w:szCs w:val="15"/>
                <w:lang w:eastAsia="zh-CN"/>
              </w:rPr>
              <w:br/>
              <w:t xml:space="preserve">* neudržované komunikace, </w:t>
            </w:r>
            <w:r w:rsidRPr="001B0B2C">
              <w:rPr>
                <w:rFonts w:ascii="Trebuchet MS" w:hAnsi="Trebuchet MS" w:cs="Trebuchet MS"/>
                <w:sz w:val="15"/>
                <w:szCs w:val="15"/>
                <w:lang w:eastAsia="zh-CN"/>
              </w:rPr>
              <w:br/>
              <w:t xml:space="preserve">* sníh, déšť, spadlé listí a plody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komunikací, bez nerovností a výmolů, </w:t>
            </w:r>
            <w:r w:rsidRPr="001B0B2C">
              <w:rPr>
                <w:rFonts w:ascii="Trebuchet MS" w:hAnsi="Trebuchet MS" w:cs="Trebuchet MS"/>
                <w:sz w:val="15"/>
                <w:szCs w:val="15"/>
                <w:lang w:eastAsia="zh-CN"/>
              </w:rPr>
              <w:br/>
              <w:t xml:space="preserve">* udržování, čištění a odklizení listí (nádvorní četa),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protiskluzný posyp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rampa, </w:t>
            </w:r>
            <w:r w:rsidRPr="001B0B2C">
              <w:rPr>
                <w:rFonts w:ascii="Trebuchet MS" w:hAnsi="Trebuchet MS" w:cs="Trebuchet MS"/>
                <w:sz w:val="15"/>
                <w:szCs w:val="15"/>
                <w:lang w:eastAsia="zh-CN"/>
              </w:rPr>
              <w:br/>
              <w:t xml:space="preserve">* pád osob na rovině, uklouznutí, zakopnutí, pád z výšky do hloubky,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chybějící zábradlí a označení,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spěch při záchraně života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zvýšené pozornosti při pohybu na rampě, </w:t>
            </w:r>
            <w:r w:rsidRPr="001B0B2C">
              <w:rPr>
                <w:rFonts w:ascii="Trebuchet MS" w:hAnsi="Trebuchet MS" w:cs="Trebuchet MS"/>
                <w:sz w:val="15"/>
                <w:szCs w:val="15"/>
                <w:lang w:eastAsia="zh-CN"/>
              </w:rPr>
              <w:br/>
              <w:t xml:space="preserve">* protiskluzný nepoškozený povrch rampy, </w:t>
            </w:r>
            <w:r w:rsidRPr="001B0B2C">
              <w:rPr>
                <w:rFonts w:ascii="Trebuchet MS" w:hAnsi="Trebuchet MS" w:cs="Trebuchet MS"/>
                <w:sz w:val="15"/>
                <w:szCs w:val="15"/>
                <w:lang w:eastAsia="zh-CN"/>
              </w:rPr>
              <w:br/>
              <w:t xml:space="preserve">* zastřešení rampy - ochrana proti povětrnostním vlivům,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označení okrajů ramp černožlutým šrafováním, </w:t>
            </w:r>
            <w:r w:rsidRPr="001B0B2C">
              <w:rPr>
                <w:rFonts w:ascii="Trebuchet MS" w:hAnsi="Trebuchet MS" w:cs="Trebuchet MS"/>
                <w:sz w:val="15"/>
                <w:szCs w:val="15"/>
                <w:lang w:eastAsia="zh-CN"/>
              </w:rPr>
              <w:br/>
              <w:t xml:space="preserve">* v případě, že slouží rampa jako komunikace, opatřit volné okraje rampy snímatelným zábradlím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 z výšky nebo do hloubky, </w:t>
            </w:r>
            <w:r w:rsidRPr="001B0B2C">
              <w:rPr>
                <w:rFonts w:ascii="Trebuchet MS" w:hAnsi="Trebuchet MS" w:cs="Trebuchet MS"/>
                <w:sz w:val="15"/>
                <w:szCs w:val="15"/>
                <w:lang w:eastAsia="zh-CN"/>
              </w:rPr>
              <w:br/>
              <w:t xml:space="preserve">* schody, schůdky, židle, stůl, apod.,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poškozené schodišťové stupně,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nepoužití schůdků při ukládání a skladování, </w:t>
            </w:r>
            <w:r w:rsidRPr="001B0B2C">
              <w:rPr>
                <w:rFonts w:ascii="Trebuchet MS" w:hAnsi="Trebuchet MS" w:cs="Trebuchet MS"/>
                <w:sz w:val="15"/>
                <w:szCs w:val="15"/>
                <w:lang w:eastAsia="zh-CN"/>
              </w:rPr>
              <w:br/>
              <w:t xml:space="preserve">* vadné a poškozené schůdky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zvýšená pozornost při výstupu a sestupu, </w:t>
            </w:r>
            <w:r w:rsidRPr="001B0B2C">
              <w:rPr>
                <w:rFonts w:ascii="Trebuchet MS" w:hAnsi="Trebuchet MS" w:cs="Trebuchet MS"/>
                <w:sz w:val="15"/>
                <w:szCs w:val="15"/>
                <w:lang w:eastAsia="zh-CN"/>
              </w:rPr>
              <w:br/>
              <w:t xml:space="preserve">* udržování bezpečného stavu schodišť, </w:t>
            </w:r>
            <w:r w:rsidRPr="001B0B2C">
              <w:rPr>
                <w:rFonts w:ascii="Trebuchet MS" w:hAnsi="Trebuchet MS" w:cs="Trebuchet MS"/>
                <w:sz w:val="15"/>
                <w:szCs w:val="15"/>
                <w:lang w:eastAsia="zh-CN"/>
              </w:rPr>
              <w:br/>
              <w:t xml:space="preserve">* opatřit všechna schodiště zábradlím nebo madlem, </w:t>
            </w:r>
            <w:r w:rsidRPr="001B0B2C">
              <w:rPr>
                <w:rFonts w:ascii="Trebuchet MS" w:hAnsi="Trebuchet MS" w:cs="Trebuchet MS"/>
                <w:sz w:val="15"/>
                <w:szCs w:val="15"/>
                <w:lang w:eastAsia="zh-CN"/>
              </w:rPr>
              <w:br/>
              <w:t xml:space="preserve">* odlišit první a poslední schodišťový stupeň od okolní podlahy, </w:t>
            </w:r>
            <w:r w:rsidRPr="001B0B2C">
              <w:rPr>
                <w:rFonts w:ascii="Trebuchet MS" w:hAnsi="Trebuchet MS" w:cs="Trebuchet MS"/>
                <w:sz w:val="15"/>
                <w:szCs w:val="15"/>
                <w:lang w:eastAsia="zh-CN"/>
              </w:rPr>
              <w:br/>
              <w:t xml:space="preserve">* zákaz vystupovat do výšky výstupem na židle, bedny, stoly apod., </w:t>
            </w:r>
            <w:r w:rsidRPr="001B0B2C">
              <w:rPr>
                <w:rFonts w:ascii="Trebuchet MS" w:hAnsi="Trebuchet MS" w:cs="Trebuchet MS"/>
                <w:sz w:val="15"/>
                <w:szCs w:val="15"/>
                <w:lang w:eastAsia="zh-CN"/>
              </w:rPr>
              <w:br/>
              <w:t xml:space="preserve">* nepoužívat stoly k sezení, </w:t>
            </w:r>
            <w:r w:rsidRPr="001B0B2C">
              <w:rPr>
                <w:rFonts w:ascii="Trebuchet MS" w:hAnsi="Trebuchet MS" w:cs="Trebuchet MS"/>
                <w:sz w:val="15"/>
                <w:szCs w:val="15"/>
                <w:lang w:eastAsia="zh-CN"/>
              </w:rPr>
              <w:br/>
              <w:t xml:space="preserve">* kontrola schůdků před použitím, </w:t>
            </w:r>
            <w:r w:rsidRPr="001B0B2C">
              <w:rPr>
                <w:rFonts w:ascii="Trebuchet MS" w:hAnsi="Trebuchet MS" w:cs="Trebuchet MS"/>
                <w:sz w:val="15"/>
                <w:szCs w:val="15"/>
                <w:lang w:eastAsia="zh-CN"/>
              </w:rPr>
              <w:br/>
              <w:t xml:space="preserve">* přidržování se při výstupu a sestupu, </w:t>
            </w:r>
            <w:r w:rsidRPr="001B0B2C">
              <w:rPr>
                <w:rFonts w:ascii="Trebuchet MS" w:hAnsi="Trebuchet MS" w:cs="Trebuchet MS"/>
                <w:sz w:val="15"/>
                <w:szCs w:val="15"/>
                <w:lang w:eastAsia="zh-CN"/>
              </w:rPr>
              <w:br/>
              <w:t xml:space="preserve">* zvýšená opatrnost za mokra, </w:t>
            </w:r>
            <w:r w:rsidRPr="001B0B2C">
              <w:rPr>
                <w:rFonts w:ascii="Trebuchet MS" w:hAnsi="Trebuchet MS" w:cs="Trebuchet MS"/>
                <w:sz w:val="15"/>
                <w:szCs w:val="15"/>
                <w:lang w:eastAsia="zh-CN"/>
              </w:rPr>
              <w:br/>
              <w:t xml:space="preserve">* včasné odstraňování poškozených sedaček, </w:t>
            </w:r>
            <w:r w:rsidRPr="001B0B2C">
              <w:rPr>
                <w:rFonts w:ascii="Trebuchet MS" w:hAnsi="Trebuchet MS" w:cs="Trebuchet MS"/>
                <w:sz w:val="15"/>
                <w:szCs w:val="15"/>
                <w:lang w:eastAsia="zh-CN"/>
              </w:rPr>
              <w:br/>
              <w:t xml:space="preserve">* OOPP - vhodná obuv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kovové tlakové nádoby k dopravě plynů, nádoby na kyslík, narkotizační plyny, rajský plyn, oxid dusnatý, oxid uhličitý, Pulmomix apod.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nevhodné umístění na pracovišti, v blízkosti zdroje zapálení, </w:t>
            </w:r>
            <w:r w:rsidRPr="001B0B2C">
              <w:rPr>
                <w:rFonts w:ascii="Trebuchet MS" w:hAnsi="Trebuchet MS" w:cs="Trebuchet MS"/>
                <w:sz w:val="15"/>
                <w:szCs w:val="15"/>
                <w:lang w:eastAsia="zh-CN"/>
              </w:rPr>
              <w:br/>
              <w:t xml:space="preserve">* neznalost, </w:t>
            </w:r>
            <w:r w:rsidRPr="001B0B2C">
              <w:rPr>
                <w:rFonts w:ascii="Trebuchet MS" w:hAnsi="Trebuchet MS" w:cs="Trebuchet MS"/>
                <w:sz w:val="15"/>
                <w:szCs w:val="15"/>
                <w:lang w:eastAsia="zh-CN"/>
              </w:rPr>
              <w:br/>
              <w:t xml:space="preserve">* manipulace neproškolenou osobou, </w:t>
            </w:r>
            <w:r w:rsidRPr="001B0B2C">
              <w:rPr>
                <w:rFonts w:ascii="Trebuchet MS" w:hAnsi="Trebuchet MS" w:cs="Trebuchet MS"/>
                <w:sz w:val="15"/>
                <w:szCs w:val="15"/>
                <w:lang w:eastAsia="zh-CN"/>
              </w:rPr>
              <w:br/>
              <w:t xml:space="preserve">* styk mastnoty s kyslíkem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provozního řádu, bezpečných pracovních postupů a pokynů vedoucího zaměstnance pracoviště, </w:t>
            </w:r>
            <w:r w:rsidRPr="001B0B2C">
              <w:rPr>
                <w:rFonts w:ascii="Trebuchet MS" w:hAnsi="Trebuchet MS" w:cs="Trebuchet MS"/>
                <w:sz w:val="15"/>
                <w:szCs w:val="15"/>
                <w:lang w:eastAsia="zh-CN"/>
              </w:rPr>
              <w:br/>
              <w:t xml:space="preserve">* převážet nádoby na vozících k tomu určených, </w:t>
            </w:r>
            <w:r w:rsidRPr="001B0B2C">
              <w:rPr>
                <w:rFonts w:ascii="Trebuchet MS" w:hAnsi="Trebuchet MS" w:cs="Trebuchet MS"/>
                <w:sz w:val="15"/>
                <w:szCs w:val="15"/>
                <w:lang w:eastAsia="zh-CN"/>
              </w:rPr>
              <w:br/>
              <w:t xml:space="preserve">* chránit nádoby před nárazem a pádem, </w:t>
            </w:r>
            <w:r w:rsidRPr="001B0B2C">
              <w:rPr>
                <w:rFonts w:ascii="Trebuchet MS" w:hAnsi="Trebuchet MS" w:cs="Trebuchet MS"/>
                <w:sz w:val="15"/>
                <w:szCs w:val="15"/>
                <w:lang w:eastAsia="zh-CN"/>
              </w:rPr>
              <w:br/>
              <w:t xml:space="preserve">* zajistit proti samovolnému pohybu, </w:t>
            </w:r>
            <w:r w:rsidRPr="001B0B2C">
              <w:rPr>
                <w:rFonts w:ascii="Trebuchet MS" w:hAnsi="Trebuchet MS" w:cs="Trebuchet MS"/>
                <w:sz w:val="15"/>
                <w:szCs w:val="15"/>
                <w:lang w:eastAsia="zh-CN"/>
              </w:rPr>
              <w:br/>
              <w:t xml:space="preserve">* specifické školení obsluh 1 x za 3 roky, </w:t>
            </w:r>
            <w:r w:rsidRPr="001B0B2C">
              <w:rPr>
                <w:rFonts w:ascii="Trebuchet MS" w:hAnsi="Trebuchet MS" w:cs="Trebuchet MS"/>
                <w:sz w:val="15"/>
                <w:szCs w:val="15"/>
                <w:lang w:eastAsia="zh-CN"/>
              </w:rPr>
              <w:br/>
              <w:t xml:space="preserve">* písemně pověřit obsluhy, </w:t>
            </w:r>
            <w:r w:rsidRPr="001B0B2C">
              <w:rPr>
                <w:rFonts w:ascii="Trebuchet MS" w:hAnsi="Trebuchet MS" w:cs="Trebuchet MS"/>
                <w:sz w:val="15"/>
                <w:szCs w:val="15"/>
                <w:lang w:eastAsia="zh-CN"/>
              </w:rPr>
              <w:br/>
              <w:t xml:space="preserve">* umístit nádoby v dobře větratelných místnostech, </w:t>
            </w:r>
            <w:r w:rsidRPr="001B0B2C">
              <w:rPr>
                <w:rFonts w:ascii="Trebuchet MS" w:hAnsi="Trebuchet MS" w:cs="Trebuchet MS"/>
                <w:sz w:val="15"/>
                <w:szCs w:val="15"/>
                <w:lang w:eastAsia="zh-CN"/>
              </w:rPr>
              <w:br/>
              <w:t xml:space="preserve">* zákaz umístění na únikových cestách, schodištích, sociálních zařízeních, nevětraných a obtížně přístupných místech, neukládat na veřejně přístupných místech, </w:t>
            </w:r>
            <w:r w:rsidRPr="001B0B2C">
              <w:rPr>
                <w:rFonts w:ascii="Trebuchet MS" w:hAnsi="Trebuchet MS" w:cs="Trebuchet MS"/>
                <w:sz w:val="15"/>
                <w:szCs w:val="15"/>
                <w:lang w:eastAsia="zh-CN"/>
              </w:rPr>
              <w:br/>
              <w:t xml:space="preserve">* v blízkosti lahví neukládat ani nemanipulovat s žíravinami a hořlavými kapalinami, </w:t>
            </w:r>
            <w:r w:rsidRPr="001B0B2C">
              <w:rPr>
                <w:rFonts w:ascii="Trebuchet MS" w:hAnsi="Trebuchet MS" w:cs="Trebuchet MS"/>
                <w:sz w:val="15"/>
                <w:szCs w:val="15"/>
                <w:lang w:eastAsia="zh-CN"/>
              </w:rPr>
              <w:br/>
              <w:t xml:space="preserve">* dodržovat vzdálenost 3 metry od otevřeného ohně, chránit před zdroji tepla, </w:t>
            </w:r>
            <w:r w:rsidRPr="001B0B2C">
              <w:rPr>
                <w:rFonts w:ascii="Trebuchet MS" w:hAnsi="Trebuchet MS" w:cs="Trebuchet MS"/>
                <w:sz w:val="15"/>
                <w:szCs w:val="15"/>
                <w:lang w:eastAsia="zh-CN"/>
              </w:rPr>
              <w:br/>
              <w:t xml:space="preserve">* označit dveře, kde jsou láhve umístěny bezpečnostními tabulkami, </w:t>
            </w:r>
            <w:r w:rsidRPr="001B0B2C">
              <w:rPr>
                <w:rFonts w:ascii="Trebuchet MS" w:hAnsi="Trebuchet MS" w:cs="Trebuchet MS"/>
                <w:sz w:val="15"/>
                <w:szCs w:val="15"/>
                <w:lang w:eastAsia="zh-CN"/>
              </w:rPr>
              <w:br/>
              <w:t xml:space="preserve">* znalost vlastností plynů v nádobách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rozvody medicinálních plynů,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neznalost bezpečnostních předpisů, neznalost nebezpečí, neoprávněné zasahování </w:t>
            </w:r>
            <w:r w:rsidRPr="001B0B2C">
              <w:rPr>
                <w:rFonts w:ascii="Trebuchet MS" w:hAnsi="Trebuchet MS" w:cs="Trebuchet MS"/>
                <w:sz w:val="15"/>
                <w:szCs w:val="15"/>
                <w:lang w:eastAsia="zh-CN"/>
              </w:rPr>
              <w:br/>
              <w:t xml:space="preserve">* porušení bezpečnostních předpisů, </w:t>
            </w:r>
            <w:r w:rsidRPr="001B0B2C">
              <w:rPr>
                <w:rFonts w:ascii="Trebuchet MS" w:hAnsi="Trebuchet MS" w:cs="Trebuchet MS"/>
                <w:sz w:val="15"/>
                <w:szCs w:val="15"/>
                <w:lang w:eastAsia="zh-CN"/>
              </w:rPr>
              <w:br/>
              <w:t xml:space="preserve">* neznalost místních podmínek při stavebních úpravách a rekonstrukcích, </w:t>
            </w:r>
            <w:r w:rsidRPr="001B0B2C">
              <w:rPr>
                <w:rFonts w:ascii="Trebuchet MS" w:hAnsi="Trebuchet MS" w:cs="Trebuchet MS"/>
                <w:sz w:val="15"/>
                <w:szCs w:val="15"/>
                <w:lang w:eastAsia="zh-CN"/>
              </w:rPr>
              <w:br/>
              <w:t xml:space="preserve">* nehoda, porucha, </w:t>
            </w:r>
            <w:r w:rsidRPr="001B0B2C">
              <w:rPr>
                <w:rFonts w:ascii="Trebuchet MS" w:hAnsi="Trebuchet MS" w:cs="Trebuchet MS"/>
                <w:sz w:val="15"/>
                <w:szCs w:val="15"/>
                <w:lang w:eastAsia="zh-CN"/>
              </w:rPr>
              <w:br/>
              <w:t xml:space="preserve">* neprovádění pravidelné preventivní údržby, </w:t>
            </w:r>
            <w:r w:rsidRPr="001B0B2C">
              <w:rPr>
                <w:rFonts w:ascii="Trebuchet MS" w:hAnsi="Trebuchet MS" w:cs="Trebuchet MS"/>
                <w:sz w:val="15"/>
                <w:szCs w:val="15"/>
                <w:lang w:eastAsia="zh-CN"/>
              </w:rPr>
              <w:br/>
              <w:t xml:space="preserve">* styk s mastnotou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rozvody musí být provozovány tak, aby nedošlo k porušení jejich čistoty, zejména musí být zajištěno naprosté vyloučení tuků (nebezpečí výbuchu ve styku kyslíku s mastnotou), </w:t>
            </w:r>
            <w:r w:rsidRPr="001B0B2C">
              <w:rPr>
                <w:rFonts w:ascii="Trebuchet MS" w:hAnsi="Trebuchet MS" w:cs="Trebuchet MS"/>
                <w:sz w:val="15"/>
                <w:szCs w:val="15"/>
                <w:lang w:eastAsia="zh-CN"/>
              </w:rPr>
              <w:br/>
              <w:t xml:space="preserve">* na rozvodech nesmí být prováděny jakékoliv neodborné zásahy, </w:t>
            </w:r>
            <w:r w:rsidRPr="001B0B2C">
              <w:rPr>
                <w:rFonts w:ascii="Trebuchet MS" w:hAnsi="Trebuchet MS" w:cs="Trebuchet MS"/>
                <w:sz w:val="15"/>
                <w:szCs w:val="15"/>
                <w:lang w:eastAsia="zh-CN"/>
              </w:rPr>
              <w:br/>
              <w:t xml:space="preserve">* v místech, kde je rozvod uložen pod omítkou, nesmějí být prováděny zásahy, při kterých by vzniklo nebezpečí poškození rozvodu (např. z neznalosti skutečného místa rozvodu), </w:t>
            </w:r>
            <w:r w:rsidRPr="001B0B2C">
              <w:rPr>
                <w:rFonts w:ascii="Trebuchet MS" w:hAnsi="Trebuchet MS" w:cs="Trebuchet MS"/>
                <w:sz w:val="15"/>
                <w:szCs w:val="15"/>
                <w:lang w:eastAsia="zh-CN"/>
              </w:rPr>
              <w:br/>
              <w:t xml:space="preserve">* musí být zabráněno, aby s rozvody manipulovaly k tomu neoprávněné a nepoučené osoby, </w:t>
            </w:r>
            <w:r w:rsidRPr="001B0B2C">
              <w:rPr>
                <w:rFonts w:ascii="Trebuchet MS" w:hAnsi="Trebuchet MS" w:cs="Trebuchet MS"/>
                <w:sz w:val="15"/>
                <w:szCs w:val="15"/>
                <w:lang w:eastAsia="zh-CN"/>
              </w:rPr>
              <w:br/>
              <w:t xml:space="preserve">* zaměstnanci v objektech, v nichž jsou instalovány rozvody, musí být seznámeni se způsoby uzavření jednotlivých částí rozvodů tak, aby v případě nebezpečí mohli provést uzavření, </w:t>
            </w:r>
            <w:r w:rsidRPr="001B0B2C">
              <w:rPr>
                <w:rFonts w:ascii="Trebuchet MS" w:hAnsi="Trebuchet MS" w:cs="Trebuchet MS"/>
                <w:sz w:val="15"/>
                <w:szCs w:val="15"/>
                <w:lang w:eastAsia="zh-CN"/>
              </w:rPr>
              <w:br/>
              <w:t xml:space="preserve">* každý nenormální stav musí být ihned ohlášen technické obsluze (telefonní spojení na pracovišti), </w:t>
            </w:r>
            <w:r w:rsidRPr="001B0B2C">
              <w:rPr>
                <w:rFonts w:ascii="Trebuchet MS" w:hAnsi="Trebuchet MS" w:cs="Trebuchet MS"/>
                <w:sz w:val="15"/>
                <w:szCs w:val="15"/>
                <w:lang w:eastAsia="zh-CN"/>
              </w:rPr>
              <w:br/>
              <w:t xml:space="preserve">* musí být zabráněno tomu, aby kyslík (nebo jiné médium se zvýšeným okysličujícím účinkem) vnikl do částí oděvů nebo jiných porézních struktur z hořlavých látek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pevné hořlavé látky, které se vyskytují v hojném množství na všech zdravotnických pracovištích (dřevo, obvazový materiál, lůžkoviny, prádlo, papír a jiné hořlavé látky), </w:t>
            </w:r>
            <w:r w:rsidRPr="001B0B2C">
              <w:rPr>
                <w:rFonts w:ascii="Trebuchet MS" w:hAnsi="Trebuchet MS" w:cs="Trebuchet MS"/>
                <w:sz w:val="15"/>
                <w:szCs w:val="15"/>
                <w:lang w:eastAsia="zh-CN"/>
              </w:rPr>
              <w:br/>
              <w:t xml:space="preserve">* hoření, udušení zplodinami hoření, </w:t>
            </w:r>
            <w:r w:rsidRPr="001B0B2C">
              <w:rPr>
                <w:rFonts w:ascii="Trebuchet MS" w:hAnsi="Trebuchet MS" w:cs="Trebuchet MS"/>
                <w:sz w:val="15"/>
                <w:szCs w:val="15"/>
                <w:lang w:eastAsia="zh-CN"/>
              </w:rPr>
              <w:br/>
              <w:t xml:space="preserve">* nedodržení bezpečnostních a požárních předpisů, neznalost, nepozornost, </w:t>
            </w:r>
            <w:r w:rsidRPr="001B0B2C">
              <w:rPr>
                <w:rFonts w:ascii="Trebuchet MS" w:hAnsi="Trebuchet MS" w:cs="Trebuchet MS"/>
                <w:sz w:val="15"/>
                <w:szCs w:val="15"/>
                <w:lang w:eastAsia="zh-CN"/>
              </w:rPr>
              <w:br/>
              <w:t xml:space="preserve">* neopatrnost při manipulaci s otevřeným ohněm, </w:t>
            </w:r>
            <w:r w:rsidRPr="001B0B2C">
              <w:rPr>
                <w:rFonts w:ascii="Trebuchet MS" w:hAnsi="Trebuchet MS" w:cs="Trebuchet MS"/>
                <w:sz w:val="15"/>
                <w:szCs w:val="15"/>
                <w:lang w:eastAsia="zh-CN"/>
              </w:rPr>
              <w:br/>
              <w:t xml:space="preserve">* nedodržení zákazu kouření, </w:t>
            </w:r>
            <w:r w:rsidRPr="001B0B2C">
              <w:rPr>
                <w:rFonts w:ascii="Trebuchet MS" w:hAnsi="Trebuchet MS" w:cs="Trebuchet MS"/>
                <w:sz w:val="15"/>
                <w:szCs w:val="15"/>
                <w:lang w:eastAsia="zh-CN"/>
              </w:rPr>
              <w:br/>
              <w:t xml:space="preserve">* žhářství, teroristická hrozba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vyznačit zákaz kouření a manipulace s ohněm bezpečnostními tabulkami, </w:t>
            </w:r>
            <w:r w:rsidRPr="001B0B2C">
              <w:rPr>
                <w:rFonts w:ascii="Trebuchet MS" w:hAnsi="Trebuchet MS" w:cs="Trebuchet MS"/>
                <w:sz w:val="15"/>
                <w:szCs w:val="15"/>
                <w:lang w:eastAsia="zh-CN"/>
              </w:rPr>
              <w:br/>
              <w:t xml:space="preserve">* dodržovat zákaz kouření a manipulace s otevřeným ohněm, dodržovat požární předpisy, </w:t>
            </w:r>
            <w:r w:rsidRPr="001B0B2C">
              <w:rPr>
                <w:rFonts w:ascii="Trebuchet MS" w:hAnsi="Trebuchet MS" w:cs="Trebuchet MS"/>
                <w:sz w:val="15"/>
                <w:szCs w:val="15"/>
                <w:lang w:eastAsia="zh-CN"/>
              </w:rPr>
              <w:br/>
              <w:t xml:space="preserve">* na pracovištích se zvýšeným požárním nebezpečím dbát zvýšené opatrnosti, </w:t>
            </w:r>
            <w:r w:rsidRPr="001B0B2C">
              <w:rPr>
                <w:rFonts w:ascii="Trebuchet MS" w:hAnsi="Trebuchet MS" w:cs="Trebuchet MS"/>
                <w:sz w:val="15"/>
                <w:szCs w:val="15"/>
                <w:lang w:eastAsia="zh-CN"/>
              </w:rPr>
              <w:br/>
              <w:t xml:space="preserve">* odstranění zdrojů zapálení, </w:t>
            </w:r>
            <w:r w:rsidRPr="001B0B2C">
              <w:rPr>
                <w:rFonts w:ascii="Trebuchet MS" w:hAnsi="Trebuchet MS" w:cs="Trebuchet MS"/>
                <w:sz w:val="15"/>
                <w:szCs w:val="15"/>
                <w:lang w:eastAsia="zh-CN"/>
              </w:rPr>
              <w:br/>
              <w:t xml:space="preserve">* kontroly pracoviště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neumístění bezpečnostních značek, </w:t>
            </w:r>
            <w:r w:rsidRPr="001B0B2C">
              <w:rPr>
                <w:rFonts w:ascii="Trebuchet MS" w:hAnsi="Trebuchet MS" w:cs="Trebuchet MS"/>
                <w:sz w:val="15"/>
                <w:szCs w:val="15"/>
                <w:lang w:eastAsia="zh-CN"/>
              </w:rPr>
              <w:br/>
              <w:t xml:space="preserve">* neoznačení nebezpečného místa, přístroje, zařízení bezpečnostním označením, </w:t>
            </w:r>
            <w:r w:rsidRPr="001B0B2C">
              <w:rPr>
                <w:rFonts w:ascii="Trebuchet MS" w:hAnsi="Trebuchet MS" w:cs="Trebuchet MS"/>
                <w:sz w:val="15"/>
                <w:szCs w:val="15"/>
                <w:lang w:eastAsia="zh-CN"/>
              </w:rPr>
              <w:br/>
              <w:t xml:space="preserve">* úmyslné nebo neúmyslné odstranění bezpečnostního značení, </w:t>
            </w:r>
            <w:r w:rsidRPr="001B0B2C">
              <w:rPr>
                <w:rFonts w:ascii="Trebuchet MS" w:hAnsi="Trebuchet MS" w:cs="Trebuchet MS"/>
                <w:sz w:val="15"/>
                <w:szCs w:val="15"/>
                <w:lang w:eastAsia="zh-CN"/>
              </w:rPr>
              <w:br/>
              <w:t xml:space="preserve">* manipulace v rozporu s bezpečnostním označením, </w:t>
            </w:r>
            <w:r w:rsidRPr="001B0B2C">
              <w:rPr>
                <w:rFonts w:ascii="Trebuchet MS" w:hAnsi="Trebuchet MS" w:cs="Trebuchet MS"/>
                <w:sz w:val="15"/>
                <w:szCs w:val="15"/>
                <w:lang w:eastAsia="zh-CN"/>
              </w:rPr>
              <w:br/>
              <w:t xml:space="preserve">* neoprávněné zacházení a zasahování zaměstnancem, </w:t>
            </w:r>
            <w:r w:rsidRPr="001B0B2C">
              <w:rPr>
                <w:rFonts w:ascii="Trebuchet MS" w:hAnsi="Trebuchet MS" w:cs="Trebuchet MS"/>
                <w:sz w:val="15"/>
                <w:szCs w:val="15"/>
                <w:lang w:eastAsia="zh-CN"/>
              </w:rPr>
              <w:br/>
              <w:t xml:space="preserve">* nerespektování bezpečnostního značení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povinnost označit všechna nebezpečná místa pracovišť, zařízení a přístrojů bezpečnostními značkami,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br/>
              <w:t xml:space="preserve">ve zdravotnických zařízeních musí být zejména označeno : </w:t>
            </w:r>
            <w:r w:rsidRPr="001B0B2C">
              <w:rPr>
                <w:rFonts w:ascii="Trebuchet MS" w:hAnsi="Trebuchet MS" w:cs="Trebuchet MS"/>
                <w:sz w:val="15"/>
                <w:szCs w:val="15"/>
                <w:lang w:eastAsia="zh-CN"/>
              </w:rPr>
              <w:br/>
              <w:t xml:space="preserve">* pracoviště pro biologické riziko, </w:t>
            </w:r>
            <w:r w:rsidRPr="001B0B2C">
              <w:rPr>
                <w:rFonts w:ascii="Trebuchet MS" w:hAnsi="Trebuchet MS" w:cs="Trebuchet MS"/>
                <w:sz w:val="15"/>
                <w:szCs w:val="15"/>
                <w:lang w:eastAsia="zh-CN"/>
              </w:rPr>
              <w:br/>
              <w:t xml:space="preserve">* kontrolované pásmo s biologickými činiteli třetí a čtvrté kategorie, </w:t>
            </w:r>
            <w:r w:rsidRPr="001B0B2C">
              <w:rPr>
                <w:rFonts w:ascii="Trebuchet MS" w:hAnsi="Trebuchet MS" w:cs="Trebuchet MS"/>
                <w:sz w:val="15"/>
                <w:szCs w:val="15"/>
                <w:lang w:eastAsia="zh-CN"/>
              </w:rPr>
              <w:br/>
              <w:t xml:space="preserve">* pracoviště s nebezpečným radioaktivním zářením, </w:t>
            </w:r>
            <w:r w:rsidRPr="001B0B2C">
              <w:rPr>
                <w:rFonts w:ascii="Trebuchet MS" w:hAnsi="Trebuchet MS" w:cs="Trebuchet MS"/>
                <w:sz w:val="15"/>
                <w:szCs w:val="15"/>
                <w:lang w:eastAsia="zh-CN"/>
              </w:rPr>
              <w:br/>
              <w:t xml:space="preserve">* pracoviště s neionizujícím zářením, </w:t>
            </w:r>
            <w:r w:rsidRPr="001B0B2C">
              <w:rPr>
                <w:rFonts w:ascii="Trebuchet MS" w:hAnsi="Trebuchet MS" w:cs="Trebuchet MS"/>
                <w:sz w:val="15"/>
                <w:szCs w:val="15"/>
                <w:lang w:eastAsia="zh-CN"/>
              </w:rPr>
              <w:br/>
              <w:t xml:space="preserve">* pracoviště s laserovým zářením, </w:t>
            </w:r>
            <w:r w:rsidRPr="001B0B2C">
              <w:rPr>
                <w:rFonts w:ascii="Trebuchet MS" w:hAnsi="Trebuchet MS" w:cs="Trebuchet MS"/>
                <w:sz w:val="15"/>
                <w:szCs w:val="15"/>
                <w:lang w:eastAsia="zh-CN"/>
              </w:rPr>
              <w:br/>
              <w:t xml:space="preserve">* biochemické, hematologické, farmakologické, patologické laboratoře, </w:t>
            </w:r>
            <w:r w:rsidRPr="001B0B2C">
              <w:rPr>
                <w:rFonts w:ascii="Trebuchet MS" w:hAnsi="Trebuchet MS" w:cs="Trebuchet MS"/>
                <w:sz w:val="15"/>
                <w:szCs w:val="15"/>
                <w:lang w:eastAsia="zh-CN"/>
              </w:rPr>
              <w:br/>
              <w:t xml:space="preserve">* obaly s toxickými látkami, karcinogeny, hořlavými a oxidujícími kapalinami, žíravinami a jinými nebezpečnými látkami, </w:t>
            </w:r>
            <w:r w:rsidRPr="001B0B2C">
              <w:rPr>
                <w:rFonts w:ascii="Trebuchet MS" w:hAnsi="Trebuchet MS" w:cs="Trebuchet MS"/>
                <w:sz w:val="15"/>
                <w:szCs w:val="15"/>
                <w:lang w:eastAsia="zh-CN"/>
              </w:rPr>
              <w:br/>
              <w:t xml:space="preserve">* prostory, kde jsou umístěny takové nádoby na plyny, </w:t>
            </w:r>
            <w:r w:rsidRPr="001B0B2C">
              <w:rPr>
                <w:rFonts w:ascii="Trebuchet MS" w:hAnsi="Trebuchet MS" w:cs="Trebuchet MS"/>
                <w:sz w:val="15"/>
                <w:szCs w:val="15"/>
                <w:lang w:eastAsia="zh-CN"/>
              </w:rPr>
              <w:br/>
              <w:t xml:space="preserve">* zásuvky zdravotnické izolované soustavy, </w:t>
            </w:r>
            <w:r w:rsidRPr="001B0B2C">
              <w:rPr>
                <w:rFonts w:ascii="Trebuchet MS" w:hAnsi="Trebuchet MS" w:cs="Trebuchet MS"/>
                <w:sz w:val="15"/>
                <w:szCs w:val="15"/>
                <w:lang w:eastAsia="zh-CN"/>
              </w:rPr>
              <w:br/>
              <w:t xml:space="preserve">* únikové cesty a nouzové východy,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zanedbání použití OOPP, </w:t>
            </w:r>
            <w:r w:rsidRPr="001B0B2C">
              <w:rPr>
                <w:rFonts w:ascii="Trebuchet MS" w:hAnsi="Trebuchet MS" w:cs="Trebuchet MS"/>
                <w:sz w:val="15"/>
                <w:szCs w:val="15"/>
                <w:lang w:eastAsia="zh-CN"/>
              </w:rPr>
              <w:br/>
              <w:t xml:space="preserve">* nepoužívání přidělených OOPP, </w:t>
            </w:r>
            <w:r w:rsidRPr="001B0B2C">
              <w:rPr>
                <w:rFonts w:ascii="Trebuchet MS" w:hAnsi="Trebuchet MS" w:cs="Trebuchet MS"/>
                <w:sz w:val="15"/>
                <w:szCs w:val="15"/>
                <w:lang w:eastAsia="zh-CN"/>
              </w:rPr>
              <w:br/>
              <w:t xml:space="preserve">* použití nevhodných a neúčinných OOPP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poskytovat OOPP na základě seznamu zpracovaného v souladu s vyhledanými riziky, </w:t>
            </w:r>
            <w:r w:rsidRPr="001B0B2C">
              <w:rPr>
                <w:rFonts w:ascii="Trebuchet MS" w:hAnsi="Trebuchet MS" w:cs="Trebuchet MS"/>
                <w:sz w:val="15"/>
                <w:szCs w:val="15"/>
                <w:lang w:eastAsia="zh-CN"/>
              </w:rPr>
              <w:br/>
              <w:t xml:space="preserve">* seznámit všechny osoby s použitím OOPP, </w:t>
            </w:r>
            <w:r w:rsidRPr="001B0B2C">
              <w:rPr>
                <w:rFonts w:ascii="Trebuchet MS" w:hAnsi="Trebuchet MS" w:cs="Trebuchet MS"/>
                <w:sz w:val="15"/>
                <w:szCs w:val="15"/>
                <w:lang w:eastAsia="zh-CN"/>
              </w:rPr>
              <w:br/>
              <w:t xml:space="preserve">* OOPP musí být účinné proti vyskytujícím se rizikům, </w:t>
            </w:r>
            <w:r w:rsidRPr="001B0B2C">
              <w:rPr>
                <w:rFonts w:ascii="Trebuchet MS" w:hAnsi="Trebuchet MS" w:cs="Trebuchet MS"/>
                <w:sz w:val="15"/>
                <w:szCs w:val="15"/>
                <w:lang w:eastAsia="zh-CN"/>
              </w:rPr>
              <w:br/>
              <w:t xml:space="preserve">* používání nesmí představovat další riziko, </w:t>
            </w:r>
            <w:r w:rsidRPr="001B0B2C">
              <w:rPr>
                <w:rFonts w:ascii="Trebuchet MS" w:hAnsi="Trebuchet MS" w:cs="Trebuchet MS"/>
                <w:sz w:val="15"/>
                <w:szCs w:val="15"/>
                <w:lang w:eastAsia="zh-CN"/>
              </w:rPr>
              <w:br/>
              <w:t xml:space="preserve">* OOPP musí odpovídat podmínkám na pracovišti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schody, stupně - pád na nich a z nich </w:t>
            </w:r>
            <w:r w:rsidRPr="001B0B2C">
              <w:rPr>
                <w:rFonts w:ascii="Trebuchet MS" w:hAnsi="Trebuchet MS" w:cs="Trebuchet MS"/>
                <w:sz w:val="15"/>
                <w:szCs w:val="15"/>
                <w:lang w:eastAsia="zh-CN"/>
              </w:rPr>
              <w:br/>
              <w:t xml:space="preserve">* umývaná plocha - prostor nedostatečné vysoušení místa, </w:t>
            </w:r>
            <w:r w:rsidRPr="001B0B2C">
              <w:rPr>
                <w:rFonts w:ascii="Trebuchet MS" w:hAnsi="Trebuchet MS" w:cs="Trebuchet MS"/>
                <w:sz w:val="15"/>
                <w:szCs w:val="15"/>
                <w:lang w:eastAsia="zh-CN"/>
              </w:rPr>
              <w:br/>
              <w:t xml:space="preserve">* nesprávná organizace práce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vytírání ploch schodišťových stupňů do sucha, </w:t>
            </w:r>
            <w:r w:rsidRPr="001B0B2C">
              <w:rPr>
                <w:rFonts w:ascii="Trebuchet MS" w:hAnsi="Trebuchet MS" w:cs="Trebuchet MS"/>
                <w:sz w:val="15"/>
                <w:szCs w:val="15"/>
                <w:lang w:eastAsia="zh-CN"/>
              </w:rPr>
              <w:br/>
              <w:t xml:space="preserve">* při vstupování na vlhkou plochu zvýšená opatrnost, </w:t>
            </w:r>
            <w:r w:rsidRPr="001B0B2C">
              <w:rPr>
                <w:rFonts w:ascii="Trebuchet MS" w:hAnsi="Trebuchet MS" w:cs="Trebuchet MS"/>
                <w:sz w:val="15"/>
                <w:szCs w:val="15"/>
                <w:lang w:eastAsia="zh-CN"/>
              </w:rPr>
              <w:br/>
              <w:t xml:space="preserve">* vědra a jiné pomůcky nestavět do komunikačního prostoru, aby nedošlo k zakopnutí nebo přepadnutí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bodnutí, píchnutí, propíchnutí </w:t>
            </w:r>
            <w:r w:rsidRPr="001B0B2C">
              <w:rPr>
                <w:rFonts w:ascii="Trebuchet MS" w:hAnsi="Trebuchet MS" w:cs="Trebuchet MS"/>
                <w:sz w:val="15"/>
                <w:szCs w:val="15"/>
                <w:lang w:eastAsia="zh-CN"/>
              </w:rPr>
              <w:br/>
              <w:t xml:space="preserve">* kontaminovaná jehla pohozená na podlaze nebo jiných plochách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nechat ránu několik minut krvácet, pak asi 10 minut umývat důkladně mýdlem nebo detergentním roztokem, dezinfikovat přípravkem s virucidním účinkem (např. Jodisolem, 0,2% persterilem nebo 70% etylalkoholem). * v případě drobných poranění, která prakticky nekrvácejí, začít s vymýváním ihned nebo krvácení vyvolat, </w:t>
            </w:r>
            <w:r w:rsidRPr="001B0B2C">
              <w:rPr>
                <w:rFonts w:ascii="Trebuchet MS" w:hAnsi="Trebuchet MS" w:cs="Trebuchet MS"/>
                <w:sz w:val="15"/>
                <w:szCs w:val="15"/>
                <w:lang w:eastAsia="zh-CN"/>
              </w:rPr>
              <w:br/>
              <w:t xml:space="preserve">* každé poranění nechat ošetřit </w:t>
            </w:r>
            <w:r w:rsidRPr="001B0B2C">
              <w:rPr>
                <w:rFonts w:ascii="Trebuchet MS" w:hAnsi="Trebuchet MS" w:cs="Trebuchet MS"/>
                <w:sz w:val="15"/>
                <w:szCs w:val="15"/>
                <w:lang w:eastAsia="zh-CN"/>
              </w:rPr>
              <w:br/>
              <w:t xml:space="preserve">* učinit záznam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zhmoždění, zlomení prstů horní končetiny </w:t>
            </w:r>
            <w:r w:rsidRPr="001B0B2C">
              <w:rPr>
                <w:rFonts w:ascii="Trebuchet MS" w:hAnsi="Trebuchet MS" w:cs="Trebuchet MS"/>
                <w:sz w:val="15"/>
                <w:szCs w:val="15"/>
                <w:lang w:eastAsia="zh-CN"/>
              </w:rPr>
              <w:br/>
              <w:t xml:space="preserve">* dveře, okna - přibouchnutí průvanem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aby vlivem popětrnostních podmínek nedocházelo k průvanu, </w:t>
            </w:r>
            <w:r w:rsidRPr="001B0B2C">
              <w:rPr>
                <w:rFonts w:ascii="Trebuchet MS" w:hAnsi="Trebuchet MS" w:cs="Trebuchet MS"/>
                <w:sz w:val="15"/>
                <w:szCs w:val="15"/>
                <w:lang w:eastAsia="zh-CN"/>
              </w:rPr>
              <w:br/>
              <w:t xml:space="preserve">* okna a dveře zajistit proti samovolnému zabouchnutí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poranění dolních končetin </w:t>
            </w:r>
            <w:r w:rsidRPr="001B0B2C">
              <w:rPr>
                <w:rFonts w:ascii="Trebuchet MS" w:hAnsi="Trebuchet MS" w:cs="Trebuchet MS"/>
                <w:sz w:val="15"/>
                <w:szCs w:val="15"/>
                <w:lang w:eastAsia="zh-CN"/>
              </w:rPr>
              <w:br/>
              <w:t xml:space="preserve">* pád předmětů (břemen), </w:t>
            </w:r>
            <w:r w:rsidRPr="001B0B2C">
              <w:rPr>
                <w:rFonts w:ascii="Trebuchet MS" w:hAnsi="Trebuchet MS" w:cs="Trebuchet MS"/>
                <w:sz w:val="15"/>
                <w:szCs w:val="15"/>
                <w:lang w:eastAsia="zh-CN"/>
              </w:rPr>
              <w:br/>
              <w:t xml:space="preserve">* přemisťování předmětů, </w:t>
            </w:r>
            <w:r w:rsidRPr="001B0B2C">
              <w:rPr>
                <w:rFonts w:ascii="Trebuchet MS" w:hAnsi="Trebuchet MS" w:cs="Trebuchet MS"/>
                <w:sz w:val="15"/>
                <w:szCs w:val="15"/>
                <w:lang w:eastAsia="zh-CN"/>
              </w:rPr>
              <w:br/>
              <w:t xml:space="preserve">* pád tlakových nádob (také PHP) </w:t>
            </w:r>
            <w:r w:rsidRPr="001B0B2C">
              <w:rPr>
                <w:rFonts w:ascii="Trebuchet MS" w:hAnsi="Trebuchet MS" w:cs="Trebuchet MS"/>
                <w:sz w:val="15"/>
                <w:szCs w:val="15"/>
                <w:lang w:eastAsia="zh-CN"/>
              </w:rPr>
              <w:br/>
              <w:t xml:space="preserve">* neopatrnost, nehoda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váhových limitů, </w:t>
            </w:r>
            <w:r w:rsidRPr="001B0B2C">
              <w:rPr>
                <w:rFonts w:ascii="Trebuchet MS" w:hAnsi="Trebuchet MS" w:cs="Trebuchet MS"/>
                <w:sz w:val="15"/>
                <w:szCs w:val="15"/>
                <w:lang w:eastAsia="zh-CN"/>
              </w:rPr>
              <w:br/>
              <w:t xml:space="preserve">* používání pomůcek pro manipulaci s břemeny, </w:t>
            </w:r>
            <w:r w:rsidRPr="001B0B2C">
              <w:rPr>
                <w:rFonts w:ascii="Trebuchet MS" w:hAnsi="Trebuchet MS" w:cs="Trebuchet MS"/>
                <w:sz w:val="15"/>
                <w:szCs w:val="15"/>
                <w:lang w:eastAsia="zh-CN"/>
              </w:rPr>
              <w:br/>
              <w:t xml:space="preserve">* dodržovat stanovené právními předpisy,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náraz vozidla na osobu, </w:t>
            </w:r>
            <w:r w:rsidRPr="001B0B2C">
              <w:rPr>
                <w:rFonts w:ascii="Trebuchet MS" w:hAnsi="Trebuchet MS" w:cs="Trebuchet MS"/>
                <w:sz w:val="15"/>
                <w:szCs w:val="15"/>
                <w:lang w:eastAsia="zh-CN"/>
              </w:rPr>
              <w:br/>
              <w:t xml:space="preserve">* přejetí osoby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podle potřeby vyznačit přechody pro pěší, </w:t>
            </w:r>
            <w:r w:rsidRPr="001B0B2C">
              <w:rPr>
                <w:rFonts w:ascii="Trebuchet MS" w:hAnsi="Trebuchet MS" w:cs="Trebuchet MS"/>
                <w:sz w:val="15"/>
                <w:szCs w:val="15"/>
                <w:lang w:eastAsia="zh-CN"/>
              </w:rPr>
              <w:br/>
              <w:t xml:space="preserve">* udržování sjízdnosti v zimním období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pád osoby na rovině </w:t>
            </w:r>
            <w:r w:rsidRPr="001B0B2C">
              <w:rPr>
                <w:rFonts w:ascii="Trebuchet MS" w:hAnsi="Trebuchet MS" w:cs="Trebuchet MS"/>
                <w:sz w:val="15"/>
                <w:szCs w:val="15"/>
                <w:lang w:eastAsia="zh-CN"/>
              </w:rPr>
              <w:br/>
              <w:t xml:space="preserve">* uklouznutí, pád osoby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odvod dešťové vody, </w:t>
            </w:r>
            <w:r w:rsidRPr="001B0B2C">
              <w:rPr>
                <w:rFonts w:ascii="Trebuchet MS" w:hAnsi="Trebuchet MS" w:cs="Trebuchet MS"/>
                <w:sz w:val="15"/>
                <w:szCs w:val="15"/>
                <w:lang w:eastAsia="zh-CN"/>
              </w:rPr>
              <w:br/>
              <w:t xml:space="preserve">* udržování schůdnosti zejména v zimním období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-venkovní komunikace a pracoviště, kolize osob - chodců s automobilovým provozem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w:t>
            </w:r>
          </w:p>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dopravní značení dle potřeb povozu a ohrožení osob, </w:t>
            </w:r>
            <w:r w:rsidRPr="001B0B2C">
              <w:rPr>
                <w:rFonts w:ascii="Trebuchet MS" w:hAnsi="Trebuchet MS" w:cs="Trebuchet MS"/>
                <w:sz w:val="15"/>
                <w:szCs w:val="15"/>
                <w:lang w:eastAsia="zh-CN"/>
              </w:rPr>
              <w:br/>
              <w:t xml:space="preserve">* podle potřeby vyznačit přechody pro pěší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osoby do hloubky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zřízení zábradlí na volných okrajích chodníků vedoucích po mostech podél vodotečí, vodních nádrží apod., s hladkými zpevněnými stěnami o vnějším sklonu větším než 1 : 2,5 nebo s přirozenými břehy o sklonu větším než 1 : 1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a pracoviště, pád osoby na rovině, </w:t>
            </w:r>
            <w:r w:rsidRPr="001B0B2C">
              <w:rPr>
                <w:rFonts w:ascii="Trebuchet MS" w:hAnsi="Trebuchet MS" w:cs="Trebuchet MS"/>
                <w:sz w:val="15"/>
                <w:szCs w:val="15"/>
                <w:lang w:eastAsia="zh-CN"/>
              </w:rPr>
              <w:br/>
              <w:t xml:space="preserve">* uklouznutí, </w:t>
            </w:r>
            <w:r w:rsidRPr="001B0B2C">
              <w:rPr>
                <w:rFonts w:ascii="Trebuchet MS" w:hAnsi="Trebuchet MS" w:cs="Trebuchet MS"/>
                <w:sz w:val="15"/>
                <w:szCs w:val="15"/>
                <w:lang w:eastAsia="zh-CN"/>
              </w:rPr>
              <w:br/>
              <w:t xml:space="preserve">* zakopnutí a pád osob na venkovních vodorovných pochůzných plochách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včasné odstraňování námrazy, sněhu, protiskluzový posyp k zabránění uklouznutí a pádu při osob při pohybu na venkovních komunikacích v zimním období, </w:t>
            </w:r>
            <w:r w:rsidRPr="001B0B2C">
              <w:rPr>
                <w:rFonts w:ascii="Trebuchet MS" w:hAnsi="Trebuchet MS" w:cs="Trebuchet MS"/>
                <w:sz w:val="15"/>
                <w:szCs w:val="15"/>
                <w:lang w:eastAsia="zh-CN"/>
              </w:rPr>
              <w:br/>
              <w:t xml:space="preserve">* odvodnění chodníků a pochůzných ploch tak, aby se na nich nezdržovala voda (nebezpečí zamrznutí), </w:t>
            </w:r>
            <w:r w:rsidRPr="001B0B2C">
              <w:rPr>
                <w:rFonts w:ascii="Trebuchet MS" w:hAnsi="Trebuchet MS" w:cs="Trebuchet MS"/>
                <w:sz w:val="15"/>
                <w:szCs w:val="15"/>
                <w:lang w:eastAsia="zh-CN"/>
              </w:rPr>
              <w:br/>
              <w:t xml:space="preserve">* zvláštní protiskluzová úprava šikmých chodníků ve sklonu 1: 8 až 1 : 12, </w:t>
            </w:r>
            <w:r w:rsidRPr="001B0B2C">
              <w:rPr>
                <w:rFonts w:ascii="Trebuchet MS" w:hAnsi="Trebuchet MS" w:cs="Trebuchet MS"/>
                <w:sz w:val="15"/>
                <w:szCs w:val="15"/>
                <w:lang w:eastAsia="zh-CN"/>
              </w:rPr>
              <w:br/>
              <w:t xml:space="preserve">* rovný, drsný, bezprašný povrch chodníků a vozovek, </w:t>
            </w:r>
            <w:r w:rsidRPr="001B0B2C">
              <w:rPr>
                <w:rFonts w:ascii="Trebuchet MS" w:hAnsi="Trebuchet MS" w:cs="Trebuchet MS"/>
                <w:sz w:val="15"/>
                <w:szCs w:val="15"/>
                <w:lang w:eastAsia="zh-CN"/>
              </w:rPr>
              <w:br/>
              <w:t xml:space="preserve">* úprava poklopů šachet, prohlubní tak, aby byly ve stejné úrovni s přilehlým chodníkem, vozovkou, dostatečně únosné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náraz dopravního prostředku na překážku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dostatečně širokých a vysokých podjezdů a průjezdů, </w:t>
            </w:r>
            <w:r w:rsidRPr="001B0B2C">
              <w:rPr>
                <w:rFonts w:ascii="Trebuchet MS" w:hAnsi="Trebuchet MS" w:cs="Trebuchet MS"/>
                <w:sz w:val="15"/>
                <w:szCs w:val="15"/>
                <w:lang w:eastAsia="zh-CN"/>
              </w:rPr>
              <w:br/>
              <w:t xml:space="preserve">* označení překážek (sloupů, stožárů, základových patek nosných prvků nadzemních vedení, okrajů vystupujících konstrukcí, ramp apod. v blízkosti komunikací bezpečnostním označením (žlutočerným nebo bíločerveným šrafováním)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zasažení osoby elektrickým proudem </w:t>
            </w:r>
            <w:r w:rsidRPr="001B0B2C">
              <w:rPr>
                <w:rFonts w:ascii="Trebuchet MS" w:hAnsi="Trebuchet MS" w:cs="Trebuchet MS"/>
                <w:sz w:val="15"/>
                <w:szCs w:val="15"/>
                <w:lang w:eastAsia="zh-CN"/>
              </w:rPr>
              <w:br/>
              <w:t xml:space="preserve">* úraz el. proudem přímým nebo nepřímým dotykem; </w:t>
            </w:r>
            <w:r w:rsidRPr="001B0B2C">
              <w:rPr>
                <w:rFonts w:ascii="Trebuchet MS" w:hAnsi="Trebuchet MS" w:cs="Trebuchet MS"/>
                <w:sz w:val="15"/>
                <w:szCs w:val="15"/>
                <w:lang w:eastAsia="zh-CN"/>
              </w:rPr>
              <w:br/>
              <w:t xml:space="preserve">* obnažení živých částí, snížení izolačních vlastností, zkrat způsobený vodivým předmětem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preventivní údržba el. zařízení, revize dle platné ČSN, odstraňování závad, </w:t>
            </w:r>
            <w:r w:rsidRPr="001B0B2C">
              <w:rPr>
                <w:rFonts w:ascii="Trebuchet MS" w:hAnsi="Trebuchet MS" w:cs="Trebuchet MS"/>
                <w:sz w:val="15"/>
                <w:szCs w:val="15"/>
                <w:lang w:eastAsia="zh-CN"/>
              </w:rPr>
              <w:br/>
              <w:t xml:space="preserve">* včasné odborné opravy poškozených el. zařízení (zásuvek, zástrček, pohyblivých přívodů apod.), </w:t>
            </w:r>
            <w:r w:rsidRPr="001B0B2C">
              <w:rPr>
                <w:rFonts w:ascii="Trebuchet MS" w:hAnsi="Trebuchet MS" w:cs="Trebuchet MS"/>
                <w:sz w:val="15"/>
                <w:szCs w:val="15"/>
                <w:lang w:eastAsia="zh-CN"/>
              </w:rPr>
              <w:br/>
              <w:t xml:space="preserve">* vedení pohyblivých přívodů mimo průchody a komunikace, </w:t>
            </w:r>
            <w:r w:rsidRPr="001B0B2C">
              <w:rPr>
                <w:rFonts w:ascii="Trebuchet MS" w:hAnsi="Trebuchet MS" w:cs="Trebuchet MS"/>
                <w:sz w:val="15"/>
                <w:szCs w:val="15"/>
                <w:lang w:eastAsia="zh-CN"/>
              </w:rPr>
              <w:br/>
              <w:t xml:space="preserve">* šetrné zacházení s kabely a přívod. šňůrami, </w:t>
            </w:r>
            <w:r w:rsidRPr="001B0B2C">
              <w:rPr>
                <w:rFonts w:ascii="Trebuchet MS" w:hAnsi="Trebuchet MS" w:cs="Trebuchet MS"/>
                <w:sz w:val="15"/>
                <w:szCs w:val="15"/>
                <w:lang w:eastAsia="zh-CN"/>
              </w:rPr>
              <w:br/>
              <w:t xml:space="preserve">* neobsluhovat el. přístroje a zařízení mokrýma rukama, </w:t>
            </w:r>
            <w:r w:rsidRPr="001B0B2C">
              <w:rPr>
                <w:rFonts w:ascii="Trebuchet MS" w:hAnsi="Trebuchet MS" w:cs="Trebuchet MS"/>
                <w:sz w:val="15"/>
                <w:szCs w:val="15"/>
                <w:lang w:eastAsia="zh-CN"/>
              </w:rPr>
              <w:br/>
              <w:t xml:space="preserve">* seznámit se s návodem pro použití, </w:t>
            </w:r>
            <w:r w:rsidRPr="001B0B2C">
              <w:rPr>
                <w:rFonts w:ascii="Trebuchet MS" w:hAnsi="Trebuchet MS" w:cs="Trebuchet MS"/>
                <w:sz w:val="15"/>
                <w:szCs w:val="15"/>
                <w:lang w:eastAsia="zh-CN"/>
              </w:rPr>
              <w:br/>
              <w:t xml:space="preserve">* před každým použitím vizuální kontrola stavu zařízení, </w:t>
            </w:r>
            <w:r w:rsidRPr="001B0B2C">
              <w:rPr>
                <w:rFonts w:ascii="Trebuchet MS" w:hAnsi="Trebuchet MS" w:cs="Trebuchet MS"/>
                <w:sz w:val="15"/>
                <w:szCs w:val="15"/>
                <w:lang w:eastAsia="zh-CN"/>
              </w:rPr>
              <w:br/>
              <w:t xml:space="preserve">* neponechávat zapnuté el. přístroje a zařízení po odchodu z pracoviště a skončení pracovní směny </w:t>
            </w:r>
            <w:r w:rsidRPr="001B0B2C">
              <w:rPr>
                <w:rFonts w:ascii="Trebuchet MS" w:hAnsi="Trebuchet MS" w:cs="Trebuchet MS"/>
                <w:sz w:val="15"/>
                <w:szCs w:val="15"/>
                <w:lang w:eastAsia="zh-CN"/>
              </w:rPr>
              <w:br/>
              <w:t xml:space="preserve">* provoz a udržování el. spotřebičů dle návodu </w:t>
            </w:r>
            <w:r w:rsidRPr="001B0B2C">
              <w:rPr>
                <w:rFonts w:ascii="Trebuchet MS" w:hAnsi="Trebuchet MS" w:cs="Trebuchet MS"/>
                <w:sz w:val="15"/>
                <w:szCs w:val="15"/>
                <w:lang w:eastAsia="zh-CN"/>
              </w:rPr>
              <w:br/>
              <w:t xml:space="preserve">* nepoužívání poškozených pohyblivých přívodů; zákaz jejich vedení přes ostré hrany, namáhání na tah apod., </w:t>
            </w:r>
            <w:r w:rsidRPr="001B0B2C">
              <w:rPr>
                <w:rFonts w:ascii="Trebuchet MS" w:hAnsi="Trebuchet MS" w:cs="Trebuchet MS"/>
                <w:sz w:val="15"/>
                <w:szCs w:val="15"/>
                <w:lang w:eastAsia="zh-CN"/>
              </w:rPr>
              <w:br/>
              <w:t xml:space="preserve">* kontroly a revize elektrických spotřebičů pro domácnost a podobné účely (jde o elektrická svítidla, elektrická zařízení informační techniky, přístroje spotřební elektroniky, pohyblivé přívody a šňůrová vedení, elektrické a elektronické měřicí přístroje, ostatní elektrické spotřebiče podobného charakteru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zasažení bleskem (ohrožení atmosférickou elektřinou), </w:t>
            </w:r>
            <w:r w:rsidRPr="001B0B2C">
              <w:rPr>
                <w:rFonts w:ascii="Trebuchet MS" w:hAnsi="Trebuchet MS" w:cs="Trebuchet MS"/>
                <w:sz w:val="15"/>
                <w:szCs w:val="15"/>
                <w:lang w:eastAsia="zh-CN"/>
              </w:rPr>
              <w:br/>
              <w:t xml:space="preserve">* smrt v případě přímého zásahu člověka hlavním vůdčím jiskrovým výbojem, </w:t>
            </w:r>
            <w:r w:rsidRPr="001B0B2C">
              <w:rPr>
                <w:rFonts w:ascii="Trebuchet MS" w:hAnsi="Trebuchet MS" w:cs="Trebuchet MS"/>
                <w:sz w:val="15"/>
                <w:szCs w:val="15"/>
                <w:lang w:eastAsia="zh-CN"/>
              </w:rPr>
              <w:br/>
              <w:t xml:space="preserve">* nebezpečí při zasažení vedlejším jiskrovým výbojem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popáleniny všech stupňů, </w:t>
            </w:r>
            <w:r w:rsidRPr="001B0B2C">
              <w:rPr>
                <w:rFonts w:ascii="Trebuchet MS" w:hAnsi="Trebuchet MS" w:cs="Trebuchet MS"/>
                <w:sz w:val="15"/>
                <w:szCs w:val="15"/>
                <w:lang w:eastAsia="zh-CN"/>
              </w:rPr>
              <w:br/>
              <w:t xml:space="preserve">- ochrnutí nervového systému </w:t>
            </w:r>
            <w:r w:rsidRPr="001B0B2C">
              <w:rPr>
                <w:rFonts w:ascii="Trebuchet MS" w:hAnsi="Trebuchet MS" w:cs="Trebuchet MS"/>
                <w:sz w:val="15"/>
                <w:szCs w:val="15"/>
                <w:lang w:eastAsia="zh-CN"/>
              </w:rPr>
              <w:br/>
              <w:t xml:space="preserve">- šok, zástava dechu, </w:t>
            </w:r>
            <w:r w:rsidRPr="001B0B2C">
              <w:rPr>
                <w:rFonts w:ascii="Trebuchet MS" w:hAnsi="Trebuchet MS" w:cs="Trebuchet MS"/>
                <w:sz w:val="15"/>
                <w:szCs w:val="15"/>
                <w:lang w:eastAsia="zh-CN"/>
              </w:rPr>
              <w:br/>
              <w:t xml:space="preserve">* požár po zapálení hořlavých a snadno zápalných látek (energií blesku), </w:t>
            </w:r>
            <w:r w:rsidRPr="001B0B2C">
              <w:rPr>
                <w:rFonts w:ascii="Trebuchet MS" w:hAnsi="Trebuchet MS" w:cs="Trebuchet MS"/>
                <w:sz w:val="15"/>
                <w:szCs w:val="15"/>
                <w:lang w:eastAsia="zh-CN"/>
              </w:rPr>
              <w:br/>
              <w:t xml:space="preserve">- přeskok úderu blesku ze svodu na větší kovové plochy nebo hmoty,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vodivé spojení vhodně a účelně rozmístěných jímacích zařízení (bleskosvodů), jejich uzemněním, příp. použitím jiných svodičů atmosférického napětí (na administrativních a provozních budovách a kovových konstrukcích), </w:t>
            </w:r>
            <w:r w:rsidRPr="001B0B2C">
              <w:rPr>
                <w:rFonts w:ascii="Trebuchet MS" w:hAnsi="Trebuchet MS" w:cs="Trebuchet MS"/>
                <w:sz w:val="15"/>
                <w:szCs w:val="15"/>
                <w:lang w:eastAsia="zh-CN"/>
              </w:rPr>
              <w:br/>
              <w:t xml:space="preserve">* udržování zařízení k ochraně před atmosférickou elektřinou v řádném stavu (revize, odstraňování závad)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zvýšené podlahy, plošiny a komunikace, pád osoby z výšky </w:t>
            </w:r>
            <w:r w:rsidRPr="001B0B2C">
              <w:rPr>
                <w:rFonts w:ascii="Trebuchet MS" w:hAnsi="Trebuchet MS" w:cs="Trebuchet MS"/>
                <w:sz w:val="15"/>
                <w:szCs w:val="15"/>
                <w:lang w:eastAsia="zh-CN"/>
              </w:rPr>
              <w:br/>
              <w:t xml:space="preserve">* pád osoby z výšky, </w:t>
            </w:r>
            <w:r w:rsidRPr="001B0B2C">
              <w:rPr>
                <w:rFonts w:ascii="Trebuchet MS" w:hAnsi="Trebuchet MS" w:cs="Trebuchet MS"/>
                <w:sz w:val="15"/>
                <w:szCs w:val="15"/>
                <w:lang w:eastAsia="zh-CN"/>
              </w:rPr>
              <w:br/>
              <w:t xml:space="preserve">* pád osob při otevírání, čistění, údržbě ve vyšších místech budov (v případě obtížně přístupných míst)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umožnění bezpečného přístupu (zřízení bezpečných výstupů, ochozů, lávek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pracovní prostředí - osvětlení, snížená viditelnost, </w:t>
            </w:r>
            <w:r w:rsidRPr="001B0B2C">
              <w:rPr>
                <w:rFonts w:ascii="Trebuchet MS" w:hAnsi="Trebuchet MS" w:cs="Trebuchet MS"/>
                <w:sz w:val="15"/>
                <w:szCs w:val="15"/>
                <w:lang w:eastAsia="zh-CN"/>
              </w:rPr>
              <w:br/>
              <w:t xml:space="preserve">* vznik tmavých míst, větší pravděpodobnost chyby zaměstnanců při pracovní činnosti, zvýšená možnost úrazu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volba míst práce dle nejpříznivějších podmínek přirozeného osvětlení, zřízení vhodného a dostatečného umělého osvětlení, zajištění vhodného místního osvětlení, </w:t>
            </w:r>
            <w:r w:rsidRPr="001B0B2C">
              <w:rPr>
                <w:rFonts w:ascii="Trebuchet MS" w:hAnsi="Trebuchet MS" w:cs="Trebuchet MS"/>
                <w:sz w:val="15"/>
                <w:szCs w:val="15"/>
                <w:lang w:eastAsia="zh-CN"/>
              </w:rPr>
              <w:br/>
              <w:t xml:space="preserve">* rovnoměrnost osvětlení, místní osvětlení s ohledem na zrakovou náročnost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okna, dveře - pořezání o sklo </w:t>
            </w:r>
            <w:r w:rsidRPr="001B0B2C">
              <w:rPr>
                <w:rFonts w:ascii="Trebuchet MS" w:hAnsi="Trebuchet MS" w:cs="Trebuchet MS"/>
                <w:sz w:val="15"/>
                <w:szCs w:val="15"/>
                <w:lang w:eastAsia="zh-CN"/>
              </w:rPr>
              <w:br/>
              <w:t xml:space="preserve">* pořezání o sklo rozbité skleněné výplně,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průhledné nebo průsvitné stěny, přepážky v místnostech nebo v blízkosti dopravních cest, dveře a vrata ve výši očí zřetelně označeny, </w:t>
            </w:r>
            <w:r w:rsidRPr="001B0B2C">
              <w:rPr>
                <w:rFonts w:ascii="Trebuchet MS" w:hAnsi="Trebuchet MS" w:cs="Trebuchet MS"/>
                <w:sz w:val="15"/>
                <w:szCs w:val="15"/>
                <w:lang w:eastAsia="zh-CN"/>
              </w:rPr>
              <w:br/>
              <w:t xml:space="preserve">* zejména viditelné označené celoskleněných vstupních dveřních křídel na exponovaných místech, </w:t>
            </w:r>
            <w:r w:rsidRPr="001B0B2C">
              <w:rPr>
                <w:rFonts w:ascii="Trebuchet MS" w:hAnsi="Trebuchet MS" w:cs="Trebuchet MS"/>
                <w:sz w:val="15"/>
                <w:szCs w:val="15"/>
                <w:lang w:eastAsia="zh-CN"/>
              </w:rPr>
              <w:br/>
              <w:t xml:space="preserve">* vhodný druh skla s odpovídajícími vlastnostmi, zejména pevností, na exponovaných místech, </w:t>
            </w:r>
            <w:r w:rsidRPr="001B0B2C">
              <w:rPr>
                <w:rFonts w:ascii="Trebuchet MS" w:hAnsi="Trebuchet MS" w:cs="Trebuchet MS"/>
                <w:sz w:val="15"/>
                <w:szCs w:val="15"/>
                <w:lang w:eastAsia="zh-CN"/>
              </w:rPr>
              <w:br/>
              <w:t xml:space="preserve">* včasné přesklení rozbitých i částečně naprasklých skleněných výplní, </w:t>
            </w:r>
            <w:r w:rsidRPr="001B0B2C">
              <w:rPr>
                <w:rFonts w:ascii="Trebuchet MS" w:hAnsi="Trebuchet MS" w:cs="Trebuchet MS"/>
                <w:sz w:val="15"/>
                <w:szCs w:val="15"/>
                <w:lang w:eastAsia="zh-CN"/>
              </w:rPr>
              <w:br/>
              <w:t xml:space="preserve">* okna apod. podle potřeby v otevřeném stavu zajistitelné proti samovolnému zavření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nehody, škody vzniklé na vozidlech </w:t>
            </w:r>
            <w:r w:rsidRPr="001B0B2C">
              <w:rPr>
                <w:rFonts w:ascii="Trebuchet MS" w:hAnsi="Trebuchet MS" w:cs="Trebuchet MS"/>
                <w:sz w:val="15"/>
                <w:szCs w:val="15"/>
                <w:lang w:eastAsia="zh-CN"/>
              </w:rPr>
              <w:br/>
              <w:t xml:space="preserve">provoz na vnitroústavních komunikacích, </w:t>
            </w:r>
            <w:r w:rsidRPr="001B0B2C">
              <w:rPr>
                <w:rFonts w:ascii="Trebuchet MS" w:hAnsi="Trebuchet MS" w:cs="Trebuchet MS"/>
                <w:sz w:val="15"/>
                <w:szCs w:val="15"/>
                <w:lang w:eastAsia="zh-CN"/>
              </w:rPr>
              <w:br/>
              <w:t xml:space="preserve">* různá zranění a úrazy a věcné škody vznikající na provozovaných vozidlech, </w:t>
            </w:r>
            <w:r w:rsidRPr="001B0B2C">
              <w:rPr>
                <w:rFonts w:ascii="Trebuchet MS" w:hAnsi="Trebuchet MS" w:cs="Trebuchet MS"/>
                <w:sz w:val="15"/>
                <w:szCs w:val="15"/>
                <w:lang w:eastAsia="zh-CN"/>
              </w:rPr>
              <w:br/>
              <w:t xml:space="preserve">* nehody v areálu nemocnice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respektovat příslušné dopravní značení (jednosměrný provoz, přednost v jízdě, max. rychlost apod.); </w:t>
            </w:r>
            <w:r w:rsidRPr="001B0B2C">
              <w:rPr>
                <w:rFonts w:ascii="Trebuchet MS" w:hAnsi="Trebuchet MS" w:cs="Trebuchet MS"/>
                <w:sz w:val="15"/>
                <w:szCs w:val="15"/>
                <w:lang w:eastAsia="zh-CN"/>
              </w:rPr>
              <w:br/>
              <w:t xml:space="preserve">* obeznámit se s méně obvyklými rozměry ať vozidla, nákladu, či dopravních cest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zacházení a manipulace s tlakovými lahvemi, </w:t>
            </w:r>
            <w:r w:rsidRPr="001B0B2C">
              <w:rPr>
                <w:rFonts w:ascii="Trebuchet MS" w:hAnsi="Trebuchet MS" w:cs="Trebuchet MS"/>
                <w:sz w:val="15"/>
                <w:szCs w:val="15"/>
                <w:lang w:eastAsia="zh-CN"/>
              </w:rPr>
              <w:br/>
              <w:t xml:space="preserve">* pád láhve, naražení zhmoždění končetiny při manipulaci s lahvemi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při manipulaci s láhvemi postupovat opatrně, tak aby nedošlo k jejich pádu a poškození; </w:t>
            </w:r>
            <w:r w:rsidRPr="001B0B2C">
              <w:rPr>
                <w:rFonts w:ascii="Trebuchet MS" w:hAnsi="Trebuchet MS" w:cs="Trebuchet MS"/>
                <w:sz w:val="15"/>
                <w:szCs w:val="15"/>
                <w:lang w:eastAsia="zh-CN"/>
              </w:rPr>
              <w:br/>
              <w:t xml:space="preserve">* chránit láhve před nárazem, pádem; neházet s nimi; </w:t>
            </w:r>
            <w:r w:rsidRPr="001B0B2C">
              <w:rPr>
                <w:rFonts w:ascii="Trebuchet MS" w:hAnsi="Trebuchet MS" w:cs="Trebuchet MS"/>
                <w:sz w:val="15"/>
                <w:szCs w:val="15"/>
                <w:lang w:eastAsia="zh-CN"/>
              </w:rPr>
              <w:br/>
              <w:t xml:space="preserve">* přenášet láhve o celkové hmotnosti větší než 50 kg (včetně) nejméně dvěma muži, doporučuje se používat vhodných pomůcek a prostředků pro tento účel upravených (držáky, pouta, odpružené vozíky apod.); </w:t>
            </w:r>
            <w:r w:rsidRPr="001B0B2C">
              <w:rPr>
                <w:rFonts w:ascii="Trebuchet MS" w:hAnsi="Trebuchet MS" w:cs="Trebuchet MS"/>
                <w:sz w:val="15"/>
                <w:szCs w:val="15"/>
                <w:lang w:eastAsia="zh-CN"/>
              </w:rPr>
              <w:br/>
              <w:t xml:space="preserve">* zajišťovat provozní, zásobní i prázdné lahve láhve vhodným způsobem proti převržení a pádu, k tomu používat řetízků, třmenů, objímek, stojanů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tlakových lahví, zacházení a manipulace s lahvemi, </w:t>
            </w:r>
            <w:r w:rsidRPr="001B0B2C">
              <w:rPr>
                <w:rFonts w:ascii="Trebuchet MS" w:hAnsi="Trebuchet MS" w:cs="Trebuchet MS"/>
                <w:sz w:val="15"/>
                <w:szCs w:val="15"/>
                <w:lang w:eastAsia="zh-CN"/>
              </w:rPr>
              <w:br/>
              <w:t xml:space="preserve">* nežádoucí únik plynu z láhve, ventilů při vyprazdňování lahví, zacházení a manipulaci s lahvemi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zkontrolovat stav láhve před použitím v rozsahu pokynů k obsluze, shledá-li se závada, vrátit láhev zpět do plnírny s uvedením druhu závady; </w:t>
            </w:r>
            <w:r w:rsidRPr="001B0B2C">
              <w:rPr>
                <w:rFonts w:ascii="Trebuchet MS" w:hAnsi="Trebuchet MS" w:cs="Trebuchet MS"/>
                <w:sz w:val="15"/>
                <w:szCs w:val="15"/>
                <w:lang w:eastAsia="zh-CN"/>
              </w:rPr>
              <w:br/>
              <w:t xml:space="preserve">* s láhvemi zacházet s největší opatrností; neotevírat láhvový ventil násilím (např. použitím hasáku); </w:t>
            </w:r>
            <w:r w:rsidRPr="001B0B2C">
              <w:rPr>
                <w:rFonts w:ascii="Trebuchet MS" w:hAnsi="Trebuchet MS" w:cs="Trebuchet MS"/>
                <w:sz w:val="15"/>
                <w:szCs w:val="15"/>
                <w:lang w:eastAsia="zh-CN"/>
              </w:rPr>
              <w:br/>
              <w:t xml:space="preserve">* nepřipojovat k tlakovým ventilům matice s poškozenými závity a matice s jinými závity; </w:t>
            </w:r>
            <w:r w:rsidRPr="001B0B2C">
              <w:rPr>
                <w:rFonts w:ascii="Trebuchet MS" w:hAnsi="Trebuchet MS" w:cs="Trebuchet MS"/>
                <w:sz w:val="15"/>
                <w:szCs w:val="15"/>
                <w:lang w:eastAsia="zh-CN"/>
              </w:rPr>
              <w:br/>
              <w:t xml:space="preserve">* místnosti a prostory, kde jsou umístěny provozní a zásobní láhve větratelné dle požárních a hygienických předpisů ve vztahu k druhům umístěných plynů; </w:t>
            </w:r>
            <w:r w:rsidRPr="001B0B2C">
              <w:rPr>
                <w:rFonts w:ascii="Trebuchet MS" w:hAnsi="Trebuchet MS" w:cs="Trebuchet MS"/>
                <w:sz w:val="15"/>
                <w:szCs w:val="15"/>
                <w:lang w:eastAsia="zh-CN"/>
              </w:rPr>
              <w:br/>
              <w:t xml:space="preserve">* neumísťovat provozní a zásobní láhve v nevětraných a obtížně přístupných prostorech; </w:t>
            </w:r>
            <w:r w:rsidRPr="001B0B2C">
              <w:rPr>
                <w:rFonts w:ascii="Trebuchet MS" w:hAnsi="Trebuchet MS" w:cs="Trebuchet MS"/>
                <w:sz w:val="15"/>
                <w:szCs w:val="15"/>
                <w:lang w:eastAsia="zh-CN"/>
              </w:rPr>
              <w:br/>
              <w:t xml:space="preserve">* láhev umístit při odběru acetylenu buď do polohy svislé, nebo musí být nakloněna ventilu vzhůru v úhlu nejméně 30 st. od vodorovné roviny, aby s plynem nebyl strháván aceton. </w:t>
            </w:r>
            <w:r w:rsidRPr="001B0B2C">
              <w:rPr>
                <w:rFonts w:ascii="Trebuchet MS" w:hAnsi="Trebuchet MS" w:cs="Trebuchet MS"/>
                <w:sz w:val="15"/>
                <w:szCs w:val="15"/>
                <w:lang w:eastAsia="zh-CN"/>
              </w:rPr>
              <w:br/>
              <w:t xml:space="preserve">* po použití láhve ventil těsně uzavřít; </w:t>
            </w:r>
            <w:r w:rsidRPr="001B0B2C">
              <w:rPr>
                <w:rFonts w:ascii="Trebuchet MS" w:hAnsi="Trebuchet MS" w:cs="Trebuchet MS"/>
                <w:sz w:val="15"/>
                <w:szCs w:val="15"/>
                <w:lang w:eastAsia="zh-CN"/>
              </w:rPr>
              <w:br/>
              <w:t xml:space="preserve">* na zásobní láhve nasadit snímatelný klobouček; </w:t>
            </w:r>
            <w:r w:rsidRPr="001B0B2C">
              <w:rPr>
                <w:rFonts w:ascii="Trebuchet MS" w:hAnsi="Trebuchet MS" w:cs="Trebuchet MS"/>
                <w:sz w:val="15"/>
                <w:szCs w:val="15"/>
                <w:lang w:eastAsia="zh-CN"/>
              </w:rPr>
              <w:br/>
              <w:t xml:space="preserve">* při manipulaci s lahvemi s jedovatými a žíravými plyny přítomni nejméně dva zdravotně způsobilí pracovníci; </w:t>
            </w:r>
            <w:r w:rsidRPr="001B0B2C">
              <w:rPr>
                <w:rFonts w:ascii="Trebuchet MS" w:hAnsi="Trebuchet MS" w:cs="Trebuchet MS"/>
                <w:sz w:val="15"/>
                <w:szCs w:val="15"/>
                <w:lang w:eastAsia="zh-CN"/>
              </w:rPr>
              <w:br/>
              <w:t xml:space="preserve">* obsluhou tlakové stanice pověřovat jen odborně způsobilé pracovníky; </w:t>
            </w:r>
            <w:r w:rsidRPr="001B0B2C">
              <w:rPr>
                <w:rFonts w:ascii="Trebuchet MS" w:hAnsi="Trebuchet MS" w:cs="Trebuchet MS"/>
                <w:sz w:val="15"/>
                <w:szCs w:val="15"/>
                <w:lang w:eastAsia="zh-CN"/>
              </w:rPr>
              <w:br/>
              <w:t xml:space="preserve">* neprovádět opravu a údržbu lahví (mohou provádět pouze oprávněné firmy)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lahví, zacházení a manipulace s lahvemi, </w:t>
            </w:r>
            <w:r w:rsidRPr="001B0B2C">
              <w:rPr>
                <w:rFonts w:ascii="Trebuchet MS" w:hAnsi="Trebuchet MS" w:cs="Trebuchet MS"/>
                <w:sz w:val="15"/>
                <w:szCs w:val="15"/>
                <w:lang w:eastAsia="zh-CN"/>
              </w:rPr>
              <w:br/>
              <w:t xml:space="preserve">* zvýšení závažnosti ohrožení v případě požáru a jiné mimořádné události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neumísťovat provozní a zásobní láhve ve sklepích a suterénních prostorách, v průchodech a průjezdech, na únikových cestách a schodištích, na půdách, v kancelářích, šatnách, kuchyních, jídelnách, sociálních zařízeních, garážích, kotelnách, světlících, v objektech s hořlavými konstrukcemi (např. v dřevěných objektech), v nevětraných a obtížně přístupných prostorech;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ohrožení pracovníků montujících a opravujících potrubí nežádoucím uniknutím vody, páry nebo jiné pracovní látky;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opaření, popálení, poleptání dle druhu protékající pracovní látky, ohrožení zraku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udržování pojistných zařízení tak, aby nedošlo k překročení nejvyššího pracovního přetlaku potrubního systému ani k selhání pojistného zařízení; </w:t>
            </w:r>
            <w:r w:rsidRPr="001B0B2C">
              <w:rPr>
                <w:rFonts w:ascii="Trebuchet MS" w:hAnsi="Trebuchet MS" w:cs="Trebuchet MS"/>
                <w:sz w:val="15"/>
                <w:szCs w:val="15"/>
                <w:lang w:eastAsia="zh-CN"/>
              </w:rPr>
              <w:br/>
              <w:t xml:space="preserve">* preventivní údržba, včasné odstraňování závad a poruch na potrubí a armaturách (prasknutí potrubí následkem zamrznutí kondenzátu, </w:t>
            </w:r>
            <w:r w:rsidRPr="001B0B2C">
              <w:rPr>
                <w:rFonts w:ascii="Trebuchet MS" w:hAnsi="Trebuchet MS" w:cs="Trebuchet MS"/>
                <w:sz w:val="15"/>
                <w:szCs w:val="15"/>
                <w:lang w:eastAsia="zh-CN"/>
              </w:rPr>
              <w:lastRenderedPageBreak/>
              <w:t xml:space="preserve">nadměrné koroze samovolné uvolnění potrubí z podpěr), odstraňování netěsností; </w:t>
            </w:r>
            <w:r w:rsidRPr="001B0B2C">
              <w:rPr>
                <w:rFonts w:ascii="Trebuchet MS" w:hAnsi="Trebuchet MS" w:cs="Trebuchet MS"/>
                <w:sz w:val="15"/>
                <w:szCs w:val="15"/>
                <w:lang w:eastAsia="zh-CN"/>
              </w:rPr>
              <w:br/>
              <w:t xml:space="preserve">* odborné provádění svárů nebo spojů, správné umístění a vyústění armatur, ventilů apod.; </w:t>
            </w:r>
            <w:r w:rsidRPr="001B0B2C">
              <w:rPr>
                <w:rFonts w:ascii="Trebuchet MS" w:hAnsi="Trebuchet MS" w:cs="Trebuchet MS"/>
                <w:sz w:val="15"/>
                <w:szCs w:val="15"/>
                <w:lang w:eastAsia="zh-CN"/>
              </w:rPr>
              <w:br/>
              <w:t xml:space="preserve">* spolehlivé zavření příslušné armatury uzavírající opravovaný úsek potrubí před zahájením prací;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udržování armatur, jejich pravidelné protáčení apod. </w:t>
            </w:r>
            <w:r w:rsidRPr="001B0B2C">
              <w:rPr>
                <w:rFonts w:ascii="Trebuchet MS" w:hAnsi="Trebuchet MS" w:cs="Trebuchet MS"/>
                <w:sz w:val="15"/>
                <w:szCs w:val="15"/>
                <w:lang w:eastAsia="zh-CN"/>
              </w:rPr>
              <w:br/>
              <w:t xml:space="preserve">* přednostně provádět tlakové zkoušky kapalinou; </w:t>
            </w:r>
            <w:r w:rsidRPr="001B0B2C">
              <w:rPr>
                <w:rFonts w:ascii="Trebuchet MS" w:hAnsi="Trebuchet MS" w:cs="Trebuchet MS"/>
                <w:sz w:val="15"/>
                <w:szCs w:val="15"/>
                <w:lang w:eastAsia="zh-CN"/>
              </w:rPr>
              <w:br/>
              <w:t xml:space="preserve">* zbavovat kapalinu před použitím plynů alespoň převařením a manipulovat s ní tak aby obsahovala co nejméně plynu; </w:t>
            </w:r>
            <w:r w:rsidRPr="001B0B2C">
              <w:rPr>
                <w:rFonts w:ascii="Trebuchet MS" w:hAnsi="Trebuchet MS" w:cs="Trebuchet MS"/>
                <w:sz w:val="15"/>
                <w:szCs w:val="15"/>
                <w:lang w:eastAsia="zh-CN"/>
              </w:rPr>
              <w:br/>
              <w:t xml:space="preserve">* vymezení ohroženého prostoru při provádění zkoušek a zamezení přístupu nepovolaných osob do tohoto prostoru; </w:t>
            </w:r>
            <w:r w:rsidRPr="001B0B2C">
              <w:rPr>
                <w:rFonts w:ascii="Trebuchet MS" w:hAnsi="Trebuchet MS" w:cs="Trebuchet MS"/>
                <w:sz w:val="15"/>
                <w:szCs w:val="15"/>
                <w:lang w:eastAsia="zh-CN"/>
              </w:rPr>
              <w:br/>
              <w:t xml:space="preserve">* používání OOPP k ochraně očí a obličeje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zranění končetin při opravách potrubí a armatur ve stísněných prostorách, nevhodných polohách, v šachtách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uložení, potrubí preventivní údržba;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zajištění bezpečného přístupu; </w:t>
            </w:r>
            <w:r w:rsidRPr="001B0B2C">
              <w:rPr>
                <w:rFonts w:ascii="Trebuchet MS" w:hAnsi="Trebuchet MS" w:cs="Trebuchet MS"/>
                <w:sz w:val="15"/>
                <w:szCs w:val="15"/>
                <w:lang w:eastAsia="zh-CN"/>
              </w:rPr>
              <w:br/>
              <w:t xml:space="preserve">* používání OOPP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pád z výšky nebo do hloubky při manipulaci s ovládacími (uzavíracími) prvky, armaturami potrubním systému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k výše umístěným ovládacím prvkům zajistit bezpečný přístup pomocí žebříků, plošin, schodků s plošinou; </w:t>
            </w:r>
            <w:r w:rsidRPr="001B0B2C">
              <w:rPr>
                <w:rFonts w:ascii="Trebuchet MS" w:hAnsi="Trebuchet MS" w:cs="Trebuchet MS"/>
                <w:sz w:val="15"/>
                <w:szCs w:val="15"/>
                <w:lang w:eastAsia="zh-CN"/>
              </w:rPr>
              <w:br/>
              <w:t xml:space="preserve">* použití prostředků pro bezpečné ovládání prvků umístěných ve větší výšce než cca 1,8 m - 2 m; </w:t>
            </w:r>
            <w:r w:rsidRPr="001B0B2C">
              <w:rPr>
                <w:rFonts w:ascii="Trebuchet MS" w:hAnsi="Trebuchet MS" w:cs="Trebuchet MS"/>
                <w:sz w:val="15"/>
                <w:szCs w:val="15"/>
                <w:lang w:eastAsia="zh-CN"/>
              </w:rPr>
              <w:br/>
              <w:t xml:space="preserve">* udržování armatur, jejich pravidelné protáčení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žebříku i s osobou při práci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pád žebříku i s pracovníkem po ztrátě stability žebříku při použití žebříku pro práci</w:t>
            </w:r>
          </w:p>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pád osoby ze žebříku při vystupování či sestupování, </w:t>
            </w:r>
            <w:r w:rsidRPr="001B0B2C">
              <w:rPr>
                <w:rFonts w:ascii="Trebuchet MS" w:hAnsi="Trebuchet MS" w:cs="Trebuchet MS"/>
                <w:sz w:val="15"/>
                <w:szCs w:val="15"/>
                <w:lang w:eastAsia="zh-CN"/>
              </w:rPr>
              <w:br/>
              <w:t xml:space="preserve">* pád pracovníka ze žebříku v důsledku nadměrného vychýlení ze žebříku, při postavení žebříku na nerovný podklad a opěru, při přetížení a nerovnoměrném zatížení žebříku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žebříky používat jen pro krátkodobé, fyzicky nenáročné práce při použití jednoduchého nářadí, </w:t>
            </w:r>
            <w:r w:rsidRPr="001B0B2C">
              <w:rPr>
                <w:rFonts w:ascii="Trebuchet MS" w:hAnsi="Trebuchet MS" w:cs="Trebuchet MS"/>
                <w:sz w:val="15"/>
                <w:szCs w:val="15"/>
                <w:lang w:eastAsia="zh-CN"/>
              </w:rPr>
              <w:b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při používání žebříků dodržovány zákazy: </w:t>
            </w:r>
            <w:r w:rsidRPr="001B0B2C">
              <w:rPr>
                <w:rFonts w:ascii="Trebuchet MS" w:hAnsi="Trebuchet MS" w:cs="Trebuchet MS"/>
                <w:sz w:val="15"/>
                <w:szCs w:val="15"/>
                <w:lang w:eastAsia="zh-CN"/>
              </w:rPr>
              <w:br/>
              <w:t xml:space="preserve">- používat poškozené žebříky, </w:t>
            </w:r>
            <w:r w:rsidRPr="001B0B2C">
              <w:rPr>
                <w:rFonts w:ascii="Trebuchet MS" w:hAnsi="Trebuchet MS" w:cs="Trebuchet MS"/>
                <w:sz w:val="15"/>
                <w:szCs w:val="15"/>
                <w:lang w:eastAsia="zh-CN"/>
              </w:rPr>
              <w:br/>
              <w:t xml:space="preserve">- pracovat nad sebou a vystupovat a sestupovat po žebříku více osobám současně, </w:t>
            </w:r>
            <w:r w:rsidRPr="001B0B2C">
              <w:rPr>
                <w:rFonts w:ascii="Trebuchet MS" w:hAnsi="Trebuchet MS" w:cs="Trebuchet MS"/>
                <w:sz w:val="15"/>
                <w:szCs w:val="15"/>
                <w:lang w:eastAsia="zh-CN"/>
              </w:rPr>
              <w:br/>
              <w:t xml:space="preserve">- nebezpečně a nadměrně se vyklánět (tj. vychylovat těžiště těla) mimo osu žebříku, </w:t>
            </w:r>
            <w:r w:rsidRPr="001B0B2C">
              <w:rPr>
                <w:rFonts w:ascii="Trebuchet MS" w:hAnsi="Trebuchet MS" w:cs="Trebuchet MS"/>
                <w:sz w:val="15"/>
                <w:szCs w:val="15"/>
                <w:lang w:eastAsia="zh-CN"/>
              </w:rPr>
              <w:br/>
              <w:t xml:space="preserve">- vynášet a snášet břemeno hmotnosti nad 20 kg, </w:t>
            </w:r>
            <w:r w:rsidRPr="001B0B2C">
              <w:rPr>
                <w:rFonts w:ascii="Trebuchet MS" w:hAnsi="Trebuchet MS" w:cs="Trebuchet MS"/>
                <w:sz w:val="15"/>
                <w:szCs w:val="15"/>
                <w:lang w:eastAsia="zh-CN"/>
              </w:rPr>
              <w:br/>
              <w:t xml:space="preserve">- pracovat na jednoduchém žebříku ve vzdálenosti chodidel blíže než 0,8 m od jeho konce a na dvojitém žebříku blíže než 0,5 m od jeho konce, </w:t>
            </w:r>
            <w:r w:rsidRPr="001B0B2C">
              <w:rPr>
                <w:rFonts w:ascii="Trebuchet MS" w:hAnsi="Trebuchet MS" w:cs="Trebuchet MS"/>
                <w:sz w:val="15"/>
                <w:szCs w:val="15"/>
                <w:lang w:eastAsia="zh-CN"/>
              </w:rPr>
              <w:br/>
              <w:t xml:space="preserve">- vystupovat na žebřík s poškozenou a nevhodnou a znečistěnou obuví, s dlouhými tkaničkami apod. </w:t>
            </w:r>
            <w:r w:rsidRPr="001B0B2C">
              <w:rPr>
                <w:rFonts w:ascii="Trebuchet MS" w:hAnsi="Trebuchet MS" w:cs="Trebuchet MS"/>
                <w:sz w:val="15"/>
                <w:szCs w:val="15"/>
                <w:lang w:eastAsia="zh-CN"/>
              </w:rPr>
              <w:br/>
              <w:t xml:space="preserve">* dodržovat zákaz nebezpečného vyklánění ze žebříku do strany a také práce pracovníka příliš blízko horního konce žebříku, kdy dochází ke snížení stability žebříku, </w:t>
            </w:r>
            <w:r w:rsidRPr="001B0B2C">
              <w:rPr>
                <w:rFonts w:ascii="Trebuchet MS" w:hAnsi="Trebuchet MS" w:cs="Trebuchet MS"/>
                <w:sz w:val="15"/>
                <w:szCs w:val="15"/>
                <w:lang w:eastAsia="zh-CN"/>
              </w:rPr>
              <w:br/>
              <w:t xml:space="preserve">* k zajištění stability žebřík zabezpečovat proti posunutí, bočnímu vychýlení, zvrácení a rozevření; </w:t>
            </w:r>
            <w:r w:rsidRPr="001B0B2C">
              <w:rPr>
                <w:rFonts w:ascii="Trebuchet MS" w:hAnsi="Trebuchet MS" w:cs="Trebuchet MS"/>
                <w:sz w:val="15"/>
                <w:szCs w:val="15"/>
                <w:lang w:eastAsia="zh-CN"/>
              </w:rPr>
              <w:br/>
              <w:t xml:space="preserve">* horní konec spolehlivě opřít o horní; postranice, popř. žebřík připevnit ke stabilní konstrukci; </w:t>
            </w:r>
            <w:r w:rsidRPr="001B0B2C">
              <w:rPr>
                <w:rFonts w:ascii="Trebuchet MS" w:hAnsi="Trebuchet MS" w:cs="Trebuchet MS"/>
                <w:sz w:val="15"/>
                <w:szCs w:val="15"/>
                <w:lang w:eastAsia="zh-CN"/>
              </w:rPr>
              <w:br/>
              <w:t xml:space="preserve">* zajištění dostatečně dlouhého žebříku tak, aby žebřík používaný pro výstup přesahoval výstupní úroveň (podlahu, plošinu o 1,1 m (přesah mohou nahradit pevná madla, části konstrukce za kterou se lze spolehlivě uchopit); </w:t>
            </w:r>
            <w:r w:rsidRPr="001B0B2C">
              <w:rPr>
                <w:rFonts w:ascii="Trebuchet MS" w:hAnsi="Trebuchet MS" w:cs="Trebuchet MS"/>
                <w:sz w:val="15"/>
                <w:szCs w:val="15"/>
                <w:lang w:eastAsia="zh-CN"/>
              </w:rPr>
              <w:br/>
              <w:t xml:space="preserve">* postavení jednoduchého žebříku se sklonu do 2,5 : 1, </w:t>
            </w:r>
            <w:r w:rsidRPr="001B0B2C">
              <w:rPr>
                <w:rFonts w:ascii="Trebuchet MS" w:hAnsi="Trebuchet MS" w:cs="Trebuchet MS"/>
                <w:sz w:val="15"/>
                <w:szCs w:val="15"/>
                <w:lang w:eastAsia="zh-CN"/>
              </w:rPr>
              <w:br/>
              <w:t xml:space="preserve">* při práci na žebříku, kdy je pracovník chodidly ve větší výšce než 5 m, používat osobní zajištění proti pádu;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i kovových žebříků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jednoduché a dvojité žebříky, </w:t>
            </w:r>
            <w:r w:rsidRPr="001B0B2C">
              <w:rPr>
                <w:rFonts w:ascii="Trebuchet MS" w:hAnsi="Trebuchet MS" w:cs="Trebuchet MS"/>
                <w:sz w:val="15"/>
                <w:szCs w:val="15"/>
                <w:lang w:eastAsia="zh-CN"/>
              </w:rPr>
              <w:br/>
              <w:t xml:space="preserve">* převrácení žebříku jinou osobou, </w:t>
            </w:r>
            <w:r w:rsidRPr="001B0B2C">
              <w:rPr>
                <w:rFonts w:ascii="Trebuchet MS" w:hAnsi="Trebuchet MS" w:cs="Trebuchet MS"/>
                <w:sz w:val="15"/>
                <w:szCs w:val="15"/>
                <w:lang w:eastAsia="zh-CN"/>
              </w:rPr>
              <w:br/>
              <w:t xml:space="preserve">* najetí na žebřík projíždějícím vozidlem apod.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příp. ohrazení prostoru kolem paty žebříku, </w:t>
            </w:r>
            <w:r w:rsidRPr="001B0B2C">
              <w:rPr>
                <w:rFonts w:ascii="Trebuchet MS" w:hAnsi="Trebuchet MS" w:cs="Trebuchet MS"/>
                <w:sz w:val="15"/>
                <w:szCs w:val="15"/>
                <w:lang w:eastAsia="zh-CN"/>
              </w:rPr>
              <w:br/>
              <w:t xml:space="preserve">* bezpečnostní označení žebříku (červenobílou barvou, terčíky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prasknutí, zlomení příčle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xml:space="preserve">* prasknutí, zlomení příčle dřevěných žebříků s následným pádem pracovníka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nepoužívat poškozené žebříky, </w:t>
            </w:r>
            <w:r w:rsidRPr="001B0B2C">
              <w:rPr>
                <w:rFonts w:ascii="Trebuchet MS" w:hAnsi="Trebuchet MS" w:cs="Trebuchet MS"/>
                <w:sz w:val="15"/>
                <w:szCs w:val="15"/>
                <w:lang w:eastAsia="zh-CN"/>
              </w:rPr>
              <w:br/>
              <w:t xml:space="preserve">* nepracovat nad sebou a nevystupovat ani nesestupovat po žebříku více osobami současně, </w:t>
            </w:r>
            <w:r w:rsidRPr="001B0B2C">
              <w:rPr>
                <w:rFonts w:ascii="Trebuchet MS" w:hAnsi="Trebuchet MS" w:cs="Trebuchet MS"/>
                <w:sz w:val="15"/>
                <w:szCs w:val="15"/>
                <w:lang w:eastAsia="zh-CN"/>
              </w:rPr>
              <w:br/>
              <w:t xml:space="preserve">* nevynášet ani nesnášet břemeno o hmotnosti nad 20 kg,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žebříků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zakopnutí, podvrtnutí nohy, naražení, zachycení o různé překážky </w:t>
            </w:r>
            <w:r w:rsidRPr="001B0B2C">
              <w:rPr>
                <w:rFonts w:ascii="Trebuchet MS" w:hAnsi="Trebuchet MS" w:cs="Trebuchet MS"/>
                <w:sz w:val="15"/>
                <w:szCs w:val="15"/>
                <w:lang w:eastAsia="zh-CN"/>
              </w:rPr>
              <w:br/>
              <w:t xml:space="preserve">podlahy a komunikace - pohyb osob, </w:t>
            </w:r>
            <w:r w:rsidRPr="001B0B2C">
              <w:rPr>
                <w:rFonts w:ascii="Trebuchet MS" w:hAnsi="Trebuchet MS" w:cs="Trebuchet MS"/>
                <w:sz w:val="15"/>
                <w:szCs w:val="15"/>
                <w:lang w:eastAsia="zh-CN"/>
              </w:rPr>
              <w:br/>
              <w:t xml:space="preserve">* zakopnutí, podvrtnutí nohy, naražení, zachycení o různé překážky a vystupující části z podlahy,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pád osoby na rovině v prostorách aktivace vápna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3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odstranění komunikačních překážek o které lze zakopnout - šroubů, hadic, elektrických kabelů, prvků vystupujících nad úroveň podlahy a komunikací, </w:t>
            </w:r>
            <w:r w:rsidRPr="001B0B2C">
              <w:rPr>
                <w:rFonts w:ascii="Trebuchet MS" w:hAnsi="Trebuchet MS" w:cs="Trebuchet MS"/>
                <w:sz w:val="15"/>
                <w:szCs w:val="15"/>
                <w:lang w:eastAsia="zh-CN"/>
              </w:rPr>
              <w:br/>
              <w:t xml:space="preserve">* udržování komunikací a průchodů v prostorách aktivace volně průchodné a volné, bez překážek, jejich nezastavování materiálem, provozním zařízením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úrazy následkem zasažení pracovníků el. proudem při běžné činnosti, zpravidla dotyk na nekryté, či jinak nezajištěné živé části el. zařízení např. při obsluze a činnostech na el. zařízeních pracovníky seznámenými a poučenými, úlek při průchodu el. proudu tělem postiženého, následně pád z výšky apod.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vyloučení činností, při nichž by se pracovník vykonávající práce v blízkosti el. zařízení, dostal do styku s živými částmi pod napětím;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dotyk osob s živými částmi tj. přímý dotyk s částmi, které jsou pod napětím nebo s částmi, které se staly živými následkem špatných podmínek, zvláště jako : </w:t>
            </w:r>
            <w:r w:rsidRPr="001B0B2C">
              <w:rPr>
                <w:rFonts w:ascii="Trebuchet MS" w:hAnsi="Trebuchet MS" w:cs="Trebuchet MS"/>
                <w:sz w:val="15"/>
                <w:szCs w:val="15"/>
                <w:lang w:eastAsia="zh-CN"/>
              </w:rPr>
              <w:br/>
              <w:t xml:space="preserve">- výsledek poruchy izolace (nepřímý dotyk), nedokonalá ochrana před úrazem el. proudem neživých částí ( např. dříve nulování, zemnění), </w:t>
            </w:r>
            <w:r w:rsidRPr="001B0B2C">
              <w:rPr>
                <w:rFonts w:ascii="Trebuchet MS" w:hAnsi="Trebuchet MS" w:cs="Trebuchet MS"/>
                <w:sz w:val="15"/>
                <w:szCs w:val="15"/>
                <w:lang w:eastAsia="zh-CN"/>
              </w:rPr>
              <w:br/>
              <w:t xml:space="preserve">- neodpovídající stupeň ochrany před dotykem (nahodilým, neúmyslným, svévolným) vyplývající z příslušných předpisů, </w:t>
            </w:r>
            <w:r w:rsidRPr="001B0B2C">
              <w:rPr>
                <w:rFonts w:ascii="Trebuchet MS" w:hAnsi="Trebuchet MS" w:cs="Trebuchet MS"/>
                <w:sz w:val="15"/>
                <w:szCs w:val="15"/>
                <w:lang w:eastAsia="zh-CN"/>
              </w:rPr>
              <w:br/>
              <w:t xml:space="preserve">- vadné funkce el. výstroje (výzbroje), chybějící jištění el. výstroje (výzbroje)např. částí el. zařízení, pracovních strojů apod.; </w:t>
            </w:r>
            <w:r w:rsidRPr="001B0B2C">
              <w:rPr>
                <w:rFonts w:ascii="Trebuchet MS" w:hAnsi="Trebuchet MS" w:cs="Trebuchet MS"/>
                <w:sz w:val="15"/>
                <w:szCs w:val="15"/>
                <w:lang w:eastAsia="zh-CN"/>
              </w:rPr>
              <w:br/>
              <w:t xml:space="preserve">- při nechráněných živých částech např. v otevřeném rozvaděči, poškozené části el. instalace, demontované kryty apod., </w:t>
            </w:r>
            <w:r w:rsidRPr="001B0B2C">
              <w:rPr>
                <w:rFonts w:ascii="Trebuchet MS" w:hAnsi="Trebuchet MS" w:cs="Trebuchet MS"/>
                <w:sz w:val="15"/>
                <w:szCs w:val="15"/>
                <w:lang w:eastAsia="zh-CN"/>
              </w:rPr>
              <w:br/>
              <w:t xml:space="preserve">- přístupné živé části el. zařízení v důsledku mechanického poškození např. rozváděče apod.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zákazu odstraňovat zábrany a kryty, otvírat přístupy k el. částem, vyřazovat z funkce ochranné prvky zakrytí, uzavření; respektovat bezpečnostní sdělení; </w:t>
            </w:r>
            <w:r w:rsidRPr="001B0B2C">
              <w:rPr>
                <w:rFonts w:ascii="Trebuchet MS" w:hAnsi="Trebuchet MS" w:cs="Trebuchet MS"/>
                <w:sz w:val="15"/>
                <w:szCs w:val="15"/>
                <w:lang w:eastAsia="zh-CN"/>
              </w:rPr>
              <w:br/>
              <w:t xml:space="preserve">* vyloučení činností, při nichž by se pracovník vykonávající práce v blízkosti el. zařízení, dostal do styku s živými částmi pod napětím, </w:t>
            </w:r>
            <w:r w:rsidRPr="001B0B2C">
              <w:rPr>
                <w:rFonts w:ascii="Trebuchet MS" w:hAnsi="Trebuchet MS" w:cs="Trebuchet MS"/>
                <w:sz w:val="15"/>
                <w:szCs w:val="15"/>
                <w:lang w:eastAsia="zh-CN"/>
              </w:rPr>
              <w:b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kabelů kolem kovových konstrukcí, objektů zábradlí, lešení apod. na pracovištích;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šetrné zacházení s kabely a přívod. šňůrami;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(neplatí pro spotřebiče, které jsou k tomu účelu zvlášť konstruovány a uzpůsobeny);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r w:rsidRPr="001B0B2C">
              <w:rPr>
                <w:rFonts w:ascii="Trebuchet MS" w:hAnsi="Trebuchet MS" w:cs="Trebuchet MS"/>
                <w:sz w:val="15"/>
                <w:szCs w:val="15"/>
                <w:lang w:eastAsia="zh-CN"/>
              </w:rPr>
              <w:br/>
              <w:t xml:space="preserve">* přesvědčit se před použitím el. přístroje nebo el. zařízení o jeho řádném stavu ( řádná kontrola );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záměna fázového a ochranného vodiče při neodborném připojení přívodního vedení - šňůry a neověření správnosti připojení, při neodborné opravě přívodní šňůry, při použití prodlužovací šňůry bez ochranného vodiče nebo s přerušeným ochranným vodičem, a dále při nerespektování barevného označení vodičů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respektovat barevné označení vodičů;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el. kabelů a el. přívodů ( např. proti mechanickému poškození na stavbách, vytržení ze svorek apod.) - pravidelné kontroly prozatímního el. zařízení;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vytržení přívodní šňůry nešetrnou, nežádoucí nebo zakázanou manipulací pracovníky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šetrné zacházení s kabely a přívod. šňůrami na stavbě; </w:t>
            </w:r>
            <w:r w:rsidRPr="001B0B2C">
              <w:rPr>
                <w:rFonts w:ascii="Trebuchet MS" w:hAnsi="Trebuchet MS" w:cs="Trebuchet MS"/>
                <w:sz w:val="15"/>
                <w:szCs w:val="15"/>
                <w:lang w:eastAsia="zh-CN"/>
              </w:rPr>
              <w:br/>
              <w:t xml:space="preserve">* udržování el. kabelů a el. přívodů ( např. proti mechanickému vytržení ze svorek apod.) - pravidelné kontroly prozatímního el. zařízení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porušení izolace připojených pohyblivých přívodů (prodření, proseknutí a jiného mechanického poškození izolace na holý vodič) následkem vystavení nebezpečí mechanického poškození (chybné uložení nebo nesprávné používání)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šetrné zacházení s kabely a přívod. šňůrami na stavbě; </w:t>
            </w:r>
            <w:r w:rsidRPr="001B0B2C">
              <w:rPr>
                <w:rFonts w:ascii="Trebuchet MS" w:hAnsi="Trebuchet MS" w:cs="Trebuchet MS"/>
                <w:sz w:val="15"/>
                <w:szCs w:val="15"/>
                <w:lang w:eastAsia="zh-CN"/>
              </w:rPr>
              <w:br/>
              <w:t xml:space="preserve">* dodržovat zákaz vedení el. přívodních kabelů po komunikacích a tam, kde by mohlo dojít k jejich poškození staveništním a jiným zařízením; </w:t>
            </w:r>
            <w:r w:rsidRPr="001B0B2C">
              <w:rPr>
                <w:rFonts w:ascii="Trebuchet MS" w:hAnsi="Trebuchet MS" w:cs="Trebuchet MS"/>
                <w:sz w:val="15"/>
                <w:szCs w:val="15"/>
                <w:lang w:eastAsia="zh-CN"/>
              </w:rPr>
              <w:br/>
              <w:t xml:space="preserve">* udržování el. kabelů a el. přívodů ( např. proti mechanickému poškození na stavbách, vytržení ze svorek apod.) - pravidelné kontroly prozatímního el. zařízení;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kabelů kolem kovových konstrukcí, objektů zábradlí, lešení apod. na pracovištích;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šetrné zacházení s el. přívody pracovníky při manipulaci s el.zařízeními, vypínání, zapínání do zásuvek apod.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poškození, porušení izolace vodičů, kabelů šňůrových vedení (při bouracích pracích, zatloukání předmětů do zdí, tyčí do země)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zvláštní opatření k ochraně el. vedení a bezpečnosti osob dle charakteru pracovní činnosti; </w:t>
            </w:r>
            <w:r w:rsidRPr="001B0B2C">
              <w:rPr>
                <w:rFonts w:ascii="Trebuchet MS" w:hAnsi="Trebuchet MS" w:cs="Trebuchet MS"/>
                <w:sz w:val="15"/>
                <w:szCs w:val="15"/>
                <w:lang w:eastAsia="zh-CN"/>
              </w:rPr>
              <w:br/>
              <w:t xml:space="preserve">* udržování el. zařízení v bezpečném stavu - výchozí revize, pravidelné revize dle platných ČSN, </w:t>
            </w:r>
            <w:r w:rsidRPr="001B0B2C">
              <w:rPr>
                <w:rFonts w:ascii="Trebuchet MS" w:hAnsi="Trebuchet MS" w:cs="Trebuchet MS"/>
                <w:sz w:val="15"/>
                <w:szCs w:val="15"/>
                <w:lang w:eastAsia="zh-CN"/>
              </w:rPr>
              <w:br/>
              <w:t xml:space="preserve">pravidelný odborný dohled pověřeným elektrikářem ( prohlídky, a odstraňování závad); </w:t>
            </w:r>
            <w:r w:rsidRPr="001B0B2C">
              <w:rPr>
                <w:rFonts w:ascii="Trebuchet MS" w:hAnsi="Trebuchet MS" w:cs="Trebuchet MS"/>
                <w:sz w:val="15"/>
                <w:szCs w:val="15"/>
                <w:lang w:eastAsia="zh-CN"/>
              </w:rPr>
              <w:br/>
              <w:t xml:space="preserve">* ochrana před nebezpečným dotykem nebo přiblížením k živým částem el. zařízení před nebezpečným dotykovým napětím na neživých částech, před výskytem nebezpečného dotykového napětí, před škodlivým účinkem el. oblouku, před nežádoucím vniknutím cizích předmětů, vody, vlhkosti, plynů, prachů, par do el. zařízení, zejména v místech hořlavých prachů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zařízení,nemožnost rychlého vypnutí el. proudu v případě nebezpečí nepřístupný hlavní vypínač prozatímního el. zařízení staveniště, nevhodné umístění hlavního vypínače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umístění hlavního vypínače, umožnění snadné a bezpečné obsluhy a ovládání; </w:t>
            </w:r>
            <w:r w:rsidRPr="001B0B2C">
              <w:rPr>
                <w:rFonts w:ascii="Trebuchet MS" w:hAnsi="Trebuchet MS" w:cs="Trebuchet MS"/>
                <w:sz w:val="15"/>
                <w:szCs w:val="15"/>
                <w:lang w:eastAsia="zh-CN"/>
              </w:rPr>
              <w:br/>
              <w:t xml:space="preserve">* informování všech osob o umístění hlavního el. rozvaděče a vypínače; </w:t>
            </w:r>
            <w:r w:rsidRPr="001B0B2C">
              <w:rPr>
                <w:rFonts w:ascii="Trebuchet MS" w:hAnsi="Trebuchet MS" w:cs="Trebuchet MS"/>
                <w:sz w:val="15"/>
                <w:szCs w:val="15"/>
                <w:lang w:eastAsia="zh-CN"/>
              </w:rPr>
              <w:br/>
              <w:t xml:space="preserve">* udržování volného prostoru a přístupu k hl. vypínačům; prostoru před el. rozvaděči a ochrana el. rozvaděčů (před mechanickým poškozením) </w:t>
            </w:r>
          </w:p>
        </w:tc>
      </w:tr>
      <w:tr w:rsidR="004F4470" w:rsidRPr="001B0B2C" w:rsidTr="00AF4C83">
        <w:trPr>
          <w:gridAfter w:val="1"/>
          <w:wAfter w:w="26" w:type="dxa"/>
        </w:trPr>
        <w:tc>
          <w:tcPr>
            <w:tcW w:w="1104"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úraz elektrickým proudem, </w:t>
            </w:r>
            <w:r w:rsidRPr="001B0B2C">
              <w:rPr>
                <w:rFonts w:ascii="Trebuchet MS" w:hAnsi="Trebuchet MS" w:cs="Trebuchet MS"/>
                <w:sz w:val="15"/>
                <w:szCs w:val="15"/>
                <w:lang w:eastAsia="zh-CN"/>
              </w:rPr>
              <w:br/>
              <w:t xml:space="preserve">* elektrické prodlužovací šňůry, </w:t>
            </w:r>
            <w:r w:rsidRPr="001B0B2C">
              <w:rPr>
                <w:rFonts w:ascii="Trebuchet MS" w:hAnsi="Trebuchet MS" w:cs="Trebuchet MS"/>
                <w:sz w:val="15"/>
                <w:szCs w:val="15"/>
                <w:lang w:eastAsia="zh-CN"/>
              </w:rPr>
              <w:br/>
              <w:t xml:space="preserve">* pohyblivé přívody přístrojů, </w:t>
            </w:r>
            <w:r w:rsidRPr="001B0B2C">
              <w:rPr>
                <w:rFonts w:ascii="Trebuchet MS" w:hAnsi="Trebuchet MS" w:cs="Trebuchet MS"/>
                <w:sz w:val="15"/>
                <w:szCs w:val="15"/>
                <w:lang w:eastAsia="zh-CN"/>
              </w:rPr>
              <w:br/>
              <w:t xml:space="preserve">* rozdvojky, </w:t>
            </w:r>
            <w:r w:rsidRPr="001B0B2C">
              <w:rPr>
                <w:rFonts w:ascii="Trebuchet MS" w:hAnsi="Trebuchet MS" w:cs="Trebuchet MS"/>
                <w:sz w:val="15"/>
                <w:szCs w:val="15"/>
                <w:lang w:eastAsia="zh-CN"/>
              </w:rPr>
              <w:br/>
              <w:t xml:space="preserve">* poškozené šňůry, </w:t>
            </w:r>
            <w:r w:rsidRPr="001B0B2C">
              <w:rPr>
                <w:rFonts w:ascii="Trebuchet MS" w:hAnsi="Trebuchet MS" w:cs="Trebuchet MS"/>
                <w:sz w:val="15"/>
                <w:szCs w:val="15"/>
                <w:lang w:eastAsia="zh-CN"/>
              </w:rPr>
              <w:br/>
              <w:t xml:space="preserve">* špatná manipulace, nevhodné umístění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4F4470" w:rsidRPr="001B0B2C" w:rsidRDefault="004F4470" w:rsidP="00AF4C83">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omezovat a vyhnout se použití prodlužovacích šňůr a rozdvojek, </w:t>
            </w:r>
            <w:r w:rsidRPr="001B0B2C">
              <w:rPr>
                <w:rFonts w:ascii="Trebuchet MS" w:hAnsi="Trebuchet MS" w:cs="Trebuchet MS"/>
                <w:sz w:val="15"/>
                <w:szCs w:val="15"/>
                <w:lang w:eastAsia="zh-CN"/>
              </w:rPr>
              <w:br/>
              <w:t xml:space="preserve">* odborné připojování a opravy přívodních šňůr, </w:t>
            </w:r>
            <w:r w:rsidRPr="001B0B2C">
              <w:rPr>
                <w:rFonts w:ascii="Trebuchet MS" w:hAnsi="Trebuchet MS" w:cs="Trebuchet MS"/>
                <w:sz w:val="15"/>
                <w:szCs w:val="15"/>
                <w:lang w:eastAsia="zh-CN"/>
              </w:rPr>
              <w:br/>
              <w:t xml:space="preserve">* prodlužovací šňůry připojovat s ochranným vodičem, s nepřerušenou ochranou, </w:t>
            </w:r>
            <w:r w:rsidRPr="001B0B2C">
              <w:rPr>
                <w:rFonts w:ascii="Trebuchet MS" w:hAnsi="Trebuchet MS" w:cs="Trebuchet MS"/>
                <w:sz w:val="15"/>
                <w:szCs w:val="15"/>
                <w:lang w:eastAsia="zh-CN"/>
              </w:rPr>
              <w:br/>
              <w:t xml:space="preserve">* zákaz neodborných zásahů do el. instalace, </w:t>
            </w:r>
            <w:r w:rsidRPr="001B0B2C">
              <w:rPr>
                <w:rFonts w:ascii="Trebuchet MS" w:hAnsi="Trebuchet MS" w:cs="Trebuchet MS"/>
                <w:sz w:val="15"/>
                <w:szCs w:val="15"/>
                <w:lang w:eastAsia="zh-CN"/>
              </w:rPr>
              <w:br/>
              <w:t xml:space="preserve">* šetrné zacházení s kabely a prodlužovacími šňůrami, </w:t>
            </w:r>
            <w:r w:rsidRPr="001B0B2C">
              <w:rPr>
                <w:rFonts w:ascii="Trebuchet MS" w:hAnsi="Trebuchet MS" w:cs="Trebuchet MS"/>
                <w:sz w:val="15"/>
                <w:szCs w:val="15"/>
                <w:lang w:eastAsia="zh-CN"/>
              </w:rPr>
              <w:br/>
              <w:t xml:space="preserve">* zákaz vedení el. přívodních kabelů v místech s možným mechanickým poškozením, </w:t>
            </w:r>
            <w:r w:rsidRPr="001B0B2C">
              <w:rPr>
                <w:rFonts w:ascii="Trebuchet MS" w:hAnsi="Trebuchet MS" w:cs="Trebuchet MS"/>
                <w:sz w:val="15"/>
                <w:szCs w:val="15"/>
                <w:lang w:eastAsia="zh-CN"/>
              </w:rPr>
              <w:br/>
              <w:t xml:space="preserve">* šetrné zacházení s el. přívody při manipulaci s el. zařízeními,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nikdy nevytahovat síťovou vidlici z pevné zásuvky tahem za síťový přívod, </w:t>
            </w:r>
            <w:r w:rsidRPr="001B0B2C">
              <w:rPr>
                <w:rFonts w:ascii="Trebuchet MS" w:hAnsi="Trebuchet MS" w:cs="Trebuchet MS"/>
                <w:sz w:val="15"/>
                <w:szCs w:val="15"/>
                <w:lang w:eastAsia="zh-CN"/>
              </w:rPr>
              <w:br/>
              <w:t xml:space="preserve">* používat prodlužovací přívody jen v nejnutnější délce, </w:t>
            </w:r>
            <w:r w:rsidRPr="001B0B2C">
              <w:rPr>
                <w:rFonts w:ascii="Trebuchet MS" w:hAnsi="Trebuchet MS" w:cs="Trebuchet MS"/>
                <w:sz w:val="15"/>
                <w:szCs w:val="15"/>
                <w:lang w:eastAsia="zh-CN"/>
              </w:rPr>
              <w:br/>
              <w:t xml:space="preserve">* přesvědčit se před použitím o jeho řádném stavu, </w:t>
            </w:r>
            <w:r w:rsidRPr="001B0B2C">
              <w:rPr>
                <w:rFonts w:ascii="Trebuchet MS" w:hAnsi="Trebuchet MS" w:cs="Trebuchet MS"/>
                <w:sz w:val="15"/>
                <w:szCs w:val="15"/>
                <w:lang w:eastAsia="zh-CN"/>
              </w:rPr>
              <w:br/>
              <w:t xml:space="preserve">* zákaz používání poškozených šňůr a pohyblivých přívodů, </w:t>
            </w:r>
            <w:r w:rsidRPr="001B0B2C">
              <w:rPr>
                <w:rFonts w:ascii="Trebuchet MS" w:hAnsi="Trebuchet MS" w:cs="Trebuchet MS"/>
                <w:sz w:val="15"/>
                <w:szCs w:val="15"/>
                <w:lang w:eastAsia="zh-CN"/>
              </w:rPr>
              <w:br/>
              <w:t xml:space="preserve">* opravy smí provádět jen odborně způsobilá osoba, </w:t>
            </w:r>
            <w:r w:rsidRPr="001B0B2C">
              <w:rPr>
                <w:rFonts w:ascii="Trebuchet MS" w:hAnsi="Trebuchet MS" w:cs="Trebuchet MS"/>
                <w:sz w:val="15"/>
                <w:szCs w:val="15"/>
                <w:lang w:eastAsia="zh-CN"/>
              </w:rPr>
              <w:br/>
              <w:t xml:space="preserve">* vedení evidence prodlužovacích šňůr, </w:t>
            </w:r>
            <w:r w:rsidRPr="001B0B2C">
              <w:rPr>
                <w:rFonts w:ascii="Trebuchet MS" w:hAnsi="Trebuchet MS" w:cs="Trebuchet MS"/>
                <w:sz w:val="15"/>
                <w:szCs w:val="15"/>
                <w:lang w:eastAsia="zh-CN"/>
              </w:rPr>
              <w:br/>
              <w:t xml:space="preserve">* zajistit kontroly a revize odbornými osobami, </w:t>
            </w:r>
            <w:r w:rsidRPr="001B0B2C">
              <w:rPr>
                <w:rFonts w:ascii="Trebuchet MS" w:hAnsi="Trebuchet MS" w:cs="Trebuchet MS"/>
                <w:sz w:val="15"/>
                <w:szCs w:val="15"/>
                <w:lang w:eastAsia="zh-CN"/>
              </w:rPr>
              <w:br/>
              <w:t xml:space="preserve">* zajistit odstraňování závad </w:t>
            </w:r>
          </w:p>
        </w:tc>
      </w:tr>
    </w:tbl>
    <w:p w:rsidR="004F4470" w:rsidRDefault="004F4470" w:rsidP="004F4470"/>
    <w:tbl>
      <w:tblPr>
        <w:tblW w:w="102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544"/>
        <w:gridCol w:w="3260"/>
      </w:tblGrid>
      <w:tr w:rsidR="004F4470" w:rsidRPr="001B0B2C" w:rsidTr="004F4470">
        <w:trPr>
          <w:trHeight w:val="1928"/>
        </w:trPr>
        <w:tc>
          <w:tcPr>
            <w:tcW w:w="3402" w:type="dxa"/>
            <w:shd w:val="clear" w:color="auto" w:fill="auto"/>
          </w:tcPr>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P</w:t>
            </w:r>
            <w:r w:rsidRPr="001B0B2C">
              <w:rPr>
                <w:rFonts w:ascii="Trebuchet MS" w:hAnsi="Trebuchet MS" w:cs="Trebuchet MS"/>
                <w:sz w:val="15"/>
                <w:szCs w:val="15"/>
                <w:lang w:eastAsia="zh-CN"/>
              </w:rPr>
              <w:t xml:space="preserve"> - Pravděpodobnost vzniku a existence rizika</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Nahodilá</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Nepravděpodobná</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Pravděpodobná</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Velmi pravděpodobná</w:t>
            </w:r>
          </w:p>
          <w:p w:rsidR="004F4470" w:rsidRPr="001B0B2C" w:rsidRDefault="004F4470" w:rsidP="004F4470">
            <w:pPr>
              <w:numPr>
                <w:ilvl w:val="0"/>
                <w:numId w:val="26"/>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Trvalá</w:t>
            </w:r>
          </w:p>
          <w:p w:rsidR="004F4470" w:rsidRPr="001B0B2C" w:rsidRDefault="004F4470" w:rsidP="00AF4C83">
            <w:pPr>
              <w:suppressAutoHyphens/>
              <w:rPr>
                <w:rFonts w:ascii="Trebuchet MS" w:hAnsi="Trebuchet MS" w:cs="Trebuchet MS"/>
                <w:sz w:val="15"/>
                <w:szCs w:val="15"/>
                <w:lang w:eastAsia="zh-CN"/>
              </w:rPr>
            </w:pPr>
          </w:p>
        </w:tc>
        <w:tc>
          <w:tcPr>
            <w:tcW w:w="3544" w:type="dxa"/>
            <w:shd w:val="clear" w:color="auto" w:fill="auto"/>
          </w:tcPr>
          <w:p w:rsidR="004F4470" w:rsidRPr="001B0B2C" w:rsidRDefault="004F4470" w:rsidP="00AF4C83">
            <w:pPr>
              <w:suppressAutoHyphens/>
              <w:ind w:left="225" w:hanging="225"/>
              <w:rPr>
                <w:rFonts w:ascii="Trebuchet MS" w:hAnsi="Trebuchet MS" w:cs="Trebuchet MS"/>
                <w:sz w:val="15"/>
                <w:szCs w:val="15"/>
                <w:lang w:eastAsia="zh-CN"/>
              </w:rPr>
            </w:pPr>
            <w:r w:rsidRPr="001B0B2C">
              <w:rPr>
                <w:rFonts w:ascii="Trebuchet MS" w:hAnsi="Trebuchet MS" w:cs="Trebuchet MS"/>
                <w:b/>
                <w:bCs/>
                <w:sz w:val="15"/>
                <w:szCs w:val="15"/>
                <w:lang w:eastAsia="zh-CN"/>
              </w:rPr>
              <w:t>N</w:t>
            </w:r>
            <w:r w:rsidRPr="001B0B2C">
              <w:rPr>
                <w:rFonts w:ascii="Trebuchet MS" w:hAnsi="Trebuchet MS" w:cs="Trebuchet MS"/>
                <w:sz w:val="15"/>
                <w:szCs w:val="15"/>
                <w:lang w:eastAsia="zh-CN"/>
              </w:rPr>
              <w:t xml:space="preserve"> - Pravděpodobnost následků - závažnost</w:t>
            </w:r>
          </w:p>
          <w:p w:rsidR="004F4470" w:rsidRPr="001B0B2C" w:rsidRDefault="004F4470" w:rsidP="004F4470">
            <w:pPr>
              <w:numPr>
                <w:ilvl w:val="0"/>
                <w:numId w:val="27"/>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Poranění bez pracovní neschopnosti</w:t>
            </w:r>
          </w:p>
          <w:p w:rsidR="004F4470" w:rsidRPr="001B0B2C" w:rsidRDefault="004F4470" w:rsidP="004F4470">
            <w:pPr>
              <w:numPr>
                <w:ilvl w:val="0"/>
                <w:numId w:val="27"/>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Absenční úraz (s pracovní neschopností)</w:t>
            </w:r>
          </w:p>
          <w:p w:rsidR="004F4470" w:rsidRPr="001B0B2C" w:rsidRDefault="004F4470" w:rsidP="004F4470">
            <w:pPr>
              <w:numPr>
                <w:ilvl w:val="0"/>
                <w:numId w:val="27"/>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Vážnější úraz vyžadující hospitalizaci</w:t>
            </w:r>
          </w:p>
          <w:p w:rsidR="004F4470" w:rsidRPr="001B0B2C" w:rsidRDefault="004F4470" w:rsidP="004F4470">
            <w:pPr>
              <w:numPr>
                <w:ilvl w:val="0"/>
                <w:numId w:val="27"/>
              </w:numPr>
              <w:suppressAutoHyphens/>
              <w:ind w:left="650" w:hanging="357"/>
              <w:rPr>
                <w:rFonts w:ascii="Trebuchet MS" w:hAnsi="Trebuchet MS" w:cs="Trebuchet MS"/>
                <w:sz w:val="15"/>
                <w:szCs w:val="15"/>
                <w:lang w:eastAsia="zh-CN"/>
              </w:rPr>
            </w:pPr>
            <w:r w:rsidRPr="001B0B2C">
              <w:rPr>
                <w:rFonts w:ascii="Trebuchet MS" w:hAnsi="Trebuchet MS" w:cs="Trebuchet MS"/>
                <w:sz w:val="15"/>
                <w:szCs w:val="15"/>
                <w:lang w:eastAsia="zh-CN"/>
              </w:rPr>
              <w:t>Těžký úraz a úraz s trvalými následky</w:t>
            </w:r>
          </w:p>
          <w:p w:rsidR="004F4470" w:rsidRPr="001B0B2C" w:rsidRDefault="004F4470" w:rsidP="004F4470">
            <w:pPr>
              <w:numPr>
                <w:ilvl w:val="0"/>
                <w:numId w:val="27"/>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Smrtelný úraz</w:t>
            </w:r>
          </w:p>
        </w:tc>
        <w:tc>
          <w:tcPr>
            <w:tcW w:w="3260" w:type="dxa"/>
            <w:shd w:val="clear" w:color="auto" w:fill="auto"/>
          </w:tcPr>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R</w:t>
            </w:r>
            <w:r w:rsidRPr="001B0B2C">
              <w:rPr>
                <w:rFonts w:ascii="Trebuchet MS" w:hAnsi="Trebuchet MS" w:cs="Trebuchet MS"/>
                <w:sz w:val="15"/>
                <w:szCs w:val="15"/>
                <w:lang w:eastAsia="zh-CN"/>
              </w:rPr>
              <w:t xml:space="preserve"> - Míra rizika . </w:t>
            </w:r>
          </w:p>
          <w:p w:rsidR="004F4470" w:rsidRPr="001B0B2C" w:rsidRDefault="004F4470" w:rsidP="00AF4C83">
            <w:pPr>
              <w:suppressAutoHyphens/>
              <w:jc w:val="both"/>
              <w:rPr>
                <w:rFonts w:ascii="Trebuchet MS" w:hAnsi="Trebuchet MS" w:cs="Trebuchet MS"/>
                <w:sz w:val="15"/>
                <w:szCs w:val="15"/>
                <w:lang w:eastAsia="zh-CN"/>
              </w:rPr>
            </w:pPr>
            <w:r w:rsidRPr="001B0B2C">
              <w:rPr>
                <w:rFonts w:ascii="Trebuchet MS" w:hAnsi="Trebuchet MS" w:cs="Trebuchet MS"/>
                <w:sz w:val="15"/>
                <w:szCs w:val="15"/>
                <w:lang w:eastAsia="zh-CN"/>
              </w:rPr>
              <w:t xml:space="preserve">Výpočet míry rizika </w:t>
            </w:r>
            <w:r w:rsidRPr="001B0B2C">
              <w:rPr>
                <w:rFonts w:ascii="Trebuchet MS" w:hAnsi="Trebuchet MS" w:cs="Trebuchet MS"/>
                <w:b/>
                <w:sz w:val="15"/>
                <w:szCs w:val="15"/>
                <w:lang w:eastAsia="zh-CN"/>
              </w:rPr>
              <w:t xml:space="preserve">R = P </w:t>
            </w:r>
            <w:r w:rsidRPr="001B0B2C">
              <w:rPr>
                <w:rFonts w:ascii="Trebuchet MS" w:hAnsi="Trebuchet MS" w:cs="Trebuchet MS"/>
                <w:sz w:val="15"/>
                <w:szCs w:val="15"/>
                <w:lang w:eastAsia="zh-CN"/>
              </w:rPr>
              <w:t>x</w:t>
            </w:r>
            <w:r w:rsidRPr="001B0B2C">
              <w:rPr>
                <w:rFonts w:ascii="Trebuchet MS" w:hAnsi="Trebuchet MS" w:cs="Trebuchet MS"/>
                <w:b/>
                <w:sz w:val="15"/>
                <w:szCs w:val="15"/>
                <w:lang w:eastAsia="zh-CN"/>
              </w:rPr>
              <w:t xml:space="preserve"> N</w:t>
            </w:r>
          </w:p>
          <w:p w:rsidR="004F4470" w:rsidRPr="001B0B2C" w:rsidRDefault="004F4470" w:rsidP="00AF4C83">
            <w:pPr>
              <w:suppressAutoHyphens/>
              <w:rPr>
                <w:rFonts w:ascii="Trebuchet MS" w:hAnsi="Trebuchet MS" w:cs="Trebuchet MS"/>
                <w:b/>
                <w:sz w:val="15"/>
                <w:szCs w:val="15"/>
                <w:lang w:eastAsia="zh-CN"/>
              </w:rPr>
            </w:pP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Pokud vyjde hodnota R 15 a více, je nutno stanovit opatření ke kontrole a snížení rizika</w:t>
            </w:r>
          </w:p>
          <w:p w:rsidR="004F4470" w:rsidRPr="001B0B2C" w:rsidRDefault="004F4470" w:rsidP="00AF4C83">
            <w:pPr>
              <w:suppressAutoHyphens/>
              <w:rPr>
                <w:rFonts w:ascii="Trebuchet MS" w:hAnsi="Trebuchet MS" w:cs="Trebuchet MS"/>
                <w:sz w:val="15"/>
                <w:szCs w:val="15"/>
                <w:lang w:eastAsia="zh-CN"/>
              </w:rPr>
            </w:pP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0 - 2 </w:t>
            </w:r>
            <w:r w:rsidRPr="001B0B2C">
              <w:rPr>
                <w:rFonts w:ascii="Trebuchet MS" w:hAnsi="Trebuchet MS" w:cs="Trebuchet MS"/>
                <w:sz w:val="15"/>
                <w:szCs w:val="15"/>
                <w:lang w:eastAsia="zh-CN"/>
              </w:rPr>
              <w:tab/>
              <w:t>Bezvýznamné riziko</w:t>
            </w: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3 - 8 </w:t>
            </w:r>
            <w:r w:rsidRPr="001B0B2C">
              <w:rPr>
                <w:rFonts w:ascii="Trebuchet MS" w:hAnsi="Trebuchet MS" w:cs="Trebuchet MS"/>
                <w:sz w:val="15"/>
                <w:szCs w:val="15"/>
                <w:lang w:eastAsia="zh-CN"/>
              </w:rPr>
              <w:tab/>
              <w:t>Akceptovatelné riziko</w:t>
            </w: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9 - 15 </w:t>
            </w:r>
            <w:r w:rsidRPr="001B0B2C">
              <w:rPr>
                <w:rFonts w:ascii="Trebuchet MS" w:hAnsi="Trebuchet MS" w:cs="Trebuchet MS"/>
                <w:sz w:val="15"/>
                <w:szCs w:val="15"/>
                <w:lang w:eastAsia="zh-CN"/>
              </w:rPr>
              <w:tab/>
              <w:t>Mírné riziko</w:t>
            </w: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16 - 19 </w:t>
            </w:r>
            <w:r w:rsidRPr="001B0B2C">
              <w:rPr>
                <w:rFonts w:ascii="Trebuchet MS" w:hAnsi="Trebuchet MS" w:cs="Trebuchet MS"/>
                <w:sz w:val="15"/>
                <w:szCs w:val="15"/>
                <w:lang w:eastAsia="zh-CN"/>
              </w:rPr>
              <w:tab/>
              <w:t>Nežádoucí riziko</w:t>
            </w:r>
          </w:p>
          <w:p w:rsidR="004F4470" w:rsidRPr="001B0B2C" w:rsidRDefault="004F4470" w:rsidP="00AF4C83">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20 – 25 </w:t>
            </w:r>
            <w:r w:rsidRPr="001B0B2C">
              <w:rPr>
                <w:rFonts w:ascii="Trebuchet MS" w:hAnsi="Trebuchet MS" w:cs="Trebuchet MS"/>
                <w:sz w:val="15"/>
                <w:szCs w:val="15"/>
                <w:lang w:eastAsia="zh-CN"/>
              </w:rPr>
              <w:tab/>
              <w:t>Nepřijatelné riziko</w:t>
            </w:r>
          </w:p>
        </w:tc>
      </w:tr>
    </w:tbl>
    <w:p w:rsidR="004F4470" w:rsidRPr="001B0B2C" w:rsidRDefault="004F4470" w:rsidP="004F4470">
      <w:pPr>
        <w:suppressAutoHyphens/>
        <w:rPr>
          <w:rFonts w:ascii="Trebuchet MS" w:hAnsi="Trebuchet MS" w:cs="Trebuchet MS"/>
          <w:sz w:val="20"/>
          <w:lang w:eastAsia="zh-CN"/>
        </w:rPr>
      </w:pPr>
    </w:p>
    <w:p w:rsidR="004F4470" w:rsidRDefault="004F4470" w:rsidP="004F4470">
      <w:pPr>
        <w:tabs>
          <w:tab w:val="left" w:pos="1418"/>
        </w:tabs>
        <w:suppressAutoHyphens/>
        <w:rPr>
          <w:rFonts w:ascii="Trebuchet MS" w:hAnsi="Trebuchet MS" w:cs="Trebuchet MS"/>
          <w:b/>
          <w:sz w:val="20"/>
          <w:lang w:eastAsia="zh-CN"/>
        </w:rPr>
      </w:pPr>
      <w:r w:rsidRPr="00B03B20">
        <w:rPr>
          <w:rFonts w:ascii="Trebuchet MS" w:hAnsi="Trebuchet MS" w:cs="Trebuchet MS"/>
          <w:b/>
          <w:sz w:val="20"/>
          <w:szCs w:val="20"/>
          <w:lang w:eastAsia="zh-CN"/>
        </w:rPr>
        <w:t>Vydáno dne:</w:t>
      </w:r>
      <w:r>
        <w:rPr>
          <w:rFonts w:ascii="Trebuchet MS" w:hAnsi="Trebuchet MS" w:cs="Trebuchet MS"/>
          <w:sz w:val="20"/>
          <w:szCs w:val="20"/>
          <w:lang w:eastAsia="zh-CN"/>
        </w:rPr>
        <w:t xml:space="preserve"> </w:t>
      </w:r>
      <w:r>
        <w:rPr>
          <w:rFonts w:ascii="Trebuchet MS" w:hAnsi="Trebuchet MS" w:cs="Trebuchet MS"/>
          <w:sz w:val="20"/>
          <w:szCs w:val="20"/>
          <w:lang w:eastAsia="zh-CN"/>
        </w:rPr>
        <w:tab/>
        <w:t>2. 1. 2025</w:t>
      </w:r>
    </w:p>
    <w:p w:rsidR="004F4470" w:rsidRPr="001B0B2C" w:rsidRDefault="004F4470" w:rsidP="004F4470">
      <w:pPr>
        <w:tabs>
          <w:tab w:val="left" w:pos="1418"/>
        </w:tabs>
        <w:suppressAutoHyphens/>
        <w:rPr>
          <w:rFonts w:ascii="Trebuchet MS" w:hAnsi="Trebuchet MS" w:cs="Trebuchet MS"/>
          <w:sz w:val="20"/>
          <w:lang w:eastAsia="zh-CN"/>
        </w:rPr>
      </w:pPr>
      <w:r w:rsidRPr="001B0B2C">
        <w:rPr>
          <w:rFonts w:ascii="Trebuchet MS" w:hAnsi="Trebuchet MS" w:cs="Trebuchet MS"/>
          <w:b/>
          <w:sz w:val="20"/>
          <w:lang w:eastAsia="zh-CN"/>
        </w:rPr>
        <w:t>Vypracoval:</w:t>
      </w:r>
      <w:r>
        <w:rPr>
          <w:rFonts w:ascii="Trebuchet MS" w:hAnsi="Trebuchet MS" w:cs="Trebuchet MS"/>
          <w:b/>
          <w:sz w:val="20"/>
          <w:lang w:eastAsia="zh-CN"/>
        </w:rPr>
        <w:t xml:space="preserve"> </w:t>
      </w:r>
      <w:r>
        <w:rPr>
          <w:rFonts w:ascii="Trebuchet MS" w:hAnsi="Trebuchet MS" w:cs="Trebuchet MS"/>
          <w:b/>
          <w:sz w:val="20"/>
          <w:lang w:eastAsia="zh-CN"/>
        </w:rPr>
        <w:tab/>
      </w:r>
      <w:r w:rsidRPr="001B0B2C">
        <w:rPr>
          <w:rFonts w:ascii="Trebuchet MS" w:hAnsi="Trebuchet MS" w:cs="Trebuchet MS"/>
          <w:sz w:val="20"/>
          <w:lang w:eastAsia="zh-CN"/>
        </w:rPr>
        <w:t xml:space="preserve">Ing. Jaroslav Dusík </w:t>
      </w:r>
    </w:p>
    <w:p w:rsidR="004F4470" w:rsidRPr="001B0B2C" w:rsidRDefault="004F4470" w:rsidP="004F4470">
      <w:pPr>
        <w:tabs>
          <w:tab w:val="left" w:pos="1418"/>
        </w:tabs>
        <w:suppressAutoHyphens/>
        <w:rPr>
          <w:rFonts w:ascii="Trebuchet MS" w:hAnsi="Trebuchet MS" w:cs="Trebuchet MS"/>
          <w:sz w:val="16"/>
          <w:szCs w:val="16"/>
          <w:lang w:eastAsia="zh-CN"/>
        </w:rPr>
      </w:pPr>
      <w:r>
        <w:rPr>
          <w:rFonts w:ascii="Trebuchet MS" w:hAnsi="Trebuchet MS" w:cs="Trebuchet MS"/>
          <w:sz w:val="16"/>
          <w:szCs w:val="16"/>
          <w:lang w:eastAsia="zh-CN"/>
        </w:rPr>
        <w:tab/>
      </w:r>
      <w:r w:rsidRPr="001B0B2C">
        <w:rPr>
          <w:rFonts w:ascii="Trebuchet MS" w:hAnsi="Trebuchet MS" w:cs="Trebuchet MS"/>
          <w:sz w:val="16"/>
          <w:szCs w:val="16"/>
          <w:lang w:eastAsia="zh-CN"/>
        </w:rPr>
        <w:t xml:space="preserve">ozo v prevenci rizik č. osv.: ROVS/451/PREV/2021 </w:t>
      </w:r>
    </w:p>
    <w:p w:rsidR="004F4470" w:rsidRPr="001B0B2C" w:rsidRDefault="004F4470" w:rsidP="004F4470">
      <w:pPr>
        <w:tabs>
          <w:tab w:val="left" w:pos="1418"/>
        </w:tabs>
        <w:suppressAutoHyphens/>
        <w:rPr>
          <w:rFonts w:ascii="Trebuchet MS" w:hAnsi="Trebuchet MS" w:cs="Trebuchet MS"/>
          <w:sz w:val="20"/>
          <w:szCs w:val="20"/>
          <w:lang w:eastAsia="zh-CN"/>
        </w:rPr>
      </w:pPr>
      <w:r>
        <w:rPr>
          <w:rFonts w:ascii="Trebuchet MS" w:hAnsi="Trebuchet MS" w:cs="Trebuchet MS"/>
          <w:sz w:val="16"/>
          <w:szCs w:val="16"/>
          <w:lang w:eastAsia="zh-CN"/>
        </w:rPr>
        <w:tab/>
      </w:r>
      <w:r w:rsidRPr="001B0B2C">
        <w:rPr>
          <w:rFonts w:ascii="Trebuchet MS" w:hAnsi="Trebuchet MS" w:cs="Trebuchet MS"/>
          <w:sz w:val="16"/>
          <w:szCs w:val="16"/>
          <w:lang w:eastAsia="zh-CN"/>
        </w:rPr>
        <w:t>ozo v požární ochraně č. osv.: Š-OZO-66/2013</w:t>
      </w: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p w:rsidR="004F4470" w:rsidRDefault="004F4470">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4F4470">
      <w:footerReference w:type="even" r:id="rId11"/>
      <w:footerReference w:type="defaul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C83" w:rsidRDefault="00AF4C83">
      <w:r>
        <w:separator/>
      </w:r>
    </w:p>
  </w:endnote>
  <w:endnote w:type="continuationSeparator" w:id="0">
    <w:p w:rsidR="00AF4C83" w:rsidRDefault="00AF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default"/>
    <w:sig w:usb0="00000000" w:usb1="00000000"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83" w:rsidRDefault="00AF4C83">
    <w:pPr>
      <w:pStyle w:val="Zpat"/>
      <w:framePr w:wrap="around" w:vAnchor="text" w:hAnchor="margin" w:xAlign="center" w:y="1"/>
      <w:rPr>
        <w:rStyle w:val="slostrnky"/>
      </w:rP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9525" b="0"/>
              <wp:wrapNone/>
              <wp:docPr id="359213893" name="Textové pole 2" descr="Klasifikace informací: Neveřejné"/>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F4C83" w:rsidRDefault="00AF4C83">
                          <w:pP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" filled="f" stroked="f">
              <v:textbox style="mso-fit-shape-to-text:t" inset="20pt,0,0,15pt">
                <w:txbxContent>
                  <w:p w:rsidR="002D28BA" w:rsidRDefault="002D28BA">
                    <w:pP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v:textbox>
              <w10:wrap anchorx="page" anchory="page"/>
            </v:shape>
          </w:pict>
        </mc:Fallback>
      </mc:AlternateContent>
    </w:r>
    <w:r>
      <w:rPr>
        <w:rStyle w:val="slostrnky"/>
      </w:rPr>
      <w:fldChar w:fldCharType="begin"/>
    </w:r>
    <w:r>
      <w:rPr>
        <w:rStyle w:val="slostrnky"/>
      </w:rPr>
      <w:instrText xml:space="preserve">PAGE  </w:instrText>
    </w:r>
    <w:r>
      <w:rPr>
        <w:rStyle w:val="slostrnky"/>
      </w:rPr>
      <w:fldChar w:fldCharType="end"/>
    </w:r>
  </w:p>
  <w:p w:rsidR="00AF4C83" w:rsidRDefault="00AF4C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83" w:rsidRDefault="00AF4C83">
    <w:pPr>
      <w:pStyle w:val="Zpat"/>
      <w:framePr w:wrap="around" w:vAnchor="text" w:hAnchor="margin" w:xAlign="center" w:y="1"/>
      <w:rPr>
        <w:rStyle w:val="slostrnky"/>
        <w:rFonts w:ascii="Tahoma" w:hAnsi="Tahoma" w:cs="Tahoma"/>
        <w:sz w:val="18"/>
        <w:szCs w:val="18"/>
      </w:rPr>
    </w:pPr>
    <w:r>
      <w:rPr>
        <w:rStyle w:val="slostrnky"/>
        <w:rFonts w:ascii="Tahoma" w:hAnsi="Tahoma" w:cs="Tahoma"/>
        <w:sz w:val="18"/>
        <w:szCs w:val="18"/>
      </w:rPr>
      <w:fldChar w:fldCharType="begin"/>
    </w:r>
    <w:r>
      <w:rPr>
        <w:rStyle w:val="slostrnky"/>
        <w:rFonts w:ascii="Tahoma" w:hAnsi="Tahoma" w:cs="Tahoma"/>
        <w:sz w:val="18"/>
        <w:szCs w:val="18"/>
      </w:rPr>
      <w:instrText xml:space="preserve">PAGE  </w:instrText>
    </w:r>
    <w:r>
      <w:rPr>
        <w:rStyle w:val="slostrnky"/>
        <w:rFonts w:ascii="Tahoma" w:hAnsi="Tahoma" w:cs="Tahoma"/>
        <w:sz w:val="18"/>
        <w:szCs w:val="18"/>
      </w:rPr>
      <w:fldChar w:fldCharType="separate"/>
    </w:r>
    <w:r w:rsidR="006D233A">
      <w:rPr>
        <w:rStyle w:val="slostrnky"/>
        <w:rFonts w:ascii="Tahoma" w:hAnsi="Tahoma" w:cs="Tahoma"/>
        <w:noProof/>
        <w:sz w:val="18"/>
        <w:szCs w:val="18"/>
      </w:rPr>
      <w:t>11</w:t>
    </w:r>
    <w:r>
      <w:rPr>
        <w:rStyle w:val="slostrnky"/>
        <w:rFonts w:ascii="Tahoma" w:hAnsi="Tahoma" w:cs="Tahoma"/>
        <w:sz w:val="18"/>
        <w:szCs w:val="18"/>
      </w:rPr>
      <w:fldChar w:fldCharType="end"/>
    </w:r>
  </w:p>
  <w:p w:rsidR="00AF4C83" w:rsidRDefault="00AF4C83">
    <w:pPr>
      <w:pStyle w:val="Zpat"/>
      <w:rPr>
        <w:rFonts w:ascii="Tahoma" w:hAnsi="Tahoma" w:cs="Tahoma"/>
        <w:sz w:val="18"/>
        <w:szCs w:val="18"/>
      </w:rPr>
    </w:pPr>
    <w:r>
      <w:rPr>
        <w:rFonts w:ascii="Tahoma" w:hAnsi="Tahoma" w:cs="Tahoma"/>
        <w:sz w:val="18"/>
        <w:szCs w:val="18"/>
      </w:rPr>
      <w:t>Smlouva o dílo Dodávka výtahu budova 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83" w:rsidRDefault="00AF4C83">
    <w:pPr>
      <w:pStyle w:val="Zpat"/>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443865" cy="443865"/>
              <wp:effectExtent l="0" t="0" r="9525" b="0"/>
              <wp:wrapNone/>
              <wp:docPr id="386275721" name="Textové pole 1" descr="Klasifikace informací: Neveřejné"/>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AF4C83" w:rsidRDefault="00AF4C83">
                          <w:pP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7"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" filled="f" stroked="f">
              <v:textbox style="mso-fit-shape-to-text:t" inset="20pt,0,0,15pt">
                <w:txbxContent>
                  <w:p w:rsidR="002D28BA" w:rsidRDefault="002D28BA">
                    <w:pPr>
                      <w:rPr>
                        <w:rFonts w:ascii="Calibri" w:eastAsia="Calibri" w:hAnsi="Calibri" w:cs="Calibri"/>
                        <w:color w:val="000000"/>
                        <w:sz w:val="18"/>
                        <w:szCs w:val="18"/>
                      </w:rPr>
                    </w:pPr>
                    <w:r>
                      <w:rPr>
                        <w:rFonts w:ascii="Calibri" w:eastAsia="Calibri" w:hAnsi="Calibri" w:cs="Calibri"/>
                        <w:color w:val="000000"/>
                        <w:sz w:val="18"/>
                        <w:szCs w:val="18"/>
                      </w:rPr>
                      <w:t>Klasifikace informací: Neveřejné</w:t>
                    </w:r>
                  </w:p>
                </w:txbxContent>
              </v:textbox>
              <w10:wrap anchorx="page" anchory="page"/>
            </v:shape>
          </w:pict>
        </mc:Fallback>
      </mc:AlternateContent>
    </w:r>
    <w:r>
      <w:rPr>
        <w:rFonts w:ascii="Tahoma" w:hAnsi="Tahoma" w:cs="Tahoma"/>
        <w:sz w:val="18"/>
        <w:szCs w:val="18"/>
      </w:rPr>
      <w:t>Smlouva o dílo………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C83" w:rsidRDefault="00AF4C83">
      <w:r>
        <w:separator/>
      </w:r>
    </w:p>
  </w:footnote>
  <w:footnote w:type="continuationSeparator" w:id="0">
    <w:p w:rsidR="00AF4C83" w:rsidRDefault="00AF4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4B728B"/>
    <w:multiLevelType w:val="multilevel"/>
    <w:tmpl w:val="31564148"/>
    <w:lvl w:ilvl="0">
      <w:start w:val="1"/>
      <w:numFmt w:val="bullet"/>
      <w:lvlText w:val=""/>
      <w:lvlJc w:val="left"/>
      <w:pPr>
        <w:ind w:left="795" w:hanging="360"/>
      </w:pPr>
      <w:rPr>
        <w:rFonts w:ascii="Symbol" w:hAnsi="Symbol" w:hint="default"/>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15:restartNumberingAfterBreak="0">
    <w:nsid w:val="047B1202"/>
    <w:multiLevelType w:val="hybridMultilevel"/>
    <w:tmpl w:val="B58AF2CC"/>
    <w:lvl w:ilvl="0" w:tplc="01800100">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07B96C01"/>
    <w:multiLevelType w:val="multilevel"/>
    <w:tmpl w:val="07B96C01"/>
    <w:lvl w:ilvl="0">
      <w:start w:val="1"/>
      <w:numFmt w:val="decimal"/>
      <w:lvlText w:val="%1. "/>
      <w:lvlJc w:val="left"/>
      <w:pPr>
        <w:tabs>
          <w:tab w:val="left" w:pos="360"/>
        </w:tabs>
        <w:ind w:left="357" w:hanging="357"/>
      </w:pPr>
      <w:rPr>
        <w:rFonts w:ascii="Tahoma" w:hAnsi="Tahoma" w:cs="Tahoma" w:hint="default"/>
        <w:b w:val="0"/>
        <w:i w:val="0"/>
        <w:sz w:val="22"/>
        <w:szCs w:val="22"/>
        <w:u w:val="no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D384A86"/>
    <w:multiLevelType w:val="multilevel"/>
    <w:tmpl w:val="0D384A86"/>
    <w:lvl w:ilvl="0">
      <w:start w:val="4"/>
      <w:numFmt w:val="bullet"/>
      <w:lvlText w:val=""/>
      <w:lvlJc w:val="left"/>
      <w:pPr>
        <w:tabs>
          <w:tab w:val="left" w:pos="1312"/>
        </w:tabs>
        <w:ind w:left="1312" w:hanging="397"/>
      </w:pPr>
      <w:rPr>
        <w:rFonts w:ascii="Symbol" w:hAnsi="Symbol" w:cs="Times New Roman"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cs="Times New Roman" w:hint="default"/>
      </w:rPr>
    </w:lvl>
    <w:lvl w:ilvl="3">
      <w:start w:val="1"/>
      <w:numFmt w:val="bullet"/>
      <w:lvlText w:val=""/>
      <w:lvlJc w:val="left"/>
      <w:pPr>
        <w:tabs>
          <w:tab w:val="left" w:pos="3795"/>
        </w:tabs>
        <w:ind w:left="3795" w:hanging="360"/>
      </w:pPr>
      <w:rPr>
        <w:rFonts w:ascii="Symbol" w:hAnsi="Symbol" w:cs="Times New Roman"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cs="Times New Roman" w:hint="default"/>
      </w:rPr>
    </w:lvl>
    <w:lvl w:ilvl="6">
      <w:start w:val="1"/>
      <w:numFmt w:val="bullet"/>
      <w:lvlText w:val=""/>
      <w:lvlJc w:val="left"/>
      <w:pPr>
        <w:tabs>
          <w:tab w:val="left" w:pos="5955"/>
        </w:tabs>
        <w:ind w:left="5955" w:hanging="360"/>
      </w:pPr>
      <w:rPr>
        <w:rFonts w:ascii="Symbol" w:hAnsi="Symbol" w:cs="Times New Roman"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cs="Times New Roman" w:hint="default"/>
      </w:rPr>
    </w:lvl>
  </w:abstractNum>
  <w:abstractNum w:abstractNumId="6" w15:restartNumberingAfterBreak="0">
    <w:nsid w:val="13EB6236"/>
    <w:multiLevelType w:val="multilevel"/>
    <w:tmpl w:val="13EB6236"/>
    <w:lvl w:ilvl="0">
      <w:start w:val="1"/>
      <w:numFmt w:val="lowerLetter"/>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7" w15:restartNumberingAfterBreak="0">
    <w:nsid w:val="14D740DF"/>
    <w:multiLevelType w:val="multilevel"/>
    <w:tmpl w:val="14D740DF"/>
    <w:lvl w:ilvl="0">
      <w:start w:val="1"/>
      <w:numFmt w:val="decimal"/>
      <w:lvlText w:val="%1."/>
      <w:lvlJc w:val="left"/>
      <w:pPr>
        <w:tabs>
          <w:tab w:val="left" w:pos="360"/>
        </w:tabs>
        <w:ind w:left="340" w:hanging="340"/>
      </w:pPr>
      <w:rPr>
        <w:rFonts w:hint="default"/>
      </w:rPr>
    </w:lvl>
    <w:lvl w:ilvl="1">
      <w:start w:val="1"/>
      <w:numFmt w:val="lowerLetter"/>
      <w:lvlText w:val="%2)"/>
      <w:lvlJc w:val="left"/>
      <w:pPr>
        <w:tabs>
          <w:tab w:val="left" w:pos="1440"/>
        </w:tabs>
        <w:ind w:left="1440" w:hanging="360"/>
      </w:pPr>
      <w:rPr>
        <w:rFonts w:hint="default"/>
        <w:b w:val="0"/>
        <w:i w:val="0"/>
        <w:sz w:val="22"/>
        <w:szCs w:val="22"/>
      </w:rPr>
    </w:lvl>
    <w:lvl w:ilvl="2">
      <w:start w:val="1"/>
      <w:numFmt w:val="bullet"/>
      <w:lvlText w:val=""/>
      <w:lvlJc w:val="left"/>
      <w:pPr>
        <w:tabs>
          <w:tab w:val="left" w:pos="2340"/>
        </w:tabs>
        <w:ind w:left="2320" w:hanging="340"/>
      </w:pPr>
      <w:rPr>
        <w:rFonts w:ascii="Symbol" w:hAnsi="Symbol" w:hint="default"/>
        <w:sz w:val="20"/>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5ED5438"/>
    <w:multiLevelType w:val="multilevel"/>
    <w:tmpl w:val="15ED5438"/>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6F732DE"/>
    <w:multiLevelType w:val="multilevel"/>
    <w:tmpl w:val="16F732DE"/>
    <w:lvl w:ilvl="0">
      <w:start w:val="1"/>
      <w:numFmt w:val="decimal"/>
      <w:lvlText w:val="%1."/>
      <w:lvlJc w:val="left"/>
      <w:pPr>
        <w:tabs>
          <w:tab w:val="left" w:pos="360"/>
        </w:tabs>
        <w:ind w:left="360" w:hanging="360"/>
      </w:pPr>
      <w:rPr>
        <w:rFonts w:hint="default"/>
      </w:rPr>
    </w:lvl>
    <w:lvl w:ilvl="1">
      <w:start w:val="1"/>
      <w:numFmt w:val="decimal"/>
      <w:isLgl/>
      <w:lvlText w:val="%1.%2."/>
      <w:lvlJc w:val="left"/>
      <w:pPr>
        <w:tabs>
          <w:tab w:val="left" w:pos="720"/>
        </w:tabs>
        <w:ind w:left="420" w:hanging="420"/>
      </w:pPr>
      <w:rPr>
        <w:rFonts w:hint="default"/>
      </w:rPr>
    </w:lvl>
    <w:lvl w:ilvl="2">
      <w:start w:val="1"/>
      <w:numFmt w:val="decimal"/>
      <w:isLgl/>
      <w:lvlText w:val="%1.%2.%3."/>
      <w:lvlJc w:val="left"/>
      <w:pPr>
        <w:tabs>
          <w:tab w:val="left" w:pos="108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0" w15:restartNumberingAfterBreak="0">
    <w:nsid w:val="269727E6"/>
    <w:multiLevelType w:val="multilevel"/>
    <w:tmpl w:val="269727E6"/>
    <w:lvl w:ilvl="0">
      <w:start w:val="1"/>
      <w:numFmt w:val="decimal"/>
      <w:lvlText w:val="%1."/>
      <w:lvlJc w:val="left"/>
      <w:pPr>
        <w:tabs>
          <w:tab w:val="left" w:pos="360"/>
        </w:tabs>
        <w:ind w:left="340" w:hanging="34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7134858"/>
    <w:multiLevelType w:val="multilevel"/>
    <w:tmpl w:val="27134858"/>
    <w:lvl w:ilvl="0">
      <w:start w:val="1"/>
      <w:numFmt w:val="decimal"/>
      <w:lvlText w:val="%1."/>
      <w:lvlJc w:val="left"/>
      <w:pPr>
        <w:tabs>
          <w:tab w:val="left" w:pos="360"/>
        </w:tabs>
        <w:ind w:left="340" w:hanging="34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C1E47A6"/>
    <w:multiLevelType w:val="multilevel"/>
    <w:tmpl w:val="2C1E47A6"/>
    <w:lvl w:ilvl="0">
      <w:start w:val="1"/>
      <w:numFmt w:val="decimal"/>
      <w:lvlText w:val="%1."/>
      <w:lvlJc w:val="left"/>
      <w:pPr>
        <w:tabs>
          <w:tab w:val="left" w:pos="360"/>
        </w:tabs>
        <w:ind w:left="360" w:hanging="360"/>
      </w:pPr>
      <w:rPr>
        <w:rFonts w:hint="default"/>
        <w:b w:val="0"/>
        <w:i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4B11A3"/>
    <w:multiLevelType w:val="multilevel"/>
    <w:tmpl w:val="324B11A3"/>
    <w:lvl w:ilvl="0">
      <w:start w:val="1"/>
      <w:numFmt w:val="lowerLetter"/>
      <w:lvlText w:val="%1)"/>
      <w:lvlJc w:val="left"/>
      <w:pPr>
        <w:tabs>
          <w:tab w:val="left" w:pos="645"/>
        </w:tabs>
        <w:ind w:left="645" w:hanging="360"/>
      </w:pPr>
      <w:rPr>
        <w:rFonts w:hint="default"/>
      </w:rPr>
    </w:lvl>
    <w:lvl w:ilvl="1">
      <w:start w:val="1"/>
      <w:numFmt w:val="lowerLetter"/>
      <w:lvlText w:val="%2."/>
      <w:lvlJc w:val="left"/>
      <w:pPr>
        <w:tabs>
          <w:tab w:val="left" w:pos="1365"/>
        </w:tabs>
        <w:ind w:left="1365" w:hanging="360"/>
      </w:pPr>
    </w:lvl>
    <w:lvl w:ilvl="2">
      <w:start w:val="1"/>
      <w:numFmt w:val="lowerRoman"/>
      <w:lvlText w:val="%3."/>
      <w:lvlJc w:val="right"/>
      <w:pPr>
        <w:tabs>
          <w:tab w:val="left" w:pos="2085"/>
        </w:tabs>
        <w:ind w:left="2085" w:hanging="180"/>
      </w:pPr>
    </w:lvl>
    <w:lvl w:ilvl="3">
      <w:start w:val="1"/>
      <w:numFmt w:val="decimal"/>
      <w:lvlText w:val="%4."/>
      <w:lvlJc w:val="left"/>
      <w:pPr>
        <w:tabs>
          <w:tab w:val="left" w:pos="2805"/>
        </w:tabs>
        <w:ind w:left="2805" w:hanging="360"/>
      </w:pPr>
    </w:lvl>
    <w:lvl w:ilvl="4">
      <w:start w:val="1"/>
      <w:numFmt w:val="lowerLetter"/>
      <w:lvlText w:val="%5."/>
      <w:lvlJc w:val="left"/>
      <w:pPr>
        <w:tabs>
          <w:tab w:val="left" w:pos="3525"/>
        </w:tabs>
        <w:ind w:left="3525" w:hanging="360"/>
      </w:pPr>
    </w:lvl>
    <w:lvl w:ilvl="5">
      <w:start w:val="1"/>
      <w:numFmt w:val="lowerRoman"/>
      <w:lvlText w:val="%6."/>
      <w:lvlJc w:val="right"/>
      <w:pPr>
        <w:tabs>
          <w:tab w:val="left" w:pos="4245"/>
        </w:tabs>
        <w:ind w:left="4245" w:hanging="180"/>
      </w:pPr>
    </w:lvl>
    <w:lvl w:ilvl="6">
      <w:start w:val="1"/>
      <w:numFmt w:val="decimal"/>
      <w:lvlText w:val="%7."/>
      <w:lvlJc w:val="left"/>
      <w:pPr>
        <w:tabs>
          <w:tab w:val="left" w:pos="4965"/>
        </w:tabs>
        <w:ind w:left="4965" w:hanging="360"/>
      </w:pPr>
    </w:lvl>
    <w:lvl w:ilvl="7">
      <w:start w:val="1"/>
      <w:numFmt w:val="lowerLetter"/>
      <w:lvlText w:val="%8."/>
      <w:lvlJc w:val="left"/>
      <w:pPr>
        <w:tabs>
          <w:tab w:val="left" w:pos="5685"/>
        </w:tabs>
        <w:ind w:left="5685" w:hanging="360"/>
      </w:pPr>
    </w:lvl>
    <w:lvl w:ilvl="8">
      <w:start w:val="1"/>
      <w:numFmt w:val="lowerRoman"/>
      <w:lvlText w:val="%9."/>
      <w:lvlJc w:val="right"/>
      <w:pPr>
        <w:tabs>
          <w:tab w:val="left" w:pos="6405"/>
        </w:tabs>
        <w:ind w:left="6405" w:hanging="180"/>
      </w:pPr>
    </w:lvl>
  </w:abstractNum>
  <w:abstractNum w:abstractNumId="14" w15:restartNumberingAfterBreak="0">
    <w:nsid w:val="36A51AE1"/>
    <w:multiLevelType w:val="singleLevel"/>
    <w:tmpl w:val="36A51AE1"/>
    <w:lvl w:ilvl="0">
      <w:start w:val="1"/>
      <w:numFmt w:val="decimal"/>
      <w:lvlText w:val="%1."/>
      <w:lvlJc w:val="left"/>
      <w:pPr>
        <w:tabs>
          <w:tab w:val="left" w:pos="360"/>
        </w:tabs>
        <w:ind w:left="360" w:hanging="360"/>
      </w:pPr>
    </w:lvl>
  </w:abstractNum>
  <w:abstractNum w:abstractNumId="15" w15:restartNumberingAfterBreak="0">
    <w:nsid w:val="45D95084"/>
    <w:multiLevelType w:val="multilevel"/>
    <w:tmpl w:val="45D95084"/>
    <w:lvl w:ilvl="0">
      <w:start w:val="1"/>
      <w:numFmt w:val="decimal"/>
      <w:lvlText w:val="%1."/>
      <w:lvlJc w:val="left"/>
      <w:pPr>
        <w:tabs>
          <w:tab w:val="left" w:pos="360"/>
        </w:tabs>
        <w:ind w:left="34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9BA1721"/>
    <w:multiLevelType w:val="multilevel"/>
    <w:tmpl w:val="49BA1721"/>
    <w:lvl w:ilvl="0">
      <w:start w:val="1"/>
      <w:numFmt w:val="decimal"/>
      <w:lvlText w:val="%1."/>
      <w:lvlJc w:val="left"/>
      <w:pPr>
        <w:tabs>
          <w:tab w:val="left" w:pos="360"/>
        </w:tabs>
        <w:ind w:left="357" w:hanging="357"/>
      </w:pPr>
    </w:lvl>
    <w:lvl w:ilvl="1">
      <w:start w:val="1"/>
      <w:numFmt w:val="lowerLetter"/>
      <w:lvlText w:val="%2."/>
      <w:lvlJc w:val="left"/>
      <w:pPr>
        <w:tabs>
          <w:tab w:val="left" w:pos="1440"/>
        </w:tabs>
        <w:ind w:left="1440" w:hanging="360"/>
      </w:pPr>
    </w:lvl>
    <w:lvl w:ilvl="2">
      <w:start w:val="1"/>
      <w:numFmt w:val="lowerLetter"/>
      <w:lvlText w:val="%3)"/>
      <w:lvlJc w:val="left"/>
      <w:pPr>
        <w:tabs>
          <w:tab w:val="left" w:pos="737"/>
        </w:tabs>
        <w:ind w:left="737" w:hanging="380"/>
      </w:pPr>
      <w:rPr>
        <w:rFonts w:hint="default"/>
        <w:color w:val="000000"/>
      </w:rPr>
    </w:lvl>
    <w:lvl w:ilvl="3">
      <w:start w:val="1"/>
      <w:numFmt w:val="decimal"/>
      <w:lvlText w:val="%4."/>
      <w:lvlJc w:val="left"/>
      <w:pPr>
        <w:tabs>
          <w:tab w:val="left" w:pos="360"/>
        </w:tabs>
        <w:ind w:left="357" w:hanging="357"/>
      </w:pPr>
      <w:rPr>
        <w:rFont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D527AA0"/>
    <w:multiLevelType w:val="multilevel"/>
    <w:tmpl w:val="4D527AA0"/>
    <w:lvl w:ilvl="0">
      <w:start w:val="1"/>
      <w:numFmt w:val="lowerLetter"/>
      <w:lvlText w:val="%1)"/>
      <w:lvlJc w:val="left"/>
      <w:pPr>
        <w:tabs>
          <w:tab w:val="left" w:pos="1429"/>
        </w:tabs>
        <w:ind w:left="1429" w:hanging="360"/>
      </w:pPr>
      <w:rPr>
        <w:rFonts w:hint="default"/>
        <w:b w:val="0"/>
        <w:i w:val="0"/>
        <w:sz w:val="24"/>
      </w:rPr>
    </w:lvl>
    <w:lvl w:ilvl="1">
      <w:start w:val="1"/>
      <w:numFmt w:val="decimal"/>
      <w:lvlText w:val="%2."/>
      <w:lvlJc w:val="left"/>
      <w:pPr>
        <w:tabs>
          <w:tab w:val="left" w:pos="2149"/>
        </w:tabs>
        <w:ind w:left="2149" w:hanging="360"/>
      </w:pPr>
      <w:rPr>
        <w:rFonts w:hint="default"/>
      </w:rPr>
    </w:lvl>
    <w:lvl w:ilvl="2">
      <w:start w:val="1"/>
      <w:numFmt w:val="lowerRoman"/>
      <w:lvlText w:val="%3."/>
      <w:lvlJc w:val="righ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righ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right"/>
      <w:pPr>
        <w:tabs>
          <w:tab w:val="left" w:pos="7189"/>
        </w:tabs>
        <w:ind w:left="7189" w:hanging="180"/>
      </w:pPr>
    </w:lvl>
  </w:abstractNum>
  <w:abstractNum w:abstractNumId="18" w15:restartNumberingAfterBreak="0">
    <w:nsid w:val="4E8044F9"/>
    <w:multiLevelType w:val="multilevel"/>
    <w:tmpl w:val="4E8044F9"/>
    <w:lvl w:ilvl="0">
      <w:start w:val="1"/>
      <w:numFmt w:val="lowerLetter"/>
      <w:lvlText w:val="%1)"/>
      <w:lvlJc w:val="left"/>
      <w:pPr>
        <w:tabs>
          <w:tab w:val="left" w:pos="473"/>
        </w:tabs>
        <w:ind w:left="473" w:hanging="360"/>
      </w:pPr>
    </w:lvl>
    <w:lvl w:ilvl="1">
      <w:start w:val="1"/>
      <w:numFmt w:val="lowerLetter"/>
      <w:lvlText w:val="%2."/>
      <w:lvlJc w:val="left"/>
      <w:pPr>
        <w:tabs>
          <w:tab w:val="left" w:pos="1193"/>
        </w:tabs>
        <w:ind w:left="1193" w:hanging="360"/>
      </w:pPr>
    </w:lvl>
    <w:lvl w:ilvl="2">
      <w:start w:val="1"/>
      <w:numFmt w:val="lowerRoman"/>
      <w:lvlText w:val="%3."/>
      <w:lvlJc w:val="right"/>
      <w:pPr>
        <w:tabs>
          <w:tab w:val="left" w:pos="1913"/>
        </w:tabs>
        <w:ind w:left="1913" w:hanging="180"/>
      </w:pPr>
    </w:lvl>
    <w:lvl w:ilvl="3">
      <w:start w:val="1"/>
      <w:numFmt w:val="decimal"/>
      <w:lvlText w:val="%4."/>
      <w:lvlJc w:val="left"/>
      <w:pPr>
        <w:tabs>
          <w:tab w:val="left" w:pos="2633"/>
        </w:tabs>
        <w:ind w:left="2633" w:hanging="360"/>
      </w:pPr>
    </w:lvl>
    <w:lvl w:ilvl="4">
      <w:start w:val="1"/>
      <w:numFmt w:val="lowerLetter"/>
      <w:lvlText w:val="%5."/>
      <w:lvlJc w:val="left"/>
      <w:pPr>
        <w:tabs>
          <w:tab w:val="left" w:pos="3353"/>
        </w:tabs>
        <w:ind w:left="3353" w:hanging="360"/>
      </w:pPr>
    </w:lvl>
    <w:lvl w:ilvl="5">
      <w:start w:val="1"/>
      <w:numFmt w:val="lowerRoman"/>
      <w:lvlText w:val="%6."/>
      <w:lvlJc w:val="right"/>
      <w:pPr>
        <w:tabs>
          <w:tab w:val="left" w:pos="4073"/>
        </w:tabs>
        <w:ind w:left="4073" w:hanging="180"/>
      </w:pPr>
    </w:lvl>
    <w:lvl w:ilvl="6">
      <w:start w:val="1"/>
      <w:numFmt w:val="decimal"/>
      <w:lvlText w:val="%7."/>
      <w:lvlJc w:val="left"/>
      <w:pPr>
        <w:tabs>
          <w:tab w:val="left" w:pos="4793"/>
        </w:tabs>
        <w:ind w:left="4793" w:hanging="360"/>
      </w:pPr>
    </w:lvl>
    <w:lvl w:ilvl="7">
      <w:start w:val="1"/>
      <w:numFmt w:val="lowerLetter"/>
      <w:lvlText w:val="%8."/>
      <w:lvlJc w:val="left"/>
      <w:pPr>
        <w:tabs>
          <w:tab w:val="left" w:pos="5513"/>
        </w:tabs>
        <w:ind w:left="5513" w:hanging="360"/>
      </w:pPr>
    </w:lvl>
    <w:lvl w:ilvl="8">
      <w:start w:val="1"/>
      <w:numFmt w:val="lowerRoman"/>
      <w:lvlText w:val="%9."/>
      <w:lvlJc w:val="right"/>
      <w:pPr>
        <w:tabs>
          <w:tab w:val="left" w:pos="6233"/>
        </w:tabs>
        <w:ind w:left="6233" w:hanging="180"/>
      </w:pPr>
    </w:lvl>
  </w:abstractNum>
  <w:abstractNum w:abstractNumId="19" w15:restartNumberingAfterBreak="0">
    <w:nsid w:val="54017092"/>
    <w:multiLevelType w:val="multilevel"/>
    <w:tmpl w:val="54017092"/>
    <w:lvl w:ilvl="0">
      <w:start w:val="2"/>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D851BD"/>
    <w:multiLevelType w:val="multilevel"/>
    <w:tmpl w:val="5AD851B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E6A49EA"/>
    <w:multiLevelType w:val="singleLevel"/>
    <w:tmpl w:val="5E6A49EA"/>
    <w:lvl w:ilvl="0">
      <w:start w:val="1"/>
      <w:numFmt w:val="decimal"/>
      <w:lvlText w:val="%1."/>
      <w:lvlJc w:val="left"/>
      <w:pPr>
        <w:tabs>
          <w:tab w:val="left" w:pos="360"/>
        </w:tabs>
        <w:ind w:left="357" w:hanging="357"/>
      </w:pPr>
      <w:rPr>
        <w:b w:val="0"/>
        <w:i w:val="0"/>
      </w:rPr>
    </w:lvl>
  </w:abstractNum>
  <w:abstractNum w:abstractNumId="22" w15:restartNumberingAfterBreak="0">
    <w:nsid w:val="70C179CF"/>
    <w:multiLevelType w:val="multilevel"/>
    <w:tmpl w:val="70C179CF"/>
    <w:lvl w:ilvl="0">
      <w:start w:val="1"/>
      <w:numFmt w:val="decimal"/>
      <w:lvlText w:val="%1."/>
      <w:lvlJc w:val="left"/>
      <w:pPr>
        <w:tabs>
          <w:tab w:val="left" w:pos="360"/>
        </w:tabs>
        <w:ind w:left="283" w:hanging="283"/>
      </w:pPr>
      <w:rPr>
        <w:b w:val="0"/>
        <w:i w:val="0"/>
      </w:rPr>
    </w:lvl>
    <w:lvl w:ilvl="1">
      <w:start w:val="1"/>
      <w:numFmt w:val="lowerLetter"/>
      <w:lvlText w:val="%2)"/>
      <w:lvlJc w:val="left"/>
      <w:pPr>
        <w:tabs>
          <w:tab w:val="left" w:pos="1440"/>
        </w:tabs>
        <w:ind w:left="1440" w:hanging="360"/>
      </w:pPr>
    </w:lvl>
    <w:lvl w:ilvl="2">
      <w:start w:val="3"/>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2C37C0E"/>
    <w:multiLevelType w:val="hybridMultilevel"/>
    <w:tmpl w:val="F3025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2857ED"/>
    <w:multiLevelType w:val="multilevel"/>
    <w:tmpl w:val="752857E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731619E"/>
    <w:multiLevelType w:val="multilevel"/>
    <w:tmpl w:val="773161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7C1602"/>
    <w:multiLevelType w:val="multilevel"/>
    <w:tmpl w:val="7F7C1602"/>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abstractNumId w:val="25"/>
  </w:num>
  <w:num w:numId="2">
    <w:abstractNumId w:val="24"/>
  </w:num>
  <w:num w:numId="3">
    <w:abstractNumId w:val="19"/>
  </w:num>
  <w:num w:numId="4">
    <w:abstractNumId w:val="12"/>
  </w:num>
  <w:num w:numId="5">
    <w:abstractNumId w:val="4"/>
  </w:num>
  <w:num w:numId="6">
    <w:abstractNumId w:val="6"/>
  </w:num>
  <w:num w:numId="7">
    <w:abstractNumId w:val="11"/>
  </w:num>
  <w:num w:numId="8">
    <w:abstractNumId w:val="15"/>
  </w:num>
  <w:num w:numId="9">
    <w:abstractNumId w:val="20"/>
  </w:num>
  <w:num w:numId="10">
    <w:abstractNumId w:val="13"/>
  </w:num>
  <w:num w:numId="11">
    <w:abstractNumId w:val="16"/>
  </w:num>
  <w:num w:numId="12">
    <w:abstractNumId w:val="22"/>
  </w:num>
  <w:num w:numId="13">
    <w:abstractNumId w:val="18"/>
  </w:num>
  <w:num w:numId="14">
    <w:abstractNumId w:val="10"/>
  </w:num>
  <w:num w:numId="15">
    <w:abstractNumId w:val="8"/>
  </w:num>
  <w:num w:numId="16">
    <w:abstractNumId w:val="21"/>
  </w:num>
  <w:num w:numId="17">
    <w:abstractNumId w:val="26"/>
  </w:num>
  <w:num w:numId="18">
    <w:abstractNumId w:val="17"/>
  </w:num>
  <w:num w:numId="19">
    <w:abstractNumId w:val="9"/>
  </w:num>
  <w:num w:numId="20">
    <w:abstractNumId w:val="7"/>
  </w:num>
  <w:num w:numId="21">
    <w:abstractNumId w:val="5"/>
  </w:num>
  <w:num w:numId="22">
    <w:abstractNumId w:val="14"/>
  </w:num>
  <w:num w:numId="23">
    <w:abstractNumId w:val="3"/>
  </w:num>
  <w:num w:numId="24">
    <w:abstractNumId w:val="2"/>
  </w:num>
  <w:num w:numId="25">
    <w:abstractNumId w:val="23"/>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03E41"/>
    <w:rsid w:val="0000491F"/>
    <w:rsid w:val="000110DB"/>
    <w:rsid w:val="000119F9"/>
    <w:rsid w:val="00011DCC"/>
    <w:rsid w:val="00013F52"/>
    <w:rsid w:val="00014A79"/>
    <w:rsid w:val="00015BEA"/>
    <w:rsid w:val="00016641"/>
    <w:rsid w:val="00016C56"/>
    <w:rsid w:val="0001726A"/>
    <w:rsid w:val="00017F7B"/>
    <w:rsid w:val="00021140"/>
    <w:rsid w:val="00023F10"/>
    <w:rsid w:val="000266FF"/>
    <w:rsid w:val="00027370"/>
    <w:rsid w:val="00027971"/>
    <w:rsid w:val="000304C3"/>
    <w:rsid w:val="0003061C"/>
    <w:rsid w:val="00030D8D"/>
    <w:rsid w:val="00031955"/>
    <w:rsid w:val="0003348E"/>
    <w:rsid w:val="00037E46"/>
    <w:rsid w:val="0004335F"/>
    <w:rsid w:val="00051D40"/>
    <w:rsid w:val="00052952"/>
    <w:rsid w:val="0005457D"/>
    <w:rsid w:val="0005715E"/>
    <w:rsid w:val="000631F8"/>
    <w:rsid w:val="00065430"/>
    <w:rsid w:val="00067FE5"/>
    <w:rsid w:val="00070A69"/>
    <w:rsid w:val="00071A5E"/>
    <w:rsid w:val="00071DCF"/>
    <w:rsid w:val="00073707"/>
    <w:rsid w:val="000741DA"/>
    <w:rsid w:val="00080AD0"/>
    <w:rsid w:val="000838B8"/>
    <w:rsid w:val="000839CC"/>
    <w:rsid w:val="00085888"/>
    <w:rsid w:val="000933A6"/>
    <w:rsid w:val="000A7318"/>
    <w:rsid w:val="000A775A"/>
    <w:rsid w:val="000A7B56"/>
    <w:rsid w:val="000B2F40"/>
    <w:rsid w:val="000B3B0F"/>
    <w:rsid w:val="000B43E8"/>
    <w:rsid w:val="000B71CB"/>
    <w:rsid w:val="000C0BE5"/>
    <w:rsid w:val="000C1C0B"/>
    <w:rsid w:val="000C3A16"/>
    <w:rsid w:val="000C660B"/>
    <w:rsid w:val="000D3344"/>
    <w:rsid w:val="000E0CD9"/>
    <w:rsid w:val="000E28B2"/>
    <w:rsid w:val="000E5ABF"/>
    <w:rsid w:val="000F472B"/>
    <w:rsid w:val="000F59A3"/>
    <w:rsid w:val="000F6E4D"/>
    <w:rsid w:val="000F7F8F"/>
    <w:rsid w:val="001069A2"/>
    <w:rsid w:val="00110D90"/>
    <w:rsid w:val="001137CC"/>
    <w:rsid w:val="00125712"/>
    <w:rsid w:val="0013206E"/>
    <w:rsid w:val="0013376B"/>
    <w:rsid w:val="00136B4B"/>
    <w:rsid w:val="00140DBA"/>
    <w:rsid w:val="001414FE"/>
    <w:rsid w:val="00144E55"/>
    <w:rsid w:val="001451CF"/>
    <w:rsid w:val="00150D5A"/>
    <w:rsid w:val="0015533B"/>
    <w:rsid w:val="00156A1E"/>
    <w:rsid w:val="001609A0"/>
    <w:rsid w:val="00160EA8"/>
    <w:rsid w:val="00161F21"/>
    <w:rsid w:val="001627DA"/>
    <w:rsid w:val="0016394D"/>
    <w:rsid w:val="001640D3"/>
    <w:rsid w:val="001648A5"/>
    <w:rsid w:val="00164F77"/>
    <w:rsid w:val="00166112"/>
    <w:rsid w:val="00167B19"/>
    <w:rsid w:val="001715BF"/>
    <w:rsid w:val="00173A71"/>
    <w:rsid w:val="001804B4"/>
    <w:rsid w:val="00183A0E"/>
    <w:rsid w:val="0019254B"/>
    <w:rsid w:val="00193F13"/>
    <w:rsid w:val="00195722"/>
    <w:rsid w:val="00197EF1"/>
    <w:rsid w:val="001A0DD4"/>
    <w:rsid w:val="001A3CCF"/>
    <w:rsid w:val="001A5ADE"/>
    <w:rsid w:val="001A6093"/>
    <w:rsid w:val="001A7B88"/>
    <w:rsid w:val="001B7CDD"/>
    <w:rsid w:val="001C6BA1"/>
    <w:rsid w:val="001D44FB"/>
    <w:rsid w:val="001E05E9"/>
    <w:rsid w:val="001E210A"/>
    <w:rsid w:val="001E4A8F"/>
    <w:rsid w:val="001E5D64"/>
    <w:rsid w:val="001E78D5"/>
    <w:rsid w:val="001F35E1"/>
    <w:rsid w:val="001F5768"/>
    <w:rsid w:val="001F718A"/>
    <w:rsid w:val="00200E3E"/>
    <w:rsid w:val="002046EC"/>
    <w:rsid w:val="002107BA"/>
    <w:rsid w:val="0021669A"/>
    <w:rsid w:val="002213D1"/>
    <w:rsid w:val="002244BE"/>
    <w:rsid w:val="0022471C"/>
    <w:rsid w:val="002254AA"/>
    <w:rsid w:val="00225F64"/>
    <w:rsid w:val="00233D63"/>
    <w:rsid w:val="00235368"/>
    <w:rsid w:val="00236DCA"/>
    <w:rsid w:val="00245AF6"/>
    <w:rsid w:val="00251866"/>
    <w:rsid w:val="00251E50"/>
    <w:rsid w:val="00252E45"/>
    <w:rsid w:val="0025642B"/>
    <w:rsid w:val="00261A31"/>
    <w:rsid w:val="00262403"/>
    <w:rsid w:val="0026393B"/>
    <w:rsid w:val="002651A2"/>
    <w:rsid w:val="002651C1"/>
    <w:rsid w:val="00266C16"/>
    <w:rsid w:val="00267714"/>
    <w:rsid w:val="00271441"/>
    <w:rsid w:val="00272F8A"/>
    <w:rsid w:val="00280C7F"/>
    <w:rsid w:val="00290FED"/>
    <w:rsid w:val="002924BA"/>
    <w:rsid w:val="002965B4"/>
    <w:rsid w:val="002A47FC"/>
    <w:rsid w:val="002B1E23"/>
    <w:rsid w:val="002C27BF"/>
    <w:rsid w:val="002C4213"/>
    <w:rsid w:val="002D28BA"/>
    <w:rsid w:val="002D3A9E"/>
    <w:rsid w:val="002E547D"/>
    <w:rsid w:val="002F15DE"/>
    <w:rsid w:val="002F17B2"/>
    <w:rsid w:val="002F5AA2"/>
    <w:rsid w:val="00303502"/>
    <w:rsid w:val="0030607F"/>
    <w:rsid w:val="00306D4A"/>
    <w:rsid w:val="00310013"/>
    <w:rsid w:val="00311C41"/>
    <w:rsid w:val="00312432"/>
    <w:rsid w:val="00312CC7"/>
    <w:rsid w:val="00314391"/>
    <w:rsid w:val="0031635E"/>
    <w:rsid w:val="00316BD7"/>
    <w:rsid w:val="0032260A"/>
    <w:rsid w:val="003261A7"/>
    <w:rsid w:val="0033343A"/>
    <w:rsid w:val="003337E3"/>
    <w:rsid w:val="0033650F"/>
    <w:rsid w:val="00340D7E"/>
    <w:rsid w:val="0034139E"/>
    <w:rsid w:val="003420B9"/>
    <w:rsid w:val="003443C6"/>
    <w:rsid w:val="003539E2"/>
    <w:rsid w:val="003636B9"/>
    <w:rsid w:val="00371D7F"/>
    <w:rsid w:val="003731AD"/>
    <w:rsid w:val="00380D35"/>
    <w:rsid w:val="0038329F"/>
    <w:rsid w:val="0038794F"/>
    <w:rsid w:val="0039083E"/>
    <w:rsid w:val="00394E6D"/>
    <w:rsid w:val="00396296"/>
    <w:rsid w:val="003A24FC"/>
    <w:rsid w:val="003A2B33"/>
    <w:rsid w:val="003B14F8"/>
    <w:rsid w:val="003B25F0"/>
    <w:rsid w:val="003B3C88"/>
    <w:rsid w:val="003B5D42"/>
    <w:rsid w:val="003B70A9"/>
    <w:rsid w:val="003C0926"/>
    <w:rsid w:val="003C44A4"/>
    <w:rsid w:val="003C4D49"/>
    <w:rsid w:val="003C681C"/>
    <w:rsid w:val="003D170B"/>
    <w:rsid w:val="003D2AF8"/>
    <w:rsid w:val="003E0834"/>
    <w:rsid w:val="003E1313"/>
    <w:rsid w:val="003E27E6"/>
    <w:rsid w:val="003E342D"/>
    <w:rsid w:val="003E3A02"/>
    <w:rsid w:val="003E3EC9"/>
    <w:rsid w:val="003E5959"/>
    <w:rsid w:val="003F2C7A"/>
    <w:rsid w:val="0040079E"/>
    <w:rsid w:val="0040632A"/>
    <w:rsid w:val="00407515"/>
    <w:rsid w:val="00407A05"/>
    <w:rsid w:val="004109C3"/>
    <w:rsid w:val="00413DBA"/>
    <w:rsid w:val="00415509"/>
    <w:rsid w:val="00415CDB"/>
    <w:rsid w:val="004227F2"/>
    <w:rsid w:val="00425736"/>
    <w:rsid w:val="00425FFE"/>
    <w:rsid w:val="00426E68"/>
    <w:rsid w:val="004274E0"/>
    <w:rsid w:val="00427AEB"/>
    <w:rsid w:val="004310FA"/>
    <w:rsid w:val="00434296"/>
    <w:rsid w:val="004347C7"/>
    <w:rsid w:val="0043695F"/>
    <w:rsid w:val="004431C8"/>
    <w:rsid w:val="0044634B"/>
    <w:rsid w:val="004467FC"/>
    <w:rsid w:val="00447704"/>
    <w:rsid w:val="00451D7D"/>
    <w:rsid w:val="004553F7"/>
    <w:rsid w:val="00462D62"/>
    <w:rsid w:val="0046406C"/>
    <w:rsid w:val="00464BF2"/>
    <w:rsid w:val="00465007"/>
    <w:rsid w:val="0047688D"/>
    <w:rsid w:val="004805CA"/>
    <w:rsid w:val="004810E1"/>
    <w:rsid w:val="00484D29"/>
    <w:rsid w:val="00485F35"/>
    <w:rsid w:val="0049138D"/>
    <w:rsid w:val="00491B2E"/>
    <w:rsid w:val="004929EE"/>
    <w:rsid w:val="00493942"/>
    <w:rsid w:val="0049454D"/>
    <w:rsid w:val="004A1106"/>
    <w:rsid w:val="004A2E37"/>
    <w:rsid w:val="004A3A63"/>
    <w:rsid w:val="004A749C"/>
    <w:rsid w:val="004B6A0B"/>
    <w:rsid w:val="004D0803"/>
    <w:rsid w:val="004D1E46"/>
    <w:rsid w:val="004D4175"/>
    <w:rsid w:val="004E11E2"/>
    <w:rsid w:val="004E20DD"/>
    <w:rsid w:val="004E308C"/>
    <w:rsid w:val="004E50DB"/>
    <w:rsid w:val="004E519A"/>
    <w:rsid w:val="004F3D0E"/>
    <w:rsid w:val="004F4470"/>
    <w:rsid w:val="0050143B"/>
    <w:rsid w:val="00507A08"/>
    <w:rsid w:val="00511278"/>
    <w:rsid w:val="00511F45"/>
    <w:rsid w:val="00512849"/>
    <w:rsid w:val="005140CC"/>
    <w:rsid w:val="0051525C"/>
    <w:rsid w:val="00525C48"/>
    <w:rsid w:val="0052798E"/>
    <w:rsid w:val="0053183D"/>
    <w:rsid w:val="00533AB9"/>
    <w:rsid w:val="005366FE"/>
    <w:rsid w:val="00550928"/>
    <w:rsid w:val="00551BEA"/>
    <w:rsid w:val="005564F5"/>
    <w:rsid w:val="00556844"/>
    <w:rsid w:val="0055746C"/>
    <w:rsid w:val="00557C47"/>
    <w:rsid w:val="00561F73"/>
    <w:rsid w:val="00563009"/>
    <w:rsid w:val="00567616"/>
    <w:rsid w:val="00570CE7"/>
    <w:rsid w:val="00571B5B"/>
    <w:rsid w:val="00572114"/>
    <w:rsid w:val="00572E31"/>
    <w:rsid w:val="00573844"/>
    <w:rsid w:val="00577178"/>
    <w:rsid w:val="0058198E"/>
    <w:rsid w:val="00581F5D"/>
    <w:rsid w:val="00591EE4"/>
    <w:rsid w:val="00592FA4"/>
    <w:rsid w:val="00593763"/>
    <w:rsid w:val="0059703C"/>
    <w:rsid w:val="00597653"/>
    <w:rsid w:val="005A2C76"/>
    <w:rsid w:val="005A32D6"/>
    <w:rsid w:val="005A5589"/>
    <w:rsid w:val="005B317C"/>
    <w:rsid w:val="005B4BBA"/>
    <w:rsid w:val="005C0C8E"/>
    <w:rsid w:val="005C22E7"/>
    <w:rsid w:val="005C4CCA"/>
    <w:rsid w:val="005C5C3B"/>
    <w:rsid w:val="005D5918"/>
    <w:rsid w:val="005D6A67"/>
    <w:rsid w:val="005E4CAB"/>
    <w:rsid w:val="005E4CE5"/>
    <w:rsid w:val="005E570D"/>
    <w:rsid w:val="005E66D9"/>
    <w:rsid w:val="005F3F0C"/>
    <w:rsid w:val="005F72D7"/>
    <w:rsid w:val="0060080D"/>
    <w:rsid w:val="00610A83"/>
    <w:rsid w:val="00616A02"/>
    <w:rsid w:val="00617B23"/>
    <w:rsid w:val="00620189"/>
    <w:rsid w:val="00621B48"/>
    <w:rsid w:val="00621F49"/>
    <w:rsid w:val="00623AB1"/>
    <w:rsid w:val="006260CE"/>
    <w:rsid w:val="0062626D"/>
    <w:rsid w:val="00633014"/>
    <w:rsid w:val="00635504"/>
    <w:rsid w:val="006359AA"/>
    <w:rsid w:val="006361ED"/>
    <w:rsid w:val="0064466E"/>
    <w:rsid w:val="00656ADC"/>
    <w:rsid w:val="00657A5E"/>
    <w:rsid w:val="006636B7"/>
    <w:rsid w:val="00667C79"/>
    <w:rsid w:val="0067178A"/>
    <w:rsid w:val="00674E02"/>
    <w:rsid w:val="0068226D"/>
    <w:rsid w:val="00682279"/>
    <w:rsid w:val="00684EF3"/>
    <w:rsid w:val="0068592C"/>
    <w:rsid w:val="00692869"/>
    <w:rsid w:val="00693C2A"/>
    <w:rsid w:val="00697169"/>
    <w:rsid w:val="006A0CC0"/>
    <w:rsid w:val="006A1F93"/>
    <w:rsid w:val="006A431C"/>
    <w:rsid w:val="006A532A"/>
    <w:rsid w:val="006A5603"/>
    <w:rsid w:val="006A5691"/>
    <w:rsid w:val="006A6384"/>
    <w:rsid w:val="006B1B9F"/>
    <w:rsid w:val="006B24D7"/>
    <w:rsid w:val="006B34C1"/>
    <w:rsid w:val="006B56DB"/>
    <w:rsid w:val="006B58A4"/>
    <w:rsid w:val="006C0C0E"/>
    <w:rsid w:val="006C20DD"/>
    <w:rsid w:val="006C2E15"/>
    <w:rsid w:val="006C5A16"/>
    <w:rsid w:val="006D136C"/>
    <w:rsid w:val="006D233A"/>
    <w:rsid w:val="006D429A"/>
    <w:rsid w:val="006E22EF"/>
    <w:rsid w:val="006E35F6"/>
    <w:rsid w:val="006E440F"/>
    <w:rsid w:val="006E5996"/>
    <w:rsid w:val="006E65C5"/>
    <w:rsid w:val="006E7166"/>
    <w:rsid w:val="006F2C74"/>
    <w:rsid w:val="006F3309"/>
    <w:rsid w:val="006F4DA5"/>
    <w:rsid w:val="006F557F"/>
    <w:rsid w:val="007003E1"/>
    <w:rsid w:val="00700E00"/>
    <w:rsid w:val="007022CF"/>
    <w:rsid w:val="00704BB5"/>
    <w:rsid w:val="00710F1B"/>
    <w:rsid w:val="007152FB"/>
    <w:rsid w:val="00723DB9"/>
    <w:rsid w:val="00724BC2"/>
    <w:rsid w:val="00731ACC"/>
    <w:rsid w:val="00732B21"/>
    <w:rsid w:val="00734796"/>
    <w:rsid w:val="00734A05"/>
    <w:rsid w:val="00735FE5"/>
    <w:rsid w:val="00736649"/>
    <w:rsid w:val="00736838"/>
    <w:rsid w:val="00741B98"/>
    <w:rsid w:val="00746897"/>
    <w:rsid w:val="00746B55"/>
    <w:rsid w:val="007470C5"/>
    <w:rsid w:val="007470DD"/>
    <w:rsid w:val="00747729"/>
    <w:rsid w:val="007509F4"/>
    <w:rsid w:val="007529EF"/>
    <w:rsid w:val="007544A9"/>
    <w:rsid w:val="00762380"/>
    <w:rsid w:val="00767CDA"/>
    <w:rsid w:val="00772F7A"/>
    <w:rsid w:val="00773297"/>
    <w:rsid w:val="007775D4"/>
    <w:rsid w:val="0078009B"/>
    <w:rsid w:val="0078394B"/>
    <w:rsid w:val="00787615"/>
    <w:rsid w:val="00791625"/>
    <w:rsid w:val="00796026"/>
    <w:rsid w:val="007A246A"/>
    <w:rsid w:val="007A469A"/>
    <w:rsid w:val="007A47FA"/>
    <w:rsid w:val="007B098D"/>
    <w:rsid w:val="007B28C5"/>
    <w:rsid w:val="007B39E0"/>
    <w:rsid w:val="007C015E"/>
    <w:rsid w:val="007C4127"/>
    <w:rsid w:val="007C4B94"/>
    <w:rsid w:val="007D4613"/>
    <w:rsid w:val="007E33E9"/>
    <w:rsid w:val="007E4FB1"/>
    <w:rsid w:val="007E7A9D"/>
    <w:rsid w:val="007F5139"/>
    <w:rsid w:val="00802B8E"/>
    <w:rsid w:val="0081164D"/>
    <w:rsid w:val="008177D5"/>
    <w:rsid w:val="008201B4"/>
    <w:rsid w:val="008209AB"/>
    <w:rsid w:val="00820DB8"/>
    <w:rsid w:val="00821593"/>
    <w:rsid w:val="008236AF"/>
    <w:rsid w:val="0082615D"/>
    <w:rsid w:val="008310A8"/>
    <w:rsid w:val="00836EA5"/>
    <w:rsid w:val="0084238D"/>
    <w:rsid w:val="00845771"/>
    <w:rsid w:val="00847F95"/>
    <w:rsid w:val="00852979"/>
    <w:rsid w:val="00853B0E"/>
    <w:rsid w:val="008551F7"/>
    <w:rsid w:val="00861022"/>
    <w:rsid w:val="00864D2E"/>
    <w:rsid w:val="00867562"/>
    <w:rsid w:val="00873D14"/>
    <w:rsid w:val="00884136"/>
    <w:rsid w:val="008866BD"/>
    <w:rsid w:val="008923D4"/>
    <w:rsid w:val="0089786E"/>
    <w:rsid w:val="008A2E7B"/>
    <w:rsid w:val="008B450A"/>
    <w:rsid w:val="008B4A04"/>
    <w:rsid w:val="008C5E66"/>
    <w:rsid w:val="008E005E"/>
    <w:rsid w:val="008E4097"/>
    <w:rsid w:val="008E4E36"/>
    <w:rsid w:val="008E630A"/>
    <w:rsid w:val="008E6B99"/>
    <w:rsid w:val="008F08CB"/>
    <w:rsid w:val="008F0D1D"/>
    <w:rsid w:val="008F5538"/>
    <w:rsid w:val="008F5AB9"/>
    <w:rsid w:val="008F7142"/>
    <w:rsid w:val="00903D6C"/>
    <w:rsid w:val="00907957"/>
    <w:rsid w:val="0091083C"/>
    <w:rsid w:val="00912934"/>
    <w:rsid w:val="00916A15"/>
    <w:rsid w:val="00916F59"/>
    <w:rsid w:val="00920ECB"/>
    <w:rsid w:val="00921A5E"/>
    <w:rsid w:val="00922196"/>
    <w:rsid w:val="00925B6D"/>
    <w:rsid w:val="00932222"/>
    <w:rsid w:val="00933134"/>
    <w:rsid w:val="00934535"/>
    <w:rsid w:val="009351FA"/>
    <w:rsid w:val="009413E5"/>
    <w:rsid w:val="00942779"/>
    <w:rsid w:val="0094657A"/>
    <w:rsid w:val="00953838"/>
    <w:rsid w:val="00961E69"/>
    <w:rsid w:val="00963B90"/>
    <w:rsid w:val="00965F6A"/>
    <w:rsid w:val="00966798"/>
    <w:rsid w:val="00967B63"/>
    <w:rsid w:val="00967EAF"/>
    <w:rsid w:val="0097167B"/>
    <w:rsid w:val="00976163"/>
    <w:rsid w:val="0097659B"/>
    <w:rsid w:val="00983454"/>
    <w:rsid w:val="0098668B"/>
    <w:rsid w:val="009871A6"/>
    <w:rsid w:val="00995990"/>
    <w:rsid w:val="00996A61"/>
    <w:rsid w:val="00997F92"/>
    <w:rsid w:val="009A4839"/>
    <w:rsid w:val="009B153A"/>
    <w:rsid w:val="009B167B"/>
    <w:rsid w:val="009B2EEB"/>
    <w:rsid w:val="009B43BD"/>
    <w:rsid w:val="009B5020"/>
    <w:rsid w:val="009B67A0"/>
    <w:rsid w:val="009B6994"/>
    <w:rsid w:val="009B6A7D"/>
    <w:rsid w:val="009C0E7E"/>
    <w:rsid w:val="009C1438"/>
    <w:rsid w:val="009C23E1"/>
    <w:rsid w:val="009C256D"/>
    <w:rsid w:val="009D0308"/>
    <w:rsid w:val="009D0750"/>
    <w:rsid w:val="009D35D6"/>
    <w:rsid w:val="009D511F"/>
    <w:rsid w:val="009D5FAF"/>
    <w:rsid w:val="009D6F3C"/>
    <w:rsid w:val="009E034C"/>
    <w:rsid w:val="009E3B8A"/>
    <w:rsid w:val="009E480D"/>
    <w:rsid w:val="009E488D"/>
    <w:rsid w:val="009E7461"/>
    <w:rsid w:val="009F205A"/>
    <w:rsid w:val="009F36E0"/>
    <w:rsid w:val="009F465D"/>
    <w:rsid w:val="009F5C2B"/>
    <w:rsid w:val="00A11804"/>
    <w:rsid w:val="00A128F4"/>
    <w:rsid w:val="00A15C9A"/>
    <w:rsid w:val="00A23398"/>
    <w:rsid w:val="00A23C4A"/>
    <w:rsid w:val="00A2628A"/>
    <w:rsid w:val="00A265DB"/>
    <w:rsid w:val="00A31A51"/>
    <w:rsid w:val="00A31EF6"/>
    <w:rsid w:val="00A33427"/>
    <w:rsid w:val="00A33806"/>
    <w:rsid w:val="00A37A94"/>
    <w:rsid w:val="00A40959"/>
    <w:rsid w:val="00A43E45"/>
    <w:rsid w:val="00A47174"/>
    <w:rsid w:val="00A52132"/>
    <w:rsid w:val="00A602BB"/>
    <w:rsid w:val="00A60544"/>
    <w:rsid w:val="00A60CEC"/>
    <w:rsid w:val="00A66213"/>
    <w:rsid w:val="00A71609"/>
    <w:rsid w:val="00A7185B"/>
    <w:rsid w:val="00A71AD3"/>
    <w:rsid w:val="00A72B1E"/>
    <w:rsid w:val="00A72F18"/>
    <w:rsid w:val="00A75244"/>
    <w:rsid w:val="00A83632"/>
    <w:rsid w:val="00A87A90"/>
    <w:rsid w:val="00A90928"/>
    <w:rsid w:val="00A946CA"/>
    <w:rsid w:val="00A96DCA"/>
    <w:rsid w:val="00AB3B4F"/>
    <w:rsid w:val="00AB4D5D"/>
    <w:rsid w:val="00AB50E9"/>
    <w:rsid w:val="00AD1739"/>
    <w:rsid w:val="00AD372C"/>
    <w:rsid w:val="00AE31F4"/>
    <w:rsid w:val="00AE5D31"/>
    <w:rsid w:val="00AF164B"/>
    <w:rsid w:val="00AF1903"/>
    <w:rsid w:val="00AF1AD8"/>
    <w:rsid w:val="00AF4C83"/>
    <w:rsid w:val="00AF5134"/>
    <w:rsid w:val="00B05377"/>
    <w:rsid w:val="00B10CF8"/>
    <w:rsid w:val="00B11943"/>
    <w:rsid w:val="00B11C82"/>
    <w:rsid w:val="00B140A7"/>
    <w:rsid w:val="00B15F51"/>
    <w:rsid w:val="00B21A83"/>
    <w:rsid w:val="00B21B6D"/>
    <w:rsid w:val="00B2365F"/>
    <w:rsid w:val="00B23C58"/>
    <w:rsid w:val="00B26C8B"/>
    <w:rsid w:val="00B327A5"/>
    <w:rsid w:val="00B334F9"/>
    <w:rsid w:val="00B341F8"/>
    <w:rsid w:val="00B43001"/>
    <w:rsid w:val="00B4696A"/>
    <w:rsid w:val="00B52504"/>
    <w:rsid w:val="00B52C35"/>
    <w:rsid w:val="00B5549F"/>
    <w:rsid w:val="00B5662B"/>
    <w:rsid w:val="00B625DD"/>
    <w:rsid w:val="00B62A8A"/>
    <w:rsid w:val="00B63D40"/>
    <w:rsid w:val="00B739B2"/>
    <w:rsid w:val="00B7526A"/>
    <w:rsid w:val="00B773B2"/>
    <w:rsid w:val="00B86B1D"/>
    <w:rsid w:val="00B904D8"/>
    <w:rsid w:val="00B922B3"/>
    <w:rsid w:val="00B96E3E"/>
    <w:rsid w:val="00BA352C"/>
    <w:rsid w:val="00BA4002"/>
    <w:rsid w:val="00BA5EB8"/>
    <w:rsid w:val="00BB073C"/>
    <w:rsid w:val="00BB0EA0"/>
    <w:rsid w:val="00BB508B"/>
    <w:rsid w:val="00BC0B32"/>
    <w:rsid w:val="00BC0FDE"/>
    <w:rsid w:val="00BC7580"/>
    <w:rsid w:val="00BC77D0"/>
    <w:rsid w:val="00BD1A71"/>
    <w:rsid w:val="00BD2F79"/>
    <w:rsid w:val="00BD455E"/>
    <w:rsid w:val="00BD4568"/>
    <w:rsid w:val="00BD77C0"/>
    <w:rsid w:val="00BD77EC"/>
    <w:rsid w:val="00BE10E0"/>
    <w:rsid w:val="00BE1821"/>
    <w:rsid w:val="00BE386E"/>
    <w:rsid w:val="00BE4218"/>
    <w:rsid w:val="00BE57B1"/>
    <w:rsid w:val="00BE7E6D"/>
    <w:rsid w:val="00BF0975"/>
    <w:rsid w:val="00BF0F7F"/>
    <w:rsid w:val="00BF3828"/>
    <w:rsid w:val="00BF6E87"/>
    <w:rsid w:val="00C00FEA"/>
    <w:rsid w:val="00C03ADB"/>
    <w:rsid w:val="00C04785"/>
    <w:rsid w:val="00C05E0C"/>
    <w:rsid w:val="00C11045"/>
    <w:rsid w:val="00C122E6"/>
    <w:rsid w:val="00C20383"/>
    <w:rsid w:val="00C20AE0"/>
    <w:rsid w:val="00C22FD6"/>
    <w:rsid w:val="00C342DA"/>
    <w:rsid w:val="00C374DF"/>
    <w:rsid w:val="00C42F10"/>
    <w:rsid w:val="00C4507D"/>
    <w:rsid w:val="00C517BA"/>
    <w:rsid w:val="00C526B7"/>
    <w:rsid w:val="00C53DBB"/>
    <w:rsid w:val="00C63418"/>
    <w:rsid w:val="00C71AD3"/>
    <w:rsid w:val="00C72CB7"/>
    <w:rsid w:val="00C72F4D"/>
    <w:rsid w:val="00C73336"/>
    <w:rsid w:val="00C82AEB"/>
    <w:rsid w:val="00C91D71"/>
    <w:rsid w:val="00C92C62"/>
    <w:rsid w:val="00C92D72"/>
    <w:rsid w:val="00C95425"/>
    <w:rsid w:val="00CA5BF6"/>
    <w:rsid w:val="00CB5E71"/>
    <w:rsid w:val="00CC12BD"/>
    <w:rsid w:val="00CC5877"/>
    <w:rsid w:val="00CD3763"/>
    <w:rsid w:val="00CD4AE4"/>
    <w:rsid w:val="00CD6EE0"/>
    <w:rsid w:val="00CD6FF7"/>
    <w:rsid w:val="00CE09AD"/>
    <w:rsid w:val="00CF2DF8"/>
    <w:rsid w:val="00D00A11"/>
    <w:rsid w:val="00D033E1"/>
    <w:rsid w:val="00D0542C"/>
    <w:rsid w:val="00D068E2"/>
    <w:rsid w:val="00D116F4"/>
    <w:rsid w:val="00D12FD2"/>
    <w:rsid w:val="00D16BCA"/>
    <w:rsid w:val="00D22D58"/>
    <w:rsid w:val="00D2394A"/>
    <w:rsid w:val="00D2524F"/>
    <w:rsid w:val="00D27C90"/>
    <w:rsid w:val="00D34380"/>
    <w:rsid w:val="00D35C8E"/>
    <w:rsid w:val="00D405D2"/>
    <w:rsid w:val="00D40F3F"/>
    <w:rsid w:val="00D411AB"/>
    <w:rsid w:val="00D51647"/>
    <w:rsid w:val="00D525ED"/>
    <w:rsid w:val="00D544C2"/>
    <w:rsid w:val="00D56FA9"/>
    <w:rsid w:val="00D577E7"/>
    <w:rsid w:val="00D60140"/>
    <w:rsid w:val="00D614A7"/>
    <w:rsid w:val="00D61B33"/>
    <w:rsid w:val="00D62FD9"/>
    <w:rsid w:val="00D62FE1"/>
    <w:rsid w:val="00D638F7"/>
    <w:rsid w:val="00D70B61"/>
    <w:rsid w:val="00D71463"/>
    <w:rsid w:val="00D736B4"/>
    <w:rsid w:val="00D772A6"/>
    <w:rsid w:val="00D80E88"/>
    <w:rsid w:val="00D818A0"/>
    <w:rsid w:val="00D834F3"/>
    <w:rsid w:val="00D8597C"/>
    <w:rsid w:val="00D96D30"/>
    <w:rsid w:val="00DB0E2D"/>
    <w:rsid w:val="00DB6EEE"/>
    <w:rsid w:val="00DB7657"/>
    <w:rsid w:val="00DC03A5"/>
    <w:rsid w:val="00DC22C0"/>
    <w:rsid w:val="00DC5E3E"/>
    <w:rsid w:val="00DD0616"/>
    <w:rsid w:val="00DD3B0D"/>
    <w:rsid w:val="00DD454F"/>
    <w:rsid w:val="00DE0609"/>
    <w:rsid w:val="00DE7655"/>
    <w:rsid w:val="00DF478E"/>
    <w:rsid w:val="00E005DC"/>
    <w:rsid w:val="00E022BF"/>
    <w:rsid w:val="00E02B27"/>
    <w:rsid w:val="00E039D7"/>
    <w:rsid w:val="00E041D2"/>
    <w:rsid w:val="00E220E1"/>
    <w:rsid w:val="00E231E3"/>
    <w:rsid w:val="00E231E9"/>
    <w:rsid w:val="00E27FB1"/>
    <w:rsid w:val="00E31957"/>
    <w:rsid w:val="00E352C3"/>
    <w:rsid w:val="00E409BB"/>
    <w:rsid w:val="00E40E0B"/>
    <w:rsid w:val="00E4155C"/>
    <w:rsid w:val="00E44F39"/>
    <w:rsid w:val="00E45009"/>
    <w:rsid w:val="00E50154"/>
    <w:rsid w:val="00E513CD"/>
    <w:rsid w:val="00E53627"/>
    <w:rsid w:val="00E5428B"/>
    <w:rsid w:val="00E5570D"/>
    <w:rsid w:val="00E56522"/>
    <w:rsid w:val="00E60349"/>
    <w:rsid w:val="00E62C3B"/>
    <w:rsid w:val="00E64D16"/>
    <w:rsid w:val="00E67BA3"/>
    <w:rsid w:val="00E71F7B"/>
    <w:rsid w:val="00E736EC"/>
    <w:rsid w:val="00E757A0"/>
    <w:rsid w:val="00E80015"/>
    <w:rsid w:val="00E800BD"/>
    <w:rsid w:val="00E8185B"/>
    <w:rsid w:val="00E82F30"/>
    <w:rsid w:val="00E85F49"/>
    <w:rsid w:val="00E87360"/>
    <w:rsid w:val="00E95539"/>
    <w:rsid w:val="00EA4528"/>
    <w:rsid w:val="00EA56CB"/>
    <w:rsid w:val="00EB015C"/>
    <w:rsid w:val="00EB09F8"/>
    <w:rsid w:val="00EB3045"/>
    <w:rsid w:val="00EB534E"/>
    <w:rsid w:val="00EC0DC4"/>
    <w:rsid w:val="00EC2F9D"/>
    <w:rsid w:val="00EC4E72"/>
    <w:rsid w:val="00EC5A14"/>
    <w:rsid w:val="00EE57A5"/>
    <w:rsid w:val="00F00066"/>
    <w:rsid w:val="00F01950"/>
    <w:rsid w:val="00F032F8"/>
    <w:rsid w:val="00F03CB9"/>
    <w:rsid w:val="00F102B1"/>
    <w:rsid w:val="00F10E29"/>
    <w:rsid w:val="00F12F82"/>
    <w:rsid w:val="00F232A3"/>
    <w:rsid w:val="00F253DA"/>
    <w:rsid w:val="00F2631B"/>
    <w:rsid w:val="00F2643E"/>
    <w:rsid w:val="00F3167C"/>
    <w:rsid w:val="00F31EA4"/>
    <w:rsid w:val="00F320E7"/>
    <w:rsid w:val="00F332C1"/>
    <w:rsid w:val="00F35EE6"/>
    <w:rsid w:val="00F4518C"/>
    <w:rsid w:val="00F4751F"/>
    <w:rsid w:val="00F502F5"/>
    <w:rsid w:val="00F627E1"/>
    <w:rsid w:val="00F66CA3"/>
    <w:rsid w:val="00F72536"/>
    <w:rsid w:val="00F72E7B"/>
    <w:rsid w:val="00F75EA2"/>
    <w:rsid w:val="00F80301"/>
    <w:rsid w:val="00F80A43"/>
    <w:rsid w:val="00F8191A"/>
    <w:rsid w:val="00F82CCA"/>
    <w:rsid w:val="00F832E9"/>
    <w:rsid w:val="00F837F6"/>
    <w:rsid w:val="00F876CC"/>
    <w:rsid w:val="00F9190F"/>
    <w:rsid w:val="00F91CAD"/>
    <w:rsid w:val="00F92B68"/>
    <w:rsid w:val="00F93A30"/>
    <w:rsid w:val="00FA1178"/>
    <w:rsid w:val="00FA2487"/>
    <w:rsid w:val="00FA39EF"/>
    <w:rsid w:val="00FA7858"/>
    <w:rsid w:val="00FB34F8"/>
    <w:rsid w:val="00FB3CD4"/>
    <w:rsid w:val="00FB4FE1"/>
    <w:rsid w:val="00FB7E14"/>
    <w:rsid w:val="00FC4607"/>
    <w:rsid w:val="00FC70C3"/>
    <w:rsid w:val="00FD02E4"/>
    <w:rsid w:val="00FD332C"/>
    <w:rsid w:val="00FD34FC"/>
    <w:rsid w:val="00FD7BD1"/>
    <w:rsid w:val="00FE0BF6"/>
    <w:rsid w:val="00FE258B"/>
    <w:rsid w:val="00FE5328"/>
    <w:rsid w:val="00FE6638"/>
    <w:rsid w:val="00FF0B44"/>
    <w:rsid w:val="12B3123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C8F5"/>
  <w15:docId w15:val="{2C8DE57B-9243-40F1-90D6-075E8EC0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qFormat/>
    <w:rPr>
      <w:rFonts w:ascii="Tahoma" w:hAnsi="Tahoma" w:cs="Tahoma"/>
      <w:sz w:val="16"/>
      <w:szCs w:val="16"/>
    </w:rPr>
  </w:style>
  <w:style w:type="paragraph" w:styleId="Zkladntext">
    <w:name w:val="Body Text"/>
    <w:basedOn w:val="Normln"/>
    <w:link w:val="ZkladntextChar"/>
    <w:qFormat/>
    <w:pPr>
      <w:tabs>
        <w:tab w:val="left" w:pos="540"/>
        <w:tab w:val="left" w:pos="1260"/>
        <w:tab w:val="left" w:pos="1980"/>
        <w:tab w:val="left" w:pos="3960"/>
      </w:tabs>
      <w:jc w:val="both"/>
    </w:pPr>
  </w:style>
  <w:style w:type="paragraph" w:styleId="Zkladntext2">
    <w:name w:val="Body Text 2"/>
    <w:basedOn w:val="Normln"/>
    <w:qFormat/>
    <w:pPr>
      <w:tabs>
        <w:tab w:val="left" w:pos="567"/>
        <w:tab w:val="left" w:pos="1701"/>
      </w:tabs>
      <w:spacing w:after="120"/>
    </w:pPr>
    <w:rPr>
      <w:sz w:val="20"/>
    </w:rPr>
  </w:style>
  <w:style w:type="paragraph" w:styleId="Zkladntext3">
    <w:name w:val="Body Text 3"/>
    <w:basedOn w:val="Normln"/>
    <w:qFormat/>
    <w:pPr>
      <w:spacing w:line="240" w:lineRule="exact"/>
      <w:jc w:val="both"/>
    </w:pPr>
    <w:rPr>
      <w:szCs w:val="20"/>
    </w:rPr>
  </w:style>
  <w:style w:type="paragraph" w:styleId="Zkladntextodsazen">
    <w:name w:val="Body Text Indent"/>
    <w:basedOn w:val="Normln"/>
    <w:qFormat/>
    <w:pPr>
      <w:tabs>
        <w:tab w:val="left" w:pos="357"/>
        <w:tab w:val="left" w:pos="540"/>
        <w:tab w:val="left" w:pos="1980"/>
        <w:tab w:val="left" w:pos="7380"/>
      </w:tabs>
      <w:ind w:left="540" w:hanging="540"/>
      <w:jc w:val="both"/>
    </w:pPr>
  </w:style>
  <w:style w:type="paragraph" w:styleId="Zkladntextodsazen2">
    <w:name w:val="Body Text Indent 2"/>
    <w:basedOn w:val="Normln"/>
    <w:qFormat/>
    <w:pPr>
      <w:widowControl w:val="0"/>
      <w:autoSpaceDE w:val="0"/>
      <w:autoSpaceDN w:val="0"/>
      <w:ind w:left="567" w:hanging="567"/>
      <w:jc w:val="both"/>
    </w:pPr>
  </w:style>
  <w:style w:type="paragraph" w:styleId="Zkladntextodsazen3">
    <w:name w:val="Body Text Indent 3"/>
    <w:basedOn w:val="Normln"/>
    <w:qFormat/>
    <w:pPr>
      <w:tabs>
        <w:tab w:val="left" w:pos="426"/>
      </w:tabs>
      <w:ind w:left="357"/>
      <w:jc w:val="both"/>
    </w:pPr>
    <w:rPr>
      <w:i/>
      <w:iCs/>
    </w:rPr>
  </w:style>
  <w:style w:type="character" w:styleId="Odkaznakoment">
    <w:name w:val="annotation reference"/>
    <w:uiPriority w:val="99"/>
    <w:semiHidden/>
    <w:qFormat/>
    <w:rPr>
      <w:sz w:val="16"/>
      <w:szCs w:val="16"/>
    </w:rPr>
  </w:style>
  <w:style w:type="paragraph" w:styleId="Textkomente">
    <w:name w:val="annotation text"/>
    <w:basedOn w:val="Normln"/>
    <w:link w:val="TextkomenteChar"/>
    <w:semiHidden/>
    <w:qFormat/>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styleId="Zpat">
    <w:name w:val="footer"/>
    <w:basedOn w:val="Normln"/>
    <w:qFormat/>
    <w:pPr>
      <w:tabs>
        <w:tab w:val="center" w:pos="4536"/>
        <w:tab w:val="right" w:pos="9072"/>
      </w:tabs>
    </w:pPr>
  </w:style>
  <w:style w:type="paragraph" w:styleId="Zhlav">
    <w:name w:val="header"/>
    <w:basedOn w:val="Normln"/>
    <w:qFormat/>
    <w:pPr>
      <w:tabs>
        <w:tab w:val="center" w:pos="4536"/>
        <w:tab w:val="right" w:pos="9072"/>
      </w:tabs>
    </w:pPr>
  </w:style>
  <w:style w:type="character" w:styleId="Hypertextovodkaz">
    <w:name w:val="Hyperlink"/>
    <w:qFormat/>
    <w:rPr>
      <w:color w:val="0000FF"/>
      <w:u w:val="single"/>
    </w:rPr>
  </w:style>
  <w:style w:type="character" w:styleId="slostrnky">
    <w:name w:val="page number"/>
    <w:basedOn w:val="Standardnpsmoodstavce"/>
    <w:qFormat/>
  </w:style>
  <w:style w:type="paragraph" w:customStyle="1" w:styleId="Import16">
    <w:name w:val="Import 16"/>
    <w:basedOn w:val="Normln"/>
    <w:qFormat/>
    <w:pPr>
      <w:widowControl w:val="0"/>
      <w:tabs>
        <w:tab w:val="left" w:pos="864"/>
      </w:tabs>
      <w:autoSpaceDE w:val="0"/>
      <w:autoSpaceDN w:val="0"/>
      <w:adjustRightInd w:val="0"/>
      <w:ind w:hanging="144"/>
    </w:pPr>
    <w:rPr>
      <w:rFonts w:ascii="Courier New" w:hAnsi="Courier New" w:cs="Courier New"/>
    </w:rPr>
  </w:style>
  <w:style w:type="paragraph" w:customStyle="1" w:styleId="Import5">
    <w:name w:val="Import 5"/>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Smlouva-eslo">
    <w:name w:val="Smlouva-eíslo"/>
    <w:basedOn w:val="Normln"/>
    <w:qFormat/>
    <w:pPr>
      <w:widowControl w:val="0"/>
      <w:spacing w:before="120" w:line="240" w:lineRule="atLeast"/>
      <w:jc w:val="both"/>
    </w:pPr>
    <w:rPr>
      <w:szCs w:val="20"/>
    </w:rPr>
  </w:style>
  <w:style w:type="paragraph" w:customStyle="1" w:styleId="Smlouva2">
    <w:name w:val="Smlouva2"/>
    <w:basedOn w:val="Normln"/>
    <w:qFormat/>
    <w:pPr>
      <w:widowControl w:val="0"/>
      <w:jc w:val="center"/>
    </w:pPr>
    <w:rPr>
      <w:b/>
      <w:szCs w:val="20"/>
    </w:rPr>
  </w:style>
  <w:style w:type="paragraph" w:customStyle="1" w:styleId="slolnkuSmlouvy">
    <w:name w:val="ČísloČlánkuSmlouvy"/>
    <w:basedOn w:val="Normln"/>
    <w:next w:val="Normln"/>
    <w:qFormat/>
    <w:pPr>
      <w:keepNext/>
      <w:spacing w:before="240"/>
      <w:jc w:val="center"/>
    </w:pPr>
    <w:rPr>
      <w:b/>
      <w:szCs w:val="20"/>
    </w:rPr>
  </w:style>
  <w:style w:type="paragraph" w:customStyle="1" w:styleId="NzevlnkuSmlouvy">
    <w:name w:val="NázevČlánkuSmlouvy"/>
    <w:basedOn w:val="Normln"/>
    <w:qFormat/>
    <w:pPr>
      <w:keepNext/>
      <w:widowControl w:val="0"/>
      <w:spacing w:after="120"/>
      <w:jc w:val="center"/>
    </w:pPr>
    <w:rPr>
      <w:b/>
      <w:snapToGrid w:val="0"/>
      <w:szCs w:val="20"/>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Smlouva-slo">
    <w:name w:val="Smlouva-číslo"/>
    <w:basedOn w:val="Normln"/>
    <w:qFormat/>
    <w:pPr>
      <w:widowControl w:val="0"/>
      <w:spacing w:before="120" w:line="240" w:lineRule="atLeast"/>
      <w:jc w:val="both"/>
    </w:pPr>
    <w:rPr>
      <w:snapToGrid w:val="0"/>
      <w:szCs w:val="20"/>
    </w:rPr>
  </w:style>
  <w:style w:type="paragraph" w:customStyle="1" w:styleId="Smlouva3">
    <w:name w:val="Smlouva3"/>
    <w:basedOn w:val="Normln"/>
    <w:qFormat/>
    <w:pPr>
      <w:widowControl w:val="0"/>
      <w:spacing w:before="120"/>
      <w:jc w:val="both"/>
    </w:pPr>
    <w:rPr>
      <w:snapToGrid w:val="0"/>
      <w:szCs w:val="20"/>
    </w:rPr>
  </w:style>
  <w:style w:type="paragraph" w:customStyle="1" w:styleId="1">
    <w:name w:val="1"/>
    <w:basedOn w:val="Normln"/>
    <w:next w:val="Textkomente"/>
    <w:semiHidden/>
    <w:qFormat/>
    <w:rPr>
      <w:sz w:val="20"/>
      <w:szCs w:val="20"/>
    </w:rPr>
  </w:style>
  <w:style w:type="paragraph" w:customStyle="1" w:styleId="CharCharChar">
    <w:name w:val="Char Char Char"/>
    <w:basedOn w:val="Normln"/>
    <w:qFormat/>
    <w:pPr>
      <w:spacing w:after="160" w:line="240" w:lineRule="exact"/>
    </w:pPr>
    <w:rPr>
      <w:rFonts w:ascii="Verdana" w:hAnsi="Verdana" w:cs="Verdana"/>
      <w:sz w:val="20"/>
      <w:szCs w:val="20"/>
      <w:lang w:val="en-US" w:eastAsia="en-US"/>
    </w:rPr>
  </w:style>
  <w:style w:type="character" w:customStyle="1" w:styleId="ZkladntextChar">
    <w:name w:val="Základní text Char"/>
    <w:link w:val="Zkladntext"/>
    <w:qFormat/>
    <w:rPr>
      <w:sz w:val="24"/>
      <w:szCs w:val="24"/>
      <w:lang w:val="cs-CZ" w:eastAsia="cs-CZ" w:bidi="ar-SA"/>
    </w:rPr>
  </w:style>
  <w:style w:type="character" w:customStyle="1" w:styleId="TextkomenteChar">
    <w:name w:val="Text komentáře Char"/>
    <w:basedOn w:val="Standardnpsmoodstavce"/>
    <w:link w:val="Textkomente"/>
    <w:semiHidden/>
    <w:qFormat/>
  </w:style>
  <w:style w:type="character" w:customStyle="1" w:styleId="PedmtkomenteChar">
    <w:name w:val="Předmět komentáře Char"/>
    <w:link w:val="Pedmtkomente"/>
    <w:uiPriority w:val="99"/>
    <w:semiHidden/>
    <w:qFormat/>
    <w:rPr>
      <w:b/>
      <w:bCs/>
    </w:rPr>
  </w:style>
  <w:style w:type="character" w:customStyle="1" w:styleId="normaltextrun">
    <w:name w:val="normaltextrun"/>
    <w:basedOn w:val="Standardnpsmoodstavce"/>
    <w:qFormat/>
  </w:style>
  <w:style w:type="paragraph" w:customStyle="1" w:styleId="Smlouva-slo0">
    <w:name w:val="Smlouva-èíslo"/>
    <w:basedOn w:val="Normln"/>
    <w:qFormat/>
    <w:pPr>
      <w:spacing w:before="120" w:line="240" w:lineRule="atLeast"/>
      <w:jc w:val="both"/>
    </w:pPr>
    <w:rPr>
      <w:szCs w:val="20"/>
    </w:rPr>
  </w:style>
  <w:style w:type="paragraph" w:customStyle="1" w:styleId="dajeOSmluvnStran">
    <w:name w:val="ÚdajeOSmluvníStraně"/>
    <w:basedOn w:val="Normln"/>
    <w:qFormat/>
    <w:pPr>
      <w:ind w:left="357"/>
    </w:pPr>
    <w:rPr>
      <w:szCs w:val="20"/>
    </w:rPr>
  </w:style>
  <w:style w:type="paragraph" w:customStyle="1" w:styleId="Revize1">
    <w:name w:val="Revize1"/>
    <w:hidden/>
    <w:uiPriority w:val="99"/>
    <w:semiHidden/>
    <w:qFormat/>
    <w:rPr>
      <w:sz w:val="24"/>
      <w:szCs w:val="24"/>
    </w:rPr>
  </w:style>
  <w:style w:type="character" w:customStyle="1" w:styleId="cf01">
    <w:name w:val="cf01"/>
    <w:basedOn w:val="Standardnpsmoodstavce"/>
    <w:qFormat/>
    <w:rPr>
      <w:rFonts w:ascii="Segoe UI" w:hAnsi="Segoe UI" w:cs="Segoe UI" w:hint="default"/>
      <w:sz w:val="18"/>
      <w:szCs w:val="18"/>
    </w:rPr>
  </w:style>
  <w:style w:type="paragraph" w:customStyle="1" w:styleId="pf0">
    <w:name w:val="pf0"/>
    <w:basedOn w:val="Normln"/>
    <w:qFormat/>
    <w:pPr>
      <w:spacing w:before="100" w:beforeAutospacing="1" w:after="100" w:afterAutospacing="1"/>
    </w:pPr>
  </w:style>
  <w:style w:type="character" w:customStyle="1" w:styleId="cf11">
    <w:name w:val="cf11"/>
    <w:basedOn w:val="Standardnpsmoodstavce"/>
    <w:qFormat/>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faktury@nemf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E81B1-9BFF-4FF2-A919-A3447300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21</Pages>
  <Words>9707</Words>
  <Characters>57347</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66921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creator>rybovam</dc:creator>
  <cp:lastModifiedBy>Knězková Alena</cp:lastModifiedBy>
  <cp:revision>17</cp:revision>
  <cp:lastPrinted>2025-03-24T06:41:00Z</cp:lastPrinted>
  <dcterms:created xsi:type="dcterms:W3CDTF">2025-03-19T06:18:00Z</dcterms:created>
  <dcterms:modified xsi:type="dcterms:W3CDTF">2025-03-26T13:26:00Z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17061989,15692b45,4fc9a8be</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2024-01-18T08:52:27Z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ddf9140c-b7ce-480f-94e4-f8f228652a49</vt:lpwstr>
  </property>
  <property fmtid="{D5CDD505-2E9C-101B-9397-08002B2CF9AE}" pid="11" name="MSIP_Label_215ad6d0-798b-44f9-b3fd-112ad6275fb4_ContentBits">
    <vt:lpwstr>2</vt:lpwstr>
  </property>
  <property fmtid="{D5CDD505-2E9C-101B-9397-08002B2CF9AE}" pid="12" name="Podruhe">
    <vt:bool>false</vt:bool>
  </property>
  <property fmtid="{D5CDD505-2E9C-101B-9397-08002B2CF9AE}" pid="13" name="KSOProductBuildVer">
    <vt:lpwstr>1033-12.2.0.19805</vt:lpwstr>
  </property>
  <property fmtid="{D5CDD505-2E9C-101B-9397-08002B2CF9AE}" pid="14" name="ICV">
    <vt:lpwstr>3A2A1FEDDD2E403D853ED07690496870_12</vt:lpwstr>
  </property>
</Properties>
</file>