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EB9" w:rsidRPr="001E4EB9" w:rsidRDefault="001E4EB9" w:rsidP="001E4EB9">
      <w:pPr>
        <w:jc w:val="both"/>
        <w:rPr>
          <w:sz w:val="22"/>
          <w:szCs w:val="22"/>
        </w:rPr>
      </w:pPr>
    </w:p>
    <w:p w:rsidR="001E4EB9" w:rsidRPr="00EF5B15" w:rsidRDefault="001E4EB9" w:rsidP="001E4EB9">
      <w:pPr>
        <w:jc w:val="both"/>
        <w:rPr>
          <w:b/>
          <w:sz w:val="22"/>
          <w:szCs w:val="22"/>
          <w:u w:val="single"/>
        </w:rPr>
      </w:pPr>
      <w:r w:rsidRPr="00EF5B15">
        <w:rPr>
          <w:b/>
          <w:sz w:val="22"/>
          <w:szCs w:val="22"/>
          <w:u w:val="single"/>
        </w:rPr>
        <w:t>Požadované technické parametry:</w:t>
      </w:r>
    </w:p>
    <w:p w:rsidR="001E4EB9" w:rsidRDefault="001E4EB9" w:rsidP="001E4EB9">
      <w:pPr>
        <w:jc w:val="both"/>
        <w:rPr>
          <w:sz w:val="22"/>
          <w:szCs w:val="22"/>
          <w:u w:val="single"/>
        </w:rPr>
      </w:pPr>
    </w:p>
    <w:p w:rsidR="001E4EB9" w:rsidRPr="00F52D47" w:rsidRDefault="001E4EB9" w:rsidP="001E4EB9">
      <w:pPr>
        <w:rPr>
          <w:sz w:val="22"/>
          <w:szCs w:val="22"/>
          <w:u w:val="single"/>
        </w:rPr>
      </w:pPr>
      <w:r w:rsidRPr="00F52D47">
        <w:rPr>
          <w:sz w:val="22"/>
          <w:szCs w:val="22"/>
          <w:u w:val="single"/>
        </w:rPr>
        <w:t>Kultivační média:</w:t>
      </w:r>
    </w:p>
    <w:p w:rsidR="001E4EB9" w:rsidRPr="00F52D47" w:rsidRDefault="001E4EB9" w:rsidP="001E4EB9">
      <w:pPr>
        <w:pStyle w:val="roxananadpis"/>
        <w:numPr>
          <w:ilvl w:val="0"/>
          <w:numId w:val="3"/>
        </w:numPr>
        <w:shd w:val="clear" w:color="auto" w:fill="auto"/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</w:pPr>
      <w:r w:rsidRPr="00F52D47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>Všechna kultivační média musí být v souladu s evropskou legislativou (IVDR).</w:t>
      </w:r>
    </w:p>
    <w:p w:rsidR="001E4EB9" w:rsidRPr="00F52D47" w:rsidRDefault="001E4EB9" w:rsidP="001E4EB9">
      <w:pPr>
        <w:pStyle w:val="roxananadpis"/>
        <w:numPr>
          <w:ilvl w:val="0"/>
          <w:numId w:val="3"/>
        </w:numPr>
        <w:shd w:val="clear" w:color="auto" w:fill="auto"/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</w:pPr>
      <w:r w:rsidRPr="00F52D47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>Označení pevných i tekutých kultivačních médií bude uvedeno na jednotlivém balení i na každém jednotlivém kultivačním médiu, včetně exspirace.</w:t>
      </w:r>
    </w:p>
    <w:p w:rsidR="001E4EB9" w:rsidRPr="00F52D47" w:rsidRDefault="001E4EB9" w:rsidP="001E4EB9">
      <w:pPr>
        <w:pStyle w:val="roxananadpis"/>
        <w:numPr>
          <w:ilvl w:val="0"/>
          <w:numId w:val="3"/>
        </w:numPr>
        <w:shd w:val="clear" w:color="auto" w:fill="auto"/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</w:pPr>
      <w:r w:rsidRPr="00F52D47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>Kultivační média musí splňovat nároky na růstové vlastnosti dle jednotlivých druhů médií a veškeré kvalitativní požadavky odpovídající jejich použití (doložitelné v certifikátech kvality) do data exspirace.</w:t>
      </w:r>
    </w:p>
    <w:p w:rsidR="001E4EB9" w:rsidRPr="00F52D47" w:rsidRDefault="001E4EB9" w:rsidP="001E4EB9">
      <w:pPr>
        <w:pStyle w:val="roxananadpis"/>
        <w:numPr>
          <w:ilvl w:val="0"/>
          <w:numId w:val="3"/>
        </w:numPr>
        <w:shd w:val="clear" w:color="auto" w:fill="auto"/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</w:pPr>
      <w:r w:rsidRPr="00F52D47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>Požadovaná exspirace kultivačních médií je minimálně 3 týdny od data dodání. Pokud je dodáno zboží s kratší exspirací, je prodávající povinen, na své náklady, zajistit výměnu nespotřebovaných kultivačních médií.</w:t>
      </w:r>
    </w:p>
    <w:p w:rsidR="001E4EB9" w:rsidRPr="00F52D47" w:rsidRDefault="001E4EB9" w:rsidP="001E4EB9">
      <w:pPr>
        <w:pStyle w:val="roxananadpis"/>
        <w:numPr>
          <w:ilvl w:val="0"/>
          <w:numId w:val="3"/>
        </w:numPr>
        <w:shd w:val="clear" w:color="auto" w:fill="auto"/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</w:pPr>
      <w:r w:rsidRPr="00F52D47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>Kultivační média budou dodávána včetně nezbytné průvodní dokumentace (dodací listy s uvedenými šaržemi a daty exspirace dodaných médií) a protokolu o teplotě při transportu od dodavatele do laboratoře kupujícího.</w:t>
      </w:r>
    </w:p>
    <w:p w:rsidR="001E4EB9" w:rsidRPr="00F52D47" w:rsidRDefault="001E4EB9" w:rsidP="001E4EB9">
      <w:pPr>
        <w:pStyle w:val="roxananadpis"/>
        <w:numPr>
          <w:ilvl w:val="0"/>
          <w:numId w:val="3"/>
        </w:numPr>
        <w:shd w:val="clear" w:color="auto" w:fill="auto"/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</w:pPr>
      <w:r w:rsidRPr="00F52D47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>Kupující není povinen převzít zboží s vadami jakéhokoliv druhu. V tomto případě bude sepsán protokol s odůvodněním nepřevzetí zboží. Zpracování záznamu zajistí prodávající.</w:t>
      </w:r>
    </w:p>
    <w:p w:rsidR="001E4EB9" w:rsidRPr="00F52D47" w:rsidRDefault="001E4EB9" w:rsidP="001E4EB9">
      <w:pPr>
        <w:pStyle w:val="roxananadpis"/>
        <w:numPr>
          <w:ilvl w:val="0"/>
          <w:numId w:val="3"/>
        </w:numPr>
        <w:shd w:val="clear" w:color="auto" w:fill="auto"/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</w:pPr>
      <w:r w:rsidRPr="00F52D47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>V případě reklamace je prodávající povinen přistoupit k jejímu řešení nejpozději do 48 hodin od nahlášení vad zboží kupujícím (písemně nebo telefonicky). V záruční lhůtě (do vypršení exspirační doby) je prodávající povinen odstraňovat reklamované vady na své náklady. Nekvalita zboží bránící použití musí být řešena náhradou tohoto zboží s prokázanou kvalitou do 48 hodin od podání reklamace (telefonicky nebo mailem).</w:t>
      </w:r>
    </w:p>
    <w:p w:rsidR="001E4EB9" w:rsidRPr="00463A14" w:rsidRDefault="001E4EB9" w:rsidP="001E4EB9">
      <w:pPr>
        <w:pStyle w:val="roxananadpis"/>
        <w:numPr>
          <w:ilvl w:val="0"/>
          <w:numId w:val="3"/>
        </w:numPr>
        <w:shd w:val="clear" w:color="auto" w:fill="auto"/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</w:pPr>
      <w:r w:rsidRPr="00F52D47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 xml:space="preserve">Názvy požadovaných kultivačních médií nejsou závazné. </w:t>
      </w:r>
      <w:r w:rsidRPr="00463A14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 xml:space="preserve">Kultivační média však musí splňovat požadovaný účel použití, který vyplývá z názvu, který zadavatel uvedl v Příloze č. </w:t>
      </w:r>
      <w:r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>5</w:t>
      </w:r>
      <w:r w:rsidRPr="00463A14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>.</w:t>
      </w:r>
    </w:p>
    <w:p w:rsidR="001E4EB9" w:rsidRDefault="001E4EB9" w:rsidP="001E4EB9">
      <w:pPr>
        <w:jc w:val="both"/>
        <w:rPr>
          <w:sz w:val="22"/>
          <w:szCs w:val="22"/>
        </w:rPr>
      </w:pPr>
    </w:p>
    <w:p w:rsidR="001E4EB9" w:rsidRPr="0014245C" w:rsidRDefault="001E4EB9" w:rsidP="001E4EB9">
      <w:pPr>
        <w:rPr>
          <w:u w:val="single"/>
        </w:rPr>
      </w:pPr>
      <w:proofErr w:type="spellStart"/>
      <w:r w:rsidRPr="0014245C">
        <w:rPr>
          <w:u w:val="single"/>
        </w:rPr>
        <w:t>Hemokultivační</w:t>
      </w:r>
      <w:proofErr w:type="spellEnd"/>
      <w:r w:rsidRPr="0014245C">
        <w:rPr>
          <w:u w:val="single"/>
        </w:rPr>
        <w:t xml:space="preserve"> lahvičky:</w:t>
      </w:r>
    </w:p>
    <w:p w:rsidR="001E4EB9" w:rsidRPr="008C6D7B" w:rsidRDefault="001E4EB9" w:rsidP="001E4EB9">
      <w:pPr>
        <w:pStyle w:val="Odstavecseseznamem"/>
        <w:numPr>
          <w:ilvl w:val="0"/>
          <w:numId w:val="1"/>
        </w:numPr>
        <w:suppressAutoHyphens w:val="0"/>
        <w:contextualSpacing/>
        <w:jc w:val="both"/>
        <w:rPr>
          <w:rFonts w:eastAsia="Arial Unicode MS"/>
          <w:color w:val="000000"/>
          <w:sz w:val="22"/>
          <w:szCs w:val="22"/>
          <w:bdr w:val="none" w:sz="0" w:space="0" w:color="auto" w:frame="1"/>
          <w:lang w:val="x-none"/>
        </w:rPr>
      </w:pPr>
      <w:r w:rsidRPr="008C6D7B">
        <w:rPr>
          <w:rFonts w:eastAsia="Arial Unicode MS"/>
          <w:color w:val="000000"/>
          <w:sz w:val="22"/>
          <w:szCs w:val="22"/>
          <w:bdr w:val="none" w:sz="0" w:space="0" w:color="auto" w:frame="1"/>
          <w:lang w:val="x-none"/>
        </w:rPr>
        <w:t xml:space="preserve">Všechny dodávané reagencie </w:t>
      </w:r>
      <w:r w:rsidRPr="008C6D7B">
        <w:rPr>
          <w:rFonts w:eastAsia="Arial Unicode MS"/>
          <w:color w:val="000000"/>
          <w:sz w:val="22"/>
          <w:szCs w:val="22"/>
          <w:bdr w:val="none" w:sz="0" w:space="0" w:color="auto" w:frame="1"/>
        </w:rPr>
        <w:t>jsou</w:t>
      </w:r>
      <w:r w:rsidRPr="008C6D7B">
        <w:rPr>
          <w:rFonts w:eastAsia="Arial Unicode MS"/>
          <w:color w:val="000000"/>
          <w:sz w:val="22"/>
          <w:szCs w:val="22"/>
          <w:bdr w:val="none" w:sz="0" w:space="0" w:color="auto" w:frame="1"/>
          <w:lang w:val="x-none"/>
        </w:rPr>
        <w:t xml:space="preserve"> certifikovány pro in vitro diagnostiku (CE-IVD) a v souladu s platnou legislativou</w:t>
      </w:r>
      <w:r w:rsidRPr="008C6D7B">
        <w:rPr>
          <w:rFonts w:eastAsia="Arial Unicode MS"/>
          <w:color w:val="000000"/>
          <w:sz w:val="22"/>
          <w:szCs w:val="22"/>
          <w:bdr w:val="none" w:sz="0" w:space="0" w:color="auto" w:frame="1"/>
        </w:rPr>
        <w:t>. Platné prohlášení o shodě pro všechny typy lahviček.</w:t>
      </w:r>
    </w:p>
    <w:p w:rsidR="001E4EB9" w:rsidRPr="001E4EB9" w:rsidRDefault="001E4EB9" w:rsidP="001E4EB9">
      <w:pPr>
        <w:pStyle w:val="Odstavecseseznamem"/>
        <w:numPr>
          <w:ilvl w:val="0"/>
          <w:numId w:val="1"/>
        </w:numPr>
        <w:suppressAutoHyphens w:val="0"/>
        <w:contextualSpacing/>
        <w:jc w:val="both"/>
        <w:rPr>
          <w:rFonts w:eastAsia="Arial Unicode MS"/>
          <w:b/>
          <w:color w:val="000000"/>
          <w:spacing w:val="1"/>
          <w:w w:val="105"/>
          <w:sz w:val="22"/>
          <w:szCs w:val="22"/>
          <w:bdr w:val="none" w:sz="0" w:space="0" w:color="auto" w:frame="1"/>
        </w:rPr>
      </w:pPr>
      <w:r w:rsidRPr="008C6D7B">
        <w:rPr>
          <w:rFonts w:eastAsia="Arial Unicode MS"/>
          <w:color w:val="000000"/>
          <w:spacing w:val="1"/>
          <w:w w:val="105"/>
          <w:sz w:val="22"/>
          <w:szCs w:val="22"/>
          <w:bdr w:val="none" w:sz="0" w:space="0" w:color="auto" w:frame="1"/>
        </w:rPr>
        <w:t>Dodávané</w:t>
      </w:r>
      <w:r w:rsidRPr="008C6D7B">
        <w:rPr>
          <w:rFonts w:eastAsia="Arial Unicode MS"/>
          <w:color w:val="000000"/>
          <w:spacing w:val="-6"/>
          <w:w w:val="105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8C6D7B">
        <w:rPr>
          <w:rFonts w:eastAsia="Arial Unicode MS"/>
          <w:color w:val="000000"/>
          <w:spacing w:val="-6"/>
          <w:w w:val="105"/>
          <w:sz w:val="22"/>
          <w:szCs w:val="22"/>
          <w:bdr w:val="none" w:sz="0" w:space="0" w:color="auto" w:frame="1"/>
        </w:rPr>
        <w:t>hemokultivační</w:t>
      </w:r>
      <w:proofErr w:type="spellEnd"/>
      <w:r w:rsidRPr="008C6D7B">
        <w:rPr>
          <w:rFonts w:eastAsia="Arial Unicode MS"/>
          <w:color w:val="000000"/>
          <w:spacing w:val="-6"/>
          <w:w w:val="105"/>
          <w:sz w:val="22"/>
          <w:szCs w:val="22"/>
          <w:bdr w:val="none" w:sz="0" w:space="0" w:color="auto" w:frame="1"/>
        </w:rPr>
        <w:t xml:space="preserve"> lahvičky </w:t>
      </w:r>
      <w:r w:rsidRPr="001E4EB9">
        <w:rPr>
          <w:rFonts w:eastAsia="Arial Unicode MS"/>
          <w:b/>
          <w:color w:val="000000"/>
          <w:spacing w:val="-6"/>
          <w:w w:val="105"/>
          <w:sz w:val="22"/>
          <w:szCs w:val="22"/>
          <w:bdr w:val="none" w:sz="0" w:space="0" w:color="auto" w:frame="1"/>
        </w:rPr>
        <w:t>musí být kompatibilní s </w:t>
      </w:r>
      <w:proofErr w:type="spellStart"/>
      <w:r w:rsidRPr="001E4EB9">
        <w:rPr>
          <w:rFonts w:eastAsia="Arial Unicode MS"/>
          <w:b/>
          <w:color w:val="000000"/>
          <w:spacing w:val="-6"/>
          <w:w w:val="105"/>
          <w:sz w:val="22"/>
          <w:szCs w:val="22"/>
          <w:bdr w:val="none" w:sz="0" w:space="0" w:color="auto" w:frame="1"/>
        </w:rPr>
        <w:t>hemokultivačním</w:t>
      </w:r>
      <w:proofErr w:type="spellEnd"/>
      <w:r w:rsidRPr="001E4EB9">
        <w:rPr>
          <w:rFonts w:eastAsia="Arial Unicode MS"/>
          <w:b/>
          <w:color w:val="000000"/>
          <w:spacing w:val="-6"/>
          <w:w w:val="105"/>
          <w:sz w:val="22"/>
          <w:szCs w:val="22"/>
          <w:bdr w:val="none" w:sz="0" w:space="0" w:color="auto" w:frame="1"/>
        </w:rPr>
        <w:t xml:space="preserve"> systémem BACTEC:</w:t>
      </w:r>
    </w:p>
    <w:p w:rsidR="001E4EB9" w:rsidRPr="00F52D47" w:rsidRDefault="001E4EB9" w:rsidP="001E4EB9">
      <w:pPr>
        <w:pStyle w:val="Odstavecseseznamem"/>
        <w:numPr>
          <w:ilvl w:val="0"/>
          <w:numId w:val="2"/>
        </w:num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F52D47">
        <w:rPr>
          <w:rStyle w:val="Siln"/>
          <w:sz w:val="22"/>
          <w:szCs w:val="22"/>
          <w:lang w:eastAsia="en-GB"/>
        </w:rPr>
        <w:t>Aerobní lahvičky</w:t>
      </w:r>
      <w:r w:rsidRPr="00F52D47">
        <w:rPr>
          <w:sz w:val="22"/>
          <w:szCs w:val="22"/>
          <w:lang w:eastAsia="en-GB"/>
        </w:rPr>
        <w:t>: Určeny pro detekci aerobních a fakultativně anaerobních bakterií, s inhibitory antibiotik. Prostředí nebo složení média musí podporovat růst těchto mikroorganismů, kat č. 442023.</w:t>
      </w:r>
      <w:r w:rsidRPr="00F52D47">
        <w:rPr>
          <w:sz w:val="22"/>
          <w:szCs w:val="22"/>
        </w:rPr>
        <w:t xml:space="preserve"> </w:t>
      </w:r>
    </w:p>
    <w:p w:rsidR="001E4EB9" w:rsidRPr="00F52D47" w:rsidRDefault="001E4EB9" w:rsidP="001E4EB9">
      <w:pPr>
        <w:pStyle w:val="Odstavecseseznamem"/>
        <w:numPr>
          <w:ilvl w:val="0"/>
          <w:numId w:val="2"/>
        </w:num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F52D47">
        <w:rPr>
          <w:rStyle w:val="Siln"/>
          <w:sz w:val="22"/>
          <w:szCs w:val="22"/>
          <w:lang w:eastAsia="en-GB"/>
        </w:rPr>
        <w:t>Anaerobní lahvičky</w:t>
      </w:r>
      <w:r w:rsidRPr="00F52D47">
        <w:rPr>
          <w:sz w:val="22"/>
          <w:szCs w:val="22"/>
          <w:lang w:eastAsia="en-GB"/>
        </w:rPr>
        <w:t xml:space="preserve">: Určeny pro detekci obligátně anaerobních bakterií a podporovat </w:t>
      </w:r>
      <w:proofErr w:type="spellStart"/>
      <w:r w:rsidRPr="00F52D47">
        <w:rPr>
          <w:sz w:val="22"/>
          <w:szCs w:val="22"/>
          <w:lang w:eastAsia="en-GB"/>
        </w:rPr>
        <w:t>lýzu</w:t>
      </w:r>
      <w:proofErr w:type="spellEnd"/>
      <w:r w:rsidRPr="00F52D47">
        <w:rPr>
          <w:sz w:val="22"/>
          <w:szCs w:val="22"/>
          <w:lang w:eastAsia="en-GB"/>
        </w:rPr>
        <w:t xml:space="preserve"> červených i bílých krvinek. Prostředí či složení musí zajistit růst širokého spektra anaerobních patogenů, kat č. 442021.</w:t>
      </w:r>
      <w:r w:rsidRPr="00F52D47">
        <w:rPr>
          <w:sz w:val="22"/>
          <w:szCs w:val="22"/>
        </w:rPr>
        <w:t xml:space="preserve"> </w:t>
      </w:r>
    </w:p>
    <w:p w:rsidR="001E4EB9" w:rsidRPr="00F52D47" w:rsidRDefault="001E4EB9" w:rsidP="001E4EB9">
      <w:pPr>
        <w:pStyle w:val="Odstavecseseznamem"/>
        <w:numPr>
          <w:ilvl w:val="0"/>
          <w:numId w:val="2"/>
        </w:num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F52D47">
        <w:rPr>
          <w:rStyle w:val="Siln"/>
          <w:sz w:val="22"/>
          <w:szCs w:val="22"/>
          <w:lang w:eastAsia="en-GB"/>
        </w:rPr>
        <w:t>Mykotické lahvičky</w:t>
      </w:r>
      <w:r w:rsidRPr="00F52D47">
        <w:rPr>
          <w:sz w:val="22"/>
          <w:szCs w:val="22"/>
          <w:lang w:eastAsia="en-GB"/>
        </w:rPr>
        <w:t>: Určeny pro detekci kvasinek a vláknitých hub. Musí obsahovat médium umožňující růst a následnou detekci mykotických agens, kat č. 442017.</w:t>
      </w:r>
      <w:r w:rsidRPr="00F52D47">
        <w:rPr>
          <w:sz w:val="22"/>
          <w:szCs w:val="22"/>
        </w:rPr>
        <w:t xml:space="preserve"> </w:t>
      </w:r>
    </w:p>
    <w:p w:rsidR="001E4EB9" w:rsidRPr="00F52D47" w:rsidRDefault="001E4EB9" w:rsidP="001E4EB9">
      <w:pPr>
        <w:pStyle w:val="Odstavecseseznamem"/>
        <w:numPr>
          <w:ilvl w:val="0"/>
          <w:numId w:val="2"/>
        </w:num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F52D47">
        <w:rPr>
          <w:rStyle w:val="Siln"/>
          <w:sz w:val="22"/>
          <w:szCs w:val="22"/>
          <w:lang w:eastAsia="en-GB"/>
        </w:rPr>
        <w:t>Pediatrické lahvičky</w:t>
      </w:r>
      <w:r w:rsidRPr="00F52D47">
        <w:rPr>
          <w:sz w:val="22"/>
          <w:szCs w:val="22"/>
          <w:lang w:eastAsia="en-GB"/>
        </w:rPr>
        <w:t>: Určeny pro menší objemy vzorku (obvykle u dětí, resp. osob do 36 kg), s inhibitory antibiotik a musí být konstruovány tak, aby z nižšího objemu vzorku byl zajištěn adekvátní záchyt potenciálních patogenů</w:t>
      </w:r>
      <w:r>
        <w:rPr>
          <w:sz w:val="22"/>
          <w:szCs w:val="22"/>
          <w:lang w:eastAsia="en-GB"/>
        </w:rPr>
        <w:t xml:space="preserve">, </w:t>
      </w:r>
      <w:r w:rsidRPr="00F52D47">
        <w:rPr>
          <w:sz w:val="22"/>
          <w:szCs w:val="22"/>
          <w:lang w:eastAsia="en-GB"/>
        </w:rPr>
        <w:t>kat. č. 442020.</w:t>
      </w:r>
      <w:r w:rsidRPr="00F52D47">
        <w:rPr>
          <w:sz w:val="22"/>
          <w:szCs w:val="22"/>
        </w:rPr>
        <w:t xml:space="preserve"> </w:t>
      </w:r>
    </w:p>
    <w:p w:rsidR="001E4EB9" w:rsidRPr="00F52D47" w:rsidRDefault="001E4EB9" w:rsidP="001E4EB9">
      <w:pPr>
        <w:pStyle w:val="roxananadpis"/>
        <w:numPr>
          <w:ilvl w:val="0"/>
          <w:numId w:val="1"/>
        </w:numPr>
        <w:shd w:val="clear" w:color="auto" w:fill="auto"/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</w:pPr>
      <w:proofErr w:type="spellStart"/>
      <w:r w:rsidRPr="00F52D47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>Hemokultivační</w:t>
      </w:r>
      <w:proofErr w:type="spellEnd"/>
      <w:r w:rsidRPr="00F52D47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 xml:space="preserve"> lahvičky budou dodávány včetně nezbytné průvodní dokumentace (dodací listy s uvedenými šaržemi a daty exspirace dodaných lahviček) a protokolu o teplotě při transportu od dodavatele do laboratoře kupujícího.</w:t>
      </w:r>
    </w:p>
    <w:p w:rsidR="001E4EB9" w:rsidRPr="00F52D47" w:rsidRDefault="001E4EB9" w:rsidP="001E4EB9">
      <w:pPr>
        <w:pStyle w:val="Odstavecseseznamem"/>
        <w:numPr>
          <w:ilvl w:val="0"/>
          <w:numId w:val="1"/>
        </w:numPr>
        <w:suppressAutoHyphens w:val="0"/>
        <w:contextualSpacing/>
        <w:jc w:val="both"/>
        <w:rPr>
          <w:rFonts w:eastAsia="Arial Unicode MS"/>
          <w:color w:val="000000"/>
          <w:sz w:val="22"/>
          <w:szCs w:val="22"/>
          <w:bdr w:val="none" w:sz="0" w:space="0" w:color="auto" w:frame="1"/>
        </w:rPr>
      </w:pPr>
      <w:bookmarkStart w:id="0" w:name="_Hlk183157697"/>
      <w:r w:rsidRPr="00F52D47">
        <w:rPr>
          <w:rFonts w:eastAsia="Arial Unicode MS"/>
          <w:color w:val="000000"/>
          <w:sz w:val="22"/>
          <w:szCs w:val="22"/>
          <w:bdr w:val="none" w:sz="0" w:space="0" w:color="auto" w:frame="1"/>
        </w:rPr>
        <w:t>Lahvičky z důvodů transportu potrubní poštou musí být z plastového materiálu. V případě nedostupnosti plastových lahviček způsobenou výrobcem, zajistí dodavatel odpovídající pomůcky, zajišťující bezpečný transport skleněných lahviček potrubní poštou.</w:t>
      </w:r>
    </w:p>
    <w:bookmarkEnd w:id="0"/>
    <w:p w:rsidR="001E4EB9" w:rsidRPr="008C6D7B" w:rsidRDefault="001E4EB9" w:rsidP="001E4EB9">
      <w:pPr>
        <w:pStyle w:val="Odstavecseseznamem"/>
        <w:numPr>
          <w:ilvl w:val="0"/>
          <w:numId w:val="1"/>
        </w:numPr>
        <w:suppressAutoHyphens w:val="0"/>
        <w:contextualSpacing/>
        <w:jc w:val="both"/>
        <w:rPr>
          <w:rFonts w:eastAsia="Arial Unicode MS"/>
          <w:color w:val="000000"/>
          <w:sz w:val="22"/>
          <w:szCs w:val="22"/>
          <w:bdr w:val="none" w:sz="0" w:space="0" w:color="auto" w:frame="1"/>
        </w:rPr>
      </w:pPr>
      <w:r w:rsidRPr="008C6D7B">
        <w:rPr>
          <w:rFonts w:eastAsia="Arial Unicode MS"/>
          <w:color w:val="000000"/>
          <w:sz w:val="22"/>
          <w:szCs w:val="22"/>
          <w:bdr w:val="none" w:sz="0" w:space="0" w:color="auto" w:frame="1"/>
        </w:rPr>
        <w:t>Vystavení protokolu o kontrole kvality, vč. Deklarace ověření růstových vlastností kontrolními kmeny pro každou šarži lahviček.</w:t>
      </w:r>
    </w:p>
    <w:p w:rsidR="001E4EB9" w:rsidRPr="008C6D7B" w:rsidRDefault="001E4EB9" w:rsidP="001E4EB9">
      <w:pPr>
        <w:pStyle w:val="Odstavecseseznamem"/>
        <w:numPr>
          <w:ilvl w:val="0"/>
          <w:numId w:val="1"/>
        </w:numPr>
        <w:spacing w:after="60"/>
        <w:contextualSpacing/>
        <w:jc w:val="both"/>
        <w:rPr>
          <w:sz w:val="22"/>
          <w:szCs w:val="22"/>
        </w:rPr>
      </w:pPr>
      <w:r w:rsidRPr="008C6D7B">
        <w:rPr>
          <w:sz w:val="22"/>
          <w:szCs w:val="22"/>
        </w:rPr>
        <w:lastRenderedPageBreak/>
        <w:t>Úplný návod k použití (příbalové letáky), též v českém jazyce.</w:t>
      </w:r>
    </w:p>
    <w:p w:rsidR="001E4EB9" w:rsidRPr="008C6D7B" w:rsidRDefault="001E4EB9" w:rsidP="001E4EB9">
      <w:pPr>
        <w:pStyle w:val="Odstavecseseznamem"/>
        <w:numPr>
          <w:ilvl w:val="0"/>
          <w:numId w:val="1"/>
        </w:numPr>
        <w:spacing w:after="60"/>
        <w:contextualSpacing/>
        <w:jc w:val="both"/>
        <w:rPr>
          <w:sz w:val="22"/>
          <w:szCs w:val="22"/>
        </w:rPr>
      </w:pPr>
      <w:r w:rsidRPr="008C6D7B">
        <w:rPr>
          <w:sz w:val="22"/>
          <w:szCs w:val="22"/>
        </w:rPr>
        <w:t>Ke každé dodané šarži certifikát o provedené výstupní kontrole.</w:t>
      </w:r>
    </w:p>
    <w:p w:rsidR="001E4EB9" w:rsidRPr="00F52D47" w:rsidRDefault="001E4EB9" w:rsidP="001E4EB9">
      <w:pPr>
        <w:pStyle w:val="Odstavecseseznamem"/>
        <w:widowControl w:val="0"/>
        <w:numPr>
          <w:ilvl w:val="0"/>
          <w:numId w:val="1"/>
        </w:numPr>
        <w:contextualSpacing/>
        <w:jc w:val="both"/>
        <w:rPr>
          <w:iCs/>
          <w:sz w:val="22"/>
          <w:szCs w:val="22"/>
        </w:rPr>
      </w:pPr>
      <w:r w:rsidRPr="00F52D47">
        <w:rPr>
          <w:sz w:val="22"/>
          <w:szCs w:val="22"/>
        </w:rPr>
        <w:t>Kultivační lahvičky musí být validovány pro provedení rychlého testování citlivostí přímo</w:t>
      </w:r>
      <w:r w:rsidRPr="00F52D47">
        <w:rPr>
          <w:rFonts w:eastAsia="Arial Unicode MS"/>
          <w:color w:val="000000"/>
          <w:spacing w:val="1"/>
          <w:w w:val="105"/>
          <w:sz w:val="22"/>
          <w:szCs w:val="22"/>
          <w:bdr w:val="none" w:sz="0" w:space="0" w:color="auto" w:frame="1"/>
        </w:rPr>
        <w:t xml:space="preserve"> z pozitivních hemokultur metodou RAST – Rapid AST dle doporučení, což d</w:t>
      </w:r>
      <w:r w:rsidRPr="00F52D47">
        <w:rPr>
          <w:rFonts w:eastAsia="SimSun"/>
          <w:iCs/>
          <w:sz w:val="22"/>
          <w:szCs w:val="22"/>
        </w:rPr>
        <w:t xml:space="preserve">odavatel prokáže doložením „Odkazu na veřejně přístupné validované postupy či metodiky z uznávaných odborných zdrojů“, případně „Písemným certifikátem či prohlášení výrobce, že dané lahvičky byly testovány a vyhovují podmínkám pro RAST, případně „Publikovanou studií či validační zprávou (studie, </w:t>
      </w:r>
      <w:proofErr w:type="spellStart"/>
      <w:r w:rsidRPr="00F52D47">
        <w:rPr>
          <w:rFonts w:eastAsia="SimSun"/>
          <w:iCs/>
          <w:sz w:val="22"/>
          <w:szCs w:val="22"/>
        </w:rPr>
        <w:t>white</w:t>
      </w:r>
      <w:proofErr w:type="spellEnd"/>
      <w:r w:rsidRPr="00F52D47">
        <w:rPr>
          <w:rFonts w:eastAsia="SimSun"/>
          <w:iCs/>
          <w:sz w:val="22"/>
          <w:szCs w:val="22"/>
        </w:rPr>
        <w:t xml:space="preserve"> </w:t>
      </w:r>
      <w:proofErr w:type="spellStart"/>
      <w:r w:rsidRPr="00F52D47">
        <w:rPr>
          <w:rFonts w:eastAsia="SimSun"/>
          <w:iCs/>
          <w:sz w:val="22"/>
          <w:szCs w:val="22"/>
        </w:rPr>
        <w:t>papers</w:t>
      </w:r>
      <w:proofErr w:type="spellEnd"/>
      <w:r w:rsidRPr="00F52D47">
        <w:rPr>
          <w:rFonts w:eastAsia="SimSun"/>
          <w:iCs/>
          <w:sz w:val="22"/>
          <w:szCs w:val="22"/>
        </w:rPr>
        <w:t>) od výrobce či akreditované laboratoře, které prokazují validitu metodiky RAST s danými lahvičkami.</w:t>
      </w:r>
    </w:p>
    <w:p w:rsidR="001E4EB9" w:rsidRDefault="001E4EB9" w:rsidP="001E4EB9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cs-CZ"/>
        </w:rPr>
      </w:pPr>
    </w:p>
    <w:p w:rsidR="001E4EB9" w:rsidRPr="00F52D47" w:rsidRDefault="001E4EB9" w:rsidP="001E4EB9">
      <w:pPr>
        <w:pStyle w:val="Zhlav"/>
        <w:outlineLvl w:val="0"/>
        <w:rPr>
          <w:sz w:val="22"/>
          <w:szCs w:val="22"/>
          <w:u w:val="single"/>
        </w:rPr>
      </w:pPr>
      <w:bookmarkStart w:id="1" w:name="_Toc182557721"/>
      <w:r w:rsidRPr="00F52D47">
        <w:rPr>
          <w:b/>
          <w:sz w:val="22"/>
          <w:szCs w:val="22"/>
          <w:u w:val="single"/>
        </w:rPr>
        <w:t>Další podmínky</w:t>
      </w:r>
      <w:r w:rsidRPr="00F52D47">
        <w:rPr>
          <w:sz w:val="22"/>
          <w:szCs w:val="22"/>
          <w:u w:val="single"/>
        </w:rPr>
        <w:t>:</w:t>
      </w:r>
      <w:bookmarkEnd w:id="1"/>
    </w:p>
    <w:p w:rsidR="001E4EB9" w:rsidRPr="00F52D47" w:rsidRDefault="001E4EB9" w:rsidP="001E4EB9">
      <w:pPr>
        <w:pStyle w:val="Zhlav"/>
        <w:widowControl w:val="0"/>
        <w:numPr>
          <w:ilvl w:val="0"/>
          <w:numId w:val="4"/>
        </w:numPr>
        <w:tabs>
          <w:tab w:val="left" w:pos="708"/>
        </w:tabs>
        <w:jc w:val="both"/>
        <w:rPr>
          <w:sz w:val="22"/>
          <w:szCs w:val="22"/>
        </w:rPr>
      </w:pPr>
      <w:r w:rsidRPr="00F52D47">
        <w:rPr>
          <w:sz w:val="22"/>
          <w:szCs w:val="22"/>
        </w:rPr>
        <w:t>součástí dodávky je doprava do místa plnění,</w:t>
      </w:r>
    </w:p>
    <w:p w:rsidR="001E4EB9" w:rsidRPr="00F52D47" w:rsidRDefault="001E4EB9" w:rsidP="001E4EB9">
      <w:pPr>
        <w:pStyle w:val="Odstavecseseznamem"/>
        <w:widowControl w:val="0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F52D47">
        <w:rPr>
          <w:sz w:val="22"/>
          <w:szCs w:val="22"/>
        </w:rPr>
        <w:t>dodávky budou realizovány na základě jednotlivých dílčích objednávek,</w:t>
      </w:r>
    </w:p>
    <w:p w:rsidR="001E4EB9" w:rsidRPr="00F52D47" w:rsidRDefault="001E4EB9" w:rsidP="001E4EB9">
      <w:pPr>
        <w:pStyle w:val="Odstavecseseznamem"/>
        <w:widowControl w:val="0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F52D47">
        <w:rPr>
          <w:sz w:val="22"/>
          <w:szCs w:val="22"/>
        </w:rPr>
        <w:t xml:space="preserve">dodací lhůta činí max. 5 pracovních dnů od data objednání. </w:t>
      </w:r>
    </w:p>
    <w:p w:rsidR="00F07A35" w:rsidRDefault="00F07A35"/>
    <w:sectPr w:rsidR="00F07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0DF" w:rsidRDefault="00C100DF" w:rsidP="00461CDC">
      <w:r>
        <w:separator/>
      </w:r>
    </w:p>
  </w:endnote>
  <w:endnote w:type="continuationSeparator" w:id="0">
    <w:p w:rsidR="00C100DF" w:rsidRDefault="00C100DF" w:rsidP="0046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CDC" w:rsidRDefault="00461C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CDC" w:rsidRDefault="00461CDC" w:rsidP="00461CDC">
    <w:pPr>
      <w:pStyle w:val="Zpat"/>
      <w:jc w:val="center"/>
    </w:pPr>
    <w:r>
      <w:pict>
        <v:rect id="_x0000_i1025" style="width:0;height:1.5pt" o:hralign="center" o:hrstd="t" o:hr="t" fillcolor="#a0a0a0" stroked="f"/>
      </w:pict>
    </w:r>
  </w:p>
  <w:p w:rsidR="00461CDC" w:rsidRPr="00DF45CC" w:rsidRDefault="00461CDC" w:rsidP="00461CDC">
    <w:pPr>
      <w:pStyle w:val="Zpat"/>
      <w:jc w:val="center"/>
      <w:rPr>
        <w:b/>
        <w:sz w:val="16"/>
        <w:szCs w:val="16"/>
      </w:rPr>
    </w:pPr>
    <w:r w:rsidRPr="00DF45CC">
      <w:rPr>
        <w:sz w:val="16"/>
        <w:szCs w:val="16"/>
      </w:rPr>
      <w:t xml:space="preserve">Stránka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PAGE</w:instrText>
    </w:r>
    <w:r w:rsidRPr="00DF45CC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14</w:t>
    </w:r>
    <w:r w:rsidRPr="00DF45CC">
      <w:rPr>
        <w:b/>
        <w:sz w:val="16"/>
        <w:szCs w:val="16"/>
      </w:rPr>
      <w:fldChar w:fldCharType="end"/>
    </w:r>
    <w:r w:rsidRPr="00DF45CC">
      <w:rPr>
        <w:sz w:val="16"/>
        <w:szCs w:val="16"/>
      </w:rPr>
      <w:t xml:space="preserve"> z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NUMPAGES</w:instrText>
    </w:r>
    <w:r w:rsidRPr="00DF45CC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15</w:t>
    </w:r>
    <w:r w:rsidRPr="00DF45CC">
      <w:rPr>
        <w:b/>
        <w:sz w:val="16"/>
        <w:szCs w:val="16"/>
      </w:rPr>
      <w:fldChar w:fldCharType="end"/>
    </w:r>
  </w:p>
  <w:p w:rsidR="00461CDC" w:rsidRPr="002E05CA" w:rsidRDefault="00461CDC" w:rsidP="00461CDC">
    <w:pPr>
      <w:jc w:val="center"/>
      <w:rPr>
        <w:sz w:val="16"/>
        <w:szCs w:val="16"/>
        <w:lang w:eastAsia="en-US"/>
      </w:rPr>
    </w:pPr>
    <w:r w:rsidRPr="002E05CA">
      <w:rPr>
        <w:bCs/>
        <w:sz w:val="16"/>
        <w:szCs w:val="16"/>
      </w:rPr>
      <w:t>OPA/FMP/202</w:t>
    </w:r>
    <w:r>
      <w:rPr>
        <w:bCs/>
        <w:sz w:val="16"/>
        <w:szCs w:val="16"/>
      </w:rPr>
      <w:t>5</w:t>
    </w:r>
    <w:r w:rsidRPr="002E05CA">
      <w:rPr>
        <w:bCs/>
        <w:sz w:val="16"/>
        <w:szCs w:val="16"/>
      </w:rPr>
      <w:t>/0</w:t>
    </w:r>
    <w:r>
      <w:rPr>
        <w:bCs/>
        <w:sz w:val="16"/>
        <w:szCs w:val="16"/>
      </w:rPr>
      <w:t>5</w:t>
    </w:r>
    <w:r w:rsidRPr="002E05CA">
      <w:rPr>
        <w:bCs/>
        <w:sz w:val="16"/>
        <w:szCs w:val="16"/>
      </w:rPr>
      <w:t>/</w:t>
    </w:r>
    <w:r>
      <w:rPr>
        <w:bCs/>
        <w:sz w:val="16"/>
        <w:szCs w:val="16"/>
      </w:rPr>
      <w:t>kultivační média</w:t>
    </w:r>
  </w:p>
  <w:p w:rsidR="00461CDC" w:rsidRDefault="00461CDC">
    <w:pPr>
      <w:pStyle w:val="Zpat"/>
    </w:pPr>
  </w:p>
  <w:p w:rsidR="00461CDC" w:rsidRDefault="00461C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CDC" w:rsidRDefault="00461C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0DF" w:rsidRDefault="00C100DF" w:rsidP="00461CDC">
      <w:r>
        <w:separator/>
      </w:r>
    </w:p>
  </w:footnote>
  <w:footnote w:type="continuationSeparator" w:id="0">
    <w:p w:rsidR="00C100DF" w:rsidRDefault="00C100DF" w:rsidP="0046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CDC" w:rsidRDefault="00461C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CDC" w:rsidRPr="00D20D77" w:rsidRDefault="00461CDC" w:rsidP="00461CDC">
    <w:pPr>
      <w:pStyle w:val="Zhlav"/>
      <w:tabs>
        <w:tab w:val="clear" w:pos="4536"/>
        <w:tab w:val="clear" w:pos="9072"/>
      </w:tabs>
      <w:rPr>
        <w:sz w:val="16"/>
        <w:szCs w:val="16"/>
      </w:rPr>
    </w:pPr>
    <w:bookmarkStart w:id="2" w:name="_Hlk192747237"/>
    <w:r w:rsidRPr="00D20D77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4</w:t>
    </w:r>
    <w:bookmarkStart w:id="3" w:name="_GoBack"/>
    <w:bookmarkEnd w:id="3"/>
    <w:r w:rsidRPr="00D20D77">
      <w:rPr>
        <w:sz w:val="16"/>
        <w:szCs w:val="16"/>
      </w:rPr>
      <w:t xml:space="preserve"> – Zadávací dokumentace</w:t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 xml:space="preserve">Zadavatel: </w:t>
    </w:r>
  </w:p>
  <w:p w:rsidR="00461CDC" w:rsidRPr="00D20D77" w:rsidRDefault="00461CDC" w:rsidP="00461CDC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Požadované technické parametry</w:t>
    </w:r>
    <w:r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>Slezská nemocnice v Opavě, příspěvková organizace</w:t>
    </w:r>
  </w:p>
  <w:p w:rsidR="00461CDC" w:rsidRPr="00D20D77" w:rsidRDefault="00461CDC" w:rsidP="00461CDC">
    <w:pPr>
      <w:pStyle w:val="Zhlav"/>
      <w:rPr>
        <w:sz w:val="16"/>
        <w:szCs w:val="16"/>
      </w:rPr>
    </w:pPr>
  </w:p>
  <w:p w:rsidR="00461CDC" w:rsidRPr="00D20D77" w:rsidRDefault="00461CDC" w:rsidP="00461CDC">
    <w:pPr>
      <w:pStyle w:val="Zhlav"/>
      <w:rPr>
        <w:sz w:val="16"/>
        <w:szCs w:val="16"/>
      </w:rPr>
    </w:pPr>
    <w:r w:rsidRPr="00D20D77">
      <w:rPr>
        <w:sz w:val="16"/>
        <w:szCs w:val="16"/>
      </w:rPr>
      <w:t>Veřejná zakázka</w:t>
    </w:r>
  </w:p>
  <w:p w:rsidR="00461CDC" w:rsidRPr="006A6244" w:rsidRDefault="00461CDC" w:rsidP="00461CDC">
    <w:pPr>
      <w:pStyle w:val="Zhlav"/>
      <w:rPr>
        <w:bCs/>
        <w:sz w:val="16"/>
        <w:szCs w:val="16"/>
      </w:rPr>
    </w:pPr>
    <w:r w:rsidRPr="006A6244">
      <w:rPr>
        <w:sz w:val="16"/>
        <w:szCs w:val="16"/>
      </w:rPr>
      <w:t>„</w:t>
    </w:r>
    <w:r>
      <w:rPr>
        <w:sz w:val="16"/>
        <w:szCs w:val="16"/>
      </w:rPr>
      <w:t>Dodávky kultivačních médií</w:t>
    </w:r>
    <w:r w:rsidRPr="006A6244">
      <w:rPr>
        <w:sz w:val="16"/>
        <w:szCs w:val="16"/>
      </w:rPr>
      <w:t>“</w:t>
    </w:r>
  </w:p>
  <w:bookmarkEnd w:id="2"/>
  <w:p w:rsidR="00461CDC" w:rsidRDefault="00461C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CDC" w:rsidRDefault="00461C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440"/>
    <w:multiLevelType w:val="hybridMultilevel"/>
    <w:tmpl w:val="507AE4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76291"/>
    <w:multiLevelType w:val="hybridMultilevel"/>
    <w:tmpl w:val="5B02CD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20DBE"/>
    <w:multiLevelType w:val="hybridMultilevel"/>
    <w:tmpl w:val="C2BE6714"/>
    <w:name w:val="WW8Num31222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171CC"/>
    <w:multiLevelType w:val="hybridMultilevel"/>
    <w:tmpl w:val="6FAC94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B9"/>
    <w:rsid w:val="001E4EB9"/>
    <w:rsid w:val="00461CDC"/>
    <w:rsid w:val="009822D5"/>
    <w:rsid w:val="00C100DF"/>
    <w:rsid w:val="00F0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3CC5"/>
  <w15:chartTrackingRefBased/>
  <w15:docId w15:val="{B8BED9BE-3973-4B95-B3F3-2A993EA0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4E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E4EB9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1E4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E4E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1E4EB9"/>
    <w:pPr>
      <w:ind w:left="708"/>
    </w:pPr>
    <w:rPr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1E4E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oxananadpis">
    <w:name w:val="roxana nadpis"/>
    <w:basedOn w:val="Normln"/>
    <w:link w:val="roxananadpisChar"/>
    <w:uiPriority w:val="99"/>
    <w:qFormat/>
    <w:rsid w:val="001E4EB9"/>
    <w:pPr>
      <w:shd w:val="clear" w:color="auto" w:fill="ACB9CA" w:themeFill="text2" w:themeFillTint="66"/>
      <w:tabs>
        <w:tab w:val="center" w:pos="4536"/>
        <w:tab w:val="right" w:pos="9072"/>
      </w:tabs>
      <w:suppressAutoHyphens w:val="0"/>
      <w:jc w:val="both"/>
    </w:pPr>
    <w:rPr>
      <w:rFonts w:ascii="Verdana" w:hAnsi="Verdana"/>
      <w:b/>
      <w:bCs/>
      <w:szCs w:val="20"/>
    </w:rPr>
  </w:style>
  <w:style w:type="character" w:customStyle="1" w:styleId="roxananadpisChar">
    <w:name w:val="roxana nadpis Char"/>
    <w:basedOn w:val="ZhlavChar"/>
    <w:link w:val="roxananadpis"/>
    <w:uiPriority w:val="99"/>
    <w:rsid w:val="001E4EB9"/>
    <w:rPr>
      <w:rFonts w:ascii="Verdana" w:eastAsia="Times New Roman" w:hAnsi="Verdana" w:cs="Times New Roman"/>
      <w:b/>
      <w:bCs/>
      <w:sz w:val="24"/>
      <w:szCs w:val="20"/>
      <w:shd w:val="clear" w:color="auto" w:fill="ACB9CA" w:themeFill="text2" w:themeFillTint="6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1C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CD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Halfarová</dc:creator>
  <cp:keywords/>
  <dc:description/>
  <cp:lastModifiedBy>Věra Halfarová</cp:lastModifiedBy>
  <cp:revision>2</cp:revision>
  <dcterms:created xsi:type="dcterms:W3CDTF">2025-03-11T08:50:00Z</dcterms:created>
  <dcterms:modified xsi:type="dcterms:W3CDTF">2025-03-13T07:51:00Z</dcterms:modified>
</cp:coreProperties>
</file>