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rsidR="00121DE5" w:rsidRDefault="00121DE5" w:rsidP="00FD58E5">
      <w:pPr>
        <w:snapToGrid w:val="0"/>
        <w:spacing w:line="276" w:lineRule="auto"/>
        <w:jc w:val="center"/>
      </w:pPr>
      <w:r w:rsidRPr="00121DE5">
        <w:t xml:space="preserve">k veřejné zakázce malého rozsahu </w:t>
      </w:r>
    </w:p>
    <w:p w:rsidR="00F6521A" w:rsidRPr="00121DE5" w:rsidRDefault="00121DE5" w:rsidP="00FD58E5">
      <w:pPr>
        <w:snapToGrid w:val="0"/>
        <w:spacing w:line="276" w:lineRule="auto"/>
        <w:jc w:val="center"/>
      </w:pPr>
      <w:r w:rsidRPr="00121DE5">
        <w:t>s využitím elektronického nástroje E</w:t>
      </w:r>
      <w:r w:rsidR="00303537">
        <w:t>-</w:t>
      </w:r>
      <w:r w:rsidRPr="00121DE5">
        <w:t>ZAK</w:t>
      </w:r>
    </w:p>
    <w:p w:rsidR="00506F36" w:rsidRDefault="00506F36" w:rsidP="00506F36">
      <w:pPr>
        <w:snapToGrid w:val="0"/>
        <w:spacing w:line="276" w:lineRule="auto"/>
        <w:rPr>
          <w:b/>
        </w:rPr>
      </w:pPr>
    </w:p>
    <w:p w:rsidR="00506F36" w:rsidRDefault="00506F36" w:rsidP="00506F36">
      <w:pPr>
        <w:snapToGrid w:val="0"/>
        <w:spacing w:line="276" w:lineRule="auto"/>
      </w:pPr>
    </w:p>
    <w:p w:rsidR="00D95CAD" w:rsidRPr="000031D3" w:rsidRDefault="00D95CAD" w:rsidP="00D95CAD">
      <w:pPr>
        <w:jc w:val="both"/>
      </w:pPr>
      <w:r w:rsidRPr="000031D3">
        <w:t xml:space="preserve">k veřejné zakázce malého rozsahu </w:t>
      </w:r>
      <w:r>
        <w:t xml:space="preserve">s názvem </w:t>
      </w:r>
      <w:r w:rsidRPr="006E76A8">
        <w:t>„</w:t>
      </w:r>
      <w:r w:rsidR="00AD6A31">
        <w:rPr>
          <w:b/>
          <w:bCs/>
        </w:rPr>
        <w:t xml:space="preserve">Dodávka </w:t>
      </w:r>
      <w:r w:rsidR="00852458">
        <w:rPr>
          <w:b/>
          <w:bCs/>
        </w:rPr>
        <w:t>injekčních stříkaček a jehel</w:t>
      </w:r>
      <w:r w:rsidR="00AD6A31">
        <w:rPr>
          <w:b/>
          <w:bCs/>
        </w:rPr>
        <w:t>“</w:t>
      </w:r>
      <w:r>
        <w:t>, pořadové číslo</w:t>
      </w:r>
      <w:r w:rsidRPr="000031D3">
        <w:t xml:space="preserve"> </w:t>
      </w:r>
      <w:r w:rsidRPr="000031D3">
        <w:rPr>
          <w:b/>
        </w:rPr>
        <w:t xml:space="preserve"> TRI/</w:t>
      </w:r>
      <w:r w:rsidR="003A3437">
        <w:rPr>
          <w:b/>
        </w:rPr>
        <w:t>Buj/202</w:t>
      </w:r>
      <w:r w:rsidR="007433ED">
        <w:rPr>
          <w:b/>
        </w:rPr>
        <w:t>5</w:t>
      </w:r>
      <w:r w:rsidR="009D7607">
        <w:rPr>
          <w:b/>
        </w:rPr>
        <w:t>/</w:t>
      </w:r>
      <w:r w:rsidR="00E0493C">
        <w:rPr>
          <w:b/>
        </w:rPr>
        <w:t>8</w:t>
      </w:r>
      <w:r w:rsidR="00AD6A31">
        <w:rPr>
          <w:b/>
        </w:rPr>
        <w:t>/</w:t>
      </w:r>
      <w:r w:rsidR="00C712E1">
        <w:rPr>
          <w:b/>
        </w:rPr>
        <w:t>s</w:t>
      </w:r>
      <w:r w:rsidR="00852458">
        <w:rPr>
          <w:b/>
        </w:rPr>
        <w:t>tříkačky</w:t>
      </w:r>
      <w:r w:rsidR="000E4AE2">
        <w:rPr>
          <w:b/>
        </w:rPr>
        <w:t xml:space="preserve"> </w:t>
      </w:r>
      <w:r w:rsidR="00AD6A31">
        <w:t>(v sys</w:t>
      </w:r>
      <w:r w:rsidR="00852458">
        <w:t>tému EZAK číslo P2</w:t>
      </w:r>
      <w:r w:rsidR="00E0493C">
        <w:t>5</w:t>
      </w:r>
      <w:r w:rsidR="00852458">
        <w:t>V00000</w:t>
      </w:r>
      <w:r w:rsidR="006657B9">
        <w:t>075</w:t>
      </w:r>
      <w:r w:rsidR="000E4AE2" w:rsidRPr="000E4AE2">
        <w:t>)</w:t>
      </w:r>
      <w:r>
        <w:rPr>
          <w:b/>
        </w:rPr>
        <w:t xml:space="preserve"> </w:t>
      </w:r>
      <w:r w:rsidRPr="00C843AB">
        <w:t>pro zadavatele Nemocnice Třinec</w:t>
      </w:r>
      <w:r>
        <w:t>, příspěvková organizace (dále jen „zadavatel“).</w:t>
      </w:r>
    </w:p>
    <w:p w:rsidR="00D95CAD" w:rsidRDefault="00D95CAD" w:rsidP="00D95CAD">
      <w:pPr>
        <w:snapToGrid w:val="0"/>
        <w:spacing w:line="276" w:lineRule="auto"/>
      </w:pPr>
    </w:p>
    <w:p w:rsidR="00DC48C4" w:rsidRDefault="00DC48C4" w:rsidP="00115774">
      <w:pPr>
        <w:numPr>
          <w:ilvl w:val="0"/>
          <w:numId w:val="2"/>
        </w:numPr>
        <w:pBdr>
          <w:top w:val="single" w:sz="4" w:space="1" w:color="auto"/>
          <w:bottom w:val="single" w:sz="4" w:space="1" w:color="auto"/>
        </w:pBdr>
        <w:shd w:val="clear" w:color="auto" w:fill="D9D9D9"/>
        <w:tabs>
          <w:tab w:val="left" w:pos="142"/>
        </w:tabs>
        <w:snapToGrid w:val="0"/>
        <w:spacing w:line="276" w:lineRule="auto"/>
        <w:ind w:left="426" w:hanging="426"/>
        <w:jc w:val="center"/>
        <w:rPr>
          <w:b/>
        </w:rPr>
      </w:pPr>
      <w:r w:rsidRPr="00DC48C4">
        <w:rPr>
          <w:b/>
        </w:rPr>
        <w:t>Identifikační údaje zadavatele</w:t>
      </w:r>
    </w:p>
    <w:p w:rsidR="00DC48C4" w:rsidRDefault="00DC48C4" w:rsidP="00FD58E5">
      <w:pPr>
        <w:snapToGrid w:val="0"/>
        <w:spacing w:line="276" w:lineRule="auto"/>
        <w:rPr>
          <w:b/>
        </w:rPr>
      </w:pPr>
    </w:p>
    <w:p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rsidR="00DC48C4" w:rsidRDefault="00DC48C4" w:rsidP="00FD58E5">
      <w:pPr>
        <w:snapToGrid w:val="0"/>
        <w:spacing w:line="276" w:lineRule="auto"/>
      </w:pPr>
      <w:r>
        <w:t>IČ:</w:t>
      </w:r>
      <w:r>
        <w:tab/>
      </w:r>
      <w:r>
        <w:tab/>
      </w:r>
      <w:r>
        <w:tab/>
        <w:t>00534242</w:t>
      </w:r>
    </w:p>
    <w:p w:rsidR="00DC48C4" w:rsidRDefault="00DC48C4" w:rsidP="00FD58E5">
      <w:pPr>
        <w:snapToGrid w:val="0"/>
        <w:spacing w:line="276" w:lineRule="auto"/>
      </w:pPr>
      <w:r>
        <w:t>DIČ:</w:t>
      </w:r>
      <w:r>
        <w:tab/>
      </w:r>
      <w:r>
        <w:tab/>
      </w:r>
      <w:r>
        <w:tab/>
        <w:t>CZ00534242</w:t>
      </w:r>
    </w:p>
    <w:p w:rsidR="00DC48C4" w:rsidRDefault="00125AC3" w:rsidP="00FD58E5">
      <w:pPr>
        <w:snapToGrid w:val="0"/>
        <w:spacing w:line="276" w:lineRule="auto"/>
      </w:pPr>
      <w:r>
        <w:t>Zastoupen</w:t>
      </w:r>
      <w:r w:rsidR="00DC48C4">
        <w:t>:</w:t>
      </w:r>
      <w:r w:rsidR="00DC48C4">
        <w:tab/>
      </w:r>
      <w:r w:rsidR="00DC48C4">
        <w:tab/>
      </w:r>
      <w:r>
        <w:t xml:space="preserve">Bc. Jaroslav </w:t>
      </w:r>
      <w:proofErr w:type="spellStart"/>
      <w:r>
        <w:t>Brzyszkowski</w:t>
      </w:r>
      <w:proofErr w:type="spellEnd"/>
      <w:r w:rsidR="00DC48C4">
        <w:t>, ředitel</w:t>
      </w:r>
    </w:p>
    <w:p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rsidR="00FF6ACB" w:rsidRDefault="00DC48C4" w:rsidP="003A3437">
      <w:pPr>
        <w:snapToGrid w:val="0"/>
        <w:spacing w:line="276" w:lineRule="auto"/>
      </w:pPr>
      <w:r>
        <w:t>Kontaktní osoba:</w:t>
      </w:r>
      <w:r>
        <w:tab/>
      </w:r>
      <w:r w:rsidR="003949F5">
        <w:t xml:space="preserve">Ing. </w:t>
      </w:r>
      <w:r w:rsidR="00852458">
        <w:t>Radovan Horák</w:t>
      </w:r>
      <w:r>
        <w:t>, 558 309</w:t>
      </w:r>
      <w:r w:rsidR="003F2DB3">
        <w:t> </w:t>
      </w:r>
      <w:r w:rsidR="00852458">
        <w:t>744</w:t>
      </w:r>
      <w:r w:rsidR="003F2DB3">
        <w:t xml:space="preserve">, </w:t>
      </w:r>
      <w:hyperlink r:id="rId9" w:history="1">
        <w:r w:rsidR="00852458" w:rsidRPr="00981181">
          <w:rPr>
            <w:rStyle w:val="Hypertextovodkaz"/>
          </w:rPr>
          <w:t>radovan.horak@nemtr.cz</w:t>
        </w:r>
      </w:hyperlink>
      <w:r w:rsidR="00FF6ACB">
        <w:tab/>
      </w:r>
      <w:r w:rsidR="00FF6ACB">
        <w:tab/>
      </w:r>
      <w:r w:rsidR="00FF6ACB">
        <w:tab/>
      </w:r>
      <w:r w:rsidR="00FF6ACB">
        <w:tab/>
      </w:r>
      <w:r w:rsidR="00852458">
        <w:tab/>
      </w:r>
      <w:r w:rsidR="00852458">
        <w:tab/>
      </w:r>
      <w:r w:rsidR="00FF6ACB">
        <w:t xml:space="preserve">(ve věcech </w:t>
      </w:r>
      <w:r w:rsidR="00DE004E">
        <w:t>technických</w:t>
      </w:r>
      <w:r w:rsidR="00FF6ACB">
        <w:t>)</w:t>
      </w:r>
    </w:p>
    <w:p w:rsidR="00FF6ACB" w:rsidRDefault="00FF6ACB" w:rsidP="003A3437">
      <w:pPr>
        <w:snapToGrid w:val="0"/>
        <w:spacing w:line="276" w:lineRule="auto"/>
      </w:pPr>
      <w:r>
        <w:tab/>
      </w:r>
      <w:r>
        <w:tab/>
      </w:r>
      <w:r>
        <w:tab/>
        <w:t xml:space="preserve">Ing. Lucie </w:t>
      </w:r>
      <w:proofErr w:type="spellStart"/>
      <w:r>
        <w:t>Bujáková</w:t>
      </w:r>
      <w:proofErr w:type="spellEnd"/>
      <w:r>
        <w:t xml:space="preserve">, 558 309 105, </w:t>
      </w:r>
      <w:hyperlink r:id="rId10" w:history="1">
        <w:r w:rsidRPr="008A59C4">
          <w:rPr>
            <w:rStyle w:val="Hypertextovodkaz"/>
          </w:rPr>
          <w:t>lucie.bujakova@nemtr.cz</w:t>
        </w:r>
      </w:hyperlink>
    </w:p>
    <w:p w:rsidR="00FF6ACB" w:rsidRDefault="00FF6ACB" w:rsidP="000E4AE2">
      <w:pPr>
        <w:snapToGrid w:val="0"/>
        <w:spacing w:line="276" w:lineRule="auto"/>
      </w:pPr>
      <w:r>
        <w:tab/>
      </w:r>
      <w:r>
        <w:tab/>
      </w:r>
      <w:r>
        <w:tab/>
      </w:r>
      <w:r w:rsidR="000E4AE2">
        <w:tab/>
        <w:t>(administrace veřejné zakázky)</w:t>
      </w:r>
    </w:p>
    <w:p w:rsidR="00DC48C4" w:rsidRDefault="00DC48C4" w:rsidP="00BA141E">
      <w:pPr>
        <w:snapToGrid w:val="0"/>
        <w:spacing w:after="240" w:line="276" w:lineRule="auto"/>
      </w:pPr>
      <w:r>
        <w:tab/>
      </w:r>
      <w:r>
        <w:tab/>
      </w:r>
      <w:r>
        <w:tab/>
      </w:r>
      <w:r w:rsidR="003F2DB3">
        <w:t xml:space="preserve"> </w:t>
      </w:r>
    </w:p>
    <w:p w:rsidR="00FD58E5" w:rsidRDefault="00FD58E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Všeobecná ustanovení k soutěžním podmínkám</w:t>
      </w:r>
    </w:p>
    <w:p w:rsidR="00FD58E5" w:rsidRDefault="00FD58E5" w:rsidP="00FD58E5">
      <w:pPr>
        <w:snapToGrid w:val="0"/>
        <w:spacing w:line="276" w:lineRule="auto"/>
      </w:pPr>
    </w:p>
    <w:p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rsidR="00FD58E5" w:rsidRDefault="00FD58E5" w:rsidP="00174B61">
      <w:pPr>
        <w:numPr>
          <w:ilvl w:val="1"/>
          <w:numId w:val="2"/>
        </w:numPr>
        <w:snapToGrid w:val="0"/>
        <w:spacing w:before="240" w:line="276" w:lineRule="auto"/>
        <w:ind w:left="700" w:hanging="700"/>
        <w:jc w:val="both"/>
      </w:pPr>
      <w:r>
        <w:t>Předchozí odstav</w:t>
      </w:r>
      <w:r w:rsidR="00174B61">
        <w:t>c</w:t>
      </w:r>
      <w:r>
        <w:t>e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rsidR="0002725B" w:rsidRDefault="0002725B" w:rsidP="00174B61">
      <w:pPr>
        <w:numPr>
          <w:ilvl w:val="1"/>
          <w:numId w:val="2"/>
        </w:numPr>
        <w:snapToGrid w:val="0"/>
        <w:spacing w:before="240" w:line="276" w:lineRule="auto"/>
        <w:ind w:left="700" w:hanging="700"/>
        <w:jc w:val="both"/>
      </w:pPr>
      <w:r>
        <w:t>Pro tento zadávací postup jsou rozhodné pouze podmínky stanovené v této výzvě, která obsahuje:</w:t>
      </w:r>
    </w:p>
    <w:p w:rsidR="0002725B" w:rsidRDefault="0002725B" w:rsidP="00174B61">
      <w:pPr>
        <w:numPr>
          <w:ilvl w:val="0"/>
          <w:numId w:val="3"/>
        </w:numPr>
        <w:snapToGrid w:val="0"/>
        <w:spacing w:line="276" w:lineRule="auto"/>
        <w:jc w:val="both"/>
      </w:pPr>
      <w:r>
        <w:t xml:space="preserve">požadavky zadavatele na předmět plnění veřejné zakázky – popis předmětu plnění, </w:t>
      </w:r>
      <w:r>
        <w:lastRenderedPageBreak/>
        <w:t>technická specifikace</w:t>
      </w:r>
      <w:r>
        <w:rPr>
          <w:lang w:val="en-US"/>
        </w:rPr>
        <w:t>;</w:t>
      </w:r>
    </w:p>
    <w:p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Pr>
          <w:lang w:val="en-US"/>
        </w:rPr>
        <w:t>;</w:t>
      </w:r>
    </w:p>
    <w:p w:rsidR="0002725B" w:rsidRPr="00703543" w:rsidRDefault="0002725B" w:rsidP="00174B61">
      <w:pPr>
        <w:numPr>
          <w:ilvl w:val="0"/>
          <w:numId w:val="3"/>
        </w:numPr>
        <w:snapToGrid w:val="0"/>
        <w:spacing w:line="276" w:lineRule="auto"/>
        <w:jc w:val="both"/>
      </w:pPr>
      <w:proofErr w:type="spellStart"/>
      <w:proofErr w:type="gramStart"/>
      <w:r>
        <w:rPr>
          <w:lang w:val="en-US"/>
        </w:rPr>
        <w:t>požadavky</w:t>
      </w:r>
      <w:proofErr w:type="spellEnd"/>
      <w:proofErr w:type="gramEnd"/>
      <w:r>
        <w:rPr>
          <w:lang w:val="en-US"/>
        </w:rPr>
        <w:t xml:space="preserve"> </w:t>
      </w:r>
      <w:proofErr w:type="spellStart"/>
      <w:r>
        <w:rPr>
          <w:lang w:val="en-US"/>
        </w:rPr>
        <w:t>na</w:t>
      </w:r>
      <w:proofErr w:type="spellEnd"/>
      <w:r>
        <w:rPr>
          <w:lang w:val="en-US"/>
        </w:rPr>
        <w:t xml:space="preserve"> </w:t>
      </w:r>
      <w:proofErr w:type="spellStart"/>
      <w:r>
        <w:rPr>
          <w:lang w:val="en-US"/>
        </w:rPr>
        <w:t>kvalifikaci</w:t>
      </w:r>
      <w:proofErr w:type="spellEnd"/>
      <w:r>
        <w:rPr>
          <w:lang w:val="en-US"/>
        </w:rPr>
        <w:t xml:space="preserve"> </w:t>
      </w:r>
      <w:proofErr w:type="spellStart"/>
      <w:r>
        <w:rPr>
          <w:lang w:val="en-US"/>
        </w:rPr>
        <w:t>dodavatele</w:t>
      </w:r>
      <w:proofErr w:type="spellEnd"/>
      <w:r>
        <w:rPr>
          <w:lang w:val="en-US"/>
        </w:rPr>
        <w:t xml:space="preserve"> </w:t>
      </w:r>
      <w:proofErr w:type="spellStart"/>
      <w:r>
        <w:rPr>
          <w:lang w:val="en-US"/>
        </w:rPr>
        <w:t>osvědčující</w:t>
      </w:r>
      <w:proofErr w:type="spellEnd"/>
      <w:r>
        <w:rPr>
          <w:lang w:val="en-US"/>
        </w:rPr>
        <w:t xml:space="preserve"> </w:t>
      </w:r>
      <w:proofErr w:type="spellStart"/>
      <w:r>
        <w:rPr>
          <w:lang w:val="en-US"/>
        </w:rPr>
        <w:t>schopnost</w:t>
      </w:r>
      <w:proofErr w:type="spellEnd"/>
      <w:r>
        <w:rPr>
          <w:lang w:val="en-US"/>
        </w:rPr>
        <w:t xml:space="preserve"> </w:t>
      </w:r>
      <w:proofErr w:type="spellStart"/>
      <w:r>
        <w:rPr>
          <w:lang w:val="en-US"/>
        </w:rPr>
        <w:t>splnit</w:t>
      </w:r>
      <w:proofErr w:type="spellEnd"/>
      <w:r w:rsidR="00543203">
        <w:rPr>
          <w:lang w:val="en-US"/>
        </w:rPr>
        <w:t xml:space="preserve"> </w:t>
      </w:r>
      <w:proofErr w:type="spellStart"/>
      <w:r w:rsidR="00543203">
        <w:rPr>
          <w:lang w:val="en-US"/>
        </w:rPr>
        <w:t>předmět</w:t>
      </w:r>
      <w:proofErr w:type="spellEnd"/>
      <w:r w:rsidR="00543203">
        <w:rPr>
          <w:lang w:val="en-US"/>
        </w:rPr>
        <w:t xml:space="preserve"> </w:t>
      </w:r>
      <w:proofErr w:type="spellStart"/>
      <w:r w:rsidR="00543203">
        <w:rPr>
          <w:lang w:val="en-US"/>
        </w:rPr>
        <w:t>plnění</w:t>
      </w:r>
      <w:proofErr w:type="spellEnd"/>
      <w:r w:rsidR="00543203">
        <w:rPr>
          <w:lang w:val="en-US"/>
        </w:rPr>
        <w:t xml:space="preserve"> </w:t>
      </w:r>
      <w:proofErr w:type="spellStart"/>
      <w:r w:rsidR="00543203">
        <w:rPr>
          <w:lang w:val="en-US"/>
        </w:rPr>
        <w:t>veřejné</w:t>
      </w:r>
      <w:proofErr w:type="spellEnd"/>
      <w:r w:rsidR="00543203">
        <w:rPr>
          <w:lang w:val="en-US"/>
        </w:rPr>
        <w:t xml:space="preserve"> </w:t>
      </w:r>
      <w:proofErr w:type="spellStart"/>
      <w:r w:rsidR="00543203">
        <w:rPr>
          <w:lang w:val="en-US"/>
        </w:rPr>
        <w:t>zakázky</w:t>
      </w:r>
      <w:proofErr w:type="spellEnd"/>
      <w:r w:rsidR="00543203">
        <w:rPr>
          <w:lang w:val="en-US"/>
        </w:rPr>
        <w:t>.</w:t>
      </w:r>
    </w:p>
    <w:p w:rsidR="00703543" w:rsidRPr="00703543" w:rsidRDefault="00703543" w:rsidP="00703543">
      <w:pPr>
        <w:numPr>
          <w:ilvl w:val="1"/>
          <w:numId w:val="2"/>
        </w:numPr>
        <w:snapToGrid w:val="0"/>
        <w:spacing w:before="240" w:line="276" w:lineRule="auto"/>
        <w:ind w:hanging="720"/>
        <w:jc w:val="both"/>
      </w:pPr>
      <w:proofErr w:type="spellStart"/>
      <w:r>
        <w:rPr>
          <w:lang w:val="en-US"/>
        </w:rPr>
        <w:t>Právnické</w:t>
      </w:r>
      <w:proofErr w:type="spellEnd"/>
      <w:r>
        <w:rPr>
          <w:lang w:val="en-US"/>
        </w:rPr>
        <w:t xml:space="preserve"> </w:t>
      </w:r>
      <w:r>
        <w:t xml:space="preserve">a fyzické osoby oslovené k podání nabídky jsou pro účely této zakázky označovány jako </w:t>
      </w:r>
      <w:r w:rsidRPr="00703543">
        <w:rPr>
          <w:b/>
        </w:rPr>
        <w:t>účastník zadávacího řízení</w:t>
      </w:r>
      <w:r w:rsidR="00FA6F5F">
        <w:rPr>
          <w:b/>
        </w:rPr>
        <w:t xml:space="preserve"> res</w:t>
      </w:r>
      <w:r w:rsidR="009040EB">
        <w:rPr>
          <w:b/>
        </w:rPr>
        <w:t>p</w:t>
      </w:r>
      <w:r w:rsidR="00FA6F5F">
        <w:rPr>
          <w:b/>
        </w:rPr>
        <w:t>. účastník</w:t>
      </w:r>
      <w:r w:rsidRPr="00703543">
        <w:rPr>
          <w:b/>
        </w:rPr>
        <w:t>, dodavatel, poskytovatel nebo zhotovitel</w:t>
      </w:r>
      <w:r>
        <w:t>.</w:t>
      </w:r>
    </w:p>
    <w:p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Pr>
          <w:lang w:val="en-US"/>
        </w:rPr>
        <w:t>;</w:t>
      </w:r>
      <w:r w:rsidR="002A49F0">
        <w:rPr>
          <w:lang w:val="en-US"/>
        </w:rPr>
        <w:t xml:space="preserve"> </w:t>
      </w:r>
      <w:proofErr w:type="gramStart"/>
      <w:r w:rsidR="00543694">
        <w:rPr>
          <w:lang w:val="en-US"/>
        </w:rPr>
        <w:t>v</w:t>
      </w:r>
      <w:proofErr w:type="gramEnd"/>
      <w:r w:rsidR="00543694">
        <w:rPr>
          <w:lang w:val="en-US"/>
        </w:rPr>
        <w:t xml:space="preserve"> </w:t>
      </w:r>
      <w:r w:rsidR="00684B0A">
        <w:t xml:space="preserve">takovém případě se </w:t>
      </w:r>
      <w:r w:rsidR="00506F36">
        <w:t>rozhodnutí</w:t>
      </w:r>
      <w:r w:rsidR="00684B0A">
        <w:t xml:space="preserve"> </w:t>
      </w:r>
      <w:r w:rsidR="00506F36">
        <w:t xml:space="preserve">o vyloučení účastníka i rozhodnutí o výběru nejvhodnější nabídky </w:t>
      </w:r>
      <w:r w:rsidR="00684B0A">
        <w:t>považuje za doručené okamžikem uveřejnění na profilu zadavatele.</w:t>
      </w:r>
    </w:p>
    <w:p w:rsidR="00E03296" w:rsidRDefault="00E03296" w:rsidP="00E03296">
      <w:pPr>
        <w:snapToGrid w:val="0"/>
        <w:spacing w:before="240" w:line="276" w:lineRule="auto"/>
        <w:jc w:val="both"/>
      </w:pPr>
    </w:p>
    <w:p w:rsidR="00B46CD0" w:rsidRDefault="00B46CD0" w:rsidP="00E03296">
      <w:pPr>
        <w:snapToGrid w:val="0"/>
        <w:spacing w:before="240" w:line="276" w:lineRule="auto"/>
        <w:jc w:val="both"/>
      </w:pPr>
    </w:p>
    <w:p w:rsidR="00B46CD0" w:rsidRDefault="00B46CD0" w:rsidP="00E03296">
      <w:pPr>
        <w:snapToGrid w:val="0"/>
        <w:spacing w:before="240" w:line="276" w:lineRule="auto"/>
        <w:jc w:val="both"/>
      </w:pPr>
    </w:p>
    <w:p w:rsidR="00257567" w:rsidRDefault="00543694"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w:t>
      </w:r>
      <w:r w:rsidR="00257567">
        <w:rPr>
          <w:b/>
        </w:rPr>
        <w:t>ředmět veřejné zakázky</w:t>
      </w:r>
    </w:p>
    <w:p w:rsidR="0002725B" w:rsidRDefault="0002725B" w:rsidP="00075221">
      <w:pPr>
        <w:snapToGrid w:val="0"/>
        <w:spacing w:line="276" w:lineRule="auto"/>
        <w:jc w:val="both"/>
      </w:pPr>
    </w:p>
    <w:p w:rsidR="00FD58E5" w:rsidRDefault="00A10FB9" w:rsidP="00094FAB">
      <w:pPr>
        <w:numPr>
          <w:ilvl w:val="1"/>
          <w:numId w:val="2"/>
        </w:numPr>
        <w:snapToGrid w:val="0"/>
        <w:spacing w:after="240" w:line="276" w:lineRule="auto"/>
        <w:ind w:left="709" w:hanging="709"/>
      </w:pPr>
      <w:r>
        <w:t>Jedná se o veřejnou zakázku na dodávky.</w:t>
      </w:r>
    </w:p>
    <w:p w:rsidR="00A10FB9" w:rsidRDefault="00A10FB9" w:rsidP="00094FAB">
      <w:pPr>
        <w:numPr>
          <w:ilvl w:val="1"/>
          <w:numId w:val="2"/>
        </w:numPr>
        <w:snapToGrid w:val="0"/>
        <w:spacing w:after="240" w:line="276" w:lineRule="auto"/>
        <w:ind w:left="709" w:hanging="709"/>
        <w:jc w:val="both"/>
      </w:pPr>
      <w:r>
        <w:t>Předmětem veře</w:t>
      </w:r>
      <w:r w:rsidR="003949F5">
        <w:t xml:space="preserve">jné zakázky je výběr dodavatele </w:t>
      </w:r>
      <w:r w:rsidR="00852458">
        <w:rPr>
          <w:b/>
        </w:rPr>
        <w:t xml:space="preserve">injekčních stříkaček a jehel dle technické specifikace </w:t>
      </w:r>
      <w:r>
        <w:t>pro</w:t>
      </w:r>
      <w:r w:rsidR="0063266A">
        <w:t xml:space="preserve"> potřeby Nemocnice</w:t>
      </w:r>
      <w:r>
        <w:t xml:space="preserve"> Třinec, p</w:t>
      </w:r>
      <w:r w:rsidR="009040EB">
        <w:t>říspěvková organizace</w:t>
      </w:r>
      <w:r w:rsidR="0063266A">
        <w:t>.</w:t>
      </w:r>
    </w:p>
    <w:p w:rsidR="00094FAB" w:rsidRDefault="00094FAB" w:rsidP="00094FAB">
      <w:pPr>
        <w:numPr>
          <w:ilvl w:val="1"/>
          <w:numId w:val="2"/>
        </w:numPr>
        <w:snapToGrid w:val="0"/>
        <w:spacing w:after="240" w:line="276" w:lineRule="auto"/>
        <w:ind w:left="709" w:hanging="709"/>
        <w:jc w:val="both"/>
      </w:pPr>
      <w:r w:rsidRPr="00094FAB">
        <w:rPr>
          <w:b/>
        </w:rPr>
        <w:t>Místem plnění</w:t>
      </w:r>
      <w:r>
        <w:t xml:space="preserve"> je sídlo zadavatele – Kaštanová 268, Dolní </w:t>
      </w:r>
      <w:proofErr w:type="spellStart"/>
      <w:r>
        <w:t>Líštná</w:t>
      </w:r>
      <w:proofErr w:type="spellEnd"/>
      <w:r>
        <w:t>, 739 61 Třinec.</w:t>
      </w:r>
    </w:p>
    <w:p w:rsidR="003C05A3" w:rsidRPr="00852458" w:rsidRDefault="00AD6A31" w:rsidP="00432772">
      <w:pPr>
        <w:numPr>
          <w:ilvl w:val="1"/>
          <w:numId w:val="2"/>
        </w:numPr>
        <w:snapToGrid w:val="0"/>
        <w:spacing w:after="240" w:line="276" w:lineRule="auto"/>
        <w:ind w:left="709" w:hanging="709"/>
        <w:jc w:val="both"/>
      </w:pPr>
      <w:r>
        <w:rPr>
          <w:b/>
        </w:rPr>
        <w:t xml:space="preserve">Předpokládaná hodnota: </w:t>
      </w:r>
      <w:r w:rsidR="00852458" w:rsidRPr="00852458">
        <w:t>1</w:t>
      </w:r>
      <w:r w:rsidR="00852458">
        <w:t>.</w:t>
      </w:r>
      <w:r w:rsidR="006657B9">
        <w:t>970.000</w:t>
      </w:r>
      <w:r w:rsidR="003C05A3">
        <w:t xml:space="preserve"> Kč bez DPH</w:t>
      </w:r>
    </w:p>
    <w:p w:rsidR="00A10FB9" w:rsidRDefault="00A10FB9" w:rsidP="00A10FB9">
      <w:pPr>
        <w:numPr>
          <w:ilvl w:val="1"/>
          <w:numId w:val="2"/>
        </w:numPr>
        <w:snapToGrid w:val="0"/>
        <w:spacing w:line="276" w:lineRule="auto"/>
        <w:ind w:left="709" w:hanging="709"/>
        <w:jc w:val="both"/>
      </w:pPr>
      <w:r>
        <w:t>Zadavatel nepřipouští varianty řešení.</w:t>
      </w:r>
    </w:p>
    <w:p w:rsidR="00115774" w:rsidRDefault="00115774" w:rsidP="00115774">
      <w:pPr>
        <w:snapToGrid w:val="0"/>
        <w:spacing w:line="276" w:lineRule="auto"/>
        <w:ind w:left="709"/>
        <w:jc w:val="both"/>
      </w:pPr>
    </w:p>
    <w:p w:rsidR="00115774" w:rsidRDefault="00115774" w:rsidP="00A10FB9">
      <w:pPr>
        <w:numPr>
          <w:ilvl w:val="1"/>
          <w:numId w:val="2"/>
        </w:numPr>
        <w:snapToGrid w:val="0"/>
        <w:spacing w:line="276" w:lineRule="auto"/>
        <w:ind w:left="709" w:hanging="709"/>
        <w:jc w:val="both"/>
      </w:pPr>
      <w:r w:rsidRPr="00115774">
        <w:rPr>
          <w:b/>
        </w:rPr>
        <w:t xml:space="preserve">Zakázka se dělí na </w:t>
      </w:r>
      <w:r w:rsidR="006657B9">
        <w:rPr>
          <w:b/>
        </w:rPr>
        <w:t>pět</w:t>
      </w:r>
      <w:r w:rsidRPr="00115774">
        <w:rPr>
          <w:b/>
        </w:rPr>
        <w:t xml:space="preserve"> částí</w:t>
      </w:r>
      <w:r>
        <w:t>. Zadavatel rozhodne o výběru nejvhodnější nabídky pro každou část veřejné zakázky samostatně podle výsledku hodnocení jednotlivých částí.</w:t>
      </w:r>
    </w:p>
    <w:p w:rsidR="003C05A3" w:rsidRDefault="003C05A3" w:rsidP="003C05A3">
      <w:pPr>
        <w:pStyle w:val="Odstavecseseznamem"/>
      </w:pPr>
    </w:p>
    <w:p w:rsidR="003C05A3" w:rsidRDefault="003C05A3" w:rsidP="003C05A3">
      <w:pPr>
        <w:snapToGrid w:val="0"/>
        <w:spacing w:line="276" w:lineRule="auto"/>
        <w:ind w:left="709"/>
        <w:jc w:val="both"/>
      </w:pPr>
    </w:p>
    <w:tbl>
      <w:tblPr>
        <w:tblStyle w:val="Mkatabulky"/>
        <w:tblW w:w="0" w:type="auto"/>
        <w:tblInd w:w="709" w:type="dxa"/>
        <w:tblLook w:val="04A0" w:firstRow="1" w:lastRow="0" w:firstColumn="1" w:lastColumn="0" w:noHBand="0" w:noVBand="1"/>
      </w:tblPr>
      <w:tblGrid>
        <w:gridCol w:w="1271"/>
        <w:gridCol w:w="5103"/>
        <w:gridCol w:w="2405"/>
      </w:tblGrid>
      <w:tr w:rsidR="003C05A3" w:rsidTr="003C05A3">
        <w:tc>
          <w:tcPr>
            <w:tcW w:w="1271" w:type="dxa"/>
          </w:tcPr>
          <w:p w:rsidR="003C05A3" w:rsidRDefault="003C05A3" w:rsidP="003C05A3">
            <w:pPr>
              <w:snapToGrid w:val="0"/>
              <w:spacing w:line="276" w:lineRule="auto"/>
              <w:jc w:val="both"/>
            </w:pPr>
          </w:p>
        </w:tc>
        <w:tc>
          <w:tcPr>
            <w:tcW w:w="5103" w:type="dxa"/>
          </w:tcPr>
          <w:p w:rsidR="00432772" w:rsidRDefault="00432772" w:rsidP="00432772">
            <w:pPr>
              <w:snapToGrid w:val="0"/>
              <w:spacing w:line="276" w:lineRule="auto"/>
              <w:jc w:val="center"/>
            </w:pPr>
          </w:p>
          <w:p w:rsidR="003C05A3" w:rsidRPr="00432772" w:rsidRDefault="00432772" w:rsidP="00432772">
            <w:pPr>
              <w:snapToGrid w:val="0"/>
              <w:spacing w:line="276" w:lineRule="auto"/>
              <w:rPr>
                <w:b/>
              </w:rPr>
            </w:pPr>
            <w:r w:rsidRPr="00432772">
              <w:rPr>
                <w:b/>
              </w:rPr>
              <w:t>Části veřejné zakázky</w:t>
            </w:r>
          </w:p>
          <w:p w:rsidR="00432772" w:rsidRDefault="00432772" w:rsidP="00432772">
            <w:pPr>
              <w:snapToGrid w:val="0"/>
              <w:spacing w:line="276" w:lineRule="auto"/>
              <w:jc w:val="center"/>
            </w:pPr>
          </w:p>
        </w:tc>
        <w:tc>
          <w:tcPr>
            <w:tcW w:w="2405" w:type="dxa"/>
          </w:tcPr>
          <w:p w:rsidR="003C05A3" w:rsidRPr="00432772" w:rsidRDefault="003C05A3" w:rsidP="003C05A3">
            <w:pPr>
              <w:snapToGrid w:val="0"/>
              <w:spacing w:line="276" w:lineRule="auto"/>
              <w:jc w:val="center"/>
              <w:rPr>
                <w:b/>
              </w:rPr>
            </w:pPr>
            <w:r w:rsidRPr="00432772">
              <w:rPr>
                <w:b/>
              </w:rPr>
              <w:t>Předpokládaná hodnota v Kč bez DPH</w:t>
            </w:r>
          </w:p>
        </w:tc>
      </w:tr>
      <w:tr w:rsidR="003C05A3" w:rsidTr="003C05A3">
        <w:tc>
          <w:tcPr>
            <w:tcW w:w="1271" w:type="dxa"/>
          </w:tcPr>
          <w:p w:rsidR="003C05A3" w:rsidRDefault="003C05A3" w:rsidP="003C05A3">
            <w:pPr>
              <w:snapToGrid w:val="0"/>
              <w:spacing w:line="276" w:lineRule="auto"/>
              <w:jc w:val="both"/>
            </w:pPr>
            <w:r>
              <w:t>Část 1.</w:t>
            </w:r>
          </w:p>
        </w:tc>
        <w:tc>
          <w:tcPr>
            <w:tcW w:w="5103" w:type="dxa"/>
          </w:tcPr>
          <w:p w:rsidR="003C05A3" w:rsidRDefault="003C05A3" w:rsidP="003C05A3">
            <w:pPr>
              <w:snapToGrid w:val="0"/>
              <w:spacing w:line="276" w:lineRule="auto"/>
              <w:jc w:val="both"/>
            </w:pPr>
            <w:r>
              <w:t>Injekční stříkačky dvoudílné</w:t>
            </w:r>
          </w:p>
        </w:tc>
        <w:tc>
          <w:tcPr>
            <w:tcW w:w="2405" w:type="dxa"/>
          </w:tcPr>
          <w:p w:rsidR="003C05A3" w:rsidRDefault="003C05A3" w:rsidP="003C05A3">
            <w:pPr>
              <w:snapToGrid w:val="0"/>
              <w:spacing w:line="276" w:lineRule="auto"/>
              <w:jc w:val="center"/>
            </w:pPr>
            <w:r>
              <w:t>1.050.000</w:t>
            </w:r>
          </w:p>
        </w:tc>
      </w:tr>
      <w:tr w:rsidR="003C05A3" w:rsidTr="003C05A3">
        <w:tc>
          <w:tcPr>
            <w:tcW w:w="1271" w:type="dxa"/>
          </w:tcPr>
          <w:p w:rsidR="003C05A3" w:rsidRDefault="003C05A3" w:rsidP="003C05A3">
            <w:pPr>
              <w:snapToGrid w:val="0"/>
              <w:spacing w:line="276" w:lineRule="auto"/>
              <w:jc w:val="both"/>
            </w:pPr>
            <w:r>
              <w:t>Část 2.</w:t>
            </w:r>
          </w:p>
        </w:tc>
        <w:tc>
          <w:tcPr>
            <w:tcW w:w="5103" w:type="dxa"/>
          </w:tcPr>
          <w:p w:rsidR="003C05A3" w:rsidRDefault="003C05A3" w:rsidP="003C05A3">
            <w:pPr>
              <w:snapToGrid w:val="0"/>
              <w:spacing w:line="276" w:lineRule="auto"/>
              <w:jc w:val="both"/>
            </w:pPr>
            <w:r>
              <w:t>Inzulinové stříkačky trojdílné</w:t>
            </w:r>
          </w:p>
        </w:tc>
        <w:tc>
          <w:tcPr>
            <w:tcW w:w="2405" w:type="dxa"/>
          </w:tcPr>
          <w:p w:rsidR="003C05A3" w:rsidRDefault="00432772" w:rsidP="003C05A3">
            <w:pPr>
              <w:snapToGrid w:val="0"/>
              <w:spacing w:line="276" w:lineRule="auto"/>
              <w:jc w:val="center"/>
            </w:pPr>
            <w:r>
              <w:t xml:space="preserve">     </w:t>
            </w:r>
            <w:r w:rsidR="003C05A3">
              <w:t>40.000</w:t>
            </w:r>
          </w:p>
        </w:tc>
      </w:tr>
      <w:tr w:rsidR="003C05A3" w:rsidTr="003C05A3">
        <w:tc>
          <w:tcPr>
            <w:tcW w:w="1271" w:type="dxa"/>
          </w:tcPr>
          <w:p w:rsidR="003C05A3" w:rsidRDefault="003C05A3" w:rsidP="003C05A3">
            <w:pPr>
              <w:snapToGrid w:val="0"/>
              <w:spacing w:line="276" w:lineRule="auto"/>
              <w:jc w:val="both"/>
            </w:pPr>
            <w:r>
              <w:t>Část 3.</w:t>
            </w:r>
          </w:p>
        </w:tc>
        <w:tc>
          <w:tcPr>
            <w:tcW w:w="5103" w:type="dxa"/>
          </w:tcPr>
          <w:p w:rsidR="003C05A3" w:rsidRDefault="003C05A3" w:rsidP="003C05A3">
            <w:pPr>
              <w:snapToGrid w:val="0"/>
              <w:spacing w:line="276" w:lineRule="auto"/>
              <w:jc w:val="both"/>
            </w:pPr>
            <w:r>
              <w:t xml:space="preserve">Injekční stříkačky trojdílné </w:t>
            </w:r>
            <w:proofErr w:type="spellStart"/>
            <w:r>
              <w:t>Luer</w:t>
            </w:r>
            <w:proofErr w:type="spellEnd"/>
            <w:r>
              <w:t xml:space="preserve"> </w:t>
            </w:r>
            <w:proofErr w:type="spellStart"/>
            <w:r>
              <w:t>Lock</w:t>
            </w:r>
            <w:proofErr w:type="spellEnd"/>
          </w:p>
        </w:tc>
        <w:tc>
          <w:tcPr>
            <w:tcW w:w="2405" w:type="dxa"/>
          </w:tcPr>
          <w:p w:rsidR="003C05A3" w:rsidRDefault="00432772" w:rsidP="003C05A3">
            <w:pPr>
              <w:snapToGrid w:val="0"/>
              <w:spacing w:line="276" w:lineRule="auto"/>
              <w:jc w:val="center"/>
            </w:pPr>
            <w:r>
              <w:t xml:space="preserve">   </w:t>
            </w:r>
            <w:r w:rsidR="003C05A3">
              <w:t>620.000</w:t>
            </w:r>
          </w:p>
        </w:tc>
      </w:tr>
      <w:tr w:rsidR="003C05A3" w:rsidTr="003C05A3">
        <w:tc>
          <w:tcPr>
            <w:tcW w:w="1271" w:type="dxa"/>
          </w:tcPr>
          <w:p w:rsidR="003C05A3" w:rsidRDefault="003C05A3" w:rsidP="003C05A3">
            <w:pPr>
              <w:snapToGrid w:val="0"/>
              <w:spacing w:line="276" w:lineRule="auto"/>
              <w:jc w:val="both"/>
            </w:pPr>
            <w:r>
              <w:t>Část 4.</w:t>
            </w:r>
          </w:p>
        </w:tc>
        <w:tc>
          <w:tcPr>
            <w:tcW w:w="5103" w:type="dxa"/>
          </w:tcPr>
          <w:p w:rsidR="003C05A3" w:rsidRDefault="003C05A3" w:rsidP="003C05A3">
            <w:pPr>
              <w:snapToGrid w:val="0"/>
              <w:spacing w:line="276" w:lineRule="auto"/>
              <w:jc w:val="both"/>
            </w:pPr>
            <w:r>
              <w:t>Výplachové stříkačky trojdílné</w:t>
            </w:r>
          </w:p>
        </w:tc>
        <w:tc>
          <w:tcPr>
            <w:tcW w:w="2405" w:type="dxa"/>
          </w:tcPr>
          <w:p w:rsidR="003C05A3" w:rsidRDefault="00432772" w:rsidP="003C05A3">
            <w:pPr>
              <w:snapToGrid w:val="0"/>
              <w:spacing w:line="276" w:lineRule="auto"/>
              <w:jc w:val="center"/>
            </w:pPr>
            <w:r>
              <w:t xml:space="preserve">   </w:t>
            </w:r>
            <w:r w:rsidR="003C05A3">
              <w:t>126.000</w:t>
            </w:r>
          </w:p>
        </w:tc>
      </w:tr>
      <w:tr w:rsidR="003C05A3" w:rsidTr="003C05A3">
        <w:tc>
          <w:tcPr>
            <w:tcW w:w="1271" w:type="dxa"/>
          </w:tcPr>
          <w:p w:rsidR="003C05A3" w:rsidRDefault="003C05A3" w:rsidP="003C05A3">
            <w:pPr>
              <w:snapToGrid w:val="0"/>
              <w:spacing w:line="276" w:lineRule="auto"/>
              <w:jc w:val="both"/>
            </w:pPr>
            <w:r>
              <w:t>Část 5.</w:t>
            </w:r>
          </w:p>
        </w:tc>
        <w:tc>
          <w:tcPr>
            <w:tcW w:w="5103" w:type="dxa"/>
          </w:tcPr>
          <w:p w:rsidR="003C05A3" w:rsidRDefault="003C05A3" w:rsidP="003C05A3">
            <w:pPr>
              <w:snapToGrid w:val="0"/>
              <w:spacing w:line="276" w:lineRule="auto"/>
              <w:jc w:val="both"/>
            </w:pPr>
            <w:r>
              <w:t>Injekční jehly jednorázové sterilní</w:t>
            </w:r>
          </w:p>
        </w:tc>
        <w:tc>
          <w:tcPr>
            <w:tcW w:w="2405" w:type="dxa"/>
          </w:tcPr>
          <w:p w:rsidR="003C05A3" w:rsidRDefault="00432772" w:rsidP="003C05A3">
            <w:pPr>
              <w:snapToGrid w:val="0"/>
              <w:spacing w:line="276" w:lineRule="auto"/>
              <w:jc w:val="center"/>
            </w:pPr>
            <w:r>
              <w:t xml:space="preserve">  </w:t>
            </w:r>
            <w:r w:rsidR="003C05A3">
              <w:t>134.000</w:t>
            </w:r>
          </w:p>
        </w:tc>
      </w:tr>
    </w:tbl>
    <w:p w:rsidR="003C05A3" w:rsidRDefault="003C05A3" w:rsidP="003C05A3">
      <w:pPr>
        <w:snapToGrid w:val="0"/>
        <w:spacing w:line="276" w:lineRule="auto"/>
        <w:ind w:left="709"/>
        <w:jc w:val="both"/>
      </w:pPr>
    </w:p>
    <w:p w:rsidR="00980673" w:rsidRDefault="00980673" w:rsidP="00980673">
      <w:pPr>
        <w:snapToGrid w:val="0"/>
        <w:spacing w:line="276" w:lineRule="auto"/>
        <w:jc w:val="both"/>
      </w:pPr>
    </w:p>
    <w:p w:rsidR="001213F4" w:rsidRDefault="001213F4" w:rsidP="001213F4">
      <w:pPr>
        <w:snapToGrid w:val="0"/>
        <w:spacing w:line="276" w:lineRule="auto"/>
        <w:ind w:left="709"/>
        <w:jc w:val="both"/>
      </w:pPr>
    </w:p>
    <w:p w:rsidR="00926F68" w:rsidRPr="007A5F73" w:rsidRDefault="00926F68" w:rsidP="00926F68">
      <w:pPr>
        <w:tabs>
          <w:tab w:val="left" w:pos="709"/>
        </w:tabs>
        <w:snapToGrid w:val="0"/>
        <w:ind w:left="709"/>
        <w:jc w:val="both"/>
      </w:pPr>
    </w:p>
    <w:p w:rsidR="00877DAA" w:rsidRDefault="00877DAA"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Technick</w:t>
      </w:r>
      <w:r w:rsidR="005D7CC5">
        <w:rPr>
          <w:b/>
        </w:rPr>
        <w:t>á specifikace</w:t>
      </w:r>
    </w:p>
    <w:p w:rsidR="00877DAA" w:rsidRDefault="00877DAA" w:rsidP="009D6C5D">
      <w:pPr>
        <w:tabs>
          <w:tab w:val="left" w:pos="993"/>
        </w:tabs>
        <w:snapToGrid w:val="0"/>
        <w:ind w:left="993"/>
        <w:jc w:val="both"/>
      </w:pPr>
    </w:p>
    <w:p w:rsidR="00C40D30" w:rsidRDefault="00C0549A" w:rsidP="00C40D30">
      <w:pPr>
        <w:tabs>
          <w:tab w:val="left" w:pos="993"/>
        </w:tabs>
        <w:snapToGrid w:val="0"/>
        <w:jc w:val="both"/>
        <w:rPr>
          <w:b/>
        </w:rPr>
      </w:pPr>
      <w:r>
        <w:t xml:space="preserve">4.1.    </w:t>
      </w:r>
      <w:r w:rsidR="00102C92">
        <w:t xml:space="preserve">Viz </w:t>
      </w:r>
      <w:r w:rsidR="00102C92" w:rsidRPr="0063266A">
        <w:rPr>
          <w:b/>
        </w:rPr>
        <w:t xml:space="preserve">Příloha č. </w:t>
      </w:r>
      <w:r w:rsidR="003275AD">
        <w:rPr>
          <w:b/>
        </w:rPr>
        <w:t>5</w:t>
      </w:r>
      <w:r w:rsidR="00DA1193">
        <w:rPr>
          <w:b/>
        </w:rPr>
        <w:t xml:space="preserve"> Zadávací </w:t>
      </w:r>
      <w:proofErr w:type="gramStart"/>
      <w:r w:rsidR="00DA1193">
        <w:rPr>
          <w:b/>
        </w:rPr>
        <w:t xml:space="preserve">dokumentace </w:t>
      </w:r>
      <w:r w:rsidR="00102C92" w:rsidRPr="0063266A">
        <w:rPr>
          <w:b/>
        </w:rPr>
        <w:t xml:space="preserve"> – Technická</w:t>
      </w:r>
      <w:proofErr w:type="gramEnd"/>
      <w:r w:rsidR="00102C92" w:rsidRPr="0063266A">
        <w:rPr>
          <w:b/>
        </w:rPr>
        <w:t xml:space="preserve"> specifikace.</w:t>
      </w:r>
    </w:p>
    <w:p w:rsidR="00814ACC" w:rsidRDefault="00814ACC" w:rsidP="00C40D30">
      <w:pPr>
        <w:tabs>
          <w:tab w:val="left" w:pos="993"/>
        </w:tabs>
        <w:snapToGrid w:val="0"/>
        <w:jc w:val="both"/>
      </w:pPr>
    </w:p>
    <w:p w:rsidR="00814ACC" w:rsidRDefault="00353877" w:rsidP="00353877">
      <w:pPr>
        <w:tabs>
          <w:tab w:val="left" w:pos="993"/>
        </w:tabs>
        <w:snapToGrid w:val="0"/>
        <w:ind w:left="567" w:hanging="567"/>
        <w:jc w:val="both"/>
      </w:pPr>
      <w:proofErr w:type="gramStart"/>
      <w:r>
        <w:t>4.2</w:t>
      </w:r>
      <w:proofErr w:type="gramEnd"/>
      <w:r>
        <w:t>.</w:t>
      </w:r>
      <w:r>
        <w:tab/>
      </w:r>
      <w:r w:rsidR="00814ACC">
        <w:t xml:space="preserve">Předmět plnění veřejné zakázky musí splňovat </w:t>
      </w:r>
      <w:r>
        <w:t xml:space="preserve">veškeré požadavky vyplývající z právních předpisů České republiky včetně všech požadavků zadavatele stanovených v zadávacích podmínkách. </w:t>
      </w:r>
    </w:p>
    <w:p w:rsidR="00AD6A31" w:rsidRDefault="00AD6A31" w:rsidP="00353877">
      <w:pPr>
        <w:tabs>
          <w:tab w:val="left" w:pos="993"/>
        </w:tabs>
        <w:snapToGrid w:val="0"/>
        <w:ind w:left="567" w:hanging="567"/>
        <w:jc w:val="both"/>
      </w:pPr>
    </w:p>
    <w:p w:rsidR="00432772" w:rsidRDefault="00432772" w:rsidP="00353877">
      <w:pPr>
        <w:tabs>
          <w:tab w:val="left" w:pos="993"/>
        </w:tabs>
        <w:snapToGrid w:val="0"/>
        <w:ind w:left="567" w:hanging="567"/>
        <w:jc w:val="both"/>
      </w:pPr>
    </w:p>
    <w:p w:rsidR="00C72FCF" w:rsidRDefault="00C72FCF" w:rsidP="004D2232">
      <w:pPr>
        <w:snapToGrid w:val="0"/>
        <w:jc w:val="both"/>
      </w:pPr>
    </w:p>
    <w:p w:rsidR="00590E2F" w:rsidRDefault="00590E2F"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Obchodní a platební podmínky</w:t>
      </w:r>
    </w:p>
    <w:p w:rsidR="00A10FB9" w:rsidRDefault="00A10FB9" w:rsidP="00A10FB9">
      <w:pPr>
        <w:snapToGrid w:val="0"/>
        <w:ind w:left="567" w:hanging="567"/>
        <w:jc w:val="both"/>
      </w:pPr>
    </w:p>
    <w:p w:rsidR="00982F76" w:rsidRDefault="00012DCD" w:rsidP="006D4972">
      <w:pPr>
        <w:pStyle w:val="Zkladntext"/>
        <w:suppressAutoHyphens w:val="0"/>
        <w:spacing w:after="0"/>
        <w:ind w:left="705" w:hanging="705"/>
        <w:jc w:val="both"/>
        <w:rPr>
          <w:b/>
        </w:rPr>
      </w:pPr>
      <w:proofErr w:type="gramStart"/>
      <w:r>
        <w:t>5.1</w:t>
      </w:r>
      <w:proofErr w:type="gramEnd"/>
      <w:r>
        <w:t>.</w:t>
      </w:r>
      <w:r>
        <w:tab/>
      </w:r>
      <w:r w:rsidR="006D4972">
        <w:tab/>
      </w:r>
      <w:r w:rsidR="00AD6A31">
        <w:t xml:space="preserve">Obchodní a platební podmínky jsou podrobně vymezeny v návrhu smlouvy, která tvoří </w:t>
      </w:r>
      <w:r w:rsidR="00AD6A31" w:rsidRPr="00AD6A31">
        <w:rPr>
          <w:b/>
        </w:rPr>
        <w:t xml:space="preserve">Přílohu č. </w:t>
      </w:r>
      <w:r w:rsidR="00EE358B">
        <w:rPr>
          <w:b/>
        </w:rPr>
        <w:t>1</w:t>
      </w:r>
      <w:r w:rsidR="00AD6A31" w:rsidRPr="00AD6A31">
        <w:rPr>
          <w:b/>
        </w:rPr>
        <w:t xml:space="preserve"> Zadávací dokumentace – </w:t>
      </w:r>
      <w:r w:rsidR="009336DA">
        <w:rPr>
          <w:b/>
        </w:rPr>
        <w:t>Rámcová ku</w:t>
      </w:r>
      <w:r w:rsidR="00AD6A31" w:rsidRPr="00AD6A31">
        <w:rPr>
          <w:b/>
        </w:rPr>
        <w:t>pní smlouva.</w:t>
      </w:r>
    </w:p>
    <w:p w:rsidR="00012DCD" w:rsidRDefault="00012DCD" w:rsidP="00012DCD">
      <w:pPr>
        <w:pStyle w:val="Zkladntext"/>
        <w:suppressAutoHyphens w:val="0"/>
        <w:spacing w:after="0"/>
        <w:ind w:left="426" w:hanging="426"/>
        <w:jc w:val="both"/>
        <w:rPr>
          <w:b/>
        </w:rPr>
      </w:pPr>
    </w:p>
    <w:p w:rsidR="00012DCD" w:rsidRPr="006D4972" w:rsidRDefault="00012DCD" w:rsidP="006D4972">
      <w:pPr>
        <w:pStyle w:val="Zkladntext"/>
        <w:suppressAutoHyphens w:val="0"/>
        <w:spacing w:after="0"/>
        <w:ind w:left="705" w:hanging="705"/>
        <w:jc w:val="both"/>
      </w:pPr>
      <w:proofErr w:type="gramStart"/>
      <w:r w:rsidRPr="006D4972">
        <w:t>5.2</w:t>
      </w:r>
      <w:proofErr w:type="gramEnd"/>
      <w:r w:rsidRPr="006D4972">
        <w:t>.</w:t>
      </w:r>
      <w:r>
        <w:rPr>
          <w:b/>
        </w:rPr>
        <w:tab/>
      </w:r>
      <w:r w:rsidR="006D4972">
        <w:rPr>
          <w:b/>
        </w:rPr>
        <w:tab/>
      </w:r>
      <w:r w:rsidRPr="006D4972">
        <w:t>Vybraný dodavatel</w:t>
      </w:r>
      <w:r>
        <w:rPr>
          <w:b/>
        </w:rPr>
        <w:t xml:space="preserve"> v každé části </w:t>
      </w:r>
      <w:r w:rsidRPr="006D4972">
        <w:t>veřejné zakázky bude vyzván k poskytnutí součinnosti k uzavření smlouvy.</w:t>
      </w:r>
    </w:p>
    <w:p w:rsidR="003C05A3" w:rsidRDefault="003C05A3" w:rsidP="009D2E3E">
      <w:pPr>
        <w:pStyle w:val="Zkladntext"/>
        <w:suppressAutoHyphens w:val="0"/>
        <w:spacing w:after="0"/>
        <w:jc w:val="both"/>
      </w:pPr>
    </w:p>
    <w:p w:rsidR="00C72FCF" w:rsidRDefault="00C72FCF" w:rsidP="00590E2F">
      <w:pPr>
        <w:tabs>
          <w:tab w:val="left" w:pos="709"/>
        </w:tabs>
        <w:snapToGrid w:val="0"/>
        <w:jc w:val="both"/>
      </w:pPr>
    </w:p>
    <w:p w:rsidR="006A1337" w:rsidRDefault="006A1337"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způsob zpracování nabídkové ceny</w:t>
      </w:r>
    </w:p>
    <w:p w:rsidR="00590E2F" w:rsidRDefault="00590E2F" w:rsidP="00590E2F">
      <w:pPr>
        <w:snapToGrid w:val="0"/>
        <w:jc w:val="both"/>
      </w:pPr>
    </w:p>
    <w:p w:rsidR="00442030" w:rsidRDefault="00442030" w:rsidP="00024DE3">
      <w:pPr>
        <w:numPr>
          <w:ilvl w:val="1"/>
          <w:numId w:val="38"/>
        </w:numPr>
        <w:snapToGrid w:val="0"/>
        <w:ind w:left="709" w:hanging="709"/>
        <w:jc w:val="both"/>
      </w:pPr>
      <w:r>
        <w:t xml:space="preserve">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 apod.), včetně veškerých rizik a vlivů během realizace zakázky (např. veškerá rizika spojená s vývojem kurzů zahraničních měn vůči české koruně apod.). </w:t>
      </w:r>
    </w:p>
    <w:p w:rsidR="00B55A46" w:rsidRDefault="00B55A46" w:rsidP="00B55A46">
      <w:pPr>
        <w:snapToGrid w:val="0"/>
        <w:ind w:left="360"/>
        <w:jc w:val="both"/>
      </w:pPr>
    </w:p>
    <w:p w:rsidR="00074CD1" w:rsidRDefault="00674606" w:rsidP="00024DE3">
      <w:pPr>
        <w:numPr>
          <w:ilvl w:val="1"/>
          <w:numId w:val="38"/>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5A0D54">
        <w:rPr>
          <w:b/>
        </w:rPr>
        <w:t>4</w:t>
      </w:r>
      <w:r w:rsidRPr="00074CD1">
        <w:rPr>
          <w:b/>
        </w:rPr>
        <w:t xml:space="preserve"> – </w:t>
      </w:r>
      <w:r w:rsidR="005A0D54">
        <w:rPr>
          <w:b/>
        </w:rPr>
        <w:t>Ceník</w:t>
      </w:r>
      <w:r w:rsidR="00074CD1">
        <w:rPr>
          <w:b/>
        </w:rPr>
        <w:t xml:space="preserve"> </w:t>
      </w:r>
      <w:r w:rsidR="00074CD1" w:rsidRPr="001A59E6">
        <w:t>a</w:t>
      </w:r>
      <w:r w:rsidR="00074CD1">
        <w:rPr>
          <w:b/>
        </w:rPr>
        <w:t xml:space="preserve"> </w:t>
      </w:r>
      <w:r w:rsidR="00074CD1" w:rsidRPr="00074CD1">
        <w:t>v</w:t>
      </w:r>
      <w:r w:rsidR="00115774">
        <w:t xml:space="preserve"> rámcové </w:t>
      </w:r>
      <w:r w:rsidR="00DA1193">
        <w:t>kupní smlouvě.</w:t>
      </w:r>
      <w:r>
        <w:t xml:space="preserve"> </w:t>
      </w:r>
      <w:r w:rsidR="00DA1193">
        <w:t xml:space="preserve">Údaje uvedené v návrhu kupní </w:t>
      </w:r>
      <w:r w:rsidR="00074CD1">
        <w:t xml:space="preserve">smlouvy se nesmí lišit od údajů uvedených v jiné části nabídky. V případě rozporů je rozhodující písemný návrh smlouvy. </w:t>
      </w:r>
    </w:p>
    <w:p w:rsidR="00074CD1" w:rsidRDefault="00074CD1" w:rsidP="00B55A46"/>
    <w:p w:rsidR="00442030" w:rsidRDefault="00442030" w:rsidP="00024DE3">
      <w:pPr>
        <w:numPr>
          <w:ilvl w:val="1"/>
          <w:numId w:val="38"/>
        </w:numPr>
        <w:snapToGrid w:val="0"/>
        <w:ind w:left="720" w:hanging="720"/>
        <w:jc w:val="both"/>
      </w:pPr>
      <w:r>
        <w:t>Nabídková cena bude stanovena v české měně v členění: nabídková cena bez DPH, samostatn</w:t>
      </w:r>
      <w:r w:rsidR="00776A3E">
        <w:t>ě</w:t>
      </w:r>
      <w:r>
        <w:t xml:space="preserve"> DPH, cena celkem bez DPH</w:t>
      </w:r>
      <w:r w:rsidR="00B55A46">
        <w:t>.</w:t>
      </w:r>
    </w:p>
    <w:p w:rsidR="00074CD1" w:rsidRDefault="00074CD1" w:rsidP="00074CD1">
      <w:pPr>
        <w:pStyle w:val="Odstavecseseznamem"/>
      </w:pPr>
    </w:p>
    <w:p w:rsidR="00442030" w:rsidRDefault="00442030" w:rsidP="00024DE3">
      <w:pPr>
        <w:numPr>
          <w:ilvl w:val="1"/>
          <w:numId w:val="38"/>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rsidR="00B26C75" w:rsidRDefault="00B26C75" w:rsidP="00B26C75">
      <w:pPr>
        <w:pStyle w:val="Odstavecseseznamem"/>
      </w:pPr>
    </w:p>
    <w:p w:rsidR="00432772" w:rsidRDefault="00432772" w:rsidP="00B26C75">
      <w:pPr>
        <w:pStyle w:val="Odstavecseseznamem"/>
      </w:pPr>
    </w:p>
    <w:p w:rsidR="00432772" w:rsidRDefault="00432772" w:rsidP="00B26C75">
      <w:pPr>
        <w:pStyle w:val="Odstavecseseznamem"/>
      </w:pPr>
    </w:p>
    <w:p w:rsidR="00432772" w:rsidRDefault="00432772" w:rsidP="00B26C75">
      <w:pPr>
        <w:pStyle w:val="Odstavecseseznamem"/>
      </w:pPr>
    </w:p>
    <w:p w:rsidR="00432772" w:rsidRDefault="00432772" w:rsidP="00B26C75">
      <w:pPr>
        <w:pStyle w:val="Odstavecseseznamem"/>
      </w:pPr>
    </w:p>
    <w:p w:rsidR="00B26C75" w:rsidRDefault="00B26C75" w:rsidP="00B26C75">
      <w:pPr>
        <w:snapToGrid w:val="0"/>
        <w:ind w:left="709"/>
        <w:jc w:val="both"/>
      </w:pPr>
    </w:p>
    <w:p w:rsidR="00A87F05" w:rsidRDefault="00A87F0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kvalifikaci dodavatele</w:t>
      </w:r>
    </w:p>
    <w:p w:rsidR="00A87F05" w:rsidRDefault="00A87F05" w:rsidP="00804118">
      <w:pPr>
        <w:snapToGrid w:val="0"/>
        <w:ind w:left="720" w:hanging="720"/>
        <w:jc w:val="both"/>
      </w:pPr>
    </w:p>
    <w:p w:rsidR="006B695C" w:rsidRPr="006B695C" w:rsidRDefault="006B695C" w:rsidP="006B695C">
      <w:pPr>
        <w:snapToGrid w:val="0"/>
        <w:ind w:left="426"/>
        <w:jc w:val="both"/>
      </w:pPr>
    </w:p>
    <w:p w:rsidR="00A87F05" w:rsidRDefault="006B695C" w:rsidP="00024DE3">
      <w:pPr>
        <w:numPr>
          <w:ilvl w:val="1"/>
          <w:numId w:val="37"/>
        </w:numPr>
        <w:snapToGrid w:val="0"/>
        <w:ind w:left="709" w:hanging="709"/>
        <w:jc w:val="both"/>
      </w:pPr>
      <w:r w:rsidRPr="006B695C">
        <w:rPr>
          <w:b/>
        </w:rPr>
        <w:t>Základní způsobilost</w:t>
      </w:r>
    </w:p>
    <w:p w:rsidR="002C4C67" w:rsidRDefault="002C4C67" w:rsidP="00024DE3">
      <w:pPr>
        <w:snapToGrid w:val="0"/>
        <w:ind w:left="709" w:hanging="709"/>
        <w:jc w:val="both"/>
      </w:pPr>
    </w:p>
    <w:p w:rsidR="00180490" w:rsidRPr="00180490" w:rsidRDefault="006B695C" w:rsidP="00024DE3">
      <w:pPr>
        <w:pStyle w:val="Styl-normln-odsazen"/>
        <w:numPr>
          <w:ilvl w:val="0"/>
          <w:numId w:val="11"/>
        </w:numPr>
        <w:spacing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čestné prohlášení</w:t>
      </w:r>
      <w:r w:rsidR="00180490">
        <w:rPr>
          <w:rFonts w:ascii="Times New Roman" w:eastAsia="Arial Unicode MS" w:hAnsi="Times New Roman" w:cs="Times New Roman"/>
          <w:sz w:val="24"/>
          <w:szCs w:val="24"/>
        </w:rPr>
        <w:t>,</w:t>
      </w:r>
      <w:r w:rsidR="00180490" w:rsidRPr="00180490">
        <w:rPr>
          <w:rFonts w:ascii="Times New Roman" w:eastAsia="Arial Unicode MS" w:hAnsi="Times New Roman" w:cs="Times New Roman"/>
          <w:sz w:val="24"/>
          <w:szCs w:val="24"/>
        </w:rPr>
        <w:t xml:space="preserve"> z jehož obsahu musí být zřejmé, že dodavatel splňuje příslušnou základní způsobilost podle § 74 zákona – </w:t>
      </w:r>
      <w:r w:rsidR="00724D6B">
        <w:rPr>
          <w:rFonts w:ascii="Times New Roman" w:eastAsia="Arial Unicode MS" w:hAnsi="Times New Roman" w:cs="Times New Roman"/>
          <w:sz w:val="24"/>
          <w:szCs w:val="24"/>
        </w:rPr>
        <w:t xml:space="preserve">viz </w:t>
      </w:r>
      <w:r w:rsidR="00724D6B" w:rsidRPr="00102C92">
        <w:rPr>
          <w:rFonts w:ascii="Times New Roman" w:eastAsia="Arial Unicode MS" w:hAnsi="Times New Roman" w:cs="Times New Roman"/>
          <w:b/>
          <w:sz w:val="24"/>
          <w:szCs w:val="24"/>
        </w:rPr>
        <w:t xml:space="preserve">Příloha č. </w:t>
      </w:r>
      <w:r w:rsidR="004D2232">
        <w:rPr>
          <w:rFonts w:ascii="Times New Roman" w:eastAsia="Arial Unicode MS" w:hAnsi="Times New Roman" w:cs="Times New Roman"/>
          <w:b/>
          <w:sz w:val="24"/>
          <w:szCs w:val="24"/>
        </w:rPr>
        <w:t>2</w:t>
      </w:r>
      <w:r w:rsidR="00724D6B" w:rsidRPr="00102C92">
        <w:rPr>
          <w:rFonts w:ascii="Times New Roman" w:eastAsia="Arial Unicode MS" w:hAnsi="Times New Roman" w:cs="Times New Roman"/>
          <w:b/>
          <w:sz w:val="24"/>
          <w:szCs w:val="24"/>
        </w:rPr>
        <w:t xml:space="preserve"> – Čes</w:t>
      </w:r>
      <w:r w:rsidR="00531AC1">
        <w:rPr>
          <w:rFonts w:ascii="Times New Roman" w:eastAsia="Arial Unicode MS" w:hAnsi="Times New Roman" w:cs="Times New Roman"/>
          <w:b/>
          <w:sz w:val="24"/>
          <w:szCs w:val="24"/>
        </w:rPr>
        <w:t>t</w:t>
      </w:r>
      <w:r w:rsidR="00724D6B" w:rsidRPr="00102C92">
        <w:rPr>
          <w:rFonts w:ascii="Times New Roman" w:eastAsia="Arial Unicode MS" w:hAnsi="Times New Roman" w:cs="Times New Roman"/>
          <w:b/>
          <w:sz w:val="24"/>
          <w:szCs w:val="24"/>
        </w:rPr>
        <w:t>né prohlášení</w:t>
      </w:r>
      <w:r w:rsidR="00180490" w:rsidRPr="00180490">
        <w:rPr>
          <w:rFonts w:ascii="Times New Roman" w:eastAsia="Arial Unicode MS" w:hAnsi="Times New Roman" w:cs="Times New Roman"/>
          <w:sz w:val="24"/>
          <w:szCs w:val="24"/>
        </w:rPr>
        <w:t xml:space="preserve">. </w:t>
      </w:r>
    </w:p>
    <w:p w:rsidR="006B695C" w:rsidRPr="006B695C" w:rsidRDefault="006B695C" w:rsidP="00024DE3">
      <w:pPr>
        <w:numPr>
          <w:ilvl w:val="1"/>
          <w:numId w:val="37"/>
        </w:numPr>
        <w:snapToGrid w:val="0"/>
        <w:spacing w:before="240" w:line="276" w:lineRule="auto"/>
        <w:ind w:left="709" w:hanging="709"/>
        <w:jc w:val="both"/>
      </w:pPr>
      <w:r w:rsidRPr="006B695C">
        <w:rPr>
          <w:b/>
        </w:rPr>
        <w:lastRenderedPageBreak/>
        <w:t>Profesní způsobilost</w:t>
      </w:r>
    </w:p>
    <w:p w:rsidR="00353877" w:rsidRDefault="006B695C" w:rsidP="008A2A93">
      <w:pPr>
        <w:pStyle w:val="Styl-normln-odsazen"/>
        <w:numPr>
          <w:ilvl w:val="0"/>
          <w:numId w:val="11"/>
        </w:numPr>
        <w:tabs>
          <w:tab w:val="left" w:pos="993"/>
        </w:tabs>
        <w:spacing w:before="240"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rsidR="00BA0BA9" w:rsidRPr="001B6BB8" w:rsidRDefault="00BA0BA9" w:rsidP="00BA0BA9">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rsidR="008F7FF4" w:rsidRDefault="00BA0BA9" w:rsidP="00BA0BA9">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Základní a profesní způsobilost může dodavatel prokázat také předložením výpisu ze Seznamu kvalifikovaných dodavatelů dle § 228 ZZVZ nebo předložením certifikátu vydaného v rámci systému certifikovaných dodavatelů dle § 234 ZZVZ.</w:t>
      </w:r>
    </w:p>
    <w:p w:rsidR="00BA0BA9" w:rsidRDefault="00BA0BA9" w:rsidP="00BA0BA9">
      <w:pPr>
        <w:pStyle w:val="Styl-normln-odsazen"/>
        <w:tabs>
          <w:tab w:val="left" w:pos="993"/>
        </w:tabs>
        <w:spacing w:before="240"/>
        <w:ind w:left="0"/>
        <w:jc w:val="both"/>
        <w:rPr>
          <w:rFonts w:ascii="Times New Roman" w:eastAsia="Arial Unicode MS" w:hAnsi="Times New Roman" w:cs="Times New Roman"/>
          <w:sz w:val="24"/>
          <w:szCs w:val="24"/>
        </w:rPr>
      </w:pPr>
    </w:p>
    <w:p w:rsidR="003D14D0" w:rsidRPr="002F26D0" w:rsidRDefault="003D14D0" w:rsidP="00024DE3">
      <w:pPr>
        <w:pStyle w:val="Styl-normln-odsazen"/>
        <w:numPr>
          <w:ilvl w:val="1"/>
          <w:numId w:val="37"/>
        </w:numPr>
        <w:spacing w:before="240" w:after="0" w:line="276" w:lineRule="auto"/>
        <w:ind w:left="709" w:hanging="709"/>
        <w:jc w:val="both"/>
        <w:rPr>
          <w:rFonts w:ascii="Times New Roman" w:eastAsia="Arial Unicode MS" w:hAnsi="Times New Roman" w:cs="Times New Roman"/>
          <w:sz w:val="24"/>
          <w:szCs w:val="24"/>
        </w:rPr>
      </w:pPr>
      <w:r w:rsidRPr="006B695C">
        <w:rPr>
          <w:rFonts w:ascii="Times New Roman" w:eastAsia="Arial Unicode MS" w:hAnsi="Times New Roman" w:cs="Times New Roman"/>
          <w:b/>
          <w:sz w:val="24"/>
          <w:szCs w:val="24"/>
        </w:rPr>
        <w:t>Technická kvalifikace</w:t>
      </w:r>
    </w:p>
    <w:p w:rsidR="002F26D0" w:rsidRPr="002F26D0" w:rsidRDefault="002F26D0" w:rsidP="002F26D0">
      <w:pPr>
        <w:pStyle w:val="Styl-normln-odsazen"/>
        <w:spacing w:after="0" w:line="276" w:lineRule="auto"/>
        <w:ind w:left="709"/>
        <w:jc w:val="both"/>
        <w:rPr>
          <w:rFonts w:ascii="Times New Roman" w:eastAsia="Arial Unicode MS" w:hAnsi="Times New Roman" w:cs="Times New Roman"/>
          <w:sz w:val="24"/>
          <w:szCs w:val="24"/>
        </w:rPr>
      </w:pPr>
    </w:p>
    <w:p w:rsidR="002F26D0" w:rsidRDefault="002F26D0" w:rsidP="002F26D0">
      <w:pPr>
        <w:numPr>
          <w:ilvl w:val="0"/>
          <w:numId w:val="42"/>
        </w:numPr>
        <w:autoSpaceDE w:val="0"/>
        <w:autoSpaceDN w:val="0"/>
        <w:adjustRightInd w:val="0"/>
        <w:ind w:left="993" w:hanging="284"/>
        <w:jc w:val="both"/>
      </w:pPr>
      <w:r w:rsidRPr="00993EB0">
        <w:t>Technickou kvalifikaci splňuje dodavatel, který předloží seznam 2 významných dodávek různým zdravotnickým zařízením (objednatelům) realizovaných v posledních 3 letech před zahájením zadávacího řízení;</w:t>
      </w:r>
    </w:p>
    <w:p w:rsidR="002F26D0" w:rsidRDefault="002F26D0" w:rsidP="002F26D0">
      <w:pPr>
        <w:autoSpaceDE w:val="0"/>
        <w:autoSpaceDN w:val="0"/>
        <w:adjustRightInd w:val="0"/>
        <w:ind w:left="993"/>
        <w:jc w:val="both"/>
      </w:pPr>
    </w:p>
    <w:p w:rsidR="002F26D0" w:rsidRDefault="002F26D0" w:rsidP="002F26D0">
      <w:pPr>
        <w:numPr>
          <w:ilvl w:val="0"/>
          <w:numId w:val="42"/>
        </w:numPr>
        <w:autoSpaceDE w:val="0"/>
        <w:autoSpaceDN w:val="0"/>
        <w:adjustRightInd w:val="0"/>
        <w:ind w:left="993" w:hanging="284"/>
        <w:jc w:val="both"/>
      </w:pPr>
      <w:r>
        <w:t>P</w:t>
      </w:r>
      <w:r w:rsidRPr="00993EB0">
        <w:t xml:space="preserve">ředmětem plnění </w:t>
      </w:r>
      <w:r w:rsidR="000E5C41">
        <w:t xml:space="preserve">výše </w:t>
      </w:r>
      <w:r w:rsidRPr="00993EB0">
        <w:t xml:space="preserve">uvedených </w:t>
      </w:r>
      <w:r w:rsidR="000E5C41">
        <w:t>2</w:t>
      </w:r>
      <w:r w:rsidRPr="00993EB0">
        <w:t xml:space="preserve"> dodávek </w:t>
      </w:r>
      <w:r w:rsidR="00A82EE3">
        <w:t>musí být shodné</w:t>
      </w:r>
      <w:r w:rsidRPr="00993EB0">
        <w:t xml:space="preserve"> </w:t>
      </w:r>
      <w:r w:rsidR="00A82EE3">
        <w:t xml:space="preserve">nebo </w:t>
      </w:r>
      <w:r w:rsidRPr="00993EB0">
        <w:t>obdobn</w:t>
      </w:r>
      <w:r w:rsidR="00A82EE3">
        <w:t>é</w:t>
      </w:r>
      <w:r w:rsidRPr="00993EB0">
        <w:t xml:space="preserve"> zdravotnick</w:t>
      </w:r>
      <w:r w:rsidR="00A82EE3">
        <w:t>é</w:t>
      </w:r>
      <w:r w:rsidRPr="00993EB0">
        <w:t xml:space="preserve"> prostředk</w:t>
      </w:r>
      <w:r w:rsidR="00A82EE3">
        <w:t>y</w:t>
      </w:r>
      <w:r w:rsidRPr="00993EB0">
        <w:t xml:space="preserve">, </w:t>
      </w:r>
      <w:r>
        <w:t xml:space="preserve">jako je předmět veřejné zakázky </w:t>
      </w:r>
      <w:r w:rsidRPr="00993EB0">
        <w:t>v hodnotě min. 50 % z předpokládané hodnoty veřejné zakázky</w:t>
      </w:r>
      <w:r>
        <w:t xml:space="preserve"> (či její části, na kterou dodavatel podává nabídku)</w:t>
      </w:r>
      <w:r w:rsidRPr="00993EB0">
        <w:t>.</w:t>
      </w:r>
    </w:p>
    <w:p w:rsidR="00096801" w:rsidRDefault="00096801" w:rsidP="00096801">
      <w:pPr>
        <w:pStyle w:val="Odstavecseseznamem"/>
      </w:pPr>
    </w:p>
    <w:p w:rsidR="00096801" w:rsidRPr="00096801" w:rsidRDefault="00096801" w:rsidP="00096801">
      <w:pPr>
        <w:numPr>
          <w:ilvl w:val="1"/>
          <w:numId w:val="37"/>
        </w:numPr>
        <w:ind w:hanging="720"/>
        <w:jc w:val="both"/>
        <w:rPr>
          <w:b/>
        </w:rPr>
      </w:pPr>
      <w:r w:rsidRPr="00096801">
        <w:rPr>
          <w:b/>
        </w:rPr>
        <w:t>Další požadavky zadavatele na doklady účastníka v nabídce</w:t>
      </w:r>
    </w:p>
    <w:p w:rsidR="00096801" w:rsidRDefault="00096801" w:rsidP="00096801">
      <w:pPr>
        <w:spacing w:line="276" w:lineRule="auto"/>
        <w:jc w:val="both"/>
      </w:pPr>
    </w:p>
    <w:p w:rsidR="00096801" w:rsidRPr="0055233A" w:rsidRDefault="00096801" w:rsidP="00293FFF">
      <w:pPr>
        <w:spacing w:line="276" w:lineRule="auto"/>
        <w:ind w:left="993" w:hanging="284"/>
        <w:jc w:val="both"/>
      </w:pPr>
      <w:r w:rsidRPr="0055233A">
        <w:t>Účastník ve své nabídce v prosté kopii dále doloží následující doklady/dokumenty:</w:t>
      </w:r>
    </w:p>
    <w:p w:rsidR="00096801" w:rsidRPr="0055233A" w:rsidRDefault="00096801" w:rsidP="00293FFF">
      <w:pPr>
        <w:spacing w:line="276" w:lineRule="auto"/>
        <w:ind w:left="993" w:hanging="284"/>
        <w:jc w:val="both"/>
      </w:pPr>
    </w:p>
    <w:p w:rsidR="00695494" w:rsidRPr="0055233A" w:rsidRDefault="00695494" w:rsidP="00695494">
      <w:pPr>
        <w:numPr>
          <w:ilvl w:val="0"/>
          <w:numId w:val="43"/>
        </w:numPr>
        <w:spacing w:line="276" w:lineRule="auto"/>
        <w:ind w:left="993" w:hanging="284"/>
        <w:jc w:val="both"/>
        <w:rPr>
          <w:b/>
        </w:rPr>
      </w:pPr>
      <w:r w:rsidRPr="0055233A">
        <w:rPr>
          <w:b/>
        </w:rPr>
        <w:t>Technické listy</w:t>
      </w:r>
    </w:p>
    <w:p w:rsidR="00695494" w:rsidRPr="0055233A" w:rsidRDefault="00695494" w:rsidP="00695494">
      <w:pPr>
        <w:spacing w:line="276" w:lineRule="auto"/>
        <w:ind w:left="993"/>
        <w:jc w:val="both"/>
      </w:pPr>
      <w:r w:rsidRPr="0055233A">
        <w:t>Účastník v nabídce v samostatné části předloží technické listy či popisy nabízeného materiálu.</w:t>
      </w:r>
    </w:p>
    <w:p w:rsidR="00326883" w:rsidRPr="0055233A" w:rsidRDefault="00326883" w:rsidP="00695494">
      <w:pPr>
        <w:spacing w:line="276" w:lineRule="auto"/>
        <w:ind w:left="993"/>
        <w:jc w:val="both"/>
      </w:pPr>
    </w:p>
    <w:p w:rsidR="00D90922" w:rsidRPr="0055233A" w:rsidRDefault="00D90922" w:rsidP="00D90922">
      <w:pPr>
        <w:widowControl/>
        <w:numPr>
          <w:ilvl w:val="0"/>
          <w:numId w:val="43"/>
        </w:numPr>
        <w:suppressAutoHyphens w:val="0"/>
        <w:autoSpaceDE w:val="0"/>
        <w:autoSpaceDN w:val="0"/>
        <w:adjustRightInd w:val="0"/>
        <w:spacing w:line="276" w:lineRule="auto"/>
        <w:ind w:left="993" w:hanging="284"/>
        <w:jc w:val="both"/>
      </w:pPr>
      <w:r w:rsidRPr="0055233A">
        <w:rPr>
          <w:b/>
        </w:rPr>
        <w:t>Doklad prokazující shodu požadovaného výrobku, Certifikát CE</w:t>
      </w:r>
    </w:p>
    <w:p w:rsidR="00326883" w:rsidRPr="0055233A" w:rsidRDefault="00D90922" w:rsidP="00D90922">
      <w:pPr>
        <w:spacing w:line="276" w:lineRule="auto"/>
        <w:ind w:left="993"/>
        <w:jc w:val="both"/>
      </w:pPr>
      <w:r w:rsidRPr="0055233A">
        <w:t>Všechny výrobky musí být označeny značkou CE a na všechny musí být vydáno prohlášení o shodě.</w:t>
      </w:r>
    </w:p>
    <w:p w:rsidR="00695494" w:rsidRPr="0055233A" w:rsidRDefault="00695494" w:rsidP="00695494">
      <w:pPr>
        <w:spacing w:line="276" w:lineRule="auto"/>
        <w:ind w:left="993"/>
        <w:jc w:val="both"/>
      </w:pPr>
    </w:p>
    <w:p w:rsidR="00695494" w:rsidRPr="0055233A" w:rsidRDefault="00695494" w:rsidP="00695494">
      <w:pPr>
        <w:numPr>
          <w:ilvl w:val="0"/>
          <w:numId w:val="43"/>
        </w:numPr>
        <w:spacing w:line="276" w:lineRule="auto"/>
        <w:ind w:left="993" w:hanging="284"/>
        <w:jc w:val="both"/>
        <w:rPr>
          <w:b/>
        </w:rPr>
      </w:pPr>
      <w:r w:rsidRPr="0055233A">
        <w:rPr>
          <w:b/>
        </w:rPr>
        <w:t>Registrace zdravotnických prostředků</w:t>
      </w:r>
    </w:p>
    <w:p w:rsidR="00695494" w:rsidRPr="0055233A" w:rsidRDefault="00695494" w:rsidP="001D0046">
      <w:pPr>
        <w:spacing w:line="276" w:lineRule="auto"/>
        <w:ind w:left="993"/>
        <w:jc w:val="both"/>
      </w:pPr>
      <w:r w:rsidRPr="0055233A">
        <w:t>Účastník musí být registrován v souladu s legislativou zákona č. 375/2022 Sb., o zdravotnických prostředcích a diagnostických zdravotnických prostředcích in vitro v platném znění.</w:t>
      </w:r>
      <w:r w:rsidR="001D0046" w:rsidRPr="0055233A">
        <w:t xml:space="preserve"> </w:t>
      </w:r>
      <w:r w:rsidRPr="0055233A">
        <w:t xml:space="preserve">Současně veškeré nabízené zdravotnické prostředky musí být v souladu </w:t>
      </w:r>
      <w:r w:rsidRPr="0055233A">
        <w:lastRenderedPageBreak/>
        <w:t>s legislativou, tj. zákonem č. č. 375/2022 Sb., o zdravotnických prostředcích a diagnostických zdravotnických prostředcích in vitro, v</w:t>
      </w:r>
      <w:r w:rsidR="001D0046" w:rsidRPr="0055233A">
        <w:t>e znění pozdějších předpisů</w:t>
      </w:r>
      <w:r w:rsidRPr="0055233A">
        <w:t>. Účastník může předložit dokument o registraci nebo může uvést odkaz na veřejně přístupnou databázi.</w:t>
      </w:r>
      <w:r w:rsidR="001D0046" w:rsidRPr="0055233A">
        <w:t xml:space="preserve"> Účastník je současně povinen ve své nabídce doložit certifikát o volném prodeji vztahující se k předmětu plnění veřejné zakázky dle § 10 zákona č. 375/20</w:t>
      </w:r>
      <w:r w:rsidR="00D90922" w:rsidRPr="0055233A">
        <w:t>2</w:t>
      </w:r>
      <w:r w:rsidR="001D0046" w:rsidRPr="0055233A">
        <w:t>2 Sb.</w:t>
      </w:r>
    </w:p>
    <w:p w:rsidR="00695494" w:rsidRPr="0055233A" w:rsidRDefault="00695494" w:rsidP="00695494">
      <w:pPr>
        <w:spacing w:line="276" w:lineRule="auto"/>
        <w:ind w:left="993"/>
        <w:jc w:val="both"/>
      </w:pPr>
    </w:p>
    <w:p w:rsidR="00695494" w:rsidRPr="0055233A" w:rsidRDefault="00695494" w:rsidP="00695494">
      <w:pPr>
        <w:pStyle w:val="Styl-normln-slo-odsazen"/>
        <w:widowControl w:val="0"/>
        <w:numPr>
          <w:ilvl w:val="0"/>
          <w:numId w:val="0"/>
        </w:numPr>
        <w:tabs>
          <w:tab w:val="left" w:pos="993"/>
        </w:tabs>
        <w:spacing w:before="240" w:line="276" w:lineRule="auto"/>
        <w:ind w:left="720"/>
        <w:rPr>
          <w:rFonts w:ascii="Times New Roman" w:eastAsia="Arial Unicode MS" w:hAnsi="Times New Roman" w:cs="Times New Roman"/>
          <w:kern w:val="1"/>
          <w:sz w:val="24"/>
          <w:szCs w:val="24"/>
        </w:rPr>
      </w:pPr>
      <w:r w:rsidRPr="0055233A">
        <w:rPr>
          <w:rFonts w:ascii="Times New Roman" w:eastAsia="Arial Unicode MS" w:hAnsi="Times New Roman" w:cs="Times New Roman"/>
          <w:kern w:val="1"/>
          <w:sz w:val="24"/>
          <w:szCs w:val="24"/>
        </w:rPr>
        <w:t>Doklady prokazující splnění kvalifikace budou doloženy v kop</w:t>
      </w:r>
      <w:r w:rsidR="00B07E2F" w:rsidRPr="0055233A">
        <w:rPr>
          <w:rFonts w:ascii="Times New Roman" w:eastAsia="Arial Unicode MS" w:hAnsi="Times New Roman" w:cs="Times New Roman"/>
          <w:kern w:val="1"/>
          <w:sz w:val="24"/>
          <w:szCs w:val="24"/>
        </w:rPr>
        <w:t>i</w:t>
      </w:r>
      <w:r w:rsidRPr="0055233A">
        <w:rPr>
          <w:rFonts w:ascii="Times New Roman" w:eastAsia="Arial Unicode MS" w:hAnsi="Times New Roman" w:cs="Times New Roman"/>
          <w:kern w:val="1"/>
          <w:sz w:val="24"/>
          <w:szCs w:val="24"/>
        </w:rPr>
        <w:t xml:space="preserve">ích naskenovaných ve </w:t>
      </w:r>
      <w:proofErr w:type="gramStart"/>
      <w:r w:rsidRPr="0055233A">
        <w:rPr>
          <w:rFonts w:ascii="Times New Roman" w:eastAsia="Arial Unicode MS" w:hAnsi="Times New Roman" w:cs="Times New Roman"/>
          <w:kern w:val="1"/>
          <w:sz w:val="24"/>
          <w:szCs w:val="24"/>
        </w:rPr>
        <w:t>formátu .</w:t>
      </w:r>
      <w:proofErr w:type="spellStart"/>
      <w:r w:rsidRPr="0055233A">
        <w:rPr>
          <w:rFonts w:ascii="Times New Roman" w:eastAsia="Arial Unicode MS" w:hAnsi="Times New Roman" w:cs="Times New Roman"/>
          <w:kern w:val="1"/>
          <w:sz w:val="24"/>
          <w:szCs w:val="24"/>
        </w:rPr>
        <w:t>pdf</w:t>
      </w:r>
      <w:proofErr w:type="spellEnd"/>
      <w:proofErr w:type="gramEnd"/>
      <w:r w:rsidRPr="0055233A">
        <w:rPr>
          <w:rFonts w:ascii="Times New Roman" w:eastAsia="Arial Unicode MS" w:hAnsi="Times New Roman" w:cs="Times New Roman"/>
          <w:kern w:val="1"/>
          <w:sz w:val="24"/>
          <w:szCs w:val="24"/>
        </w:rPr>
        <w:t xml:space="preserve"> a vloženy jako součást nabídky v systému E-ZAK. </w:t>
      </w:r>
    </w:p>
    <w:p w:rsidR="00695494" w:rsidRPr="00710CE1" w:rsidRDefault="00695494" w:rsidP="00293FFF">
      <w:pPr>
        <w:spacing w:line="276" w:lineRule="auto"/>
        <w:ind w:left="993" w:hanging="284"/>
        <w:jc w:val="both"/>
        <w:rPr>
          <w:color w:val="FF0000"/>
        </w:rPr>
      </w:pPr>
    </w:p>
    <w:p w:rsidR="00024DE3" w:rsidRDefault="00024DE3" w:rsidP="00024DE3">
      <w:pPr>
        <w:widowControl/>
        <w:tabs>
          <w:tab w:val="left" w:pos="993"/>
        </w:tabs>
        <w:spacing w:line="276" w:lineRule="auto"/>
        <w:ind w:left="993"/>
        <w:jc w:val="both"/>
      </w:pPr>
    </w:p>
    <w:p w:rsidR="006E711F" w:rsidRDefault="006E711F" w:rsidP="00024DE3">
      <w:pPr>
        <w:widowControl/>
        <w:tabs>
          <w:tab w:val="left" w:pos="993"/>
        </w:tabs>
        <w:spacing w:line="276" w:lineRule="auto"/>
        <w:ind w:left="993"/>
        <w:jc w:val="both"/>
      </w:pPr>
    </w:p>
    <w:p w:rsidR="00C34961" w:rsidRDefault="00C34961" w:rsidP="00C34961">
      <w:pPr>
        <w:numPr>
          <w:ilvl w:val="1"/>
          <w:numId w:val="37"/>
        </w:numPr>
        <w:ind w:hanging="720"/>
        <w:jc w:val="both"/>
        <w:rPr>
          <w:b/>
        </w:rPr>
      </w:pPr>
      <w:r w:rsidRPr="00C34961">
        <w:rPr>
          <w:b/>
        </w:rPr>
        <w:t>Technická kvalifikace – vzorky</w:t>
      </w:r>
    </w:p>
    <w:p w:rsidR="00C34961" w:rsidRPr="00C34961" w:rsidRDefault="00C34961" w:rsidP="00C34961">
      <w:pPr>
        <w:ind w:left="720"/>
        <w:jc w:val="both"/>
        <w:rPr>
          <w:b/>
        </w:rPr>
      </w:pPr>
    </w:p>
    <w:p w:rsidR="007A4AED" w:rsidRPr="0055233A" w:rsidRDefault="00C34961" w:rsidP="00C34961">
      <w:pPr>
        <w:snapToGrid w:val="0"/>
        <w:spacing w:after="240" w:line="276" w:lineRule="auto"/>
        <w:jc w:val="both"/>
        <w:rPr>
          <w:sz w:val="22"/>
          <w:szCs w:val="22"/>
        </w:rPr>
      </w:pPr>
      <w:r w:rsidRPr="005C7EE7">
        <w:rPr>
          <w:sz w:val="22"/>
          <w:szCs w:val="22"/>
        </w:rPr>
        <w:t xml:space="preserve">Zadavatel požaduje předložit současně s cenovou nabídkou vzorky nabízených výrobků v počtu dle tabulky níže, a to k jejich posouzení v rámci ekonomické výhodnosti nabídek. </w:t>
      </w:r>
    </w:p>
    <w:p w:rsidR="00C34961" w:rsidRDefault="00C34961" w:rsidP="00C34961">
      <w:pPr>
        <w:snapToGrid w:val="0"/>
        <w:spacing w:after="240" w:line="276" w:lineRule="auto"/>
        <w:jc w:val="both"/>
        <w:rPr>
          <w:sz w:val="22"/>
          <w:szCs w:val="22"/>
        </w:rPr>
      </w:pPr>
      <w:r w:rsidRPr="0055233A">
        <w:rPr>
          <w:sz w:val="22"/>
          <w:szCs w:val="22"/>
        </w:rPr>
        <w:t xml:space="preserve">Jedná se o </w:t>
      </w:r>
      <w:r w:rsidR="00512CB0" w:rsidRPr="0055233A">
        <w:rPr>
          <w:sz w:val="22"/>
          <w:szCs w:val="22"/>
        </w:rPr>
        <w:t>následující vzorky v níže uvedených počtech</w:t>
      </w:r>
      <w:r w:rsidRPr="0055233A">
        <w:rPr>
          <w:sz w:val="22"/>
          <w:szCs w:val="22"/>
        </w:rPr>
        <w:t>:</w:t>
      </w:r>
    </w:p>
    <w:p w:rsidR="00BE22D0" w:rsidRPr="0055233A" w:rsidRDefault="00BE22D0" w:rsidP="00BE22D0">
      <w:pPr>
        <w:snapToGrid w:val="0"/>
        <w:spacing w:line="276" w:lineRule="auto"/>
        <w:jc w:val="both"/>
        <w:rPr>
          <w:sz w:val="22"/>
          <w:szCs w:val="22"/>
        </w:rPr>
      </w:pPr>
    </w:p>
    <w:tbl>
      <w:tblPr>
        <w:tblW w:w="7582" w:type="dxa"/>
        <w:jc w:val="center"/>
        <w:tblCellMar>
          <w:left w:w="70" w:type="dxa"/>
          <w:right w:w="70" w:type="dxa"/>
        </w:tblCellMar>
        <w:tblLook w:val="04A0" w:firstRow="1" w:lastRow="0" w:firstColumn="1" w:lastColumn="0" w:noHBand="0" w:noVBand="1"/>
      </w:tblPr>
      <w:tblGrid>
        <w:gridCol w:w="874"/>
        <w:gridCol w:w="4942"/>
        <w:gridCol w:w="1766"/>
      </w:tblGrid>
      <w:tr w:rsidR="0055233A" w:rsidRPr="0055233A" w:rsidTr="00C90E85">
        <w:trPr>
          <w:trHeight w:val="480"/>
          <w:jc w:val="center"/>
        </w:trPr>
        <w:tc>
          <w:tcPr>
            <w:tcW w:w="874" w:type="dxa"/>
            <w:tcBorders>
              <w:top w:val="single" w:sz="4" w:space="0" w:color="auto"/>
              <w:left w:val="single" w:sz="4" w:space="0" w:color="auto"/>
              <w:bottom w:val="nil"/>
              <w:right w:val="single" w:sz="4" w:space="0" w:color="auto"/>
            </w:tcBorders>
            <w:shd w:val="clear" w:color="000000" w:fill="AEAAAA"/>
            <w:noWrap/>
            <w:vAlign w:val="bottom"/>
            <w:hideMark/>
          </w:tcPr>
          <w:p w:rsidR="00C90E85" w:rsidRPr="0055233A" w:rsidRDefault="00C90E85" w:rsidP="009B1C77">
            <w:pPr>
              <w:jc w:val="center"/>
              <w:rPr>
                <w:rFonts w:eastAsia="Times New Roman"/>
                <w:b/>
                <w:bCs/>
                <w:sz w:val="22"/>
                <w:szCs w:val="22"/>
              </w:rPr>
            </w:pPr>
            <w:r w:rsidRPr="0055233A">
              <w:rPr>
                <w:rFonts w:eastAsia="Times New Roman"/>
                <w:b/>
                <w:bCs/>
                <w:sz w:val="22"/>
                <w:szCs w:val="22"/>
              </w:rPr>
              <w:t>Číslo</w:t>
            </w:r>
          </w:p>
        </w:tc>
        <w:tc>
          <w:tcPr>
            <w:tcW w:w="4942" w:type="dxa"/>
            <w:vMerge w:val="restart"/>
            <w:tcBorders>
              <w:top w:val="single" w:sz="4" w:space="0" w:color="auto"/>
              <w:left w:val="single" w:sz="4" w:space="0" w:color="auto"/>
              <w:bottom w:val="single" w:sz="4" w:space="0" w:color="000000"/>
              <w:right w:val="single" w:sz="4" w:space="0" w:color="auto"/>
            </w:tcBorders>
            <w:shd w:val="clear" w:color="000000" w:fill="AEAAAA"/>
            <w:noWrap/>
            <w:vAlign w:val="center"/>
            <w:hideMark/>
          </w:tcPr>
          <w:p w:rsidR="00C90E85" w:rsidRPr="0055233A" w:rsidRDefault="00C90E85" w:rsidP="009B1C77">
            <w:pPr>
              <w:jc w:val="center"/>
              <w:rPr>
                <w:rFonts w:eastAsia="Times New Roman"/>
                <w:b/>
                <w:bCs/>
                <w:sz w:val="22"/>
                <w:szCs w:val="22"/>
              </w:rPr>
            </w:pPr>
            <w:r w:rsidRPr="0055233A">
              <w:rPr>
                <w:rFonts w:eastAsia="Times New Roman"/>
                <w:b/>
                <w:bCs/>
                <w:sz w:val="22"/>
                <w:szCs w:val="22"/>
              </w:rPr>
              <w:t>Položka</w:t>
            </w:r>
          </w:p>
        </w:tc>
        <w:tc>
          <w:tcPr>
            <w:tcW w:w="1766"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rsidR="00C90E85" w:rsidRPr="0055233A" w:rsidRDefault="00C90E85" w:rsidP="009B1C77">
            <w:pPr>
              <w:jc w:val="center"/>
              <w:rPr>
                <w:rFonts w:eastAsia="Times New Roman"/>
                <w:b/>
                <w:bCs/>
                <w:sz w:val="22"/>
                <w:szCs w:val="22"/>
              </w:rPr>
            </w:pPr>
            <w:r w:rsidRPr="0055233A">
              <w:rPr>
                <w:rFonts w:eastAsia="Times New Roman"/>
                <w:b/>
                <w:bCs/>
                <w:sz w:val="22"/>
                <w:szCs w:val="22"/>
              </w:rPr>
              <w:t>Počet požadovaných vzorků k testování</w:t>
            </w:r>
          </w:p>
        </w:tc>
      </w:tr>
      <w:tr w:rsidR="0055233A" w:rsidRPr="0055233A" w:rsidTr="00C90E85">
        <w:trPr>
          <w:trHeight w:val="435"/>
          <w:jc w:val="center"/>
        </w:trPr>
        <w:tc>
          <w:tcPr>
            <w:tcW w:w="874" w:type="dxa"/>
            <w:tcBorders>
              <w:top w:val="nil"/>
              <w:left w:val="single" w:sz="4" w:space="0" w:color="auto"/>
              <w:bottom w:val="single" w:sz="4" w:space="0" w:color="auto"/>
              <w:right w:val="single" w:sz="4" w:space="0" w:color="auto"/>
            </w:tcBorders>
            <w:shd w:val="clear" w:color="000000" w:fill="AEAAAA"/>
            <w:noWrap/>
            <w:hideMark/>
          </w:tcPr>
          <w:p w:rsidR="00C90E85" w:rsidRPr="0055233A" w:rsidRDefault="00C90E85" w:rsidP="009B1C77">
            <w:pPr>
              <w:jc w:val="center"/>
              <w:rPr>
                <w:rFonts w:eastAsia="Times New Roman"/>
                <w:b/>
                <w:bCs/>
                <w:sz w:val="22"/>
                <w:szCs w:val="22"/>
              </w:rPr>
            </w:pPr>
            <w:r w:rsidRPr="0055233A">
              <w:rPr>
                <w:rFonts w:eastAsia="Times New Roman"/>
                <w:b/>
                <w:bCs/>
                <w:sz w:val="22"/>
                <w:szCs w:val="22"/>
              </w:rPr>
              <w:t>položky</w:t>
            </w:r>
          </w:p>
        </w:tc>
        <w:tc>
          <w:tcPr>
            <w:tcW w:w="4942" w:type="dxa"/>
            <w:vMerge/>
            <w:tcBorders>
              <w:top w:val="single" w:sz="4" w:space="0" w:color="auto"/>
              <w:left w:val="single" w:sz="4" w:space="0" w:color="auto"/>
              <w:bottom w:val="single" w:sz="4" w:space="0" w:color="000000"/>
              <w:right w:val="single" w:sz="4" w:space="0" w:color="auto"/>
            </w:tcBorders>
            <w:vAlign w:val="center"/>
            <w:hideMark/>
          </w:tcPr>
          <w:p w:rsidR="00C90E85" w:rsidRPr="0055233A" w:rsidRDefault="00C90E85" w:rsidP="009B1C77">
            <w:pPr>
              <w:rPr>
                <w:rFonts w:eastAsia="Times New Roman"/>
                <w:b/>
                <w:bCs/>
                <w:sz w:val="22"/>
                <w:szCs w:val="22"/>
              </w:rPr>
            </w:pPr>
          </w:p>
        </w:tc>
        <w:tc>
          <w:tcPr>
            <w:tcW w:w="1766" w:type="dxa"/>
            <w:vMerge/>
            <w:tcBorders>
              <w:top w:val="single" w:sz="4" w:space="0" w:color="auto"/>
              <w:left w:val="single" w:sz="4" w:space="0" w:color="auto"/>
              <w:bottom w:val="single" w:sz="4" w:space="0" w:color="auto"/>
              <w:right w:val="single" w:sz="4" w:space="0" w:color="auto"/>
            </w:tcBorders>
            <w:vAlign w:val="center"/>
            <w:hideMark/>
          </w:tcPr>
          <w:p w:rsidR="00C90E85" w:rsidRPr="0055233A" w:rsidRDefault="00C90E85" w:rsidP="009B1C77">
            <w:pPr>
              <w:rPr>
                <w:rFonts w:eastAsia="Times New Roman"/>
                <w:b/>
                <w:bCs/>
                <w:sz w:val="22"/>
                <w:szCs w:val="22"/>
              </w:rPr>
            </w:pPr>
          </w:p>
        </w:tc>
      </w:tr>
      <w:tr w:rsidR="0055233A" w:rsidRPr="0055233A" w:rsidTr="00C90E85">
        <w:trPr>
          <w:trHeight w:val="360"/>
          <w:jc w:val="center"/>
        </w:trPr>
        <w:tc>
          <w:tcPr>
            <w:tcW w:w="5816"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C90E85" w:rsidRPr="0055233A" w:rsidRDefault="00C90E85" w:rsidP="009B1C77">
            <w:pPr>
              <w:rPr>
                <w:rFonts w:eastAsia="Times New Roman"/>
                <w:b/>
                <w:bCs/>
                <w:sz w:val="22"/>
                <w:szCs w:val="22"/>
              </w:rPr>
            </w:pPr>
            <w:r w:rsidRPr="0055233A">
              <w:rPr>
                <w:rFonts w:eastAsia="Times New Roman"/>
                <w:b/>
                <w:bCs/>
                <w:sz w:val="22"/>
                <w:szCs w:val="22"/>
              </w:rPr>
              <w:t>1. část - Injekční stříkačky dvoudílné</w:t>
            </w:r>
          </w:p>
        </w:tc>
        <w:tc>
          <w:tcPr>
            <w:tcW w:w="1766" w:type="dxa"/>
            <w:tcBorders>
              <w:top w:val="nil"/>
              <w:left w:val="nil"/>
              <w:bottom w:val="single" w:sz="4" w:space="0" w:color="auto"/>
              <w:right w:val="single" w:sz="4" w:space="0" w:color="auto"/>
            </w:tcBorders>
            <w:shd w:val="clear" w:color="000000" w:fill="E7E6E6"/>
            <w:noWrap/>
            <w:vAlign w:val="center"/>
            <w:hideMark/>
          </w:tcPr>
          <w:p w:rsidR="00C90E85" w:rsidRPr="0055233A" w:rsidRDefault="00C90E85" w:rsidP="009B1C77">
            <w:pPr>
              <w:rPr>
                <w:rFonts w:eastAsia="Times New Roman"/>
                <w:sz w:val="22"/>
                <w:szCs w:val="22"/>
              </w:rPr>
            </w:pPr>
            <w:r w:rsidRPr="0055233A">
              <w:rPr>
                <w:rFonts w:eastAsia="Times New Roman"/>
                <w:sz w:val="22"/>
                <w:szCs w:val="22"/>
              </w:rPr>
              <w:t> </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01.I</w:t>
            </w:r>
            <w:proofErr w:type="gramEnd"/>
          </w:p>
        </w:tc>
        <w:tc>
          <w:tcPr>
            <w:tcW w:w="4942" w:type="dxa"/>
            <w:tcBorders>
              <w:top w:val="nil"/>
              <w:left w:val="nil"/>
              <w:bottom w:val="single" w:sz="4" w:space="0" w:color="auto"/>
              <w:right w:val="single" w:sz="4" w:space="0" w:color="auto"/>
            </w:tcBorders>
            <w:shd w:val="clear" w:color="auto" w:fill="auto"/>
            <w:noWrap/>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injekční 2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30</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01.II</w:t>
            </w:r>
            <w:proofErr w:type="gramEnd"/>
          </w:p>
        </w:tc>
        <w:tc>
          <w:tcPr>
            <w:tcW w:w="4942" w:type="dxa"/>
            <w:tcBorders>
              <w:top w:val="nil"/>
              <w:left w:val="nil"/>
              <w:bottom w:val="single" w:sz="4" w:space="0" w:color="auto"/>
              <w:right w:val="single" w:sz="4" w:space="0" w:color="auto"/>
            </w:tcBorders>
            <w:shd w:val="clear" w:color="auto" w:fill="auto"/>
            <w:noWrap/>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injekční 5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50</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01.III</w:t>
            </w:r>
            <w:proofErr w:type="gramEnd"/>
          </w:p>
        </w:tc>
        <w:tc>
          <w:tcPr>
            <w:tcW w:w="4942" w:type="dxa"/>
            <w:tcBorders>
              <w:top w:val="nil"/>
              <w:left w:val="nil"/>
              <w:bottom w:val="single" w:sz="4" w:space="0" w:color="auto"/>
              <w:right w:val="single" w:sz="4" w:space="0" w:color="auto"/>
            </w:tcBorders>
            <w:shd w:val="clear" w:color="auto" w:fill="auto"/>
            <w:noWrap/>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injekční 10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50</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01.IV</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injekční 20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50</w:t>
            </w:r>
          </w:p>
        </w:tc>
      </w:tr>
      <w:tr w:rsidR="0055233A" w:rsidRPr="0055233A" w:rsidTr="00C90E85">
        <w:trPr>
          <w:trHeight w:val="390"/>
          <w:jc w:val="center"/>
        </w:trPr>
        <w:tc>
          <w:tcPr>
            <w:tcW w:w="5816"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C90E85" w:rsidRPr="0055233A" w:rsidRDefault="00C90E85" w:rsidP="009B1C77">
            <w:pPr>
              <w:rPr>
                <w:rFonts w:eastAsia="Times New Roman"/>
                <w:b/>
                <w:bCs/>
                <w:sz w:val="22"/>
                <w:szCs w:val="22"/>
              </w:rPr>
            </w:pPr>
            <w:r w:rsidRPr="0055233A">
              <w:rPr>
                <w:rFonts w:eastAsia="Times New Roman"/>
                <w:b/>
                <w:bCs/>
                <w:sz w:val="22"/>
                <w:szCs w:val="22"/>
              </w:rPr>
              <w:t>2. část - Inzulinové stříkačky s jehlou trojdílné</w:t>
            </w:r>
          </w:p>
        </w:tc>
        <w:tc>
          <w:tcPr>
            <w:tcW w:w="1766" w:type="dxa"/>
            <w:tcBorders>
              <w:top w:val="nil"/>
              <w:left w:val="nil"/>
              <w:bottom w:val="single" w:sz="4" w:space="0" w:color="auto"/>
              <w:right w:val="single" w:sz="4" w:space="0" w:color="auto"/>
            </w:tcBorders>
            <w:shd w:val="clear" w:color="000000" w:fill="E7E6E6"/>
            <w:noWrap/>
            <w:vAlign w:val="center"/>
            <w:hideMark/>
          </w:tcPr>
          <w:p w:rsidR="00C90E85" w:rsidRPr="0055233A" w:rsidRDefault="00C90E85" w:rsidP="009B1C77">
            <w:pPr>
              <w:rPr>
                <w:rFonts w:eastAsia="Times New Roman"/>
                <w:b/>
                <w:bCs/>
                <w:sz w:val="22"/>
                <w:szCs w:val="22"/>
              </w:rPr>
            </w:pPr>
            <w:r w:rsidRPr="0055233A">
              <w:rPr>
                <w:rFonts w:eastAsia="Times New Roman"/>
                <w:b/>
                <w:bCs/>
                <w:sz w:val="22"/>
                <w:szCs w:val="22"/>
              </w:rPr>
              <w:t> </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02.I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BE22D0">
            <w:pPr>
              <w:rPr>
                <w:rFonts w:eastAsia="Times New Roman"/>
                <w:sz w:val="22"/>
                <w:szCs w:val="22"/>
              </w:rPr>
            </w:pPr>
            <w:r w:rsidRPr="0055233A">
              <w:rPr>
                <w:rFonts w:eastAsia="Times New Roman"/>
                <w:sz w:val="22"/>
                <w:szCs w:val="22"/>
              </w:rPr>
              <w:t>Stříkačka 0,5 ml s</w:t>
            </w:r>
            <w:r w:rsidR="00BE22D0">
              <w:rPr>
                <w:rFonts w:eastAsia="Times New Roman"/>
                <w:sz w:val="22"/>
                <w:szCs w:val="22"/>
              </w:rPr>
              <w:t xml:space="preserve"> integrovanou jehlou pro inzul., </w:t>
            </w:r>
            <w:r w:rsidRPr="0055233A">
              <w:rPr>
                <w:rFonts w:eastAsia="Times New Roman"/>
                <w:sz w:val="22"/>
                <w:szCs w:val="22"/>
              </w:rPr>
              <w:t xml:space="preserve">G 29 </w:t>
            </w:r>
            <w:r w:rsidR="00BE22D0">
              <w:rPr>
                <w:rFonts w:eastAsia="Times New Roman"/>
                <w:sz w:val="22"/>
                <w:szCs w:val="22"/>
              </w:rPr>
              <w:t>–</w:t>
            </w:r>
            <w:r w:rsidRPr="0055233A">
              <w:rPr>
                <w:rFonts w:eastAsia="Times New Roman"/>
                <w:sz w:val="22"/>
                <w:szCs w:val="22"/>
              </w:rPr>
              <w:t xml:space="preserve"> 30</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sz w:val="22"/>
                <w:szCs w:val="22"/>
              </w:rPr>
              <w:t>30</w:t>
            </w:r>
          </w:p>
        </w:tc>
      </w:tr>
      <w:tr w:rsidR="0055233A" w:rsidRPr="0055233A" w:rsidTr="00C90E85">
        <w:trPr>
          <w:trHeight w:val="360"/>
          <w:jc w:val="center"/>
        </w:trPr>
        <w:tc>
          <w:tcPr>
            <w:tcW w:w="5816"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C90E85" w:rsidRPr="0055233A" w:rsidRDefault="00027036" w:rsidP="009B1C77">
            <w:pPr>
              <w:rPr>
                <w:rFonts w:eastAsia="Times New Roman"/>
                <w:b/>
                <w:bCs/>
                <w:sz w:val="22"/>
                <w:szCs w:val="22"/>
              </w:rPr>
            </w:pPr>
            <w:r w:rsidRPr="0055233A">
              <w:rPr>
                <w:rFonts w:eastAsia="Times New Roman"/>
                <w:b/>
                <w:bCs/>
                <w:sz w:val="22"/>
                <w:szCs w:val="22"/>
              </w:rPr>
              <w:t>3</w:t>
            </w:r>
            <w:r w:rsidR="00C90E85" w:rsidRPr="0055233A">
              <w:rPr>
                <w:rFonts w:eastAsia="Times New Roman"/>
                <w:b/>
                <w:bCs/>
                <w:sz w:val="22"/>
                <w:szCs w:val="22"/>
              </w:rPr>
              <w:t xml:space="preserve">. část - Injekční stříkačky trojdílné </w:t>
            </w:r>
            <w:proofErr w:type="spellStart"/>
            <w:r w:rsidR="00C90E85" w:rsidRPr="0055233A">
              <w:rPr>
                <w:rFonts w:eastAsia="Times New Roman"/>
                <w:b/>
                <w:bCs/>
                <w:sz w:val="22"/>
                <w:szCs w:val="22"/>
              </w:rPr>
              <w:t>Luer</w:t>
            </w:r>
            <w:proofErr w:type="spellEnd"/>
            <w:r w:rsidR="00C90E85" w:rsidRPr="0055233A">
              <w:rPr>
                <w:rFonts w:eastAsia="Times New Roman"/>
                <w:b/>
                <w:bCs/>
                <w:sz w:val="22"/>
                <w:szCs w:val="22"/>
              </w:rPr>
              <w:t xml:space="preserve"> </w:t>
            </w:r>
            <w:proofErr w:type="spellStart"/>
            <w:r w:rsidR="00C90E85" w:rsidRPr="0055233A">
              <w:rPr>
                <w:rFonts w:eastAsia="Times New Roman"/>
                <w:b/>
                <w:bCs/>
                <w:sz w:val="22"/>
                <w:szCs w:val="22"/>
              </w:rPr>
              <w:t>Lock</w:t>
            </w:r>
            <w:proofErr w:type="spellEnd"/>
          </w:p>
        </w:tc>
        <w:tc>
          <w:tcPr>
            <w:tcW w:w="1766" w:type="dxa"/>
            <w:tcBorders>
              <w:top w:val="nil"/>
              <w:left w:val="nil"/>
              <w:bottom w:val="single" w:sz="4" w:space="0" w:color="auto"/>
              <w:right w:val="single" w:sz="4" w:space="0" w:color="auto"/>
            </w:tcBorders>
            <w:shd w:val="clear" w:color="000000" w:fill="E7E6E6"/>
            <w:noWrap/>
            <w:vAlign w:val="center"/>
            <w:hideMark/>
          </w:tcPr>
          <w:p w:rsidR="00C90E85" w:rsidRPr="0055233A" w:rsidRDefault="00C90E85" w:rsidP="009B1C77">
            <w:pPr>
              <w:jc w:val="center"/>
              <w:rPr>
                <w:rFonts w:eastAsia="Times New Roman"/>
                <w:sz w:val="22"/>
                <w:szCs w:val="22"/>
              </w:rPr>
            </w:pPr>
            <w:r w:rsidRPr="0055233A">
              <w:rPr>
                <w:rFonts w:eastAsia="Times New Roman"/>
                <w:sz w:val="22"/>
                <w:szCs w:val="22"/>
              </w:rPr>
              <w:t> </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03.I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 xml:space="preserve">Stříkačka injekční 20ml </w:t>
            </w:r>
            <w:proofErr w:type="spellStart"/>
            <w:r w:rsidRPr="0055233A">
              <w:rPr>
                <w:rFonts w:eastAsia="Times New Roman"/>
                <w:sz w:val="22"/>
                <w:szCs w:val="22"/>
              </w:rPr>
              <w:t>Luer-Lock</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20</w:t>
            </w:r>
          </w:p>
        </w:tc>
      </w:tr>
      <w:tr w:rsidR="0055233A" w:rsidRPr="0055233A" w:rsidTr="00BE22D0">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03.II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 xml:space="preserve">Stříkačka injekční 50/60 ml </w:t>
            </w:r>
            <w:proofErr w:type="spellStart"/>
            <w:r w:rsidRPr="0055233A">
              <w:rPr>
                <w:rFonts w:eastAsia="Times New Roman"/>
                <w:sz w:val="22"/>
                <w:szCs w:val="22"/>
              </w:rPr>
              <w:t>Luer-Lock</w:t>
            </w:r>
            <w:proofErr w:type="spellEnd"/>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70</w:t>
            </w:r>
          </w:p>
        </w:tc>
      </w:tr>
      <w:tr w:rsidR="0055233A" w:rsidRPr="0055233A" w:rsidTr="00BE22D0">
        <w:trPr>
          <w:trHeight w:val="360"/>
          <w:jc w:val="center"/>
        </w:trPr>
        <w:tc>
          <w:tcPr>
            <w:tcW w:w="5816"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C90E85" w:rsidRPr="0055233A" w:rsidRDefault="00027036" w:rsidP="009B1C77">
            <w:pPr>
              <w:rPr>
                <w:rFonts w:eastAsia="Times New Roman"/>
                <w:b/>
                <w:bCs/>
                <w:sz w:val="22"/>
                <w:szCs w:val="22"/>
              </w:rPr>
            </w:pPr>
            <w:r w:rsidRPr="0055233A">
              <w:rPr>
                <w:rFonts w:eastAsia="Times New Roman"/>
                <w:b/>
                <w:bCs/>
                <w:sz w:val="22"/>
                <w:szCs w:val="22"/>
              </w:rPr>
              <w:t>4</w:t>
            </w:r>
            <w:r w:rsidR="00C90E85" w:rsidRPr="0055233A">
              <w:rPr>
                <w:rFonts w:eastAsia="Times New Roman"/>
                <w:b/>
                <w:bCs/>
                <w:sz w:val="22"/>
                <w:szCs w:val="22"/>
              </w:rPr>
              <w:t>. část - Výplachové stříkačky trojdílné</w:t>
            </w:r>
          </w:p>
        </w:tc>
        <w:tc>
          <w:tcPr>
            <w:tcW w:w="1766"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C90E85" w:rsidRPr="0055233A" w:rsidRDefault="00C90E85" w:rsidP="009B1C77">
            <w:pPr>
              <w:jc w:val="center"/>
              <w:rPr>
                <w:rFonts w:eastAsia="Times New Roman"/>
                <w:sz w:val="22"/>
                <w:szCs w:val="22"/>
              </w:rPr>
            </w:pPr>
            <w:r w:rsidRPr="0055233A">
              <w:rPr>
                <w:rFonts w:eastAsia="Times New Roman"/>
                <w:sz w:val="22"/>
                <w:szCs w:val="22"/>
              </w:rPr>
              <w:t> </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lastRenderedPageBreak/>
              <w:t>04.I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výplachová 50 - 60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30</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04.II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výplachová pro katetr 100 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50</w:t>
            </w:r>
          </w:p>
        </w:tc>
      </w:tr>
      <w:tr w:rsidR="0055233A" w:rsidRPr="0055233A" w:rsidTr="00C90E85">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04.III</w:t>
            </w:r>
            <w:proofErr w:type="gramEnd"/>
          </w:p>
        </w:tc>
        <w:tc>
          <w:tcPr>
            <w:tcW w:w="4942" w:type="dxa"/>
            <w:tcBorders>
              <w:top w:val="nil"/>
              <w:left w:val="nil"/>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Stříkačka výplachová pro katetr 150ml</w:t>
            </w:r>
          </w:p>
        </w:tc>
        <w:tc>
          <w:tcPr>
            <w:tcW w:w="1766" w:type="dxa"/>
            <w:tcBorders>
              <w:top w:val="nil"/>
              <w:left w:val="nil"/>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50</w:t>
            </w:r>
          </w:p>
        </w:tc>
      </w:tr>
      <w:tr w:rsidR="0055233A" w:rsidRPr="0055233A" w:rsidTr="00C90E85">
        <w:trPr>
          <w:trHeight w:val="375"/>
          <w:jc w:val="center"/>
        </w:trPr>
        <w:tc>
          <w:tcPr>
            <w:tcW w:w="5816"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C90E85" w:rsidRPr="0055233A" w:rsidRDefault="00027036" w:rsidP="009B1C77">
            <w:pPr>
              <w:rPr>
                <w:rFonts w:eastAsia="Times New Roman"/>
                <w:b/>
                <w:bCs/>
                <w:sz w:val="22"/>
                <w:szCs w:val="22"/>
              </w:rPr>
            </w:pPr>
            <w:r w:rsidRPr="0055233A">
              <w:rPr>
                <w:rFonts w:eastAsia="Times New Roman"/>
                <w:b/>
                <w:bCs/>
                <w:sz w:val="22"/>
                <w:szCs w:val="22"/>
              </w:rPr>
              <w:t>5</w:t>
            </w:r>
            <w:r w:rsidR="00C90E85" w:rsidRPr="0055233A">
              <w:rPr>
                <w:rFonts w:eastAsia="Times New Roman"/>
                <w:b/>
                <w:bCs/>
                <w:sz w:val="22"/>
                <w:szCs w:val="22"/>
              </w:rPr>
              <w:t>. část - Injekční jehly jednorázové sterilní</w:t>
            </w:r>
          </w:p>
        </w:tc>
        <w:tc>
          <w:tcPr>
            <w:tcW w:w="1766" w:type="dxa"/>
            <w:tcBorders>
              <w:top w:val="nil"/>
              <w:left w:val="nil"/>
              <w:bottom w:val="single" w:sz="4" w:space="0" w:color="auto"/>
              <w:right w:val="single" w:sz="4" w:space="0" w:color="auto"/>
            </w:tcBorders>
            <w:shd w:val="clear" w:color="000000" w:fill="E7E6E6"/>
            <w:noWrap/>
            <w:vAlign w:val="center"/>
            <w:hideMark/>
          </w:tcPr>
          <w:p w:rsidR="00C90E85" w:rsidRPr="0055233A" w:rsidRDefault="00C90E85" w:rsidP="009B1C77">
            <w:pPr>
              <w:jc w:val="center"/>
              <w:rPr>
                <w:rFonts w:eastAsia="Times New Roman"/>
                <w:sz w:val="22"/>
                <w:szCs w:val="22"/>
              </w:rPr>
            </w:pPr>
            <w:r w:rsidRPr="0055233A">
              <w:rPr>
                <w:rFonts w:eastAsia="Times New Roman"/>
                <w:sz w:val="22"/>
                <w:szCs w:val="22"/>
              </w:rPr>
              <w:t> </w:t>
            </w:r>
          </w:p>
        </w:tc>
      </w:tr>
      <w:tr w:rsidR="0055233A" w:rsidRPr="0055233A" w:rsidTr="00C90E85">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85" w:rsidRPr="0055233A" w:rsidRDefault="00C90E85" w:rsidP="009B1C77">
            <w:pPr>
              <w:jc w:val="center"/>
              <w:rPr>
                <w:rFonts w:eastAsia="Times New Roman"/>
                <w:sz w:val="22"/>
                <w:szCs w:val="22"/>
              </w:rPr>
            </w:pPr>
            <w:proofErr w:type="gramStart"/>
            <w:r w:rsidRPr="0055233A">
              <w:rPr>
                <w:rFonts w:eastAsia="Times New Roman"/>
                <w:sz w:val="22"/>
                <w:szCs w:val="22"/>
              </w:rPr>
              <w:t>05.IV</w:t>
            </w:r>
            <w:proofErr w:type="gramEnd"/>
          </w:p>
        </w:tc>
        <w:tc>
          <w:tcPr>
            <w:tcW w:w="4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0E85" w:rsidRPr="0055233A" w:rsidRDefault="00C90E85" w:rsidP="009B1C77">
            <w:pPr>
              <w:rPr>
                <w:rFonts w:eastAsia="Times New Roman"/>
                <w:sz w:val="22"/>
                <w:szCs w:val="22"/>
              </w:rPr>
            </w:pPr>
            <w:r w:rsidRPr="0055233A">
              <w:rPr>
                <w:rFonts w:eastAsia="Times New Roman"/>
                <w:sz w:val="22"/>
                <w:szCs w:val="22"/>
              </w:rPr>
              <w:t>Injekční jehla jednorázová růžová G18 1,2 x 40mm</w:t>
            </w:r>
          </w:p>
        </w:tc>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0E85" w:rsidRPr="0055233A" w:rsidRDefault="00A76EA6" w:rsidP="009B1C77">
            <w:pPr>
              <w:jc w:val="center"/>
              <w:rPr>
                <w:rFonts w:eastAsia="Times New Roman"/>
                <w:sz w:val="22"/>
                <w:szCs w:val="22"/>
              </w:rPr>
            </w:pPr>
            <w:r>
              <w:rPr>
                <w:rFonts w:eastAsia="Times New Roman"/>
              </w:rPr>
              <w:t>90</w:t>
            </w:r>
          </w:p>
        </w:tc>
      </w:tr>
    </w:tbl>
    <w:p w:rsidR="00C34961" w:rsidRDefault="00C34961" w:rsidP="00C34961">
      <w:pPr>
        <w:snapToGrid w:val="0"/>
        <w:spacing w:after="240" w:line="276" w:lineRule="auto"/>
        <w:jc w:val="both"/>
        <w:rPr>
          <w:sz w:val="22"/>
          <w:szCs w:val="22"/>
        </w:rPr>
      </w:pPr>
    </w:p>
    <w:p w:rsidR="00C34961" w:rsidRDefault="00C34961" w:rsidP="00C34961">
      <w:pPr>
        <w:snapToGrid w:val="0"/>
        <w:spacing w:after="240" w:line="276" w:lineRule="auto"/>
        <w:jc w:val="both"/>
        <w:rPr>
          <w:sz w:val="22"/>
          <w:szCs w:val="22"/>
        </w:rPr>
      </w:pPr>
      <w:r>
        <w:rPr>
          <w:sz w:val="22"/>
          <w:szCs w:val="22"/>
        </w:rPr>
        <w:t>U každého vzorku bude zřetelně a čitelně uveden dodavatel a označení položky tak, aby bylo jednoznačně zřejmé, který vzorek účastník předkládá. Všechny vzorky budou dodány v rámci jedné dodávky, a to nejpozději do konce lhůty pro podání nabídek.</w:t>
      </w:r>
    </w:p>
    <w:p w:rsidR="00C34961" w:rsidRPr="005C7EE7" w:rsidRDefault="00C34961" w:rsidP="00C34961">
      <w:pPr>
        <w:snapToGrid w:val="0"/>
        <w:spacing w:after="240" w:line="276" w:lineRule="auto"/>
        <w:jc w:val="both"/>
        <w:rPr>
          <w:sz w:val="22"/>
          <w:szCs w:val="22"/>
        </w:rPr>
      </w:pPr>
      <w:r>
        <w:rPr>
          <w:sz w:val="22"/>
          <w:szCs w:val="22"/>
        </w:rPr>
        <w:t>Vzorky budou dodány v zabezpečené krabici/obálce označené</w:t>
      </w:r>
    </w:p>
    <w:p w:rsidR="00C34961" w:rsidRPr="005C7EE7" w:rsidRDefault="00C34961" w:rsidP="00C34961">
      <w:pPr>
        <w:snapToGrid w:val="0"/>
        <w:spacing w:after="240" w:line="276" w:lineRule="auto"/>
        <w:jc w:val="center"/>
        <w:rPr>
          <w:b/>
          <w:sz w:val="22"/>
          <w:szCs w:val="22"/>
        </w:rPr>
      </w:pPr>
      <w:r w:rsidRPr="005C7EE7">
        <w:rPr>
          <w:b/>
          <w:sz w:val="22"/>
          <w:szCs w:val="22"/>
        </w:rPr>
        <w:t>„NEOTVÍRAT – VZORKY</w:t>
      </w:r>
      <w:r>
        <w:rPr>
          <w:b/>
          <w:sz w:val="22"/>
          <w:szCs w:val="22"/>
        </w:rPr>
        <w:t xml:space="preserve"> – Dodávka injekčních stříkaček a jehel</w:t>
      </w:r>
      <w:r w:rsidRPr="005C7EE7">
        <w:rPr>
          <w:b/>
          <w:sz w:val="22"/>
          <w:szCs w:val="22"/>
        </w:rPr>
        <w:t>“</w:t>
      </w:r>
    </w:p>
    <w:p w:rsidR="00C34961" w:rsidRPr="005C7EE7" w:rsidRDefault="00C34961" w:rsidP="00C34961">
      <w:pPr>
        <w:tabs>
          <w:tab w:val="left" w:pos="720"/>
        </w:tabs>
        <w:snapToGrid w:val="0"/>
        <w:spacing w:line="276" w:lineRule="auto"/>
        <w:jc w:val="center"/>
        <w:rPr>
          <w:sz w:val="22"/>
          <w:szCs w:val="22"/>
          <w:u w:val="single"/>
        </w:rPr>
      </w:pPr>
      <w:r>
        <w:rPr>
          <w:sz w:val="22"/>
          <w:szCs w:val="22"/>
          <w:u w:val="single"/>
        </w:rPr>
        <w:t>a zaslány na adresu zadavatele – oddělení skladového hospodářství</w:t>
      </w:r>
    </w:p>
    <w:p w:rsidR="0031022F" w:rsidRDefault="0031022F" w:rsidP="00C34961">
      <w:pPr>
        <w:widowControl/>
        <w:spacing w:line="276" w:lineRule="auto"/>
        <w:jc w:val="both"/>
      </w:pPr>
    </w:p>
    <w:p w:rsidR="00C34961" w:rsidRDefault="00C34961" w:rsidP="00C34961">
      <w:pPr>
        <w:widowControl/>
        <w:spacing w:line="276" w:lineRule="auto"/>
        <w:jc w:val="both"/>
      </w:pPr>
      <w:r>
        <w:t xml:space="preserve">U předložených vzorků doručených zadavateli ve lhůtě pro podání nabídek, zadavatel provede ověření, zda splňují popsané požadavky, dále bude jejich </w:t>
      </w:r>
      <w:r w:rsidR="003275AD">
        <w:t>kvalita hodnocena dle hodnotící</w:t>
      </w:r>
      <w:r>
        <w:t>ho kritéria č. 2. V případě, že předložené vzorky nebudou splňovat požadavky zadavatele na předmět plnění zakázky, bude nabídka účastníka vyloučena ze zadávacího řízení.</w:t>
      </w:r>
    </w:p>
    <w:p w:rsidR="0031022F" w:rsidRDefault="0031022F" w:rsidP="00024DE3">
      <w:pPr>
        <w:widowControl/>
        <w:tabs>
          <w:tab w:val="left" w:pos="993"/>
        </w:tabs>
        <w:spacing w:line="276" w:lineRule="auto"/>
        <w:ind w:left="993"/>
        <w:jc w:val="both"/>
      </w:pPr>
    </w:p>
    <w:p w:rsidR="003D14D0" w:rsidRDefault="003D14D0"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rsidR="00D81424" w:rsidRDefault="00D81424"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t>Nabídka</w:t>
      </w:r>
    </w:p>
    <w:p w:rsidR="00D81424" w:rsidRDefault="00D81424" w:rsidP="00674606">
      <w:pPr>
        <w:tabs>
          <w:tab w:val="left" w:pos="720"/>
        </w:tabs>
        <w:snapToGrid w:val="0"/>
        <w:ind w:left="720"/>
        <w:jc w:val="center"/>
        <w:rPr>
          <w:u w:val="single"/>
        </w:rPr>
      </w:pPr>
    </w:p>
    <w:p w:rsidR="00D81424" w:rsidRDefault="009850B6" w:rsidP="009850B6">
      <w:pPr>
        <w:snapToGrid w:val="0"/>
        <w:ind w:left="567" w:hanging="567"/>
        <w:jc w:val="both"/>
      </w:pPr>
      <w:proofErr w:type="gramStart"/>
      <w:r>
        <w:t>8.1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rsidR="00D81424" w:rsidRDefault="00D81424" w:rsidP="00D81424">
      <w:pPr>
        <w:snapToGrid w:val="0"/>
        <w:jc w:val="both"/>
      </w:pPr>
    </w:p>
    <w:p w:rsidR="00D81424" w:rsidRDefault="009850B6" w:rsidP="009850B6">
      <w:pPr>
        <w:snapToGrid w:val="0"/>
        <w:ind w:left="567" w:hanging="567"/>
        <w:jc w:val="both"/>
      </w:pPr>
      <w:proofErr w:type="gramStart"/>
      <w:r>
        <w:t>8.2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rsidR="007A4AED" w:rsidRDefault="007A4AED" w:rsidP="009850B6">
      <w:pPr>
        <w:snapToGrid w:val="0"/>
        <w:ind w:left="567" w:hanging="567"/>
        <w:jc w:val="both"/>
      </w:pPr>
    </w:p>
    <w:p w:rsidR="007A4AED" w:rsidRDefault="007A4AED" w:rsidP="007A4AED">
      <w:pPr>
        <w:snapToGrid w:val="0"/>
        <w:ind w:left="567" w:hanging="567"/>
        <w:jc w:val="both"/>
      </w:pPr>
      <w:proofErr w:type="gramStart"/>
      <w:r>
        <w:t>8.3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rsidR="007A4AED" w:rsidRDefault="007A4AED" w:rsidP="007A4AED">
      <w:pPr>
        <w:snapToGrid w:val="0"/>
        <w:ind w:left="567" w:hanging="567"/>
        <w:jc w:val="both"/>
      </w:pPr>
    </w:p>
    <w:p w:rsidR="007A4AED" w:rsidRDefault="007A4AED" w:rsidP="007A4AED">
      <w:pPr>
        <w:snapToGrid w:val="0"/>
        <w:ind w:left="567" w:hanging="567"/>
        <w:jc w:val="both"/>
      </w:pPr>
      <w:r>
        <w:tab/>
        <w:t xml:space="preserve">Dodavatel ve své nabídce rovněž předloží čestné prohlášení ve vztahu k mezinárodním </w:t>
      </w:r>
      <w:r>
        <w:lastRenderedPageBreak/>
        <w:t>sankcím přijatým Evropskou unií vůči Rusku a Bělorusku v souvislosti s ruskou agresí na území Ukrajiny – Příloha č. 2.</w:t>
      </w:r>
    </w:p>
    <w:p w:rsidR="007A4AED" w:rsidRDefault="007A4AED" w:rsidP="007A4AED">
      <w:pPr>
        <w:snapToGrid w:val="0"/>
        <w:ind w:left="567" w:hanging="567"/>
        <w:jc w:val="both"/>
      </w:pPr>
      <w:r>
        <w:tab/>
      </w:r>
    </w:p>
    <w:p w:rsidR="007A4AED" w:rsidRDefault="007A4AED" w:rsidP="007A4AED">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rsidR="007A4AED" w:rsidRDefault="007A4AED" w:rsidP="009850B6">
      <w:pPr>
        <w:snapToGrid w:val="0"/>
        <w:ind w:left="567" w:hanging="567"/>
        <w:jc w:val="both"/>
      </w:pPr>
    </w:p>
    <w:p w:rsidR="00D81424" w:rsidRDefault="00D81424" w:rsidP="00770931">
      <w:pPr>
        <w:snapToGrid w:val="0"/>
        <w:jc w:val="both"/>
      </w:pPr>
    </w:p>
    <w:p w:rsidR="00636D5F" w:rsidRDefault="009850B6" w:rsidP="009850B6">
      <w:pPr>
        <w:snapToGrid w:val="0"/>
        <w:ind w:left="567" w:hanging="567"/>
        <w:jc w:val="both"/>
        <w:rPr>
          <w:b/>
        </w:rPr>
      </w:pPr>
      <w:proofErr w:type="gramStart"/>
      <w:r>
        <w:t>8.</w:t>
      </w:r>
      <w:r w:rsidR="007A4AED">
        <w:t>4</w:t>
      </w:r>
      <w:proofErr w:type="gramEnd"/>
      <w:r>
        <w:t>.</w:t>
      </w:r>
      <w:r>
        <w:tab/>
      </w:r>
      <w:r w:rsidR="00636D5F">
        <w:t xml:space="preserve">Lhůta pro podání nabídky v elektronické podobě v elektronickém nástroji E-ZAK: </w:t>
      </w:r>
      <w:r w:rsidR="004009DB">
        <w:rPr>
          <w:b/>
          <w:highlight w:val="yellow"/>
        </w:rPr>
        <w:t>1</w:t>
      </w:r>
      <w:r w:rsidR="00421E80">
        <w:rPr>
          <w:b/>
          <w:highlight w:val="yellow"/>
        </w:rPr>
        <w:t>7</w:t>
      </w:r>
      <w:bookmarkStart w:id="0" w:name="_GoBack"/>
      <w:bookmarkEnd w:id="0"/>
      <w:r w:rsidR="00430739" w:rsidRPr="00096801">
        <w:rPr>
          <w:b/>
          <w:highlight w:val="yellow"/>
        </w:rPr>
        <w:t>.</w:t>
      </w:r>
      <w:r w:rsidR="007A4AED">
        <w:rPr>
          <w:b/>
          <w:highlight w:val="yellow"/>
        </w:rPr>
        <w:t> 4</w:t>
      </w:r>
      <w:r w:rsidR="00DA1193" w:rsidRPr="00096801">
        <w:rPr>
          <w:b/>
          <w:highlight w:val="yellow"/>
        </w:rPr>
        <w:t>. 202</w:t>
      </w:r>
      <w:r w:rsidR="00D90922">
        <w:rPr>
          <w:b/>
          <w:highlight w:val="yellow"/>
        </w:rPr>
        <w:t>5</w:t>
      </w:r>
      <w:r w:rsidR="00DA1193" w:rsidRPr="00096801">
        <w:rPr>
          <w:b/>
          <w:highlight w:val="yellow"/>
        </w:rPr>
        <w:t xml:space="preserve">, </w:t>
      </w:r>
      <w:r w:rsidR="007A4AED">
        <w:rPr>
          <w:b/>
          <w:highlight w:val="yellow"/>
        </w:rPr>
        <w:t>7</w:t>
      </w:r>
      <w:r w:rsidR="00A81DA8" w:rsidRPr="00096801">
        <w:rPr>
          <w:b/>
          <w:highlight w:val="yellow"/>
        </w:rPr>
        <w:t>:</w:t>
      </w:r>
      <w:r w:rsidR="00BE0E4C" w:rsidRPr="00096801">
        <w:rPr>
          <w:b/>
          <w:highlight w:val="yellow"/>
        </w:rPr>
        <w:t>0</w:t>
      </w:r>
      <w:r w:rsidR="00A81DA8" w:rsidRPr="00096801">
        <w:rPr>
          <w:b/>
          <w:highlight w:val="yellow"/>
        </w:rPr>
        <w:t>0 hodin.</w:t>
      </w:r>
    </w:p>
    <w:p w:rsidR="00A81DA8" w:rsidRDefault="00A81DA8" w:rsidP="00770931">
      <w:pPr>
        <w:snapToGrid w:val="0"/>
        <w:jc w:val="both"/>
        <w:rPr>
          <w:b/>
        </w:rPr>
      </w:pPr>
    </w:p>
    <w:p w:rsidR="00A81DA8" w:rsidRPr="00A81DA8" w:rsidRDefault="009850B6" w:rsidP="009850B6">
      <w:pPr>
        <w:snapToGrid w:val="0"/>
        <w:ind w:left="567" w:hanging="567"/>
        <w:jc w:val="both"/>
      </w:pPr>
      <w:proofErr w:type="gramStart"/>
      <w:r>
        <w:t>8.</w:t>
      </w:r>
      <w:r w:rsidR="007A4AED">
        <w:t>5</w:t>
      </w:r>
      <w:proofErr w:type="gramEnd"/>
      <w:r>
        <w:t>.</w:t>
      </w:r>
      <w:r>
        <w:tab/>
      </w:r>
      <w:r w:rsidR="00A81DA8">
        <w:t>Účastník prostřednictvím tohoto elektronického nástroje předloží zadavateli údaje a dokumenty specifikované následovně:</w:t>
      </w:r>
    </w:p>
    <w:p w:rsidR="00D81424" w:rsidRDefault="00D81424" w:rsidP="00770931">
      <w:pPr>
        <w:tabs>
          <w:tab w:val="left" w:pos="720"/>
        </w:tabs>
        <w:snapToGrid w:val="0"/>
        <w:jc w:val="both"/>
        <w:rPr>
          <w:u w:val="single"/>
        </w:rPr>
      </w:pPr>
    </w:p>
    <w:p w:rsidR="0081765D" w:rsidRDefault="0081765D" w:rsidP="00293FFF">
      <w:pPr>
        <w:numPr>
          <w:ilvl w:val="0"/>
          <w:numId w:val="17"/>
        </w:numPr>
        <w:snapToGrid w:val="0"/>
        <w:spacing w:after="240"/>
        <w:ind w:left="993" w:hanging="426"/>
        <w:jc w:val="both"/>
      </w:pPr>
      <w:r w:rsidRPr="00056108">
        <w:t>Cenovou nabídku vloží účastník v elektronické formě do elektronického nástroje v souladu s uživatelskou příručkou pro dodava</w:t>
      </w:r>
      <w:r w:rsidR="009850B6">
        <w:t>tele (viz bod 10.</w:t>
      </w:r>
      <w:r w:rsidR="009969F5">
        <w:t>7</w:t>
      </w:r>
      <w:r w:rsidR="009850B6">
        <w:t>.)</w:t>
      </w:r>
    </w:p>
    <w:p w:rsidR="0040644F" w:rsidRDefault="0040644F" w:rsidP="00293FFF">
      <w:pPr>
        <w:pStyle w:val="Styl-normln-slo-odsazen"/>
        <w:widowControl w:val="0"/>
        <w:numPr>
          <w:ilvl w:val="0"/>
          <w:numId w:val="17"/>
        </w:numPr>
        <w:ind w:left="993"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rsidR="005B0947" w:rsidRDefault="0040644F" w:rsidP="00293FFF">
      <w:pPr>
        <w:numPr>
          <w:ilvl w:val="0"/>
          <w:numId w:val="17"/>
        </w:numPr>
        <w:snapToGrid w:val="0"/>
        <w:spacing w:before="240"/>
        <w:ind w:left="993"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724D6B">
        <w:t>dle bodu 7 této zadávací dokumentace.</w:t>
      </w:r>
    </w:p>
    <w:p w:rsidR="0068179F" w:rsidRDefault="003A5A56" w:rsidP="00293FFF">
      <w:pPr>
        <w:numPr>
          <w:ilvl w:val="0"/>
          <w:numId w:val="17"/>
        </w:numPr>
        <w:snapToGrid w:val="0"/>
        <w:spacing w:before="240" w:after="240"/>
        <w:ind w:left="993" w:hanging="426"/>
        <w:jc w:val="both"/>
      </w:pPr>
      <w:r>
        <w:t xml:space="preserve">Účastník do elektronického nástroje </w:t>
      </w:r>
      <w:r w:rsidR="00A9291B">
        <w:t xml:space="preserve">dále </w:t>
      </w:r>
      <w:r>
        <w:t xml:space="preserve">připojí </w:t>
      </w:r>
      <w:r w:rsidR="0068179F">
        <w:t>vyplněné přílohy:</w:t>
      </w:r>
    </w:p>
    <w:p w:rsidR="004E4C76" w:rsidRPr="00C32B0B" w:rsidRDefault="00A414B6" w:rsidP="00293FFF">
      <w:pPr>
        <w:tabs>
          <w:tab w:val="left" w:pos="426"/>
        </w:tabs>
        <w:snapToGrid w:val="0"/>
        <w:ind w:left="993" w:hanging="426"/>
        <w:jc w:val="both"/>
        <w:rPr>
          <w:b/>
        </w:rPr>
      </w:pPr>
      <w:r>
        <w:tab/>
      </w:r>
      <w:r w:rsidR="004E4C76">
        <w:t xml:space="preserve">Příloha č. 1 </w:t>
      </w:r>
      <w:r w:rsidR="00293FFF">
        <w:t>-</w:t>
      </w:r>
      <w:r w:rsidR="004E4C76">
        <w:t xml:space="preserve"> </w:t>
      </w:r>
      <w:r w:rsidR="00293FFF">
        <w:t>Rámcová k</w:t>
      </w:r>
      <w:r w:rsidR="00DA1193">
        <w:t xml:space="preserve">upní smlouva </w:t>
      </w:r>
      <w:r w:rsidR="00DA1193">
        <w:rPr>
          <w:b/>
        </w:rPr>
        <w:t>podepsaná oprávněnou osob</w:t>
      </w:r>
      <w:r w:rsidR="00DA1193" w:rsidRPr="00DA1193">
        <w:rPr>
          <w:b/>
        </w:rPr>
        <w:t>ou</w:t>
      </w:r>
      <w:r w:rsidR="003329EE">
        <w:rPr>
          <w:b/>
        </w:rPr>
        <w:t xml:space="preserve"> dodavatele</w:t>
      </w:r>
    </w:p>
    <w:p w:rsidR="00A414B6" w:rsidRDefault="00293FFF" w:rsidP="00293FFF">
      <w:pPr>
        <w:tabs>
          <w:tab w:val="left" w:pos="426"/>
        </w:tabs>
        <w:snapToGrid w:val="0"/>
        <w:ind w:left="993" w:hanging="426"/>
        <w:jc w:val="both"/>
      </w:pPr>
      <w:r>
        <w:tab/>
        <w:t xml:space="preserve">Příloha č. 2 - </w:t>
      </w:r>
      <w:r w:rsidR="00A414B6">
        <w:t xml:space="preserve">Čestné prohlášení </w:t>
      </w:r>
      <w:r w:rsidR="00A414B6" w:rsidRPr="00A414B6">
        <w:rPr>
          <w:b/>
        </w:rPr>
        <w:t>podepsané statutárním zástupcem</w:t>
      </w:r>
      <w:r w:rsidR="00A414B6">
        <w:t xml:space="preserve"> </w:t>
      </w:r>
    </w:p>
    <w:p w:rsidR="00B72682" w:rsidRDefault="00A414B6" w:rsidP="00293FFF">
      <w:pPr>
        <w:tabs>
          <w:tab w:val="left" w:pos="426"/>
        </w:tabs>
        <w:snapToGrid w:val="0"/>
        <w:ind w:left="993" w:hanging="426"/>
        <w:jc w:val="both"/>
      </w:pPr>
      <w:r>
        <w:tab/>
      </w:r>
      <w:r w:rsidR="00B72682">
        <w:t>Příloh</w:t>
      </w:r>
      <w:r w:rsidR="0040644F">
        <w:t>a</w:t>
      </w:r>
      <w:r w:rsidR="00B72682">
        <w:t xml:space="preserve"> č. </w:t>
      </w:r>
      <w:r>
        <w:t>3</w:t>
      </w:r>
      <w:r w:rsidR="0040644F">
        <w:t xml:space="preserve"> </w:t>
      </w:r>
      <w:r w:rsidR="00293FFF">
        <w:t>-</w:t>
      </w:r>
      <w:r w:rsidR="0040644F">
        <w:t xml:space="preserve"> Krycí list nabídky </w:t>
      </w:r>
      <w:r w:rsidR="0040644F" w:rsidRPr="0040644F">
        <w:rPr>
          <w:b/>
        </w:rPr>
        <w:t>podepsaný oprávněnou osobou dodavatele</w:t>
      </w:r>
    </w:p>
    <w:p w:rsidR="003275AD" w:rsidRDefault="003275AD" w:rsidP="00293FFF">
      <w:pPr>
        <w:tabs>
          <w:tab w:val="left" w:pos="426"/>
        </w:tabs>
        <w:snapToGrid w:val="0"/>
        <w:ind w:left="993" w:hanging="426"/>
        <w:jc w:val="both"/>
        <w:rPr>
          <w:b/>
        </w:rPr>
      </w:pPr>
      <w:r>
        <w:tab/>
        <w:t xml:space="preserve">Příloha č. 4 – Ceník </w:t>
      </w:r>
      <w:r w:rsidRPr="003275AD">
        <w:rPr>
          <w:b/>
        </w:rPr>
        <w:t>podeps</w:t>
      </w:r>
      <w:r>
        <w:rPr>
          <w:b/>
        </w:rPr>
        <w:t>aný oprávněnou osobou dodavatele</w:t>
      </w:r>
    </w:p>
    <w:p w:rsidR="007A4AED" w:rsidRPr="007A4AED" w:rsidRDefault="007A4AED" w:rsidP="00293FFF">
      <w:pPr>
        <w:tabs>
          <w:tab w:val="left" w:pos="426"/>
        </w:tabs>
        <w:snapToGrid w:val="0"/>
        <w:ind w:left="993" w:hanging="426"/>
        <w:jc w:val="both"/>
        <w:rPr>
          <w:b/>
        </w:rPr>
      </w:pPr>
      <w:r>
        <w:rPr>
          <w:b/>
        </w:rPr>
        <w:tab/>
      </w:r>
      <w:r w:rsidRPr="007A4AED">
        <w:t xml:space="preserve">Příloha č. 6 – Seznam významných dodávek </w:t>
      </w:r>
      <w:r w:rsidRPr="007A4AED">
        <w:rPr>
          <w:b/>
        </w:rPr>
        <w:t>podepsaný statutárním zástupcem</w:t>
      </w:r>
    </w:p>
    <w:p w:rsidR="009E5BDC" w:rsidRDefault="00A414B6" w:rsidP="00293FFF">
      <w:pPr>
        <w:tabs>
          <w:tab w:val="left" w:pos="426"/>
        </w:tabs>
        <w:snapToGrid w:val="0"/>
        <w:ind w:left="993" w:hanging="426"/>
      </w:pPr>
      <w:r>
        <w:tab/>
      </w:r>
    </w:p>
    <w:p w:rsidR="0068179F" w:rsidRDefault="0068179F" w:rsidP="00293FFF">
      <w:pPr>
        <w:numPr>
          <w:ilvl w:val="0"/>
          <w:numId w:val="17"/>
        </w:numPr>
        <w:snapToGrid w:val="0"/>
        <w:spacing w:after="240"/>
        <w:ind w:left="993" w:hanging="426"/>
        <w:jc w:val="both"/>
      </w:pPr>
      <w:r>
        <w:t xml:space="preserve">Účastník </w:t>
      </w:r>
      <w:r w:rsidR="00F260DC">
        <w:t xml:space="preserve">do </w:t>
      </w:r>
      <w:r>
        <w:t>elektronického nástroje připojí ostatní dokumenty, které ve vztahu k veřejné zakázce považuje za důležité.</w:t>
      </w:r>
    </w:p>
    <w:p w:rsidR="00024DE3" w:rsidRDefault="00024DE3" w:rsidP="00024DE3">
      <w:pPr>
        <w:tabs>
          <w:tab w:val="left" w:pos="426"/>
        </w:tabs>
        <w:snapToGrid w:val="0"/>
        <w:spacing w:after="240"/>
        <w:ind w:left="426"/>
        <w:jc w:val="both"/>
      </w:pPr>
    </w:p>
    <w:p w:rsidR="00012DCD" w:rsidRDefault="00012DCD" w:rsidP="00024DE3">
      <w:pPr>
        <w:tabs>
          <w:tab w:val="left" w:pos="426"/>
        </w:tabs>
        <w:snapToGrid w:val="0"/>
        <w:spacing w:after="240"/>
        <w:ind w:left="426"/>
        <w:jc w:val="both"/>
      </w:pPr>
    </w:p>
    <w:p w:rsidR="00012DCD" w:rsidRDefault="00012DCD" w:rsidP="00024DE3">
      <w:pPr>
        <w:tabs>
          <w:tab w:val="left" w:pos="426"/>
        </w:tabs>
        <w:snapToGrid w:val="0"/>
        <w:spacing w:after="240"/>
        <w:ind w:left="426"/>
        <w:jc w:val="both"/>
      </w:pPr>
    </w:p>
    <w:p w:rsidR="00E06C8B" w:rsidRDefault="00E06C8B" w:rsidP="00024DE3">
      <w:pPr>
        <w:tabs>
          <w:tab w:val="left" w:pos="426"/>
        </w:tabs>
        <w:snapToGrid w:val="0"/>
        <w:spacing w:after="240"/>
        <w:ind w:left="426"/>
        <w:jc w:val="both"/>
      </w:pPr>
    </w:p>
    <w:p w:rsidR="00012DCD" w:rsidRPr="00770931" w:rsidRDefault="00012DCD" w:rsidP="00024DE3">
      <w:pPr>
        <w:tabs>
          <w:tab w:val="left" w:pos="426"/>
        </w:tabs>
        <w:snapToGrid w:val="0"/>
        <w:spacing w:after="240"/>
        <w:ind w:left="426"/>
        <w:jc w:val="both"/>
      </w:pPr>
    </w:p>
    <w:p w:rsidR="00592429" w:rsidRDefault="00592429"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lastRenderedPageBreak/>
        <w:t>Způsob hodnocení nabídek</w:t>
      </w:r>
    </w:p>
    <w:p w:rsidR="009336DA" w:rsidRDefault="009336DA" w:rsidP="009336DA">
      <w:pPr>
        <w:snapToGrid w:val="0"/>
        <w:spacing w:after="240"/>
        <w:jc w:val="both"/>
      </w:pPr>
    </w:p>
    <w:p w:rsidR="009336DA" w:rsidRDefault="000E0F3A" w:rsidP="00D90922">
      <w:pPr>
        <w:numPr>
          <w:ilvl w:val="1"/>
          <w:numId w:val="41"/>
        </w:numPr>
        <w:snapToGrid w:val="0"/>
        <w:spacing w:after="240"/>
        <w:ind w:left="709" w:hanging="709"/>
        <w:jc w:val="both"/>
      </w:pPr>
      <w:r>
        <w:t>Hodnoceny budou pouze nabídky, které splňují požadavk</w:t>
      </w:r>
      <w:r w:rsidR="00D90922">
        <w:t xml:space="preserve">y zadavatele na předmět </w:t>
      </w:r>
      <w:r w:rsidR="000963EA">
        <w:t>veřejné</w:t>
      </w:r>
      <w:r w:rsidR="00752276">
        <w:t xml:space="preserve"> </w:t>
      </w:r>
      <w:r>
        <w:t>zakázky.</w:t>
      </w:r>
    </w:p>
    <w:p w:rsidR="009336DA" w:rsidRDefault="009336DA" w:rsidP="009336DA">
      <w:pPr>
        <w:numPr>
          <w:ilvl w:val="1"/>
          <w:numId w:val="41"/>
        </w:numPr>
        <w:snapToGrid w:val="0"/>
        <w:spacing w:after="240"/>
        <w:ind w:left="709" w:hanging="709"/>
        <w:jc w:val="both"/>
      </w:pPr>
      <w:r w:rsidRPr="009336DA">
        <w:rPr>
          <w:b/>
        </w:rPr>
        <w:t>Nabídka bude hodnocena po jednotlivých částech</w:t>
      </w:r>
      <w:r w:rsidRPr="001F3D98">
        <w:t>. Zadavatel rozhodne o výběru nejvhodnější nabídky pro každou část veřejné zakázky samostatně podle výsledku hodnocení jednotlivých částí.</w:t>
      </w:r>
    </w:p>
    <w:p w:rsidR="009336DA" w:rsidRDefault="009336DA" w:rsidP="009336DA">
      <w:pPr>
        <w:numPr>
          <w:ilvl w:val="1"/>
          <w:numId w:val="41"/>
        </w:numPr>
        <w:snapToGrid w:val="0"/>
        <w:spacing w:after="240"/>
        <w:ind w:left="709" w:hanging="709"/>
        <w:jc w:val="both"/>
      </w:pPr>
      <w:r w:rsidRPr="001F3D98">
        <w:t xml:space="preserve">Základním hodnotícím kritériem pro hodnocení nabídek </w:t>
      </w:r>
      <w:r>
        <w:t>je ekonomická výhodnost nabídky.</w:t>
      </w:r>
    </w:p>
    <w:p w:rsidR="006E711F" w:rsidRDefault="009336DA" w:rsidP="009336DA">
      <w:pPr>
        <w:numPr>
          <w:ilvl w:val="1"/>
          <w:numId w:val="41"/>
        </w:numPr>
        <w:snapToGrid w:val="0"/>
        <w:spacing w:after="240"/>
        <w:ind w:left="709" w:hanging="709"/>
        <w:jc w:val="both"/>
      </w:pPr>
      <w:r w:rsidRPr="001F3D98">
        <w:t>Celkové hodnocení bude provedeno na základě součtu výsledných hodnot kritérií u jednotlivých nabídek.</w:t>
      </w:r>
    </w:p>
    <w:p w:rsidR="00012DCD" w:rsidRPr="00012DCD" w:rsidRDefault="00012DCD" w:rsidP="00012DCD">
      <w:pPr>
        <w:snapToGrid w:val="0"/>
        <w:spacing w:after="240"/>
        <w:ind w:left="709"/>
        <w:jc w:val="both"/>
      </w:pPr>
    </w:p>
    <w:p w:rsidR="006E711F" w:rsidRPr="0055233A" w:rsidRDefault="006E711F" w:rsidP="009336DA">
      <w:pPr>
        <w:tabs>
          <w:tab w:val="left" w:pos="2760"/>
        </w:tabs>
        <w:snapToGrid w:val="0"/>
        <w:jc w:val="both"/>
        <w:rPr>
          <w:b/>
        </w:rPr>
      </w:pPr>
    </w:p>
    <w:p w:rsidR="006E711F" w:rsidRPr="0055233A" w:rsidRDefault="006E711F" w:rsidP="006E711F">
      <w:pPr>
        <w:tabs>
          <w:tab w:val="left" w:pos="2760"/>
        </w:tabs>
        <w:snapToGrid w:val="0"/>
        <w:jc w:val="both"/>
        <w:rPr>
          <w:b/>
        </w:rPr>
      </w:pPr>
      <w:r w:rsidRPr="0055233A">
        <w:rPr>
          <w:b/>
        </w:rPr>
        <w:t>Hodnotící kritéria:</w:t>
      </w:r>
    </w:p>
    <w:p w:rsidR="006E711F" w:rsidRPr="0055233A" w:rsidRDefault="006E711F" w:rsidP="006E711F">
      <w:pPr>
        <w:tabs>
          <w:tab w:val="left" w:pos="2760"/>
        </w:tabs>
        <w:snapToGrid w:val="0"/>
        <w:jc w:val="both"/>
        <w:rPr>
          <w:b/>
        </w:rPr>
      </w:pPr>
    </w:p>
    <w:tbl>
      <w:tblPr>
        <w:tblpPr w:leftFromText="141" w:rightFromText="141"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700"/>
        <w:gridCol w:w="2127"/>
      </w:tblGrid>
      <w:tr w:rsidR="0055233A" w:rsidRPr="0055233A" w:rsidTr="009B1C77">
        <w:tc>
          <w:tcPr>
            <w:tcW w:w="3104" w:type="dxa"/>
            <w:shd w:val="clear" w:color="auto" w:fill="auto"/>
            <w:vAlign w:val="center"/>
          </w:tcPr>
          <w:p w:rsidR="006E711F" w:rsidRPr="0055233A" w:rsidRDefault="006E711F" w:rsidP="009B1C77">
            <w:pPr>
              <w:tabs>
                <w:tab w:val="left" w:pos="2760"/>
              </w:tabs>
              <w:snapToGrid w:val="0"/>
              <w:jc w:val="both"/>
            </w:pPr>
            <w:r w:rsidRPr="0055233A">
              <w:t>Kritérium č. 1</w:t>
            </w:r>
          </w:p>
        </w:tc>
        <w:tc>
          <w:tcPr>
            <w:tcW w:w="3700" w:type="dxa"/>
            <w:shd w:val="clear" w:color="auto" w:fill="auto"/>
            <w:vAlign w:val="center"/>
          </w:tcPr>
          <w:p w:rsidR="006E711F" w:rsidRPr="0055233A" w:rsidRDefault="006E711F" w:rsidP="009B1C77">
            <w:pPr>
              <w:tabs>
                <w:tab w:val="left" w:pos="2760"/>
              </w:tabs>
              <w:snapToGrid w:val="0"/>
              <w:jc w:val="both"/>
            </w:pPr>
            <w:r w:rsidRPr="0055233A">
              <w:t>Celková nabídková cena dané části bez DPH</w:t>
            </w:r>
          </w:p>
        </w:tc>
        <w:tc>
          <w:tcPr>
            <w:tcW w:w="2127" w:type="dxa"/>
            <w:shd w:val="clear" w:color="auto" w:fill="auto"/>
            <w:vAlign w:val="center"/>
          </w:tcPr>
          <w:p w:rsidR="006E711F" w:rsidRPr="0055233A" w:rsidRDefault="006E711F" w:rsidP="009B1C77">
            <w:pPr>
              <w:tabs>
                <w:tab w:val="left" w:pos="2760"/>
              </w:tabs>
              <w:snapToGrid w:val="0"/>
              <w:jc w:val="both"/>
            </w:pPr>
            <w:r w:rsidRPr="0055233A">
              <w:t xml:space="preserve">Váha kritéria </w:t>
            </w:r>
            <w:r w:rsidRPr="0055233A">
              <w:rPr>
                <w:b/>
              </w:rPr>
              <w:t>60 %</w:t>
            </w:r>
          </w:p>
        </w:tc>
      </w:tr>
      <w:tr w:rsidR="0055233A" w:rsidRPr="0055233A" w:rsidTr="009B1C77">
        <w:trPr>
          <w:trHeight w:val="561"/>
        </w:trPr>
        <w:tc>
          <w:tcPr>
            <w:tcW w:w="3104" w:type="dxa"/>
            <w:shd w:val="clear" w:color="auto" w:fill="auto"/>
            <w:vAlign w:val="center"/>
          </w:tcPr>
          <w:p w:rsidR="006E711F" w:rsidRPr="0055233A" w:rsidRDefault="006E711F" w:rsidP="009B1C77">
            <w:pPr>
              <w:tabs>
                <w:tab w:val="left" w:pos="2760"/>
              </w:tabs>
              <w:snapToGrid w:val="0"/>
              <w:jc w:val="both"/>
            </w:pPr>
            <w:r w:rsidRPr="0055233A">
              <w:t>Kritérium č. 2</w:t>
            </w:r>
          </w:p>
        </w:tc>
        <w:tc>
          <w:tcPr>
            <w:tcW w:w="3700" w:type="dxa"/>
            <w:shd w:val="clear" w:color="auto" w:fill="auto"/>
            <w:vAlign w:val="center"/>
          </w:tcPr>
          <w:p w:rsidR="006E711F" w:rsidRPr="0055233A" w:rsidRDefault="006E711F" w:rsidP="009B1C77">
            <w:pPr>
              <w:tabs>
                <w:tab w:val="left" w:pos="2760"/>
              </w:tabs>
              <w:snapToGrid w:val="0"/>
              <w:jc w:val="both"/>
            </w:pPr>
            <w:r w:rsidRPr="0055233A">
              <w:t>Kvalita nabízených zdravotnických prostředků</w:t>
            </w:r>
          </w:p>
        </w:tc>
        <w:tc>
          <w:tcPr>
            <w:tcW w:w="2127" w:type="dxa"/>
            <w:shd w:val="clear" w:color="auto" w:fill="auto"/>
            <w:vAlign w:val="center"/>
          </w:tcPr>
          <w:p w:rsidR="006E711F" w:rsidRPr="0055233A" w:rsidRDefault="006E711F" w:rsidP="009B1C77">
            <w:pPr>
              <w:tabs>
                <w:tab w:val="left" w:pos="2760"/>
              </w:tabs>
              <w:snapToGrid w:val="0"/>
              <w:jc w:val="both"/>
            </w:pPr>
            <w:r w:rsidRPr="0055233A">
              <w:t xml:space="preserve">Váha kritéria </w:t>
            </w:r>
            <w:r w:rsidRPr="0055233A">
              <w:rPr>
                <w:b/>
              </w:rPr>
              <w:t>40 %</w:t>
            </w:r>
          </w:p>
        </w:tc>
      </w:tr>
    </w:tbl>
    <w:p w:rsidR="006E711F" w:rsidRPr="0055233A" w:rsidRDefault="006E711F" w:rsidP="009336DA">
      <w:pPr>
        <w:tabs>
          <w:tab w:val="left" w:pos="2760"/>
        </w:tabs>
        <w:snapToGrid w:val="0"/>
        <w:jc w:val="both"/>
        <w:rPr>
          <w:b/>
        </w:rPr>
      </w:pPr>
    </w:p>
    <w:p w:rsidR="006E711F" w:rsidRPr="0055233A" w:rsidRDefault="006E711F" w:rsidP="009336DA">
      <w:pPr>
        <w:tabs>
          <w:tab w:val="left" w:pos="2760"/>
        </w:tabs>
        <w:snapToGrid w:val="0"/>
        <w:jc w:val="both"/>
        <w:rPr>
          <w:b/>
        </w:rPr>
      </w:pPr>
      <w:r w:rsidRPr="0055233A">
        <w:rPr>
          <w:b/>
        </w:rPr>
        <w:t>Kritérium č. 1:</w:t>
      </w:r>
    </w:p>
    <w:p w:rsidR="006E711F" w:rsidRPr="0055233A" w:rsidRDefault="006E711F" w:rsidP="009336DA">
      <w:pPr>
        <w:tabs>
          <w:tab w:val="left" w:pos="2760"/>
        </w:tabs>
        <w:snapToGrid w:val="0"/>
        <w:jc w:val="both"/>
        <w:rPr>
          <w:b/>
        </w:rPr>
      </w:pPr>
    </w:p>
    <w:p w:rsidR="006E711F" w:rsidRPr="0055233A" w:rsidRDefault="006E711F" w:rsidP="009336DA">
      <w:pPr>
        <w:tabs>
          <w:tab w:val="left" w:pos="2760"/>
        </w:tabs>
        <w:snapToGrid w:val="0"/>
        <w:jc w:val="both"/>
      </w:pPr>
      <w:r w:rsidRPr="0055233A">
        <w:t>Účastník předloží vyplněnou</w:t>
      </w:r>
      <w:r w:rsidRPr="0055233A">
        <w:rPr>
          <w:b/>
        </w:rPr>
        <w:t xml:space="preserve"> Přílohu č. 4 – Ceník. </w:t>
      </w:r>
      <w:r w:rsidRPr="0055233A">
        <w:t>Předmětem hodnocení bude celková nabídková cena za splnění příslušné části veřejné zakázky.</w:t>
      </w:r>
    </w:p>
    <w:p w:rsidR="006E711F" w:rsidRPr="0055233A" w:rsidRDefault="006E711F" w:rsidP="009336DA">
      <w:pPr>
        <w:tabs>
          <w:tab w:val="left" w:pos="2760"/>
        </w:tabs>
        <w:snapToGrid w:val="0"/>
        <w:jc w:val="both"/>
      </w:pPr>
      <w:r w:rsidRPr="0055233A">
        <w:t>Každá nabídka</w:t>
      </w:r>
      <w:r w:rsidR="009B1C77" w:rsidRPr="0055233A">
        <w:t xml:space="preserve"> získá body v poměru k nejnižší nabídce, jak je uvedeno v následující vzorci. Při hodnocení nabídkové ceny bude rozhodná její výše v Kč bez DPH.</w:t>
      </w:r>
    </w:p>
    <w:p w:rsidR="009B1C77" w:rsidRPr="0055233A" w:rsidRDefault="009B1C77" w:rsidP="009336DA">
      <w:pPr>
        <w:tabs>
          <w:tab w:val="left" w:pos="2760"/>
        </w:tabs>
        <w:snapToGrid w:val="0"/>
        <w:jc w:val="both"/>
      </w:pPr>
    </w:p>
    <w:p w:rsidR="009B1C77" w:rsidRPr="0055233A" w:rsidRDefault="009B1C77" w:rsidP="009336DA">
      <w:pPr>
        <w:tabs>
          <w:tab w:val="left" w:pos="2760"/>
        </w:tabs>
        <w:snapToGrid w:val="0"/>
        <w:jc w:val="both"/>
      </w:pPr>
    </w:p>
    <w:p w:rsidR="009B1C77" w:rsidRPr="0055233A" w:rsidRDefault="009B1C77" w:rsidP="009336DA">
      <w:pPr>
        <w:tabs>
          <w:tab w:val="left" w:pos="2760"/>
        </w:tabs>
        <w:snapToGrid w:val="0"/>
        <w:jc w:val="both"/>
      </w:pPr>
    </w:p>
    <w:tbl>
      <w:tblPr>
        <w:tblStyle w:val="Mkatabulky"/>
        <w:tblW w:w="0" w:type="auto"/>
        <w:tblInd w:w="421" w:type="dxa"/>
        <w:tblLook w:val="04A0" w:firstRow="1" w:lastRow="0" w:firstColumn="1" w:lastColumn="0" w:noHBand="0" w:noVBand="1"/>
      </w:tblPr>
      <w:tblGrid>
        <w:gridCol w:w="8788"/>
      </w:tblGrid>
      <w:tr w:rsidR="0055233A" w:rsidRPr="0055233A" w:rsidTr="009B1C77">
        <w:trPr>
          <w:trHeight w:val="1472"/>
        </w:trPr>
        <w:tc>
          <w:tcPr>
            <w:tcW w:w="8788" w:type="dxa"/>
          </w:tcPr>
          <w:p w:rsidR="009B1C77" w:rsidRPr="0055233A" w:rsidRDefault="009B1C77" w:rsidP="009336DA">
            <w:pPr>
              <w:tabs>
                <w:tab w:val="left" w:pos="2760"/>
              </w:tabs>
              <w:snapToGrid w:val="0"/>
              <w:jc w:val="both"/>
              <w:rPr>
                <w:b/>
              </w:rPr>
            </w:pPr>
          </w:p>
          <w:p w:rsidR="009B1C77" w:rsidRPr="0055233A" w:rsidRDefault="009B1C77" w:rsidP="009336DA">
            <w:pPr>
              <w:tabs>
                <w:tab w:val="left" w:pos="2760"/>
              </w:tabs>
              <w:snapToGrid w:val="0"/>
              <w:jc w:val="both"/>
            </w:pPr>
            <w:r w:rsidRPr="0055233A">
              <w:t xml:space="preserve">                                                                   nejnižší nabídková cena</w:t>
            </w:r>
          </w:p>
          <w:p w:rsidR="009B1C77" w:rsidRPr="0055233A" w:rsidRDefault="009B1C77" w:rsidP="009336DA">
            <w:pPr>
              <w:tabs>
                <w:tab w:val="left" w:pos="2760"/>
              </w:tabs>
              <w:snapToGrid w:val="0"/>
              <w:jc w:val="both"/>
            </w:pPr>
            <w:r w:rsidRPr="0055233A">
              <w:t xml:space="preserve">       Bodové hodnocení ceny  = -------------------------------------------------------   x  60</w:t>
            </w:r>
          </w:p>
          <w:p w:rsidR="009B1C77" w:rsidRPr="0055233A" w:rsidRDefault="009B1C77" w:rsidP="009B1C77">
            <w:pPr>
              <w:tabs>
                <w:tab w:val="left" w:pos="2760"/>
              </w:tabs>
              <w:snapToGrid w:val="0"/>
              <w:jc w:val="both"/>
            </w:pPr>
            <w:r w:rsidRPr="0055233A">
              <w:t xml:space="preserve">                                                        nabídková cena hodnoceného účastníka</w:t>
            </w:r>
          </w:p>
        </w:tc>
      </w:tr>
    </w:tbl>
    <w:p w:rsidR="009B1C77" w:rsidRPr="0055233A" w:rsidRDefault="009B1C77" w:rsidP="009336DA">
      <w:pPr>
        <w:tabs>
          <w:tab w:val="left" w:pos="2760"/>
        </w:tabs>
        <w:snapToGrid w:val="0"/>
        <w:jc w:val="both"/>
        <w:rPr>
          <w:b/>
        </w:rPr>
      </w:pPr>
    </w:p>
    <w:p w:rsidR="009B1C77" w:rsidRDefault="009B1C77" w:rsidP="009336DA">
      <w:pPr>
        <w:tabs>
          <w:tab w:val="left" w:pos="2760"/>
        </w:tabs>
        <w:snapToGrid w:val="0"/>
        <w:jc w:val="both"/>
        <w:rPr>
          <w:b/>
        </w:rPr>
      </w:pPr>
    </w:p>
    <w:p w:rsidR="00012DCD" w:rsidRDefault="00012DCD" w:rsidP="009336DA">
      <w:pPr>
        <w:tabs>
          <w:tab w:val="left" w:pos="2760"/>
        </w:tabs>
        <w:snapToGrid w:val="0"/>
        <w:jc w:val="both"/>
        <w:rPr>
          <w:b/>
        </w:rPr>
      </w:pPr>
    </w:p>
    <w:p w:rsidR="00012DCD" w:rsidRPr="0055233A" w:rsidRDefault="00012DCD" w:rsidP="009336DA">
      <w:pPr>
        <w:tabs>
          <w:tab w:val="left" w:pos="2760"/>
        </w:tabs>
        <w:snapToGrid w:val="0"/>
        <w:jc w:val="both"/>
        <w:rPr>
          <w:b/>
        </w:rPr>
      </w:pPr>
    </w:p>
    <w:p w:rsidR="009B1C77" w:rsidRPr="0055233A" w:rsidRDefault="009B1C77" w:rsidP="009336DA">
      <w:pPr>
        <w:tabs>
          <w:tab w:val="left" w:pos="2760"/>
        </w:tabs>
        <w:snapToGrid w:val="0"/>
        <w:jc w:val="both"/>
        <w:rPr>
          <w:b/>
        </w:rPr>
      </w:pPr>
      <w:r w:rsidRPr="0055233A">
        <w:rPr>
          <w:b/>
        </w:rPr>
        <w:lastRenderedPageBreak/>
        <w:t>Kritérium č. 2:</w:t>
      </w:r>
    </w:p>
    <w:p w:rsidR="009B1C77" w:rsidRPr="0055233A" w:rsidRDefault="009B1C77" w:rsidP="009336DA">
      <w:pPr>
        <w:tabs>
          <w:tab w:val="left" w:pos="2760"/>
        </w:tabs>
        <w:snapToGrid w:val="0"/>
        <w:jc w:val="both"/>
        <w:rPr>
          <w:b/>
        </w:rPr>
      </w:pPr>
    </w:p>
    <w:p w:rsidR="009B1C77" w:rsidRPr="0055233A" w:rsidRDefault="009B1C77" w:rsidP="009336DA">
      <w:pPr>
        <w:tabs>
          <w:tab w:val="left" w:pos="2760"/>
        </w:tabs>
        <w:snapToGrid w:val="0"/>
        <w:jc w:val="both"/>
      </w:pPr>
      <w:r w:rsidRPr="0055233A">
        <w:t xml:space="preserve">Účastník předloží vzorky nabízeného materiálu k jednotlivým částem zakázky. V rámci tohoto kritéria se budou hodnotit </w:t>
      </w:r>
      <w:proofErr w:type="spellStart"/>
      <w:r w:rsidRPr="0055233A">
        <w:t>subkritéria</w:t>
      </w:r>
      <w:proofErr w:type="spellEnd"/>
      <w:r w:rsidRPr="0055233A">
        <w:t xml:space="preserve"> uvedená níže. Funkční vlastnosti vzorků budou prověřovány na pracovišti při činnostech, pro které je předmět veřejné zakázky určen. </w:t>
      </w:r>
      <w:r w:rsidR="00915A9A" w:rsidRPr="0055233A">
        <w:t xml:space="preserve">Při hodnocení jednotlivých subjektivních </w:t>
      </w:r>
      <w:proofErr w:type="spellStart"/>
      <w:r w:rsidR="00915A9A" w:rsidRPr="0055233A">
        <w:t>subkritérií</w:t>
      </w:r>
      <w:proofErr w:type="spellEnd"/>
      <w:r w:rsidR="00915A9A" w:rsidRPr="0055233A">
        <w:t xml:space="preserve"> (parametrů) bude hodnotitel postupovat tak, že každé snížení bodů písemně zdůvodní. V případě, že hodnotitel uvede plný počet bodů, zdravotnický prostředek plně vyhovuje. V případě testování vzorků v rámci jedné části veřejné zakázky na více odděleních bude počet bodů hodnoceného uchazeče uveden jako průměr získaných hodnot z těchto oddělení. Získaná bodová hodnota bude přepočítána dle uvedeného vzorce. Tímto se získá výsledná hodnota přidělená jednotlivým nabídkám v tomto dílčím kritériu.</w:t>
      </w:r>
    </w:p>
    <w:p w:rsidR="00915A9A" w:rsidRPr="0055233A" w:rsidRDefault="00915A9A" w:rsidP="009336DA">
      <w:pPr>
        <w:tabs>
          <w:tab w:val="left" w:pos="2760"/>
        </w:tabs>
        <w:snapToGrid w:val="0"/>
        <w:jc w:val="both"/>
      </w:pPr>
    </w:p>
    <w:p w:rsidR="00915A9A" w:rsidRDefault="00915A9A" w:rsidP="009336DA">
      <w:pPr>
        <w:tabs>
          <w:tab w:val="left" w:pos="2760"/>
        </w:tabs>
        <w:snapToGrid w:val="0"/>
        <w:jc w:val="both"/>
      </w:pPr>
    </w:p>
    <w:p w:rsidR="00012DCD" w:rsidRDefault="00012DCD" w:rsidP="009336DA">
      <w:pPr>
        <w:tabs>
          <w:tab w:val="left" w:pos="2760"/>
        </w:tabs>
        <w:snapToGrid w:val="0"/>
        <w:jc w:val="both"/>
      </w:pPr>
    </w:p>
    <w:p w:rsidR="00012DCD" w:rsidRPr="0055233A" w:rsidRDefault="00012DCD" w:rsidP="009336DA">
      <w:pPr>
        <w:tabs>
          <w:tab w:val="left" w:pos="2760"/>
        </w:tabs>
        <w:snapToGrid w:val="0"/>
        <w:jc w:val="both"/>
      </w:pPr>
    </w:p>
    <w:p w:rsidR="00915A9A" w:rsidRPr="0055233A" w:rsidRDefault="00915A9A" w:rsidP="009336DA">
      <w:pPr>
        <w:tabs>
          <w:tab w:val="left" w:pos="2760"/>
        </w:tabs>
        <w:snapToGrid w:val="0"/>
        <w:jc w:val="both"/>
      </w:pPr>
    </w:p>
    <w:tbl>
      <w:tblPr>
        <w:tblStyle w:val="Mkatabulky"/>
        <w:tblW w:w="0" w:type="auto"/>
        <w:tblInd w:w="421" w:type="dxa"/>
        <w:tblLook w:val="04A0" w:firstRow="1" w:lastRow="0" w:firstColumn="1" w:lastColumn="0" w:noHBand="0" w:noVBand="1"/>
      </w:tblPr>
      <w:tblGrid>
        <w:gridCol w:w="8788"/>
      </w:tblGrid>
      <w:tr w:rsidR="0055233A" w:rsidRPr="0055233A" w:rsidTr="00915A9A">
        <w:trPr>
          <w:trHeight w:val="1407"/>
        </w:trPr>
        <w:tc>
          <w:tcPr>
            <w:tcW w:w="8788" w:type="dxa"/>
          </w:tcPr>
          <w:p w:rsidR="00915A9A" w:rsidRPr="0055233A" w:rsidRDefault="00915A9A" w:rsidP="009336DA">
            <w:pPr>
              <w:tabs>
                <w:tab w:val="left" w:pos="2760"/>
              </w:tabs>
              <w:snapToGrid w:val="0"/>
              <w:jc w:val="both"/>
            </w:pPr>
          </w:p>
          <w:p w:rsidR="00915A9A" w:rsidRPr="0055233A" w:rsidRDefault="00915A9A" w:rsidP="009336DA">
            <w:pPr>
              <w:tabs>
                <w:tab w:val="left" w:pos="2760"/>
              </w:tabs>
              <w:snapToGrid w:val="0"/>
              <w:jc w:val="both"/>
            </w:pPr>
            <w:r w:rsidRPr="0055233A">
              <w:t xml:space="preserve">                                                              počet bodů hodnoceného uchazeče</w:t>
            </w:r>
          </w:p>
          <w:p w:rsidR="00915A9A" w:rsidRPr="0055233A" w:rsidRDefault="00915A9A" w:rsidP="009336DA">
            <w:pPr>
              <w:tabs>
                <w:tab w:val="left" w:pos="2760"/>
              </w:tabs>
              <w:snapToGrid w:val="0"/>
              <w:jc w:val="both"/>
            </w:pPr>
            <w:r w:rsidRPr="0055233A">
              <w:t xml:space="preserve">       Bodové hodnocení kvality  =   ----------------------------------------------------   x  40</w:t>
            </w:r>
          </w:p>
          <w:p w:rsidR="00915A9A" w:rsidRPr="0055233A" w:rsidRDefault="00915A9A" w:rsidP="009336DA">
            <w:pPr>
              <w:tabs>
                <w:tab w:val="left" w:pos="2760"/>
              </w:tabs>
              <w:snapToGrid w:val="0"/>
              <w:jc w:val="both"/>
            </w:pPr>
            <w:r w:rsidRPr="0055233A">
              <w:t xml:space="preserve">                                                                maximální počet získaných bodů</w:t>
            </w:r>
          </w:p>
        </w:tc>
      </w:tr>
    </w:tbl>
    <w:p w:rsidR="00915A9A" w:rsidRPr="0055233A" w:rsidRDefault="00915A9A" w:rsidP="009336DA">
      <w:pPr>
        <w:tabs>
          <w:tab w:val="left" w:pos="2760"/>
        </w:tabs>
        <w:snapToGrid w:val="0"/>
        <w:jc w:val="both"/>
      </w:pPr>
    </w:p>
    <w:p w:rsidR="00915A9A" w:rsidRDefault="00915A9A" w:rsidP="009336DA">
      <w:pPr>
        <w:tabs>
          <w:tab w:val="left" w:pos="2760"/>
        </w:tabs>
        <w:snapToGrid w:val="0"/>
        <w:jc w:val="both"/>
      </w:pPr>
    </w:p>
    <w:p w:rsidR="00012DCD" w:rsidRDefault="00012DCD" w:rsidP="009336DA">
      <w:pPr>
        <w:tabs>
          <w:tab w:val="left" w:pos="2760"/>
        </w:tabs>
        <w:snapToGrid w:val="0"/>
        <w:jc w:val="both"/>
      </w:pPr>
    </w:p>
    <w:p w:rsidR="00012DCD" w:rsidRPr="0055233A" w:rsidRDefault="00012DCD" w:rsidP="009336DA">
      <w:pPr>
        <w:tabs>
          <w:tab w:val="left" w:pos="2760"/>
        </w:tabs>
        <w:snapToGrid w:val="0"/>
        <w:jc w:val="both"/>
      </w:pPr>
    </w:p>
    <w:tbl>
      <w:tblPr>
        <w:tblW w:w="9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0"/>
        <w:gridCol w:w="5969"/>
        <w:gridCol w:w="775"/>
      </w:tblGrid>
      <w:tr w:rsidR="0055233A" w:rsidRPr="0055233A" w:rsidTr="00915A9A">
        <w:trPr>
          <w:cantSplit/>
          <w:trHeight w:val="510"/>
        </w:trPr>
        <w:tc>
          <w:tcPr>
            <w:tcW w:w="2820" w:type="dxa"/>
            <w:shd w:val="clear" w:color="000000" w:fill="D9D9D9"/>
            <w:vAlign w:val="center"/>
            <w:hideMark/>
          </w:tcPr>
          <w:p w:rsidR="00915A9A" w:rsidRPr="0055233A" w:rsidRDefault="00915A9A" w:rsidP="00915A9A">
            <w:pPr>
              <w:widowControl/>
              <w:suppressAutoHyphens w:val="0"/>
              <w:jc w:val="center"/>
              <w:rPr>
                <w:rFonts w:eastAsia="Times New Roman"/>
                <w:b/>
                <w:bCs/>
                <w:kern w:val="0"/>
                <w:lang w:eastAsia="cs-CZ"/>
              </w:rPr>
            </w:pPr>
            <w:r w:rsidRPr="0055233A">
              <w:rPr>
                <w:rFonts w:eastAsia="Times New Roman"/>
                <w:b/>
                <w:bCs/>
                <w:kern w:val="0"/>
                <w:lang w:eastAsia="cs-CZ"/>
              </w:rPr>
              <w:t>Část veřejné zakázky</w:t>
            </w:r>
          </w:p>
        </w:tc>
        <w:tc>
          <w:tcPr>
            <w:tcW w:w="5969" w:type="dxa"/>
            <w:shd w:val="clear" w:color="000000" w:fill="D9D9D9"/>
            <w:vAlign w:val="center"/>
            <w:hideMark/>
          </w:tcPr>
          <w:p w:rsidR="00915A9A" w:rsidRPr="0055233A" w:rsidRDefault="00915A9A" w:rsidP="00915A9A">
            <w:pPr>
              <w:widowControl/>
              <w:suppressAutoHyphens w:val="0"/>
              <w:jc w:val="center"/>
              <w:rPr>
                <w:rFonts w:eastAsia="Times New Roman"/>
                <w:b/>
                <w:bCs/>
                <w:kern w:val="0"/>
                <w:lang w:eastAsia="cs-CZ"/>
              </w:rPr>
            </w:pPr>
            <w:proofErr w:type="spellStart"/>
            <w:r w:rsidRPr="0055233A">
              <w:rPr>
                <w:rFonts w:eastAsia="Times New Roman"/>
                <w:b/>
                <w:bCs/>
                <w:kern w:val="0"/>
                <w:lang w:eastAsia="cs-CZ"/>
              </w:rPr>
              <w:t>Subkritéria</w:t>
            </w:r>
            <w:proofErr w:type="spellEnd"/>
          </w:p>
        </w:tc>
        <w:tc>
          <w:tcPr>
            <w:tcW w:w="775" w:type="dxa"/>
            <w:shd w:val="clear" w:color="000000" w:fill="D9D9D9"/>
            <w:vAlign w:val="center"/>
            <w:hideMark/>
          </w:tcPr>
          <w:p w:rsidR="00915A9A" w:rsidRPr="0055233A" w:rsidRDefault="00915A9A" w:rsidP="00915A9A">
            <w:pPr>
              <w:widowControl/>
              <w:suppressAutoHyphens w:val="0"/>
              <w:jc w:val="center"/>
              <w:rPr>
                <w:rFonts w:eastAsia="Times New Roman"/>
                <w:b/>
                <w:bCs/>
                <w:kern w:val="0"/>
                <w:lang w:eastAsia="cs-CZ"/>
              </w:rPr>
            </w:pPr>
            <w:r w:rsidRPr="0055233A">
              <w:rPr>
                <w:rFonts w:eastAsia="Times New Roman"/>
                <w:b/>
                <w:bCs/>
                <w:kern w:val="0"/>
                <w:lang w:eastAsia="cs-CZ"/>
              </w:rPr>
              <w:t>Body</w:t>
            </w:r>
          </w:p>
        </w:tc>
      </w:tr>
      <w:tr w:rsidR="00BE22D0" w:rsidRPr="0055233A" w:rsidTr="00915A9A">
        <w:trPr>
          <w:cantSplit/>
          <w:trHeight w:val="510"/>
        </w:trPr>
        <w:tc>
          <w:tcPr>
            <w:tcW w:w="2820" w:type="dxa"/>
            <w:vMerge w:val="restart"/>
            <w:shd w:val="clear" w:color="auto" w:fill="auto"/>
            <w:vAlign w:val="center"/>
            <w:hideMark/>
          </w:tcPr>
          <w:p w:rsidR="00BE22D0" w:rsidRPr="0055233A" w:rsidRDefault="00BE22D0" w:rsidP="00915A9A">
            <w:pPr>
              <w:widowControl/>
              <w:suppressAutoHyphens w:val="0"/>
              <w:rPr>
                <w:rFonts w:eastAsia="Times New Roman"/>
                <w:b/>
                <w:bCs/>
                <w:kern w:val="0"/>
                <w:lang w:eastAsia="cs-CZ"/>
              </w:rPr>
            </w:pPr>
            <w:r w:rsidRPr="0055233A">
              <w:rPr>
                <w:rFonts w:eastAsia="Times New Roman"/>
                <w:b/>
                <w:bCs/>
                <w:kern w:val="0"/>
                <w:lang w:eastAsia="cs-CZ"/>
              </w:rPr>
              <w:t>Část 1. - Injekční stříkačky dvoudílné</w:t>
            </w: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z obalu</w:t>
            </w:r>
          </w:p>
        </w:tc>
        <w:tc>
          <w:tcPr>
            <w:tcW w:w="775" w:type="dxa"/>
            <w:shd w:val="clear" w:color="auto" w:fill="auto"/>
            <w:vAlign w:val="center"/>
            <w:hideMark/>
          </w:tcPr>
          <w:p w:rsidR="00BE22D0" w:rsidRPr="0055233A" w:rsidRDefault="00BE22D0" w:rsidP="00915A9A">
            <w:pPr>
              <w:widowControl/>
              <w:suppressAutoHyphens w:val="0"/>
              <w:jc w:val="center"/>
              <w:rPr>
                <w:rFonts w:eastAsia="Times New Roman"/>
                <w:kern w:val="0"/>
                <w:sz w:val="20"/>
                <w:szCs w:val="20"/>
                <w:lang w:eastAsia="cs-CZ"/>
              </w:rPr>
            </w:pPr>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Dobře čitelná, vysoce stálá stupnice – při otření rukou se nesmí stupnice smazat, musí být dobře viditelná</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Hladký bezproblémový chod pístu, píst se nezasekává, při zatlačení musí být chod plynulý – jeho dojez bez zpětného chodu</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Dokonalá těsnost tuhého, neohebného, nepropustného pístu (nesmí unikat léčivo při tlačení pístu z uzavřeného prostoru)</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Bezpečná zarážka pístu – zabraňuje vyklouznutí pístu z válce injekční stříkačky a tím i ztrátě léčiva</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 xml:space="preserve">Těsnost </w:t>
            </w:r>
            <w:proofErr w:type="spellStart"/>
            <w:r w:rsidRPr="0055233A">
              <w:rPr>
                <w:rFonts w:eastAsia="Symbol" w:cs="Symbol"/>
                <w:kern w:val="0"/>
                <w:sz w:val="20"/>
                <w:szCs w:val="20"/>
                <w:lang w:eastAsia="cs-CZ"/>
              </w:rPr>
              <w:t>konusu</w:t>
            </w:r>
            <w:proofErr w:type="spellEnd"/>
            <w:r w:rsidRPr="0055233A">
              <w:rPr>
                <w:rFonts w:eastAsia="Symbol" w:cs="Symbol"/>
                <w:kern w:val="0"/>
                <w:sz w:val="20"/>
                <w:szCs w:val="20"/>
                <w:lang w:eastAsia="cs-CZ"/>
              </w:rPr>
              <w:t xml:space="preserve"> na injekční jehlu</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hideMark/>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hideMark/>
          </w:tcPr>
          <w:p w:rsidR="00BE22D0" w:rsidRPr="0055233A" w:rsidRDefault="00BE22D0"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Minimální zbytkový objem</w:t>
            </w:r>
          </w:p>
        </w:tc>
        <w:tc>
          <w:tcPr>
            <w:tcW w:w="775" w:type="dxa"/>
            <w:shd w:val="clear" w:color="auto" w:fill="auto"/>
            <w:vAlign w:val="center"/>
            <w:hideMark/>
          </w:tcPr>
          <w:p w:rsidR="00BE22D0" w:rsidRPr="0055233A" w:rsidRDefault="00BE22D0" w:rsidP="00915A9A">
            <w:r w:rsidRPr="0055233A">
              <w:rPr>
                <w:rFonts w:eastAsia="Times New Roman"/>
                <w:kern w:val="0"/>
                <w:sz w:val="20"/>
                <w:szCs w:val="20"/>
                <w:lang w:eastAsia="cs-CZ"/>
              </w:rPr>
              <w:t>1, 5, 10</w:t>
            </w:r>
          </w:p>
        </w:tc>
      </w:tr>
      <w:tr w:rsidR="00BE22D0" w:rsidRPr="0055233A" w:rsidTr="00915A9A">
        <w:trPr>
          <w:cantSplit/>
          <w:trHeight w:val="510"/>
        </w:trPr>
        <w:tc>
          <w:tcPr>
            <w:tcW w:w="2820" w:type="dxa"/>
            <w:vMerge/>
            <w:vAlign w:val="center"/>
          </w:tcPr>
          <w:p w:rsidR="00BE22D0" w:rsidRPr="0055233A" w:rsidRDefault="00BE22D0" w:rsidP="00915A9A">
            <w:pPr>
              <w:widowControl/>
              <w:suppressAutoHyphens w:val="0"/>
              <w:rPr>
                <w:rFonts w:eastAsia="Times New Roman"/>
                <w:b/>
                <w:bCs/>
                <w:kern w:val="0"/>
                <w:lang w:eastAsia="cs-CZ"/>
              </w:rPr>
            </w:pPr>
          </w:p>
        </w:tc>
        <w:tc>
          <w:tcPr>
            <w:tcW w:w="5969" w:type="dxa"/>
            <w:shd w:val="clear" w:color="auto" w:fill="auto"/>
            <w:vAlign w:val="center"/>
          </w:tcPr>
          <w:p w:rsidR="00BE22D0" w:rsidRPr="00FE22C4" w:rsidRDefault="00BE22D0" w:rsidP="003C35D0">
            <w:pPr>
              <w:widowControl/>
              <w:suppressAutoHyphens w:val="0"/>
              <w:rPr>
                <w:rFonts w:eastAsia="Symbol" w:cs="Symbol"/>
                <w:kern w:val="0"/>
                <w:sz w:val="20"/>
                <w:szCs w:val="20"/>
                <w:lang w:eastAsia="cs-CZ"/>
              </w:rPr>
            </w:pPr>
            <w:r w:rsidRPr="00FE22C4">
              <w:rPr>
                <w:rFonts w:eastAsia="Symbol" w:cs="Symbol"/>
                <w:kern w:val="0"/>
                <w:sz w:val="20"/>
                <w:szCs w:val="20"/>
                <w:lang w:eastAsia="cs-CZ"/>
              </w:rPr>
              <w:t>Barevn</w:t>
            </w:r>
            <w:r w:rsidR="003C35D0" w:rsidRPr="00FE22C4">
              <w:rPr>
                <w:rFonts w:eastAsia="Symbol" w:cs="Symbol"/>
                <w:kern w:val="0"/>
                <w:sz w:val="20"/>
                <w:szCs w:val="20"/>
                <w:lang w:eastAsia="cs-CZ"/>
              </w:rPr>
              <w:t>é</w:t>
            </w:r>
            <w:r w:rsidRPr="00FE22C4">
              <w:rPr>
                <w:rFonts w:eastAsia="Symbol" w:cs="Symbol"/>
                <w:kern w:val="0"/>
                <w:sz w:val="20"/>
                <w:szCs w:val="20"/>
                <w:lang w:eastAsia="cs-CZ"/>
              </w:rPr>
              <w:t xml:space="preserve"> rozlišení obalů </w:t>
            </w:r>
            <w:r w:rsidR="003C35D0" w:rsidRPr="00FE22C4">
              <w:rPr>
                <w:rFonts w:eastAsia="Symbol" w:cs="Symbol"/>
                <w:kern w:val="0"/>
                <w:sz w:val="20"/>
                <w:szCs w:val="20"/>
                <w:lang w:eastAsia="cs-CZ"/>
              </w:rPr>
              <w:t xml:space="preserve">stříkaček </w:t>
            </w:r>
            <w:r w:rsidRPr="00FE22C4">
              <w:rPr>
                <w:rFonts w:eastAsia="Symbol" w:cs="Symbol"/>
                <w:kern w:val="0"/>
                <w:sz w:val="20"/>
                <w:szCs w:val="20"/>
                <w:lang w:eastAsia="cs-CZ"/>
              </w:rPr>
              <w:t>dle objemu (0 – nerozlišeno, 5 - rozlišeno)</w:t>
            </w:r>
          </w:p>
        </w:tc>
        <w:tc>
          <w:tcPr>
            <w:tcW w:w="775" w:type="dxa"/>
            <w:shd w:val="clear" w:color="auto" w:fill="auto"/>
            <w:vAlign w:val="center"/>
          </w:tcPr>
          <w:p w:rsidR="00BE22D0" w:rsidRPr="00FE22C4" w:rsidRDefault="00BE22D0" w:rsidP="00BE22D0">
            <w:pPr>
              <w:jc w:val="center"/>
              <w:rPr>
                <w:rFonts w:eastAsia="Times New Roman"/>
                <w:kern w:val="0"/>
                <w:sz w:val="20"/>
                <w:szCs w:val="20"/>
                <w:lang w:eastAsia="cs-CZ"/>
              </w:rPr>
            </w:pPr>
            <w:r w:rsidRPr="00FE22C4">
              <w:rPr>
                <w:rFonts w:eastAsia="Times New Roman"/>
                <w:kern w:val="0"/>
                <w:sz w:val="20"/>
                <w:szCs w:val="20"/>
                <w:lang w:eastAsia="cs-CZ"/>
              </w:rPr>
              <w:t>0, 5</w:t>
            </w:r>
          </w:p>
        </w:tc>
      </w:tr>
      <w:tr w:rsidR="0055233A" w:rsidRPr="0055233A" w:rsidTr="00915A9A">
        <w:trPr>
          <w:cantSplit/>
          <w:trHeight w:val="396"/>
        </w:trPr>
        <w:tc>
          <w:tcPr>
            <w:tcW w:w="2820" w:type="dxa"/>
            <w:shd w:val="clear" w:color="000000" w:fill="E7E6E6"/>
            <w:noWrap/>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CELKEM max. bodů</w:t>
            </w:r>
          </w:p>
        </w:tc>
        <w:tc>
          <w:tcPr>
            <w:tcW w:w="5969" w:type="dxa"/>
            <w:shd w:val="clear" w:color="000000" w:fill="E7E6E6"/>
            <w:vAlign w:val="center"/>
            <w:hideMark/>
          </w:tcPr>
          <w:p w:rsidR="00915A9A" w:rsidRPr="0055233A" w:rsidRDefault="00915A9A" w:rsidP="00915A9A">
            <w:pPr>
              <w:widowControl/>
              <w:suppressAutoHyphens w:val="0"/>
              <w:ind w:firstLineChars="400" w:firstLine="803"/>
              <w:rPr>
                <w:rFonts w:eastAsia="Times New Roman"/>
                <w:b/>
                <w:bCs/>
                <w:kern w:val="0"/>
                <w:sz w:val="20"/>
                <w:szCs w:val="20"/>
                <w:lang w:eastAsia="cs-CZ"/>
              </w:rPr>
            </w:pPr>
            <w:r w:rsidRPr="0055233A">
              <w:rPr>
                <w:rFonts w:eastAsia="Times New Roman"/>
                <w:b/>
                <w:bCs/>
                <w:kern w:val="0"/>
                <w:sz w:val="20"/>
                <w:szCs w:val="20"/>
                <w:lang w:eastAsia="cs-CZ"/>
              </w:rPr>
              <w:t> </w:t>
            </w:r>
          </w:p>
        </w:tc>
        <w:tc>
          <w:tcPr>
            <w:tcW w:w="775" w:type="dxa"/>
            <w:shd w:val="clear" w:color="000000" w:fill="E7E6E6"/>
            <w:vAlign w:val="center"/>
            <w:hideMark/>
          </w:tcPr>
          <w:p w:rsidR="00915A9A" w:rsidRPr="0055233A" w:rsidRDefault="00BE22D0" w:rsidP="00915A9A">
            <w:pPr>
              <w:widowControl/>
              <w:suppressAutoHyphens w:val="0"/>
              <w:jc w:val="center"/>
              <w:rPr>
                <w:rFonts w:eastAsia="Times New Roman"/>
                <w:b/>
                <w:bCs/>
                <w:kern w:val="0"/>
                <w:sz w:val="20"/>
                <w:szCs w:val="20"/>
                <w:lang w:eastAsia="cs-CZ"/>
              </w:rPr>
            </w:pPr>
            <w:r>
              <w:rPr>
                <w:rFonts w:eastAsia="Times New Roman"/>
                <w:b/>
                <w:bCs/>
                <w:kern w:val="0"/>
                <w:sz w:val="20"/>
                <w:szCs w:val="20"/>
                <w:lang w:eastAsia="cs-CZ"/>
              </w:rPr>
              <w:t>75</w:t>
            </w:r>
          </w:p>
        </w:tc>
      </w:tr>
      <w:tr w:rsidR="00012DCD" w:rsidRPr="0055233A" w:rsidTr="00915A9A">
        <w:trPr>
          <w:cantSplit/>
          <w:trHeight w:val="396"/>
        </w:trPr>
        <w:tc>
          <w:tcPr>
            <w:tcW w:w="2820" w:type="dxa"/>
            <w:shd w:val="clear" w:color="000000" w:fill="E7E6E6"/>
            <w:noWrap/>
            <w:vAlign w:val="center"/>
          </w:tcPr>
          <w:p w:rsidR="00012DCD" w:rsidRPr="0055233A" w:rsidRDefault="00012DCD" w:rsidP="00915A9A">
            <w:pPr>
              <w:widowControl/>
              <w:suppressAutoHyphens w:val="0"/>
              <w:rPr>
                <w:rFonts w:eastAsia="Times New Roman"/>
                <w:b/>
                <w:bCs/>
                <w:kern w:val="0"/>
                <w:lang w:eastAsia="cs-CZ"/>
              </w:rPr>
            </w:pPr>
          </w:p>
        </w:tc>
        <w:tc>
          <w:tcPr>
            <w:tcW w:w="5969" w:type="dxa"/>
            <w:shd w:val="clear" w:color="000000" w:fill="E7E6E6"/>
            <w:vAlign w:val="center"/>
          </w:tcPr>
          <w:p w:rsidR="00012DCD" w:rsidRPr="0055233A" w:rsidRDefault="00012DCD" w:rsidP="00915A9A">
            <w:pPr>
              <w:widowControl/>
              <w:suppressAutoHyphens w:val="0"/>
              <w:ind w:firstLineChars="400" w:firstLine="803"/>
              <w:rPr>
                <w:rFonts w:eastAsia="Times New Roman"/>
                <w:b/>
                <w:bCs/>
                <w:kern w:val="0"/>
                <w:sz w:val="20"/>
                <w:szCs w:val="20"/>
                <w:lang w:eastAsia="cs-CZ"/>
              </w:rPr>
            </w:pPr>
          </w:p>
        </w:tc>
        <w:tc>
          <w:tcPr>
            <w:tcW w:w="775" w:type="dxa"/>
            <w:shd w:val="clear" w:color="000000" w:fill="E7E6E6"/>
            <w:vAlign w:val="center"/>
          </w:tcPr>
          <w:p w:rsidR="00012DCD" w:rsidRPr="0055233A" w:rsidRDefault="00012DCD" w:rsidP="00915A9A">
            <w:pPr>
              <w:widowControl/>
              <w:suppressAutoHyphens w:val="0"/>
              <w:jc w:val="center"/>
              <w:rPr>
                <w:rFonts w:eastAsia="Times New Roman"/>
                <w:b/>
                <w:bCs/>
                <w:kern w:val="0"/>
                <w:sz w:val="20"/>
                <w:szCs w:val="20"/>
                <w:lang w:eastAsia="cs-CZ"/>
              </w:rPr>
            </w:pPr>
          </w:p>
        </w:tc>
      </w:tr>
      <w:tr w:rsidR="0055233A" w:rsidRPr="0055233A" w:rsidTr="00915A9A">
        <w:trPr>
          <w:cantSplit/>
          <w:trHeight w:val="510"/>
        </w:trPr>
        <w:tc>
          <w:tcPr>
            <w:tcW w:w="2820" w:type="dxa"/>
            <w:vMerge w:val="restart"/>
            <w:shd w:val="clear" w:color="auto" w:fill="auto"/>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Část 2. – Injekční stříkačky inzulínové</w:t>
            </w: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z obalu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Dobře čitelná, vysoce stálá stupnice – při otření rukou se nesmí stupnice smazat, musí být dobře viditelná</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Stupnice musí být cejchovaná v jednotkách inzulínu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Bezpečná zarážka pístu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Precizní píst a integrovaná broušená jehla pro inzulín</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Ostrost hrotu jehly</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Těsnost pístu (nesmí unikat léčivo při tlačení pístu z uzavřeného prostoru)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Žádný zbytkový objem</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391"/>
        </w:trPr>
        <w:tc>
          <w:tcPr>
            <w:tcW w:w="2820" w:type="dxa"/>
            <w:shd w:val="clear" w:color="000000" w:fill="E7E6E6"/>
            <w:noWrap/>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CELKEM max. bodů</w:t>
            </w:r>
          </w:p>
        </w:tc>
        <w:tc>
          <w:tcPr>
            <w:tcW w:w="5969" w:type="dxa"/>
            <w:shd w:val="clear" w:color="000000" w:fill="E7E6E6"/>
            <w:vAlign w:val="center"/>
            <w:hideMark/>
          </w:tcPr>
          <w:p w:rsidR="00915A9A" w:rsidRPr="0055233A" w:rsidRDefault="00915A9A" w:rsidP="00915A9A">
            <w:pPr>
              <w:widowControl/>
              <w:suppressAutoHyphens w:val="0"/>
              <w:ind w:firstLineChars="400" w:firstLine="803"/>
              <w:rPr>
                <w:rFonts w:eastAsia="Times New Roman"/>
                <w:b/>
                <w:bCs/>
                <w:kern w:val="0"/>
                <w:sz w:val="20"/>
                <w:szCs w:val="20"/>
                <w:lang w:eastAsia="cs-CZ"/>
              </w:rPr>
            </w:pPr>
            <w:r w:rsidRPr="0055233A">
              <w:rPr>
                <w:rFonts w:eastAsia="Times New Roman"/>
                <w:b/>
                <w:bCs/>
                <w:kern w:val="0"/>
                <w:sz w:val="20"/>
                <w:szCs w:val="20"/>
                <w:lang w:eastAsia="cs-CZ"/>
              </w:rPr>
              <w:t> </w:t>
            </w:r>
          </w:p>
        </w:tc>
        <w:tc>
          <w:tcPr>
            <w:tcW w:w="775" w:type="dxa"/>
            <w:shd w:val="clear" w:color="000000" w:fill="E7E6E6"/>
            <w:vAlign w:val="center"/>
            <w:hideMark/>
          </w:tcPr>
          <w:p w:rsidR="00915A9A" w:rsidRPr="0055233A" w:rsidRDefault="00915A9A" w:rsidP="00915A9A">
            <w:pPr>
              <w:widowControl/>
              <w:suppressAutoHyphens w:val="0"/>
              <w:jc w:val="center"/>
              <w:rPr>
                <w:rFonts w:eastAsia="Times New Roman"/>
                <w:b/>
                <w:bCs/>
                <w:kern w:val="0"/>
                <w:sz w:val="20"/>
                <w:szCs w:val="20"/>
                <w:lang w:eastAsia="cs-CZ"/>
              </w:rPr>
            </w:pPr>
            <w:r w:rsidRPr="0055233A">
              <w:rPr>
                <w:rFonts w:eastAsia="Times New Roman"/>
                <w:b/>
                <w:bCs/>
                <w:kern w:val="0"/>
                <w:sz w:val="20"/>
                <w:szCs w:val="20"/>
                <w:lang w:eastAsia="cs-CZ"/>
              </w:rPr>
              <w:t>80</w:t>
            </w:r>
          </w:p>
        </w:tc>
      </w:tr>
      <w:tr w:rsidR="0055233A" w:rsidRPr="0055233A" w:rsidTr="00915A9A">
        <w:trPr>
          <w:cantSplit/>
          <w:trHeight w:val="510"/>
        </w:trPr>
        <w:tc>
          <w:tcPr>
            <w:tcW w:w="2820" w:type="dxa"/>
            <w:vMerge w:val="restart"/>
            <w:shd w:val="clear" w:color="auto" w:fill="auto"/>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Část 3. – Injekční stříkačky trojdílné LL</w:t>
            </w: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z obalu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Hladký bezproblémový chod pístu, píst se nezasekává, při zatlačení musí být chod plynulý – jeho dojez bez zpětného chodu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kern w:val="0"/>
                <w:sz w:val="14"/>
                <w:szCs w:val="14"/>
                <w:lang w:eastAsia="cs-CZ"/>
              </w:rPr>
              <w:t xml:space="preserve"> </w:t>
            </w:r>
            <w:r w:rsidRPr="0055233A">
              <w:rPr>
                <w:rFonts w:eastAsia="Symbol"/>
                <w:kern w:val="0"/>
                <w:sz w:val="20"/>
                <w:szCs w:val="20"/>
                <w:lang w:eastAsia="cs-CZ"/>
              </w:rPr>
              <w:t>Dokonalá těsnost tuhého, neohebného, nepropustného pístu (nesmí unikat léčivo při tlačení pístu z uzavřeného prostoru)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kern w:val="0"/>
                <w:sz w:val="20"/>
                <w:szCs w:val="20"/>
                <w:lang w:eastAsia="cs-CZ"/>
              </w:rPr>
              <w:t>Bezpečná zarážka pístu – zabraňuje vyklouznutí pístu z válce injekční stříkačky a tím i ztrátě léčiva</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Dobře čitelná, vysoce stálá stupnice – při otření rukou se nesmí stupnice smazat, musí být dobře viditelná</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tcBorders>
              <w:bottom w:val="single" w:sz="4" w:space="0" w:color="auto"/>
            </w:tcBorders>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tcBorders>
              <w:bottom w:val="single" w:sz="4" w:space="0" w:color="auto"/>
            </w:tcBorders>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Minimální zbytkový objem</w:t>
            </w:r>
          </w:p>
        </w:tc>
        <w:tc>
          <w:tcPr>
            <w:tcW w:w="775" w:type="dxa"/>
            <w:tcBorders>
              <w:bottom w:val="single" w:sz="4" w:space="0" w:color="auto"/>
            </w:tcBorders>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384"/>
        </w:trPr>
        <w:tc>
          <w:tcPr>
            <w:tcW w:w="2820" w:type="dxa"/>
            <w:tcBorders>
              <w:bottom w:val="single" w:sz="4" w:space="0" w:color="auto"/>
            </w:tcBorders>
            <w:shd w:val="clear" w:color="000000" w:fill="E7E6E6"/>
            <w:noWrap/>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CELKEM max. bodů</w:t>
            </w:r>
          </w:p>
        </w:tc>
        <w:tc>
          <w:tcPr>
            <w:tcW w:w="5969" w:type="dxa"/>
            <w:tcBorders>
              <w:bottom w:val="single" w:sz="4" w:space="0" w:color="auto"/>
            </w:tcBorders>
            <w:shd w:val="clear" w:color="000000" w:fill="E7E6E6"/>
            <w:vAlign w:val="center"/>
            <w:hideMark/>
          </w:tcPr>
          <w:p w:rsidR="00915A9A" w:rsidRPr="0055233A" w:rsidRDefault="00915A9A" w:rsidP="00915A9A">
            <w:pPr>
              <w:widowControl/>
              <w:suppressAutoHyphens w:val="0"/>
              <w:ind w:firstLineChars="400" w:firstLine="803"/>
              <w:rPr>
                <w:rFonts w:eastAsia="Times New Roman"/>
                <w:b/>
                <w:bCs/>
                <w:kern w:val="0"/>
                <w:sz w:val="20"/>
                <w:szCs w:val="20"/>
                <w:lang w:eastAsia="cs-CZ"/>
              </w:rPr>
            </w:pPr>
            <w:r w:rsidRPr="0055233A">
              <w:rPr>
                <w:rFonts w:eastAsia="Times New Roman"/>
                <w:b/>
                <w:bCs/>
                <w:kern w:val="0"/>
                <w:sz w:val="20"/>
                <w:szCs w:val="20"/>
                <w:lang w:eastAsia="cs-CZ"/>
              </w:rPr>
              <w:t> </w:t>
            </w:r>
          </w:p>
        </w:tc>
        <w:tc>
          <w:tcPr>
            <w:tcW w:w="775" w:type="dxa"/>
            <w:tcBorders>
              <w:bottom w:val="single" w:sz="4" w:space="0" w:color="auto"/>
            </w:tcBorders>
            <w:shd w:val="clear" w:color="000000" w:fill="E7E6E6"/>
            <w:vAlign w:val="center"/>
            <w:hideMark/>
          </w:tcPr>
          <w:p w:rsidR="00915A9A" w:rsidRPr="0055233A" w:rsidRDefault="00915A9A" w:rsidP="00915A9A">
            <w:pPr>
              <w:widowControl/>
              <w:suppressAutoHyphens w:val="0"/>
              <w:jc w:val="center"/>
              <w:rPr>
                <w:rFonts w:eastAsia="Times New Roman"/>
                <w:b/>
                <w:bCs/>
                <w:kern w:val="0"/>
                <w:sz w:val="20"/>
                <w:szCs w:val="20"/>
                <w:lang w:eastAsia="cs-CZ"/>
              </w:rPr>
            </w:pPr>
            <w:r w:rsidRPr="0055233A">
              <w:rPr>
                <w:rFonts w:eastAsia="Times New Roman"/>
                <w:b/>
                <w:bCs/>
                <w:kern w:val="0"/>
                <w:sz w:val="20"/>
                <w:szCs w:val="20"/>
                <w:lang w:eastAsia="cs-CZ"/>
              </w:rPr>
              <w:t>60</w:t>
            </w:r>
          </w:p>
        </w:tc>
      </w:tr>
      <w:tr w:rsidR="0055233A" w:rsidRPr="0055233A" w:rsidTr="00915A9A">
        <w:trPr>
          <w:cantSplit/>
          <w:trHeight w:val="510"/>
        </w:trPr>
        <w:tc>
          <w:tcPr>
            <w:tcW w:w="2820" w:type="dxa"/>
            <w:vMerge w:val="restart"/>
            <w:tcBorders>
              <w:top w:val="single" w:sz="4" w:space="0" w:color="auto"/>
            </w:tcBorders>
            <w:shd w:val="clear" w:color="auto" w:fill="auto"/>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Část 4. – Výplachové stříkačky trojdílné</w:t>
            </w:r>
          </w:p>
        </w:tc>
        <w:tc>
          <w:tcPr>
            <w:tcW w:w="5969" w:type="dxa"/>
            <w:tcBorders>
              <w:top w:val="single" w:sz="4" w:space="0" w:color="auto"/>
            </w:tcBorders>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z obalu</w:t>
            </w:r>
          </w:p>
        </w:tc>
        <w:tc>
          <w:tcPr>
            <w:tcW w:w="775" w:type="dxa"/>
            <w:tcBorders>
              <w:top w:val="single" w:sz="4" w:space="0" w:color="auto"/>
            </w:tcBorders>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Dobře čitelná, vysoce stálá stupnice – při otření rukou se nesmí stupnice smazat, musí být dobře viditelná</w:t>
            </w:r>
          </w:p>
        </w:tc>
        <w:tc>
          <w:tcPr>
            <w:tcW w:w="775" w:type="dxa"/>
            <w:shd w:val="clear" w:color="auto" w:fill="auto"/>
            <w:vAlign w:val="center"/>
            <w:hideMark/>
          </w:tcPr>
          <w:p w:rsidR="00915A9A" w:rsidRPr="0055233A" w:rsidRDefault="00915A9A" w:rsidP="00915A9A">
            <w:pPr>
              <w:widowControl/>
              <w:suppressAutoHyphens w:val="0"/>
              <w:jc w:val="center"/>
              <w:rPr>
                <w:rFonts w:eastAsia="Times New Roman"/>
                <w:kern w:val="0"/>
                <w:sz w:val="20"/>
                <w:szCs w:val="20"/>
                <w:lang w:eastAsia="cs-CZ"/>
              </w:rPr>
            </w:pPr>
            <w:r w:rsidRPr="0055233A">
              <w:rPr>
                <w:rFonts w:eastAsia="Symbol" w:cs="Symbol"/>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Hladký bezproblémový chod pístu, píst se nezasekává, při zatlačení musí být chod plynulý – jeho dojez bez zpětného chodu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Dokonalá těsnost tuhého, neohebného, nepropustného pístu (nesmí unikat léčivo při tlačení pístu z uzavřeného prostoru)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Bezpečná zarážka pístu – zabraňuje vyklouznutí pístu z válce injekční stříkačky a tím i ztrátě tekutiny, léčiva</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Minimální zbytkový objem</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shd w:val="clear" w:color="000000" w:fill="E7E6E6"/>
            <w:noWrap/>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CELKEM max. bodů</w:t>
            </w:r>
          </w:p>
        </w:tc>
        <w:tc>
          <w:tcPr>
            <w:tcW w:w="5969" w:type="dxa"/>
            <w:shd w:val="clear" w:color="000000" w:fill="E7E6E6"/>
            <w:vAlign w:val="center"/>
            <w:hideMark/>
          </w:tcPr>
          <w:p w:rsidR="00915A9A" w:rsidRPr="0055233A" w:rsidRDefault="00915A9A" w:rsidP="00915A9A">
            <w:pPr>
              <w:widowControl/>
              <w:suppressAutoHyphens w:val="0"/>
              <w:ind w:firstLineChars="400" w:firstLine="803"/>
              <w:rPr>
                <w:rFonts w:eastAsia="Times New Roman"/>
                <w:b/>
                <w:bCs/>
                <w:kern w:val="0"/>
                <w:sz w:val="20"/>
                <w:szCs w:val="20"/>
                <w:lang w:eastAsia="cs-CZ"/>
              </w:rPr>
            </w:pPr>
            <w:r w:rsidRPr="0055233A">
              <w:rPr>
                <w:rFonts w:eastAsia="Times New Roman"/>
                <w:b/>
                <w:bCs/>
                <w:kern w:val="0"/>
                <w:sz w:val="20"/>
                <w:szCs w:val="20"/>
                <w:lang w:eastAsia="cs-CZ"/>
              </w:rPr>
              <w:t> </w:t>
            </w:r>
          </w:p>
        </w:tc>
        <w:tc>
          <w:tcPr>
            <w:tcW w:w="775" w:type="dxa"/>
            <w:shd w:val="clear" w:color="000000" w:fill="E7E6E6"/>
            <w:vAlign w:val="center"/>
            <w:hideMark/>
          </w:tcPr>
          <w:p w:rsidR="00915A9A" w:rsidRPr="0055233A" w:rsidRDefault="00915A9A" w:rsidP="00915A9A">
            <w:pPr>
              <w:widowControl/>
              <w:suppressAutoHyphens w:val="0"/>
              <w:jc w:val="center"/>
              <w:rPr>
                <w:rFonts w:eastAsia="Times New Roman"/>
                <w:b/>
                <w:bCs/>
                <w:kern w:val="0"/>
                <w:sz w:val="20"/>
                <w:szCs w:val="20"/>
                <w:lang w:eastAsia="cs-CZ"/>
              </w:rPr>
            </w:pPr>
            <w:r w:rsidRPr="0055233A">
              <w:rPr>
                <w:rFonts w:eastAsia="Times New Roman"/>
                <w:b/>
                <w:bCs/>
                <w:kern w:val="0"/>
                <w:sz w:val="20"/>
                <w:szCs w:val="20"/>
                <w:lang w:eastAsia="cs-CZ"/>
              </w:rPr>
              <w:t>60</w:t>
            </w:r>
          </w:p>
        </w:tc>
      </w:tr>
      <w:tr w:rsidR="0055233A" w:rsidRPr="0055233A" w:rsidTr="00915A9A">
        <w:trPr>
          <w:cantSplit/>
          <w:trHeight w:val="510"/>
        </w:trPr>
        <w:tc>
          <w:tcPr>
            <w:tcW w:w="2820" w:type="dxa"/>
            <w:vMerge w:val="restart"/>
            <w:shd w:val="clear" w:color="auto" w:fill="auto"/>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lastRenderedPageBreak/>
              <w:t>Část 5. – Injekční jehly jednorázové sterilní</w:t>
            </w: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z obalu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Snadné vyjmutí jehly z krytu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Pevnost spojení se stříkačkou</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Hrot jehly musí být dostatečné ostrý</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Hladký povrch jehly po celé délce</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Jehla musí být pevná, odolná proti deformaci a zlomení</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vMerge/>
            <w:vAlign w:val="center"/>
            <w:hideMark/>
          </w:tcPr>
          <w:p w:rsidR="00915A9A" w:rsidRPr="0055233A" w:rsidRDefault="00915A9A" w:rsidP="00915A9A">
            <w:pPr>
              <w:widowControl/>
              <w:suppressAutoHyphens w:val="0"/>
              <w:rPr>
                <w:rFonts w:eastAsia="Times New Roman"/>
                <w:b/>
                <w:bCs/>
                <w:kern w:val="0"/>
                <w:lang w:eastAsia="cs-CZ"/>
              </w:rPr>
            </w:pPr>
          </w:p>
        </w:tc>
        <w:tc>
          <w:tcPr>
            <w:tcW w:w="5969" w:type="dxa"/>
            <w:shd w:val="clear" w:color="auto" w:fill="auto"/>
            <w:vAlign w:val="center"/>
            <w:hideMark/>
          </w:tcPr>
          <w:p w:rsidR="00915A9A" w:rsidRPr="0055233A" w:rsidRDefault="00915A9A" w:rsidP="00915A9A">
            <w:pPr>
              <w:widowControl/>
              <w:suppressAutoHyphens w:val="0"/>
              <w:rPr>
                <w:rFonts w:eastAsia="Times New Roman"/>
                <w:kern w:val="0"/>
                <w:sz w:val="20"/>
                <w:szCs w:val="20"/>
                <w:lang w:eastAsia="cs-CZ"/>
              </w:rPr>
            </w:pPr>
            <w:r w:rsidRPr="0055233A">
              <w:rPr>
                <w:rFonts w:eastAsia="Symbol" w:cs="Symbol"/>
                <w:kern w:val="0"/>
                <w:sz w:val="20"/>
                <w:szCs w:val="20"/>
                <w:lang w:eastAsia="cs-CZ"/>
              </w:rPr>
              <w:t>Snadná penetrace kůže</w:t>
            </w:r>
          </w:p>
        </w:tc>
        <w:tc>
          <w:tcPr>
            <w:tcW w:w="775" w:type="dxa"/>
            <w:shd w:val="clear" w:color="auto" w:fill="auto"/>
            <w:vAlign w:val="center"/>
            <w:hideMark/>
          </w:tcPr>
          <w:p w:rsidR="00915A9A" w:rsidRPr="0055233A" w:rsidRDefault="00915A9A" w:rsidP="00915A9A">
            <w:r w:rsidRPr="0055233A">
              <w:rPr>
                <w:rFonts w:eastAsia="Times New Roman"/>
                <w:kern w:val="0"/>
                <w:sz w:val="20"/>
                <w:szCs w:val="20"/>
                <w:lang w:eastAsia="cs-CZ"/>
              </w:rPr>
              <w:t>1, 5, 10</w:t>
            </w:r>
          </w:p>
        </w:tc>
      </w:tr>
      <w:tr w:rsidR="0055233A" w:rsidRPr="0055233A" w:rsidTr="00915A9A">
        <w:trPr>
          <w:cantSplit/>
          <w:trHeight w:val="510"/>
        </w:trPr>
        <w:tc>
          <w:tcPr>
            <w:tcW w:w="2820" w:type="dxa"/>
            <w:shd w:val="clear" w:color="000000" w:fill="E7E6E6"/>
            <w:noWrap/>
            <w:vAlign w:val="center"/>
            <w:hideMark/>
          </w:tcPr>
          <w:p w:rsidR="00915A9A" w:rsidRPr="0055233A" w:rsidRDefault="00915A9A" w:rsidP="00915A9A">
            <w:pPr>
              <w:widowControl/>
              <w:suppressAutoHyphens w:val="0"/>
              <w:rPr>
                <w:rFonts w:eastAsia="Times New Roman"/>
                <w:b/>
                <w:bCs/>
                <w:kern w:val="0"/>
                <w:lang w:eastAsia="cs-CZ"/>
              </w:rPr>
            </w:pPr>
            <w:r w:rsidRPr="0055233A">
              <w:rPr>
                <w:rFonts w:eastAsia="Times New Roman"/>
                <w:b/>
                <w:bCs/>
                <w:kern w:val="0"/>
                <w:lang w:eastAsia="cs-CZ"/>
              </w:rPr>
              <w:t>CELKEM max. bodů</w:t>
            </w:r>
          </w:p>
        </w:tc>
        <w:tc>
          <w:tcPr>
            <w:tcW w:w="5969" w:type="dxa"/>
            <w:shd w:val="clear" w:color="000000" w:fill="E7E6E6"/>
            <w:vAlign w:val="center"/>
            <w:hideMark/>
          </w:tcPr>
          <w:p w:rsidR="00915A9A" w:rsidRPr="0055233A" w:rsidRDefault="00915A9A" w:rsidP="00915A9A">
            <w:pPr>
              <w:widowControl/>
              <w:suppressAutoHyphens w:val="0"/>
              <w:ind w:firstLineChars="400" w:firstLine="803"/>
              <w:rPr>
                <w:rFonts w:eastAsia="Times New Roman"/>
                <w:b/>
                <w:bCs/>
                <w:kern w:val="0"/>
                <w:sz w:val="20"/>
                <w:szCs w:val="20"/>
                <w:lang w:eastAsia="cs-CZ"/>
              </w:rPr>
            </w:pPr>
            <w:r w:rsidRPr="0055233A">
              <w:rPr>
                <w:rFonts w:eastAsia="Times New Roman"/>
                <w:b/>
                <w:bCs/>
                <w:kern w:val="0"/>
                <w:sz w:val="20"/>
                <w:szCs w:val="20"/>
                <w:lang w:eastAsia="cs-CZ"/>
              </w:rPr>
              <w:t> </w:t>
            </w:r>
          </w:p>
        </w:tc>
        <w:tc>
          <w:tcPr>
            <w:tcW w:w="775" w:type="dxa"/>
            <w:shd w:val="clear" w:color="000000" w:fill="E7E6E6"/>
            <w:vAlign w:val="center"/>
            <w:hideMark/>
          </w:tcPr>
          <w:p w:rsidR="00915A9A" w:rsidRPr="0055233A" w:rsidRDefault="00915A9A" w:rsidP="00915A9A">
            <w:pPr>
              <w:widowControl/>
              <w:suppressAutoHyphens w:val="0"/>
              <w:jc w:val="center"/>
              <w:rPr>
                <w:rFonts w:eastAsia="Times New Roman"/>
                <w:b/>
                <w:bCs/>
                <w:kern w:val="0"/>
                <w:sz w:val="20"/>
                <w:szCs w:val="20"/>
                <w:lang w:eastAsia="cs-CZ"/>
              </w:rPr>
            </w:pPr>
            <w:r w:rsidRPr="0055233A">
              <w:rPr>
                <w:rFonts w:eastAsia="Times New Roman"/>
                <w:b/>
                <w:bCs/>
                <w:kern w:val="0"/>
                <w:sz w:val="20"/>
                <w:szCs w:val="20"/>
                <w:lang w:eastAsia="cs-CZ"/>
              </w:rPr>
              <w:t>70</w:t>
            </w:r>
          </w:p>
        </w:tc>
      </w:tr>
    </w:tbl>
    <w:p w:rsidR="00915A9A" w:rsidRPr="0055233A" w:rsidRDefault="00915A9A" w:rsidP="00915A9A">
      <w:pPr>
        <w:jc w:val="both"/>
      </w:pPr>
    </w:p>
    <w:p w:rsidR="00915A9A" w:rsidRPr="0055233A" w:rsidRDefault="00915A9A" w:rsidP="00915A9A">
      <w:pPr>
        <w:jc w:val="both"/>
      </w:pPr>
    </w:p>
    <w:p w:rsidR="00915A9A" w:rsidRPr="0055233A" w:rsidRDefault="00915A9A" w:rsidP="00915A9A">
      <w:pPr>
        <w:rPr>
          <w:b/>
        </w:rPr>
      </w:pPr>
      <w:r w:rsidRPr="0055233A">
        <w:rPr>
          <w:b/>
        </w:rPr>
        <w:t xml:space="preserve">Udělení jiného než plného počtu bodů bude při hodnocení vždy odůvodněno. </w:t>
      </w:r>
    </w:p>
    <w:p w:rsidR="00915A9A" w:rsidRPr="0055233A" w:rsidRDefault="00915A9A" w:rsidP="00915A9A">
      <w:r w:rsidRPr="0055233A">
        <w:t>1 bod – významné výhrady k funkčním vlastnostem zdravotnického prostředku.</w:t>
      </w:r>
    </w:p>
    <w:p w:rsidR="00915A9A" w:rsidRPr="0055233A" w:rsidRDefault="00915A9A" w:rsidP="00915A9A">
      <w:r w:rsidRPr="0055233A">
        <w:t>5 bodů – částečné výhrady k funkčnosti zdravotnického prostředku.</w:t>
      </w:r>
    </w:p>
    <w:p w:rsidR="00915A9A" w:rsidRPr="0055233A" w:rsidRDefault="00915A9A" w:rsidP="00915A9A">
      <w:r w:rsidRPr="0055233A">
        <w:t>10 bodů – bez výhrad.</w:t>
      </w:r>
    </w:p>
    <w:p w:rsidR="00915A9A" w:rsidRPr="0055233A" w:rsidRDefault="00915A9A" w:rsidP="00915A9A">
      <w:pPr>
        <w:jc w:val="both"/>
      </w:pPr>
      <w:r w:rsidRPr="0055233A">
        <w:t xml:space="preserve">V případně významných výhrad k funkčním vlastnostem nabízeného výrobku si zadavatel vyhrazuje právo daný výrobek vyřadit z hodnocení z důvodu nesplnění požadavků na kvalitu. </w:t>
      </w:r>
    </w:p>
    <w:p w:rsidR="00915A9A" w:rsidRPr="0055233A" w:rsidRDefault="00915A9A" w:rsidP="00915A9A">
      <w:pPr>
        <w:snapToGrid w:val="0"/>
        <w:spacing w:after="240"/>
        <w:jc w:val="both"/>
      </w:pPr>
    </w:p>
    <w:p w:rsidR="00915A9A" w:rsidRPr="0055233A" w:rsidRDefault="00915A9A" w:rsidP="00915A9A">
      <w:pPr>
        <w:snapToGrid w:val="0"/>
        <w:spacing w:after="240"/>
        <w:jc w:val="both"/>
      </w:pPr>
    </w:p>
    <w:p w:rsidR="00915A9A" w:rsidRPr="0055233A" w:rsidRDefault="00915A9A" w:rsidP="00915A9A">
      <w:pPr>
        <w:tabs>
          <w:tab w:val="left" w:pos="2760"/>
        </w:tabs>
        <w:snapToGrid w:val="0"/>
        <w:jc w:val="both"/>
      </w:pPr>
    </w:p>
    <w:p w:rsidR="00915A9A" w:rsidRDefault="00915A9A" w:rsidP="00915A9A">
      <w:pPr>
        <w:numPr>
          <w:ilvl w:val="0"/>
          <w:numId w:val="41"/>
        </w:numPr>
        <w:pBdr>
          <w:top w:val="single" w:sz="4" w:space="1" w:color="auto"/>
          <w:bottom w:val="single" w:sz="4" w:space="1" w:color="auto"/>
        </w:pBdr>
        <w:shd w:val="clear" w:color="auto" w:fill="D9D9D9"/>
        <w:snapToGrid w:val="0"/>
        <w:spacing w:line="276" w:lineRule="auto"/>
        <w:jc w:val="center"/>
      </w:pPr>
      <w:r>
        <w:rPr>
          <w:b/>
        </w:rPr>
        <w:t>Ostatní ujednání</w:t>
      </w:r>
    </w:p>
    <w:p w:rsidR="00915A9A" w:rsidRDefault="00915A9A" w:rsidP="00915A9A">
      <w:pPr>
        <w:snapToGrid w:val="0"/>
        <w:jc w:val="both"/>
      </w:pPr>
    </w:p>
    <w:p w:rsidR="00915A9A" w:rsidRPr="008733B4" w:rsidRDefault="00915A9A" w:rsidP="00915A9A">
      <w:pPr>
        <w:snapToGrid w:val="0"/>
        <w:spacing w:after="240"/>
        <w:ind w:left="705" w:hanging="705"/>
        <w:jc w:val="both"/>
      </w:pPr>
      <w:proofErr w:type="gramStart"/>
      <w:r>
        <w:t>10.1</w:t>
      </w:r>
      <w:proofErr w:type="gramEnd"/>
      <w:r>
        <w:t>.</w:t>
      </w:r>
      <w:r>
        <w:tab/>
      </w:r>
      <w:r>
        <w:tab/>
      </w:r>
      <w:r w:rsidRPr="008733B4">
        <w:t>Zadávací lhůta, tj. lhůta, po kterou jsou uchazeč</w:t>
      </w:r>
      <w:r>
        <w:t xml:space="preserve">i svými nabídkami vázáni, trvá </w:t>
      </w:r>
      <w:r w:rsidR="00012DCD">
        <w:t>90</w:t>
      </w:r>
      <w:r w:rsidRPr="008733B4">
        <w:t xml:space="preserve"> </w:t>
      </w:r>
      <w:r>
        <w:t>dnů</w:t>
      </w:r>
      <w:r w:rsidRPr="008733B4">
        <w:t xml:space="preserve"> od skončení lhůty pro podání nabídek.</w:t>
      </w:r>
    </w:p>
    <w:p w:rsidR="00915A9A" w:rsidRDefault="00915A9A" w:rsidP="00915A9A">
      <w:pPr>
        <w:snapToGrid w:val="0"/>
        <w:spacing w:after="240"/>
        <w:ind w:left="705" w:hanging="705"/>
        <w:jc w:val="both"/>
      </w:pPr>
      <w:proofErr w:type="gramStart"/>
      <w:r>
        <w:t>10.2</w:t>
      </w:r>
      <w:proofErr w:type="gramEnd"/>
      <w:r>
        <w:t>.</w:t>
      </w:r>
      <w:r>
        <w:tab/>
      </w:r>
      <w:r>
        <w:tab/>
        <w:t>Zadavatel si vyhrazuje právo veřejnou zakázku malého rozsahu kdykoliv zrušit bez udání důvodu.</w:t>
      </w:r>
    </w:p>
    <w:p w:rsidR="00915A9A" w:rsidRDefault="00915A9A" w:rsidP="00915A9A">
      <w:pPr>
        <w:snapToGrid w:val="0"/>
        <w:spacing w:after="240"/>
        <w:jc w:val="both"/>
      </w:pPr>
      <w:r>
        <w:t xml:space="preserve">10.3.  </w:t>
      </w:r>
      <w:r>
        <w:tab/>
        <w:t>Zadavatel nehradí účastníkům náklady vzniklé z účasti v řízení.</w:t>
      </w:r>
    </w:p>
    <w:p w:rsidR="00915A9A" w:rsidRDefault="00915A9A" w:rsidP="00915A9A">
      <w:pPr>
        <w:snapToGrid w:val="0"/>
        <w:spacing w:after="240"/>
        <w:ind w:left="705" w:hanging="705"/>
        <w:jc w:val="both"/>
      </w:pPr>
      <w:proofErr w:type="gramStart"/>
      <w:r>
        <w:t>10.4</w:t>
      </w:r>
      <w:proofErr w:type="gramEnd"/>
      <w:r>
        <w:t>.</w:t>
      </w:r>
      <w:r>
        <w:tab/>
        <w:t>Nesplnění podmínek zadání či neúplnost nabídky je důvodem k vyřazení nabídky z hodnocení a vyloučení účastníka z další účasti v zadávacím řízení.</w:t>
      </w:r>
    </w:p>
    <w:p w:rsidR="00915A9A" w:rsidRDefault="00915A9A" w:rsidP="00915A9A">
      <w:pPr>
        <w:snapToGrid w:val="0"/>
        <w:spacing w:after="240"/>
        <w:ind w:left="705" w:hanging="705"/>
        <w:jc w:val="both"/>
      </w:pPr>
      <w:proofErr w:type="gramStart"/>
      <w:r>
        <w:t>10.5</w:t>
      </w:r>
      <w:proofErr w:type="gramEnd"/>
      <w:r>
        <w:t>.</w:t>
      </w:r>
      <w:r>
        <w:tab/>
        <w:t>Ukončením výběrového řízení a oznámením výsledku nevznikne automaticky smluvní vztah.</w:t>
      </w:r>
    </w:p>
    <w:p w:rsidR="00915A9A" w:rsidRDefault="00915A9A" w:rsidP="00915A9A">
      <w:pPr>
        <w:snapToGrid w:val="0"/>
        <w:spacing w:after="240"/>
        <w:jc w:val="both"/>
      </w:pPr>
      <w:proofErr w:type="gramStart"/>
      <w:r>
        <w:t>10.6</w:t>
      </w:r>
      <w:proofErr w:type="gramEnd"/>
      <w:r>
        <w:t>.</w:t>
      </w:r>
      <w:r>
        <w:tab/>
        <w:t>Zadavatel si vyhrazuje právo na odmítnutí všech předložených nabídek.</w:t>
      </w:r>
    </w:p>
    <w:p w:rsidR="00915A9A" w:rsidRDefault="00915A9A" w:rsidP="00915A9A">
      <w:pPr>
        <w:snapToGrid w:val="0"/>
        <w:spacing w:after="240"/>
        <w:ind w:left="705" w:hanging="705"/>
        <w:jc w:val="both"/>
      </w:pPr>
      <w:proofErr w:type="gramStart"/>
      <w:r>
        <w:lastRenderedPageBreak/>
        <w:t>10.7</w:t>
      </w:r>
      <w:proofErr w:type="gramEnd"/>
      <w:r>
        <w:t>.</w:t>
      </w:r>
      <w:r>
        <w:tab/>
        <w:t xml:space="preserve">Podrobné instrukce elektronického nástroje naleznete v uživatelské příručce pod odkazem </w:t>
      </w:r>
      <w:hyperlink r:id="rId12" w:history="1">
        <w:r w:rsidRPr="00AE3868">
          <w:rPr>
            <w:rStyle w:val="Hypertextovodkaz"/>
          </w:rPr>
          <w:t>https://msk.ezak.cz/data/manual/EZAK-Manual-Dodavatele.pdf</w:t>
        </w:r>
      </w:hyperlink>
      <w:r>
        <w:t xml:space="preserve">. </w:t>
      </w:r>
    </w:p>
    <w:p w:rsidR="00915A9A" w:rsidRDefault="00915A9A" w:rsidP="00915A9A">
      <w:pPr>
        <w:snapToGrid w:val="0"/>
        <w:jc w:val="both"/>
      </w:pPr>
    </w:p>
    <w:p w:rsidR="00915A9A" w:rsidRDefault="00915A9A" w:rsidP="00915A9A">
      <w:pPr>
        <w:tabs>
          <w:tab w:val="left" w:pos="993"/>
        </w:tabs>
        <w:snapToGrid w:val="0"/>
        <w:jc w:val="both"/>
      </w:pPr>
      <w:r w:rsidRPr="00441D93">
        <w:rPr>
          <w:b/>
        </w:rPr>
        <w:t>Příloha:</w:t>
      </w:r>
      <w:r>
        <w:tab/>
      </w:r>
    </w:p>
    <w:p w:rsidR="00915A9A" w:rsidRDefault="00915A9A" w:rsidP="00915A9A">
      <w:pPr>
        <w:tabs>
          <w:tab w:val="left" w:pos="993"/>
        </w:tabs>
        <w:snapToGrid w:val="0"/>
        <w:jc w:val="both"/>
      </w:pPr>
      <w:r>
        <w:tab/>
        <w:t xml:space="preserve">Příloha č. 1 - </w:t>
      </w:r>
      <w:r w:rsidRPr="00625B5F">
        <w:rPr>
          <w:b/>
        </w:rPr>
        <w:t>Rámcová k</w:t>
      </w:r>
      <w:r>
        <w:rPr>
          <w:b/>
        </w:rPr>
        <w:t>upní smlouva</w:t>
      </w:r>
    </w:p>
    <w:p w:rsidR="00915A9A" w:rsidRDefault="00915A9A" w:rsidP="00915A9A">
      <w:pPr>
        <w:tabs>
          <w:tab w:val="left" w:pos="993"/>
        </w:tabs>
        <w:snapToGrid w:val="0"/>
        <w:jc w:val="both"/>
      </w:pPr>
      <w:r>
        <w:tab/>
        <w:t xml:space="preserve">Příloha č. 2 - </w:t>
      </w:r>
      <w:r w:rsidRPr="003A5A56">
        <w:rPr>
          <w:b/>
        </w:rPr>
        <w:t>Čestné prohlášení</w:t>
      </w:r>
    </w:p>
    <w:p w:rsidR="00915A9A" w:rsidRDefault="00915A9A" w:rsidP="00915A9A">
      <w:pPr>
        <w:tabs>
          <w:tab w:val="left" w:pos="993"/>
        </w:tabs>
        <w:snapToGrid w:val="0"/>
        <w:jc w:val="both"/>
        <w:rPr>
          <w:b/>
        </w:rPr>
      </w:pPr>
      <w:r>
        <w:tab/>
        <w:t>Příloha č. 3 -</w:t>
      </w:r>
      <w:r w:rsidRPr="003A5A56">
        <w:rPr>
          <w:b/>
        </w:rPr>
        <w:t xml:space="preserve"> </w:t>
      </w:r>
      <w:r>
        <w:rPr>
          <w:b/>
        </w:rPr>
        <w:t>Krycí list nabídky</w:t>
      </w:r>
    </w:p>
    <w:p w:rsidR="00915A9A" w:rsidRDefault="00915A9A" w:rsidP="00915A9A">
      <w:pPr>
        <w:tabs>
          <w:tab w:val="left" w:pos="993"/>
        </w:tabs>
        <w:snapToGrid w:val="0"/>
        <w:jc w:val="both"/>
        <w:rPr>
          <w:b/>
        </w:rPr>
      </w:pPr>
      <w:r>
        <w:rPr>
          <w:b/>
        </w:rPr>
        <w:tab/>
      </w:r>
      <w:r w:rsidRPr="00D668C4">
        <w:t>Příloha č. 4</w:t>
      </w:r>
      <w:r>
        <w:rPr>
          <w:b/>
        </w:rPr>
        <w:t xml:space="preserve"> - Ceník</w:t>
      </w:r>
    </w:p>
    <w:p w:rsidR="00915A9A" w:rsidRDefault="00915A9A" w:rsidP="00915A9A">
      <w:pPr>
        <w:tabs>
          <w:tab w:val="left" w:pos="993"/>
        </w:tabs>
        <w:snapToGrid w:val="0"/>
        <w:jc w:val="both"/>
        <w:rPr>
          <w:b/>
        </w:rPr>
      </w:pPr>
      <w:r>
        <w:rPr>
          <w:b/>
        </w:rPr>
        <w:tab/>
      </w:r>
      <w:r w:rsidRPr="00625B5F">
        <w:t>Příloha č. 5</w:t>
      </w:r>
      <w:r>
        <w:rPr>
          <w:b/>
        </w:rPr>
        <w:t xml:space="preserve"> - Technická specifikace</w:t>
      </w:r>
    </w:p>
    <w:p w:rsidR="00915A9A" w:rsidRDefault="00915A9A" w:rsidP="00915A9A">
      <w:pPr>
        <w:tabs>
          <w:tab w:val="left" w:pos="993"/>
        </w:tabs>
        <w:snapToGrid w:val="0"/>
        <w:jc w:val="both"/>
      </w:pPr>
      <w:r>
        <w:rPr>
          <w:b/>
        </w:rPr>
        <w:tab/>
      </w:r>
      <w:r w:rsidRPr="001B2461">
        <w:t>Příloha č. 6</w:t>
      </w:r>
      <w:r>
        <w:rPr>
          <w:b/>
        </w:rPr>
        <w:t xml:space="preserve"> – Seznam významných dodávek</w:t>
      </w:r>
    </w:p>
    <w:p w:rsidR="00915A9A" w:rsidRPr="009B1C77" w:rsidRDefault="00915A9A" w:rsidP="009336DA">
      <w:pPr>
        <w:tabs>
          <w:tab w:val="left" w:pos="2760"/>
        </w:tabs>
        <w:snapToGrid w:val="0"/>
        <w:jc w:val="both"/>
        <w:rPr>
          <w:color w:val="FF0000"/>
        </w:rPr>
      </w:pPr>
    </w:p>
    <w:sectPr w:rsidR="00915A9A" w:rsidRPr="009B1C77" w:rsidSect="00332F28">
      <w:headerReference w:type="default" r:id="rId13"/>
      <w:footerReference w:type="default" r:id="rId14"/>
      <w:pgSz w:w="11906" w:h="16838"/>
      <w:pgMar w:top="2268" w:right="1274" w:bottom="1843" w:left="1134" w:header="1134" w:footer="3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00" w:rsidRDefault="00296700">
      <w:r>
        <w:separator/>
      </w:r>
    </w:p>
  </w:endnote>
  <w:endnote w:type="continuationSeparator" w:id="0">
    <w:p w:rsidR="00296700" w:rsidRDefault="0029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3" w:rsidRDefault="003C05A3">
    <w:pPr>
      <w:pStyle w:val="Zpat"/>
      <w:jc w:val="center"/>
    </w:pPr>
    <w:r>
      <w:fldChar w:fldCharType="begin"/>
    </w:r>
    <w:r>
      <w:instrText>PAGE   \* MERGEFORMAT</w:instrText>
    </w:r>
    <w:r>
      <w:fldChar w:fldCharType="separate"/>
    </w:r>
    <w:r w:rsidR="00421E80">
      <w:rPr>
        <w:noProof/>
      </w:rPr>
      <w:t>13</w:t>
    </w:r>
    <w:r>
      <w:fldChar w:fldCharType="end"/>
    </w:r>
  </w:p>
  <w:p w:rsidR="003C05A3" w:rsidRDefault="003C05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00" w:rsidRDefault="00296700">
      <w:r>
        <w:separator/>
      </w:r>
    </w:p>
  </w:footnote>
  <w:footnote w:type="continuationSeparator" w:id="0">
    <w:p w:rsidR="00296700" w:rsidRDefault="00296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5A3" w:rsidRDefault="003C05A3" w:rsidP="00395E03">
    <w:r>
      <w:rPr>
        <w:noProof/>
        <w:lang w:eastAsia="cs-CZ"/>
      </w:rPr>
      <w:drawing>
        <wp:anchor distT="0" distB="0" distL="114300" distR="114300" simplePos="0" relativeHeight="251657728" behindDoc="1" locked="0" layoutInCell="1" allowOverlap="1">
          <wp:simplePos x="0" y="0"/>
          <wp:positionH relativeFrom="column">
            <wp:posOffset>0</wp:posOffset>
          </wp:positionH>
          <wp:positionV relativeFrom="paragraph">
            <wp:posOffset>100330</wp:posOffset>
          </wp:positionV>
          <wp:extent cx="277495" cy="391160"/>
          <wp:effectExtent l="0" t="0" r="8255" b="8890"/>
          <wp:wrapNone/>
          <wp:docPr id="2" name="obrázek 2"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05A3" w:rsidRDefault="003C05A3"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rsidR="003C05A3" w:rsidRPr="000C6EFF" w:rsidRDefault="003C05A3" w:rsidP="00395E03">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rsidR="003C05A3" w:rsidRDefault="003C05A3" w:rsidP="00395E03">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rsidR="003C05A3" w:rsidRPr="00395E03" w:rsidRDefault="003C05A3" w:rsidP="00395E0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Nadpis1"/>
      <w:suff w:val="nothing"/>
      <w:lvlText w:val=""/>
      <w:lvlJc w:val="left"/>
      <w:pPr>
        <w:tabs>
          <w:tab w:val="num" w:pos="3185"/>
        </w:tabs>
        <w:ind w:left="3185" w:firstLine="0"/>
      </w:pPr>
    </w:lvl>
    <w:lvl w:ilvl="1">
      <w:start w:val="1"/>
      <w:numFmt w:val="none"/>
      <w:suff w:val="nothing"/>
      <w:lvlText w:val=""/>
      <w:lvlJc w:val="left"/>
      <w:pPr>
        <w:tabs>
          <w:tab w:val="num" w:pos="3185"/>
        </w:tabs>
        <w:ind w:left="3185" w:firstLine="0"/>
      </w:pPr>
    </w:lvl>
    <w:lvl w:ilvl="2">
      <w:start w:val="1"/>
      <w:numFmt w:val="none"/>
      <w:pStyle w:val="Nadpis3"/>
      <w:suff w:val="nothing"/>
      <w:lvlText w:val=""/>
      <w:lvlJc w:val="left"/>
      <w:pPr>
        <w:tabs>
          <w:tab w:val="num" w:pos="3185"/>
        </w:tabs>
        <w:ind w:left="3185" w:firstLine="0"/>
      </w:pPr>
    </w:lvl>
    <w:lvl w:ilvl="3">
      <w:start w:val="1"/>
      <w:numFmt w:val="none"/>
      <w:suff w:val="nothing"/>
      <w:lvlText w:val=""/>
      <w:lvlJc w:val="left"/>
      <w:pPr>
        <w:tabs>
          <w:tab w:val="num" w:pos="3185"/>
        </w:tabs>
        <w:ind w:left="3185" w:firstLine="0"/>
      </w:pPr>
    </w:lvl>
    <w:lvl w:ilvl="4">
      <w:start w:val="1"/>
      <w:numFmt w:val="none"/>
      <w:suff w:val="nothing"/>
      <w:lvlText w:val=""/>
      <w:lvlJc w:val="left"/>
      <w:pPr>
        <w:tabs>
          <w:tab w:val="num" w:pos="3185"/>
        </w:tabs>
        <w:ind w:left="3185" w:firstLine="0"/>
      </w:pPr>
    </w:lvl>
    <w:lvl w:ilvl="5">
      <w:start w:val="1"/>
      <w:numFmt w:val="none"/>
      <w:suff w:val="nothing"/>
      <w:lvlText w:val=""/>
      <w:lvlJc w:val="left"/>
      <w:pPr>
        <w:tabs>
          <w:tab w:val="num" w:pos="3185"/>
        </w:tabs>
        <w:ind w:left="3185" w:firstLine="0"/>
      </w:pPr>
    </w:lvl>
    <w:lvl w:ilvl="6">
      <w:start w:val="1"/>
      <w:numFmt w:val="none"/>
      <w:suff w:val="nothing"/>
      <w:lvlText w:val=""/>
      <w:lvlJc w:val="left"/>
      <w:pPr>
        <w:tabs>
          <w:tab w:val="num" w:pos="3185"/>
        </w:tabs>
        <w:ind w:left="3185" w:firstLine="0"/>
      </w:pPr>
    </w:lvl>
    <w:lvl w:ilvl="7">
      <w:start w:val="1"/>
      <w:numFmt w:val="none"/>
      <w:suff w:val="nothing"/>
      <w:lvlText w:val=""/>
      <w:lvlJc w:val="left"/>
      <w:pPr>
        <w:tabs>
          <w:tab w:val="num" w:pos="3185"/>
        </w:tabs>
        <w:ind w:left="3185" w:firstLine="0"/>
      </w:pPr>
    </w:lvl>
    <w:lvl w:ilvl="8">
      <w:start w:val="1"/>
      <w:numFmt w:val="none"/>
      <w:suff w:val="nothing"/>
      <w:lvlText w:val=""/>
      <w:lvlJc w:val="left"/>
      <w:pPr>
        <w:tabs>
          <w:tab w:val="num" w:pos="3185"/>
        </w:tabs>
        <w:ind w:left="3185" w:firstLine="0"/>
      </w:pPr>
    </w:lvl>
  </w:abstractNum>
  <w:abstractNum w:abstractNumId="1">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2">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3">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4">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9B4738"/>
    <w:multiLevelType w:val="hybridMultilevel"/>
    <w:tmpl w:val="ED743B94"/>
    <w:lvl w:ilvl="0" w:tplc="A1FE0E9A">
      <w:start w:val="3"/>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43F0374"/>
    <w:multiLevelType w:val="hybridMultilevel"/>
    <w:tmpl w:val="40D20E68"/>
    <w:lvl w:ilvl="0" w:tplc="2286C8FA">
      <w:start w:val="1"/>
      <w:numFmt w:val="bullet"/>
      <w:lvlText w:val=""/>
      <w:lvlJc w:val="left"/>
      <w:pPr>
        <w:ind w:left="1140" w:hanging="360"/>
      </w:pPr>
      <w:rPr>
        <w:rFonts w:ascii="Symbol" w:eastAsia="Arial Unicode MS" w:hAnsi="Symbol"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04D91C8E"/>
    <w:multiLevelType w:val="hybridMultilevel"/>
    <w:tmpl w:val="6FA694DA"/>
    <w:lvl w:ilvl="0" w:tplc="EE665990">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7085CB3"/>
    <w:multiLevelType w:val="multilevel"/>
    <w:tmpl w:val="49E64DE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042A50"/>
    <w:multiLevelType w:val="hybridMultilevel"/>
    <w:tmpl w:val="DCE85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AAE5671"/>
    <w:multiLevelType w:val="hybridMultilevel"/>
    <w:tmpl w:val="2E32A6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C361BBC"/>
    <w:multiLevelType w:val="hybridMultilevel"/>
    <w:tmpl w:val="BDA2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D21463"/>
    <w:multiLevelType w:val="hybridMultilevel"/>
    <w:tmpl w:val="39B4FD54"/>
    <w:lvl w:ilvl="0" w:tplc="160C0E2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8A40E5B"/>
    <w:multiLevelType w:val="hybridMultilevel"/>
    <w:tmpl w:val="D0E434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8E40FC5"/>
    <w:multiLevelType w:val="hybridMultilevel"/>
    <w:tmpl w:val="898E8234"/>
    <w:lvl w:ilvl="0" w:tplc="A1FE0E9A">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213479"/>
    <w:multiLevelType w:val="hybridMultilevel"/>
    <w:tmpl w:val="9A9E4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22511C4"/>
    <w:multiLevelType w:val="multilevel"/>
    <w:tmpl w:val="9AC64DA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BA719C"/>
    <w:multiLevelType w:val="hybridMultilevel"/>
    <w:tmpl w:val="6DEEA37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855035F"/>
    <w:multiLevelType w:val="hybridMultilevel"/>
    <w:tmpl w:val="142C1CF2"/>
    <w:lvl w:ilvl="0" w:tplc="AD705270">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19F6F05"/>
    <w:multiLevelType w:val="hybridMultilevel"/>
    <w:tmpl w:val="DCFEB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7D52D11"/>
    <w:multiLevelType w:val="hybridMultilevel"/>
    <w:tmpl w:val="71F65E96"/>
    <w:lvl w:ilvl="0" w:tplc="CDA2581A">
      <w:numFmt w:val="bullet"/>
      <w:lvlText w:val="-"/>
      <w:lvlJc w:val="left"/>
      <w:pPr>
        <w:ind w:left="720" w:hanging="360"/>
      </w:pPr>
      <w:rPr>
        <w:rFonts w:ascii="Times New Roman" w:eastAsia="Arial Unicode MS"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nsid w:val="3D150A95"/>
    <w:multiLevelType w:val="hybridMultilevel"/>
    <w:tmpl w:val="9FDC3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11F7616"/>
    <w:multiLevelType w:val="hybridMultilevel"/>
    <w:tmpl w:val="D2AC8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nsid w:val="437B08CF"/>
    <w:multiLevelType w:val="hybridMultilevel"/>
    <w:tmpl w:val="FC8C3A68"/>
    <w:lvl w:ilvl="0" w:tplc="B39CED6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45F34E2A"/>
    <w:multiLevelType w:val="hybridMultilevel"/>
    <w:tmpl w:val="39140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6F56F4F"/>
    <w:multiLevelType w:val="hybridMultilevel"/>
    <w:tmpl w:val="06181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71F3194"/>
    <w:multiLevelType w:val="hybridMultilevel"/>
    <w:tmpl w:val="F6442E72"/>
    <w:lvl w:ilvl="0" w:tplc="47F6FAAA">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nsid w:val="473B76D3"/>
    <w:multiLevelType w:val="hybridMultilevel"/>
    <w:tmpl w:val="AB3498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nsid w:val="56FB1773"/>
    <w:multiLevelType w:val="multilevel"/>
    <w:tmpl w:val="F6C0A9E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9C64BBF"/>
    <w:multiLevelType w:val="hybridMultilevel"/>
    <w:tmpl w:val="84A2C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D68176A"/>
    <w:multiLevelType w:val="hybridMultilevel"/>
    <w:tmpl w:val="CB7E2636"/>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61332EBD"/>
    <w:multiLevelType w:val="hybridMultilevel"/>
    <w:tmpl w:val="80107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057CAF"/>
    <w:multiLevelType w:val="hybridMultilevel"/>
    <w:tmpl w:val="56A67C50"/>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A9A7178"/>
    <w:multiLevelType w:val="multilevel"/>
    <w:tmpl w:val="E8C20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ED8277A"/>
    <w:multiLevelType w:val="multilevel"/>
    <w:tmpl w:val="5F6C50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ED2D15"/>
    <w:multiLevelType w:val="hybridMultilevel"/>
    <w:tmpl w:val="1C52C2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E0C57C0"/>
    <w:multiLevelType w:val="hybridMultilevel"/>
    <w:tmpl w:val="3358199E"/>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num w:numId="1">
    <w:abstractNumId w:val="0"/>
  </w:num>
  <w:num w:numId="2">
    <w:abstractNumId w:val="31"/>
  </w:num>
  <w:num w:numId="3">
    <w:abstractNumId w:val="22"/>
  </w:num>
  <w:num w:numId="4">
    <w:abstractNumId w:val="25"/>
  </w:num>
  <w:num w:numId="5">
    <w:abstractNumId w:val="30"/>
  </w:num>
  <w:num w:numId="6">
    <w:abstractNumId w:val="20"/>
  </w:num>
  <w:num w:numId="7">
    <w:abstractNumId w:val="14"/>
  </w:num>
  <w:num w:numId="8">
    <w:abstractNumId w:val="5"/>
  </w:num>
  <w:num w:numId="9">
    <w:abstractNumId w:val="28"/>
  </w:num>
  <w:num w:numId="10">
    <w:abstractNumId w:val="32"/>
  </w:num>
  <w:num w:numId="11">
    <w:abstractNumId w:val="19"/>
  </w:num>
  <w:num w:numId="12">
    <w:abstractNumId w:val="10"/>
  </w:num>
  <w:num w:numId="13">
    <w:abstractNumId w:val="16"/>
  </w:num>
  <w:num w:numId="14">
    <w:abstractNumId w:val="23"/>
  </w:num>
  <w:num w:numId="15">
    <w:abstractNumId w:val="29"/>
  </w:num>
  <w:num w:numId="16">
    <w:abstractNumId w:val="18"/>
  </w:num>
  <w:num w:numId="17">
    <w:abstractNumId w:val="33"/>
  </w:num>
  <w:num w:numId="18">
    <w:abstractNumId w:val="12"/>
  </w:num>
  <w:num w:numId="19">
    <w:abstractNumId w:val="15"/>
  </w:num>
  <w:num w:numId="20">
    <w:abstractNumId w:val="27"/>
  </w:num>
  <w:num w:numId="21">
    <w:abstractNumId w:val="13"/>
  </w:num>
  <w:num w:numId="22">
    <w:abstractNumId w:val="24"/>
  </w:num>
  <w:num w:numId="23">
    <w:abstractNumId w:val="7"/>
  </w:num>
  <w:num w:numId="24">
    <w:abstractNumId w:val="26"/>
  </w:num>
  <w:num w:numId="25">
    <w:abstractNumId w:val="11"/>
  </w:num>
  <w:num w:numId="26">
    <w:abstractNumId w:val="34"/>
  </w:num>
  <w:num w:numId="27">
    <w:abstractNumId w:val="6"/>
  </w:num>
  <w:num w:numId="28">
    <w:abstractNumId w:val="37"/>
  </w:num>
  <w:num w:numId="29">
    <w:abstractNumId w:val="21"/>
  </w:num>
  <w:num w:numId="30">
    <w:abstractNumId w:val="3"/>
  </w:num>
  <w:num w:numId="31">
    <w:abstractNumId w:val="1"/>
  </w:num>
  <w:num w:numId="32">
    <w:abstractNumId w:val="4"/>
  </w:num>
  <w:num w:numId="33">
    <w:abstractNumId w:val="2"/>
  </w:num>
  <w:num w:numId="34">
    <w:abstractNumId w:val="40"/>
  </w:num>
  <w:num w:numId="35">
    <w:abstractNumId w:val="9"/>
  </w:num>
  <w:num w:numId="36">
    <w:abstractNumId w:val="39"/>
  </w:num>
  <w:num w:numId="37">
    <w:abstractNumId w:val="38"/>
  </w:num>
  <w:num w:numId="38">
    <w:abstractNumId w:val="36"/>
  </w:num>
  <w:num w:numId="39">
    <w:abstractNumId w:val="32"/>
  </w:num>
  <w:num w:numId="40">
    <w:abstractNumId w:val="35"/>
  </w:num>
  <w:num w:numId="41">
    <w:abstractNumId w:val="8"/>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15D9"/>
    <w:rsid w:val="00012DCD"/>
    <w:rsid w:val="00017622"/>
    <w:rsid w:val="00024DE3"/>
    <w:rsid w:val="00027036"/>
    <w:rsid w:val="0002725B"/>
    <w:rsid w:val="000313BD"/>
    <w:rsid w:val="0003348C"/>
    <w:rsid w:val="00034450"/>
    <w:rsid w:val="0003709C"/>
    <w:rsid w:val="00037F3E"/>
    <w:rsid w:val="000434CF"/>
    <w:rsid w:val="000466B6"/>
    <w:rsid w:val="000471B8"/>
    <w:rsid w:val="00061138"/>
    <w:rsid w:val="00066281"/>
    <w:rsid w:val="0007005D"/>
    <w:rsid w:val="00074CD1"/>
    <w:rsid w:val="00075221"/>
    <w:rsid w:val="00076D7F"/>
    <w:rsid w:val="00077942"/>
    <w:rsid w:val="00082F05"/>
    <w:rsid w:val="00087F67"/>
    <w:rsid w:val="0009375F"/>
    <w:rsid w:val="00094FAB"/>
    <w:rsid w:val="0009617C"/>
    <w:rsid w:val="000963EA"/>
    <w:rsid w:val="00096801"/>
    <w:rsid w:val="000A06DC"/>
    <w:rsid w:val="000A0BDF"/>
    <w:rsid w:val="000A3978"/>
    <w:rsid w:val="000A6B28"/>
    <w:rsid w:val="000B1207"/>
    <w:rsid w:val="000B4FEB"/>
    <w:rsid w:val="000B52AB"/>
    <w:rsid w:val="000B74EC"/>
    <w:rsid w:val="000D26DD"/>
    <w:rsid w:val="000D3B62"/>
    <w:rsid w:val="000D3D9E"/>
    <w:rsid w:val="000E0C4C"/>
    <w:rsid w:val="000E0F3A"/>
    <w:rsid w:val="000E2AF9"/>
    <w:rsid w:val="000E4AE2"/>
    <w:rsid w:val="000E5C41"/>
    <w:rsid w:val="000F163A"/>
    <w:rsid w:val="00102883"/>
    <w:rsid w:val="00102C92"/>
    <w:rsid w:val="00115774"/>
    <w:rsid w:val="0011665A"/>
    <w:rsid w:val="00120303"/>
    <w:rsid w:val="001206E7"/>
    <w:rsid w:val="001213F4"/>
    <w:rsid w:val="00121DE5"/>
    <w:rsid w:val="00124415"/>
    <w:rsid w:val="00125AC3"/>
    <w:rsid w:val="0014274F"/>
    <w:rsid w:val="0015078C"/>
    <w:rsid w:val="00150EE9"/>
    <w:rsid w:val="0015556F"/>
    <w:rsid w:val="00160368"/>
    <w:rsid w:val="00165525"/>
    <w:rsid w:val="00170349"/>
    <w:rsid w:val="00174B61"/>
    <w:rsid w:val="001770C3"/>
    <w:rsid w:val="00180490"/>
    <w:rsid w:val="00181FF3"/>
    <w:rsid w:val="0018705F"/>
    <w:rsid w:val="00190EBA"/>
    <w:rsid w:val="00191B95"/>
    <w:rsid w:val="00195051"/>
    <w:rsid w:val="001957CD"/>
    <w:rsid w:val="001962DC"/>
    <w:rsid w:val="001A59E6"/>
    <w:rsid w:val="001B2461"/>
    <w:rsid w:val="001B401E"/>
    <w:rsid w:val="001C3C6F"/>
    <w:rsid w:val="001C418B"/>
    <w:rsid w:val="001D0046"/>
    <w:rsid w:val="001D280E"/>
    <w:rsid w:val="001D6043"/>
    <w:rsid w:val="001E2939"/>
    <w:rsid w:val="001E2D19"/>
    <w:rsid w:val="001F5EB4"/>
    <w:rsid w:val="001F7D65"/>
    <w:rsid w:val="002059E7"/>
    <w:rsid w:val="00212B1F"/>
    <w:rsid w:val="00214E5D"/>
    <w:rsid w:val="002177A8"/>
    <w:rsid w:val="0022641B"/>
    <w:rsid w:val="00230A9D"/>
    <w:rsid w:val="00232051"/>
    <w:rsid w:val="00237822"/>
    <w:rsid w:val="00241019"/>
    <w:rsid w:val="00250719"/>
    <w:rsid w:val="00257567"/>
    <w:rsid w:val="00257836"/>
    <w:rsid w:val="00263F52"/>
    <w:rsid w:val="002657A4"/>
    <w:rsid w:val="002668AB"/>
    <w:rsid w:val="002668B0"/>
    <w:rsid w:val="00270E75"/>
    <w:rsid w:val="00271440"/>
    <w:rsid w:val="0027193C"/>
    <w:rsid w:val="00271F24"/>
    <w:rsid w:val="0027638E"/>
    <w:rsid w:val="0028112A"/>
    <w:rsid w:val="00286270"/>
    <w:rsid w:val="00286276"/>
    <w:rsid w:val="00286559"/>
    <w:rsid w:val="00292E28"/>
    <w:rsid w:val="00293FFF"/>
    <w:rsid w:val="00296700"/>
    <w:rsid w:val="00296FAE"/>
    <w:rsid w:val="002979C9"/>
    <w:rsid w:val="002A4359"/>
    <w:rsid w:val="002A49F0"/>
    <w:rsid w:val="002A4EEE"/>
    <w:rsid w:val="002A582B"/>
    <w:rsid w:val="002B1BBA"/>
    <w:rsid w:val="002B50E9"/>
    <w:rsid w:val="002C2362"/>
    <w:rsid w:val="002C353C"/>
    <w:rsid w:val="002C4C67"/>
    <w:rsid w:val="002D131B"/>
    <w:rsid w:val="002E54F0"/>
    <w:rsid w:val="002E600D"/>
    <w:rsid w:val="002F0EBA"/>
    <w:rsid w:val="002F26D0"/>
    <w:rsid w:val="00300810"/>
    <w:rsid w:val="003016AC"/>
    <w:rsid w:val="00302A2E"/>
    <w:rsid w:val="00303537"/>
    <w:rsid w:val="00307337"/>
    <w:rsid w:val="0031022F"/>
    <w:rsid w:val="003138B3"/>
    <w:rsid w:val="00326883"/>
    <w:rsid w:val="003275AD"/>
    <w:rsid w:val="003329EE"/>
    <w:rsid w:val="00332F28"/>
    <w:rsid w:val="00335A28"/>
    <w:rsid w:val="0033624A"/>
    <w:rsid w:val="00341218"/>
    <w:rsid w:val="00345D62"/>
    <w:rsid w:val="00351957"/>
    <w:rsid w:val="00353877"/>
    <w:rsid w:val="00353C94"/>
    <w:rsid w:val="003560AE"/>
    <w:rsid w:val="00360432"/>
    <w:rsid w:val="00360D62"/>
    <w:rsid w:val="00364675"/>
    <w:rsid w:val="00366CE8"/>
    <w:rsid w:val="00366D8E"/>
    <w:rsid w:val="0037019B"/>
    <w:rsid w:val="003818DB"/>
    <w:rsid w:val="00392FE8"/>
    <w:rsid w:val="0039319F"/>
    <w:rsid w:val="00393453"/>
    <w:rsid w:val="003949F5"/>
    <w:rsid w:val="00395E03"/>
    <w:rsid w:val="003A3437"/>
    <w:rsid w:val="003A5A56"/>
    <w:rsid w:val="003B16EF"/>
    <w:rsid w:val="003B3E45"/>
    <w:rsid w:val="003B551E"/>
    <w:rsid w:val="003C05A3"/>
    <w:rsid w:val="003C11E5"/>
    <w:rsid w:val="003C3419"/>
    <w:rsid w:val="003C35D0"/>
    <w:rsid w:val="003C54BA"/>
    <w:rsid w:val="003D14D0"/>
    <w:rsid w:val="003D2A39"/>
    <w:rsid w:val="003E3FF2"/>
    <w:rsid w:val="003E6512"/>
    <w:rsid w:val="003F2DB3"/>
    <w:rsid w:val="003F3585"/>
    <w:rsid w:val="004009DB"/>
    <w:rsid w:val="004011BF"/>
    <w:rsid w:val="0040529D"/>
    <w:rsid w:val="0040644F"/>
    <w:rsid w:val="0041211C"/>
    <w:rsid w:val="00414E87"/>
    <w:rsid w:val="00416E07"/>
    <w:rsid w:val="00416FE9"/>
    <w:rsid w:val="00417B27"/>
    <w:rsid w:val="00421E80"/>
    <w:rsid w:val="00425787"/>
    <w:rsid w:val="00426A64"/>
    <w:rsid w:val="00430739"/>
    <w:rsid w:val="00432772"/>
    <w:rsid w:val="0043737E"/>
    <w:rsid w:val="0044190F"/>
    <w:rsid w:val="00441D93"/>
    <w:rsid w:val="00442030"/>
    <w:rsid w:val="00445036"/>
    <w:rsid w:val="0045684F"/>
    <w:rsid w:val="00457736"/>
    <w:rsid w:val="004625D9"/>
    <w:rsid w:val="00466E45"/>
    <w:rsid w:val="00484B44"/>
    <w:rsid w:val="004865F0"/>
    <w:rsid w:val="004911ED"/>
    <w:rsid w:val="004A3738"/>
    <w:rsid w:val="004B2519"/>
    <w:rsid w:val="004B64E7"/>
    <w:rsid w:val="004C393F"/>
    <w:rsid w:val="004C7C12"/>
    <w:rsid w:val="004D106B"/>
    <w:rsid w:val="004D2232"/>
    <w:rsid w:val="004D2A44"/>
    <w:rsid w:val="004E1A66"/>
    <w:rsid w:val="004E2728"/>
    <w:rsid w:val="004E4807"/>
    <w:rsid w:val="004E4C76"/>
    <w:rsid w:val="004F09D6"/>
    <w:rsid w:val="004F634A"/>
    <w:rsid w:val="004F662C"/>
    <w:rsid w:val="00506000"/>
    <w:rsid w:val="00506F36"/>
    <w:rsid w:val="0051295E"/>
    <w:rsid w:val="00512CB0"/>
    <w:rsid w:val="005144AA"/>
    <w:rsid w:val="00516B92"/>
    <w:rsid w:val="00521AE2"/>
    <w:rsid w:val="005227C1"/>
    <w:rsid w:val="00523C13"/>
    <w:rsid w:val="00526762"/>
    <w:rsid w:val="005312A0"/>
    <w:rsid w:val="00531AC1"/>
    <w:rsid w:val="00532CF8"/>
    <w:rsid w:val="005405C1"/>
    <w:rsid w:val="00543203"/>
    <w:rsid w:val="00543694"/>
    <w:rsid w:val="005518E0"/>
    <w:rsid w:val="0055233A"/>
    <w:rsid w:val="00554848"/>
    <w:rsid w:val="00556ED4"/>
    <w:rsid w:val="0056177F"/>
    <w:rsid w:val="005655F9"/>
    <w:rsid w:val="00567399"/>
    <w:rsid w:val="005749C5"/>
    <w:rsid w:val="00590E2F"/>
    <w:rsid w:val="00592429"/>
    <w:rsid w:val="00592DD0"/>
    <w:rsid w:val="00596613"/>
    <w:rsid w:val="00597760"/>
    <w:rsid w:val="005A0C36"/>
    <w:rsid w:val="005A0D54"/>
    <w:rsid w:val="005B0947"/>
    <w:rsid w:val="005B12BD"/>
    <w:rsid w:val="005B4C2C"/>
    <w:rsid w:val="005C4424"/>
    <w:rsid w:val="005C4861"/>
    <w:rsid w:val="005C4969"/>
    <w:rsid w:val="005C4D74"/>
    <w:rsid w:val="005D43B2"/>
    <w:rsid w:val="005D4905"/>
    <w:rsid w:val="005D6C20"/>
    <w:rsid w:val="005D7136"/>
    <w:rsid w:val="005D7CC5"/>
    <w:rsid w:val="005E27E9"/>
    <w:rsid w:val="005F135F"/>
    <w:rsid w:val="005F5878"/>
    <w:rsid w:val="0060270C"/>
    <w:rsid w:val="006064FC"/>
    <w:rsid w:val="00613270"/>
    <w:rsid w:val="0062222D"/>
    <w:rsid w:val="0062408F"/>
    <w:rsid w:val="00625B5F"/>
    <w:rsid w:val="00627E1F"/>
    <w:rsid w:val="00627E5F"/>
    <w:rsid w:val="0063266A"/>
    <w:rsid w:val="00634EB9"/>
    <w:rsid w:val="0063684E"/>
    <w:rsid w:val="00636D5F"/>
    <w:rsid w:val="00640471"/>
    <w:rsid w:val="006477C1"/>
    <w:rsid w:val="00653E9F"/>
    <w:rsid w:val="006600C0"/>
    <w:rsid w:val="00660753"/>
    <w:rsid w:val="00661B66"/>
    <w:rsid w:val="00664F62"/>
    <w:rsid w:val="006657B9"/>
    <w:rsid w:val="006679E0"/>
    <w:rsid w:val="00674606"/>
    <w:rsid w:val="006760FA"/>
    <w:rsid w:val="0068179F"/>
    <w:rsid w:val="00684B0A"/>
    <w:rsid w:val="00685B71"/>
    <w:rsid w:val="00695494"/>
    <w:rsid w:val="006961BA"/>
    <w:rsid w:val="00696B67"/>
    <w:rsid w:val="006A1337"/>
    <w:rsid w:val="006A68B2"/>
    <w:rsid w:val="006A6AAC"/>
    <w:rsid w:val="006B1336"/>
    <w:rsid w:val="006B695C"/>
    <w:rsid w:val="006B6D90"/>
    <w:rsid w:val="006B6ED4"/>
    <w:rsid w:val="006C35D5"/>
    <w:rsid w:val="006D08AB"/>
    <w:rsid w:val="006D0FA1"/>
    <w:rsid w:val="006D1CD6"/>
    <w:rsid w:val="006D4972"/>
    <w:rsid w:val="006D7E54"/>
    <w:rsid w:val="006E14D4"/>
    <w:rsid w:val="006E711F"/>
    <w:rsid w:val="006E76A8"/>
    <w:rsid w:val="006F5C6A"/>
    <w:rsid w:val="006F6834"/>
    <w:rsid w:val="00703543"/>
    <w:rsid w:val="00710CE1"/>
    <w:rsid w:val="00717425"/>
    <w:rsid w:val="0071775A"/>
    <w:rsid w:val="0072045B"/>
    <w:rsid w:val="00723444"/>
    <w:rsid w:val="00723643"/>
    <w:rsid w:val="00724D6B"/>
    <w:rsid w:val="007334B3"/>
    <w:rsid w:val="00733A7B"/>
    <w:rsid w:val="00735E26"/>
    <w:rsid w:val="007433ED"/>
    <w:rsid w:val="00745F97"/>
    <w:rsid w:val="00752276"/>
    <w:rsid w:val="00755B96"/>
    <w:rsid w:val="00755CC3"/>
    <w:rsid w:val="00756A8D"/>
    <w:rsid w:val="0075754F"/>
    <w:rsid w:val="00761A03"/>
    <w:rsid w:val="00762008"/>
    <w:rsid w:val="007623F3"/>
    <w:rsid w:val="00770931"/>
    <w:rsid w:val="00770F2B"/>
    <w:rsid w:val="007718C0"/>
    <w:rsid w:val="0077474F"/>
    <w:rsid w:val="00776432"/>
    <w:rsid w:val="00776A3E"/>
    <w:rsid w:val="00776CB3"/>
    <w:rsid w:val="007814E3"/>
    <w:rsid w:val="007856B6"/>
    <w:rsid w:val="0079129A"/>
    <w:rsid w:val="00796AE0"/>
    <w:rsid w:val="007973DB"/>
    <w:rsid w:val="007A2722"/>
    <w:rsid w:val="007A3044"/>
    <w:rsid w:val="007A4AED"/>
    <w:rsid w:val="007B5959"/>
    <w:rsid w:val="007B698D"/>
    <w:rsid w:val="007C526D"/>
    <w:rsid w:val="007C54F5"/>
    <w:rsid w:val="007D420A"/>
    <w:rsid w:val="007E0684"/>
    <w:rsid w:val="007E1676"/>
    <w:rsid w:val="007E2316"/>
    <w:rsid w:val="007E29CF"/>
    <w:rsid w:val="007E63A7"/>
    <w:rsid w:val="007F019B"/>
    <w:rsid w:val="007F3561"/>
    <w:rsid w:val="007F3CC9"/>
    <w:rsid w:val="008027F6"/>
    <w:rsid w:val="00804118"/>
    <w:rsid w:val="00814ACC"/>
    <w:rsid w:val="00814EC0"/>
    <w:rsid w:val="0081765D"/>
    <w:rsid w:val="00821DA3"/>
    <w:rsid w:val="008247B6"/>
    <w:rsid w:val="00827D6F"/>
    <w:rsid w:val="00831E7F"/>
    <w:rsid w:val="0083419E"/>
    <w:rsid w:val="0084568F"/>
    <w:rsid w:val="00846C84"/>
    <w:rsid w:val="00852458"/>
    <w:rsid w:val="00852CB4"/>
    <w:rsid w:val="008547B7"/>
    <w:rsid w:val="0085587F"/>
    <w:rsid w:val="00867390"/>
    <w:rsid w:val="00870855"/>
    <w:rsid w:val="00874ABA"/>
    <w:rsid w:val="00877DAA"/>
    <w:rsid w:val="0088058A"/>
    <w:rsid w:val="0088370A"/>
    <w:rsid w:val="00883AC9"/>
    <w:rsid w:val="00885264"/>
    <w:rsid w:val="00885C98"/>
    <w:rsid w:val="008A1FF7"/>
    <w:rsid w:val="008A224F"/>
    <w:rsid w:val="008A2A93"/>
    <w:rsid w:val="008A66BE"/>
    <w:rsid w:val="008A6D6E"/>
    <w:rsid w:val="008A725D"/>
    <w:rsid w:val="008B0F0C"/>
    <w:rsid w:val="008B2B0E"/>
    <w:rsid w:val="008C07A1"/>
    <w:rsid w:val="008C27E4"/>
    <w:rsid w:val="008C399F"/>
    <w:rsid w:val="008D549C"/>
    <w:rsid w:val="008E1605"/>
    <w:rsid w:val="008E4E6B"/>
    <w:rsid w:val="008F08B8"/>
    <w:rsid w:val="008F2543"/>
    <w:rsid w:val="008F2FED"/>
    <w:rsid w:val="008F3C79"/>
    <w:rsid w:val="008F5707"/>
    <w:rsid w:val="008F7104"/>
    <w:rsid w:val="008F7FF4"/>
    <w:rsid w:val="00900F29"/>
    <w:rsid w:val="00902100"/>
    <w:rsid w:val="009022A1"/>
    <w:rsid w:val="00902E71"/>
    <w:rsid w:val="00902F7B"/>
    <w:rsid w:val="009040EB"/>
    <w:rsid w:val="00907798"/>
    <w:rsid w:val="009118BF"/>
    <w:rsid w:val="00914041"/>
    <w:rsid w:val="00915A9A"/>
    <w:rsid w:val="0092453D"/>
    <w:rsid w:val="00924C39"/>
    <w:rsid w:val="00926F68"/>
    <w:rsid w:val="009306EC"/>
    <w:rsid w:val="00931190"/>
    <w:rsid w:val="00931A70"/>
    <w:rsid w:val="00932F1F"/>
    <w:rsid w:val="009336DA"/>
    <w:rsid w:val="009357BC"/>
    <w:rsid w:val="0094035C"/>
    <w:rsid w:val="00946DE9"/>
    <w:rsid w:val="00947FB8"/>
    <w:rsid w:val="009550C6"/>
    <w:rsid w:val="00955EA6"/>
    <w:rsid w:val="00964023"/>
    <w:rsid w:val="00966433"/>
    <w:rsid w:val="00967734"/>
    <w:rsid w:val="0097630A"/>
    <w:rsid w:val="009773CE"/>
    <w:rsid w:val="00980673"/>
    <w:rsid w:val="009819F2"/>
    <w:rsid w:val="0098292D"/>
    <w:rsid w:val="00982F76"/>
    <w:rsid w:val="00984B3E"/>
    <w:rsid w:val="009850B6"/>
    <w:rsid w:val="00986E4D"/>
    <w:rsid w:val="00992F00"/>
    <w:rsid w:val="009969F5"/>
    <w:rsid w:val="009A22B6"/>
    <w:rsid w:val="009A56E7"/>
    <w:rsid w:val="009B16CD"/>
    <w:rsid w:val="009B1C77"/>
    <w:rsid w:val="009C446E"/>
    <w:rsid w:val="009D2E3E"/>
    <w:rsid w:val="009D6C5D"/>
    <w:rsid w:val="009D7607"/>
    <w:rsid w:val="009E5BDC"/>
    <w:rsid w:val="009F656B"/>
    <w:rsid w:val="009F6995"/>
    <w:rsid w:val="00A00A83"/>
    <w:rsid w:val="00A10FB9"/>
    <w:rsid w:val="00A11727"/>
    <w:rsid w:val="00A1284A"/>
    <w:rsid w:val="00A243A0"/>
    <w:rsid w:val="00A27864"/>
    <w:rsid w:val="00A414B6"/>
    <w:rsid w:val="00A5018C"/>
    <w:rsid w:val="00A510CE"/>
    <w:rsid w:val="00A52A45"/>
    <w:rsid w:val="00A60C91"/>
    <w:rsid w:val="00A633A8"/>
    <w:rsid w:val="00A66636"/>
    <w:rsid w:val="00A709D6"/>
    <w:rsid w:val="00A71CE3"/>
    <w:rsid w:val="00A71F12"/>
    <w:rsid w:val="00A7584D"/>
    <w:rsid w:val="00A76EA6"/>
    <w:rsid w:val="00A77E6E"/>
    <w:rsid w:val="00A81484"/>
    <w:rsid w:val="00A81DA8"/>
    <w:rsid w:val="00A82EE3"/>
    <w:rsid w:val="00A8406D"/>
    <w:rsid w:val="00A87F05"/>
    <w:rsid w:val="00A9291B"/>
    <w:rsid w:val="00AA019A"/>
    <w:rsid w:val="00AA2E32"/>
    <w:rsid w:val="00AA3CA7"/>
    <w:rsid w:val="00AA56F1"/>
    <w:rsid w:val="00AA5B99"/>
    <w:rsid w:val="00AA5C04"/>
    <w:rsid w:val="00AB5AA4"/>
    <w:rsid w:val="00AC394F"/>
    <w:rsid w:val="00AC3D57"/>
    <w:rsid w:val="00AD128F"/>
    <w:rsid w:val="00AD6A31"/>
    <w:rsid w:val="00AE3BA7"/>
    <w:rsid w:val="00AF3A74"/>
    <w:rsid w:val="00B068E0"/>
    <w:rsid w:val="00B0696E"/>
    <w:rsid w:val="00B07E2F"/>
    <w:rsid w:val="00B104FA"/>
    <w:rsid w:val="00B11328"/>
    <w:rsid w:val="00B16C88"/>
    <w:rsid w:val="00B22AFD"/>
    <w:rsid w:val="00B235B8"/>
    <w:rsid w:val="00B26C75"/>
    <w:rsid w:val="00B3137A"/>
    <w:rsid w:val="00B335C6"/>
    <w:rsid w:val="00B3518A"/>
    <w:rsid w:val="00B35315"/>
    <w:rsid w:val="00B4249C"/>
    <w:rsid w:val="00B443F8"/>
    <w:rsid w:val="00B46CD0"/>
    <w:rsid w:val="00B55A46"/>
    <w:rsid w:val="00B70B76"/>
    <w:rsid w:val="00B72682"/>
    <w:rsid w:val="00B75B7F"/>
    <w:rsid w:val="00B764D7"/>
    <w:rsid w:val="00B939A1"/>
    <w:rsid w:val="00B9637A"/>
    <w:rsid w:val="00BA0394"/>
    <w:rsid w:val="00BA0BA9"/>
    <w:rsid w:val="00BA141E"/>
    <w:rsid w:val="00BB6769"/>
    <w:rsid w:val="00BD2A98"/>
    <w:rsid w:val="00BD3ABC"/>
    <w:rsid w:val="00BD4662"/>
    <w:rsid w:val="00BE0E4C"/>
    <w:rsid w:val="00BE22D0"/>
    <w:rsid w:val="00BE3ACF"/>
    <w:rsid w:val="00BF36EB"/>
    <w:rsid w:val="00BF520D"/>
    <w:rsid w:val="00C039DA"/>
    <w:rsid w:val="00C0549A"/>
    <w:rsid w:val="00C06D7D"/>
    <w:rsid w:val="00C13062"/>
    <w:rsid w:val="00C13F4E"/>
    <w:rsid w:val="00C14531"/>
    <w:rsid w:val="00C2420C"/>
    <w:rsid w:val="00C247DE"/>
    <w:rsid w:val="00C32B0B"/>
    <w:rsid w:val="00C34961"/>
    <w:rsid w:val="00C364CD"/>
    <w:rsid w:val="00C36A75"/>
    <w:rsid w:val="00C40D30"/>
    <w:rsid w:val="00C42CEF"/>
    <w:rsid w:val="00C45516"/>
    <w:rsid w:val="00C46901"/>
    <w:rsid w:val="00C5453A"/>
    <w:rsid w:val="00C54774"/>
    <w:rsid w:val="00C55C9E"/>
    <w:rsid w:val="00C712E1"/>
    <w:rsid w:val="00C72FCF"/>
    <w:rsid w:val="00C75FCC"/>
    <w:rsid w:val="00C811E3"/>
    <w:rsid w:val="00C87F58"/>
    <w:rsid w:val="00C90E85"/>
    <w:rsid w:val="00C973F6"/>
    <w:rsid w:val="00CA149E"/>
    <w:rsid w:val="00CA17C8"/>
    <w:rsid w:val="00CB03C3"/>
    <w:rsid w:val="00CB6F33"/>
    <w:rsid w:val="00CC7F19"/>
    <w:rsid w:val="00CD4936"/>
    <w:rsid w:val="00CD570D"/>
    <w:rsid w:val="00CD729F"/>
    <w:rsid w:val="00CE5F8D"/>
    <w:rsid w:val="00CE60E8"/>
    <w:rsid w:val="00CF3E2A"/>
    <w:rsid w:val="00CF4193"/>
    <w:rsid w:val="00CF6352"/>
    <w:rsid w:val="00D11231"/>
    <w:rsid w:val="00D1326C"/>
    <w:rsid w:val="00D14CAA"/>
    <w:rsid w:val="00D21311"/>
    <w:rsid w:val="00D24EE5"/>
    <w:rsid w:val="00D47F5E"/>
    <w:rsid w:val="00D5058A"/>
    <w:rsid w:val="00D52597"/>
    <w:rsid w:val="00D54974"/>
    <w:rsid w:val="00D61EF0"/>
    <w:rsid w:val="00D668C4"/>
    <w:rsid w:val="00D6784E"/>
    <w:rsid w:val="00D73116"/>
    <w:rsid w:val="00D74D64"/>
    <w:rsid w:val="00D81424"/>
    <w:rsid w:val="00D85724"/>
    <w:rsid w:val="00D85E1B"/>
    <w:rsid w:val="00D90922"/>
    <w:rsid w:val="00D95CAD"/>
    <w:rsid w:val="00DA1193"/>
    <w:rsid w:val="00DA4FAC"/>
    <w:rsid w:val="00DA4FE4"/>
    <w:rsid w:val="00DA6BFC"/>
    <w:rsid w:val="00DB37A7"/>
    <w:rsid w:val="00DB498D"/>
    <w:rsid w:val="00DB5BD5"/>
    <w:rsid w:val="00DB6182"/>
    <w:rsid w:val="00DB645C"/>
    <w:rsid w:val="00DB6CF8"/>
    <w:rsid w:val="00DC25A5"/>
    <w:rsid w:val="00DC3906"/>
    <w:rsid w:val="00DC48C4"/>
    <w:rsid w:val="00DC672C"/>
    <w:rsid w:val="00DC73C3"/>
    <w:rsid w:val="00DD1859"/>
    <w:rsid w:val="00DD3DDA"/>
    <w:rsid w:val="00DE004E"/>
    <w:rsid w:val="00DE4868"/>
    <w:rsid w:val="00DE62D6"/>
    <w:rsid w:val="00DE7FD5"/>
    <w:rsid w:val="00DF0153"/>
    <w:rsid w:val="00DF3A8B"/>
    <w:rsid w:val="00E03296"/>
    <w:rsid w:val="00E0493C"/>
    <w:rsid w:val="00E052BB"/>
    <w:rsid w:val="00E052CD"/>
    <w:rsid w:val="00E06C8B"/>
    <w:rsid w:val="00E17B5B"/>
    <w:rsid w:val="00E269A0"/>
    <w:rsid w:val="00E32841"/>
    <w:rsid w:val="00E33A1C"/>
    <w:rsid w:val="00E33BED"/>
    <w:rsid w:val="00E400D2"/>
    <w:rsid w:val="00E549C3"/>
    <w:rsid w:val="00E5577D"/>
    <w:rsid w:val="00E563E3"/>
    <w:rsid w:val="00E65456"/>
    <w:rsid w:val="00E722E2"/>
    <w:rsid w:val="00E74B82"/>
    <w:rsid w:val="00E83BB3"/>
    <w:rsid w:val="00E9024B"/>
    <w:rsid w:val="00E935D1"/>
    <w:rsid w:val="00E964A1"/>
    <w:rsid w:val="00EB67E1"/>
    <w:rsid w:val="00EB6F38"/>
    <w:rsid w:val="00EC1788"/>
    <w:rsid w:val="00ED04EF"/>
    <w:rsid w:val="00ED2286"/>
    <w:rsid w:val="00EE358B"/>
    <w:rsid w:val="00EE60B9"/>
    <w:rsid w:val="00EF1417"/>
    <w:rsid w:val="00F00DD6"/>
    <w:rsid w:val="00F02550"/>
    <w:rsid w:val="00F031F9"/>
    <w:rsid w:val="00F10E83"/>
    <w:rsid w:val="00F22012"/>
    <w:rsid w:val="00F248CD"/>
    <w:rsid w:val="00F24A5E"/>
    <w:rsid w:val="00F25ED3"/>
    <w:rsid w:val="00F26075"/>
    <w:rsid w:val="00F260DC"/>
    <w:rsid w:val="00F31DC4"/>
    <w:rsid w:val="00F351E3"/>
    <w:rsid w:val="00F358AA"/>
    <w:rsid w:val="00F36B46"/>
    <w:rsid w:val="00F4313D"/>
    <w:rsid w:val="00F448EA"/>
    <w:rsid w:val="00F509FC"/>
    <w:rsid w:val="00F53E4B"/>
    <w:rsid w:val="00F60C60"/>
    <w:rsid w:val="00F61590"/>
    <w:rsid w:val="00F630C9"/>
    <w:rsid w:val="00F6521A"/>
    <w:rsid w:val="00F70278"/>
    <w:rsid w:val="00F75DDE"/>
    <w:rsid w:val="00F77369"/>
    <w:rsid w:val="00F80B76"/>
    <w:rsid w:val="00F84B2A"/>
    <w:rsid w:val="00F96A8E"/>
    <w:rsid w:val="00FA1B5F"/>
    <w:rsid w:val="00FA6F2F"/>
    <w:rsid w:val="00FA6F5F"/>
    <w:rsid w:val="00FA735C"/>
    <w:rsid w:val="00FC1563"/>
    <w:rsid w:val="00FC2BEC"/>
    <w:rsid w:val="00FC7C93"/>
    <w:rsid w:val="00FD0071"/>
    <w:rsid w:val="00FD29E6"/>
    <w:rsid w:val="00FD42AA"/>
    <w:rsid w:val="00FD58E5"/>
    <w:rsid w:val="00FD5DD9"/>
    <w:rsid w:val="00FE22C4"/>
    <w:rsid w:val="00FF447B"/>
    <w:rsid w:val="00FF6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chartTrackingRefBased/>
  <w15:docId w15:val="{B4F77A94-E5C4-4B0C-BF26-F96DBBF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ind w:left="0"/>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10"/>
      </w:numPr>
      <w:spacing w:after="60"/>
      <w:contextualSpacing/>
      <w:jc w:val="both"/>
    </w:pPr>
    <w:rPr>
      <w:rFonts w:ascii="Calibri" w:eastAsia="Calibr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 w:id="19476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sk.ezak.cz/data/manual/EZAK-Manual-Dodavatel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radovan.horak@nemt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36A7-548A-49B0-A00F-B017CEDE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13</Pages>
  <Words>2995</Words>
  <Characters>17676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20630</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983162</vt:i4>
      </vt:variant>
      <vt:variant>
        <vt:i4>3</vt:i4>
      </vt:variant>
      <vt:variant>
        <vt:i4>0</vt:i4>
      </vt:variant>
      <vt:variant>
        <vt:i4>5</vt:i4>
      </vt:variant>
      <vt:variant>
        <vt:lpwstr>mailto:radovan.horak@nemtr.cz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48</cp:revision>
  <cp:lastPrinted>2025-03-19T09:01:00Z</cp:lastPrinted>
  <dcterms:created xsi:type="dcterms:W3CDTF">2022-12-14T09:05:00Z</dcterms:created>
  <dcterms:modified xsi:type="dcterms:W3CDTF">2025-04-04T09:14:00Z</dcterms:modified>
</cp:coreProperties>
</file>