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AF7" w:rsidRDefault="0099297B">
      <w:pPr>
        <w:spacing w:line="276" w:lineRule="auto"/>
        <w:ind w:left="357" w:hanging="357"/>
        <w:jc w:val="center"/>
        <w:rPr>
          <w:rFonts w:ascii="Tahoma" w:hAnsi="Tahoma" w:cs="Tahoma"/>
          <w:b/>
          <w:caps/>
          <w:sz w:val="22"/>
          <w:szCs w:val="22"/>
          <w:u w:val="single"/>
        </w:rPr>
      </w:pPr>
      <w:r>
        <w:rPr>
          <w:rFonts w:ascii="Tahoma" w:hAnsi="Tahoma" w:cs="Tahoma"/>
          <w:b/>
          <w:caps/>
          <w:sz w:val="22"/>
          <w:szCs w:val="22"/>
          <w:u w:val="single"/>
        </w:rPr>
        <w:t>Kupní smlouva</w:t>
      </w:r>
    </w:p>
    <w:p w:rsidR="00787AF7" w:rsidRDefault="0099297B">
      <w:pPr>
        <w:pStyle w:val="slolnkuSmlouvy"/>
        <w:spacing w:before="360"/>
        <w:rPr>
          <w:rFonts w:ascii="Tahoma" w:hAnsi="Tahoma" w:cs="Tahoma"/>
          <w:caps/>
          <w:sz w:val="22"/>
          <w:szCs w:val="22"/>
        </w:rPr>
      </w:pPr>
      <w:r>
        <w:rPr>
          <w:rFonts w:ascii="Tahoma" w:hAnsi="Tahoma" w:cs="Tahoma"/>
          <w:sz w:val="22"/>
          <w:szCs w:val="22"/>
        </w:rPr>
        <w:t>I.</w:t>
      </w:r>
      <w:r>
        <w:rPr>
          <w:rFonts w:ascii="Tahoma" w:hAnsi="Tahoma" w:cs="Tahoma"/>
          <w:sz w:val="22"/>
          <w:szCs w:val="22"/>
        </w:rPr>
        <w:br/>
        <w:t>Smluvní strany</w:t>
      </w:r>
    </w:p>
    <w:p w:rsidR="00787AF7" w:rsidRDefault="0099297B">
      <w:pPr>
        <w:pStyle w:val="Nadpis1"/>
        <w:keepNext w:val="0"/>
        <w:spacing w:line="276" w:lineRule="auto"/>
        <w:ind w:left="357" w:hanging="357"/>
        <w:rPr>
          <w:rFonts w:ascii="Tahoma" w:eastAsia="Calibri" w:hAnsi="Tahoma" w:cs="Tahoma"/>
          <w:b w:val="0"/>
          <w:bCs w:val="0"/>
          <w:sz w:val="20"/>
          <w:szCs w:val="20"/>
        </w:rPr>
      </w:pPr>
      <w:r>
        <w:rPr>
          <w:rFonts w:ascii="Tahoma" w:hAnsi="Tahoma" w:cs="Tahoma"/>
          <w:sz w:val="20"/>
          <w:szCs w:val="20"/>
        </w:rPr>
        <w:t>1. Slezská nemocnice v Opavě, příspěvková organizace</w:t>
      </w:r>
    </w:p>
    <w:p w:rsidR="00787AF7" w:rsidRDefault="0099297B">
      <w:pPr>
        <w:spacing w:line="276" w:lineRule="auto"/>
        <w:ind w:left="2835" w:hanging="2551"/>
        <w:rPr>
          <w:rFonts w:ascii="Tahoma" w:hAnsi="Tahoma" w:cs="Tahoma"/>
          <w:sz w:val="20"/>
          <w:szCs w:val="20"/>
        </w:rPr>
      </w:pPr>
      <w:r>
        <w:rPr>
          <w:rFonts w:ascii="Tahoma" w:hAnsi="Tahoma" w:cs="Tahoma"/>
          <w:sz w:val="20"/>
          <w:szCs w:val="20"/>
        </w:rPr>
        <w:t>se sídlem:</w:t>
      </w:r>
      <w:r>
        <w:rPr>
          <w:rFonts w:ascii="Tahoma" w:hAnsi="Tahoma" w:cs="Tahoma"/>
          <w:sz w:val="20"/>
          <w:szCs w:val="20"/>
        </w:rPr>
        <w:tab/>
        <w:t>Olomoucká 470/86, Předměstí, 746 01 Opava</w:t>
      </w:r>
    </w:p>
    <w:p w:rsidR="00787AF7" w:rsidRDefault="0099297B">
      <w:pPr>
        <w:spacing w:line="276" w:lineRule="auto"/>
        <w:ind w:left="2835" w:hanging="2551"/>
        <w:rPr>
          <w:rFonts w:ascii="Tahoma" w:hAnsi="Tahoma" w:cs="Tahoma"/>
          <w:sz w:val="20"/>
          <w:szCs w:val="20"/>
        </w:rPr>
      </w:pPr>
      <w:r>
        <w:rPr>
          <w:rFonts w:ascii="Tahoma" w:hAnsi="Tahoma" w:cs="Tahoma"/>
          <w:sz w:val="20"/>
          <w:szCs w:val="20"/>
        </w:rPr>
        <w:t>zastoupena</w:t>
      </w:r>
      <w:bookmarkStart w:id="0" w:name="OLE_LINK1"/>
      <w:bookmarkStart w:id="1" w:name="OLE_LINK2"/>
      <w:r>
        <w:rPr>
          <w:rFonts w:ascii="Tahoma" w:hAnsi="Tahoma" w:cs="Tahoma"/>
          <w:sz w:val="20"/>
          <w:szCs w:val="20"/>
        </w:rPr>
        <w:t>:</w:t>
      </w:r>
      <w:r>
        <w:rPr>
          <w:rFonts w:ascii="Tahoma" w:hAnsi="Tahoma" w:cs="Tahoma"/>
          <w:sz w:val="20"/>
          <w:szCs w:val="20"/>
        </w:rPr>
        <w:tab/>
      </w:r>
      <w:r>
        <w:rPr>
          <w:rFonts w:ascii="Tahoma" w:hAnsi="Tahoma" w:cs="Tahoma"/>
          <w:sz w:val="20"/>
          <w:szCs w:val="20"/>
        </w:rPr>
        <w:tab/>
        <w:t>Ing. Karel Siebertem, MBA, ředitel</w:t>
      </w:r>
      <w:bookmarkEnd w:id="0"/>
      <w:bookmarkEnd w:id="1"/>
      <w:r>
        <w:rPr>
          <w:rFonts w:ascii="Tahoma" w:hAnsi="Tahoma" w:cs="Tahoma"/>
          <w:sz w:val="20"/>
          <w:szCs w:val="20"/>
        </w:rPr>
        <w:t>em</w:t>
      </w:r>
    </w:p>
    <w:p w:rsidR="00787AF7" w:rsidRDefault="0099297B">
      <w:pPr>
        <w:spacing w:line="276" w:lineRule="auto"/>
        <w:ind w:left="2835" w:hanging="2551"/>
        <w:rPr>
          <w:rFonts w:ascii="Tahoma" w:hAnsi="Tahoma" w:cs="Tahoma"/>
          <w:sz w:val="20"/>
          <w:szCs w:val="20"/>
        </w:rPr>
      </w:pPr>
      <w:r>
        <w:rPr>
          <w:rFonts w:ascii="Tahoma" w:hAnsi="Tahoma" w:cs="Tahoma"/>
          <w:sz w:val="20"/>
          <w:szCs w:val="20"/>
        </w:rPr>
        <w:t>IČO:</w:t>
      </w:r>
      <w:r>
        <w:rPr>
          <w:rFonts w:ascii="Tahoma" w:hAnsi="Tahoma" w:cs="Tahoma"/>
          <w:sz w:val="20"/>
          <w:szCs w:val="20"/>
        </w:rPr>
        <w:tab/>
      </w:r>
      <w:r>
        <w:rPr>
          <w:rFonts w:ascii="Tahoma" w:hAnsi="Tahoma" w:cs="Tahoma"/>
          <w:sz w:val="20"/>
          <w:szCs w:val="20"/>
        </w:rPr>
        <w:tab/>
        <w:t>47813750</w:t>
      </w:r>
    </w:p>
    <w:p w:rsidR="00787AF7" w:rsidRDefault="0099297B">
      <w:pPr>
        <w:spacing w:line="276" w:lineRule="auto"/>
        <w:ind w:left="2835" w:hanging="2551"/>
        <w:rPr>
          <w:rFonts w:ascii="Tahoma" w:hAnsi="Tahoma" w:cs="Tahoma"/>
          <w:sz w:val="20"/>
          <w:szCs w:val="20"/>
        </w:rPr>
      </w:pPr>
      <w:r>
        <w:rPr>
          <w:rFonts w:ascii="Tahoma" w:hAnsi="Tahoma" w:cs="Tahoma"/>
          <w:sz w:val="20"/>
          <w:szCs w:val="20"/>
        </w:rPr>
        <w:t>DIČ:</w:t>
      </w:r>
      <w:r>
        <w:rPr>
          <w:rFonts w:ascii="Tahoma" w:hAnsi="Tahoma" w:cs="Tahoma"/>
          <w:sz w:val="20"/>
          <w:szCs w:val="20"/>
        </w:rPr>
        <w:tab/>
      </w:r>
      <w:r>
        <w:rPr>
          <w:rFonts w:ascii="Tahoma" w:hAnsi="Tahoma" w:cs="Tahoma"/>
          <w:sz w:val="20"/>
          <w:szCs w:val="20"/>
        </w:rPr>
        <w:tab/>
        <w:t>CZ47813750</w:t>
      </w:r>
    </w:p>
    <w:p w:rsidR="00787AF7" w:rsidRDefault="0099297B">
      <w:pPr>
        <w:spacing w:line="276" w:lineRule="auto"/>
        <w:ind w:left="2835" w:hanging="2551"/>
        <w:rPr>
          <w:rFonts w:ascii="Tahoma" w:hAnsi="Tahoma" w:cs="Tahoma"/>
          <w:bCs/>
          <w:iCs/>
          <w:sz w:val="20"/>
          <w:szCs w:val="20"/>
        </w:rPr>
      </w:pPr>
      <w:r>
        <w:rPr>
          <w:rFonts w:ascii="Tahoma" w:hAnsi="Tahoma" w:cs="Tahoma"/>
          <w:sz w:val="20"/>
          <w:szCs w:val="20"/>
        </w:rPr>
        <w:t>bankovní spojení:</w:t>
      </w:r>
      <w:r>
        <w:rPr>
          <w:rFonts w:ascii="Tahoma" w:hAnsi="Tahoma" w:cs="Tahoma"/>
          <w:sz w:val="20"/>
          <w:szCs w:val="20"/>
        </w:rPr>
        <w:tab/>
      </w:r>
      <w:r>
        <w:rPr>
          <w:rFonts w:ascii="Tahoma" w:hAnsi="Tahoma" w:cs="Tahoma"/>
          <w:sz w:val="20"/>
          <w:szCs w:val="22"/>
        </w:rPr>
        <w:t>Komerční banka, a.s., pobočka Opava</w:t>
      </w:r>
    </w:p>
    <w:p w:rsidR="00787AF7" w:rsidRDefault="0099297B">
      <w:pPr>
        <w:spacing w:line="276" w:lineRule="auto"/>
        <w:ind w:left="2835" w:hanging="2551"/>
        <w:rPr>
          <w:rFonts w:ascii="Tahoma" w:hAnsi="Tahoma" w:cs="Tahoma"/>
          <w:sz w:val="20"/>
          <w:szCs w:val="20"/>
        </w:rPr>
      </w:pPr>
      <w:r>
        <w:rPr>
          <w:rFonts w:ascii="Tahoma" w:hAnsi="Tahoma" w:cs="Tahoma"/>
          <w:sz w:val="20"/>
          <w:szCs w:val="20"/>
        </w:rPr>
        <w:t>číslo účtu:</w:t>
      </w:r>
      <w:r>
        <w:rPr>
          <w:rFonts w:ascii="Tahoma" w:hAnsi="Tahoma" w:cs="Tahoma"/>
          <w:sz w:val="20"/>
          <w:szCs w:val="20"/>
        </w:rPr>
        <w:tab/>
      </w:r>
      <w:r>
        <w:rPr>
          <w:rFonts w:ascii="Tahoma" w:hAnsi="Tahoma" w:cs="Tahoma"/>
          <w:sz w:val="20"/>
          <w:szCs w:val="20"/>
        </w:rPr>
        <w:tab/>
      </w:r>
      <w:r>
        <w:rPr>
          <w:rFonts w:ascii="Tahoma" w:hAnsi="Tahoma" w:cs="Tahoma"/>
          <w:sz w:val="20"/>
          <w:szCs w:val="22"/>
        </w:rPr>
        <w:t>19-0633950217/0100</w:t>
      </w:r>
    </w:p>
    <w:p w:rsidR="00787AF7" w:rsidRDefault="0099297B">
      <w:pPr>
        <w:spacing w:line="276" w:lineRule="auto"/>
        <w:ind w:left="2835" w:hanging="2551"/>
        <w:rPr>
          <w:rFonts w:ascii="Tahoma" w:hAnsi="Tahoma" w:cs="Tahoma"/>
          <w:sz w:val="20"/>
          <w:szCs w:val="20"/>
        </w:rPr>
      </w:pPr>
      <w:r>
        <w:rPr>
          <w:rFonts w:ascii="Tahoma" w:hAnsi="Tahoma" w:cs="Tahoma"/>
          <w:sz w:val="20"/>
          <w:szCs w:val="20"/>
        </w:rPr>
        <w:t xml:space="preserve">zapsaná v OR vedeném KS v Ostravě, oddíl </w:t>
      </w:r>
      <w:proofErr w:type="spellStart"/>
      <w:r>
        <w:rPr>
          <w:rFonts w:ascii="Tahoma" w:hAnsi="Tahoma" w:cs="Tahoma"/>
          <w:sz w:val="20"/>
          <w:szCs w:val="20"/>
        </w:rPr>
        <w:t>Pr</w:t>
      </w:r>
      <w:proofErr w:type="spellEnd"/>
      <w:r>
        <w:rPr>
          <w:rFonts w:ascii="Tahoma" w:hAnsi="Tahoma" w:cs="Tahoma"/>
          <w:sz w:val="20"/>
          <w:szCs w:val="20"/>
        </w:rPr>
        <w:t>, vložka 924</w:t>
      </w:r>
    </w:p>
    <w:p w:rsidR="00787AF7" w:rsidRDefault="0099297B">
      <w:pPr>
        <w:spacing w:line="276" w:lineRule="auto"/>
        <w:ind w:left="2835" w:hanging="2551"/>
        <w:rPr>
          <w:rFonts w:ascii="Tahoma" w:hAnsi="Tahoma" w:cs="Tahoma"/>
          <w:i/>
          <w:iCs/>
          <w:sz w:val="20"/>
          <w:szCs w:val="20"/>
        </w:rPr>
      </w:pPr>
      <w:r>
        <w:rPr>
          <w:rFonts w:ascii="Tahoma" w:hAnsi="Tahoma" w:cs="Tahoma"/>
          <w:sz w:val="20"/>
          <w:szCs w:val="20"/>
        </w:rPr>
        <w:t xml:space="preserve">dále jen </w:t>
      </w:r>
      <w:r>
        <w:rPr>
          <w:rFonts w:ascii="Tahoma" w:hAnsi="Tahoma" w:cs="Tahoma"/>
          <w:i/>
          <w:iCs/>
          <w:sz w:val="20"/>
          <w:szCs w:val="20"/>
        </w:rPr>
        <w:t>„kupující“</w:t>
      </w:r>
    </w:p>
    <w:p w:rsidR="00787AF7" w:rsidRDefault="00787AF7">
      <w:pPr>
        <w:spacing w:line="276" w:lineRule="auto"/>
        <w:ind w:left="357" w:hanging="357"/>
        <w:rPr>
          <w:rFonts w:ascii="Tahoma" w:hAnsi="Tahoma" w:cs="Tahoma"/>
          <w:i/>
          <w:iCs/>
          <w:sz w:val="20"/>
          <w:szCs w:val="20"/>
        </w:rPr>
      </w:pPr>
    </w:p>
    <w:p w:rsidR="00787AF7" w:rsidRDefault="0099297B">
      <w:pPr>
        <w:tabs>
          <w:tab w:val="left" w:pos="426"/>
        </w:tabs>
        <w:spacing w:after="120"/>
        <w:jc w:val="both"/>
        <w:rPr>
          <w:rFonts w:ascii="Tahoma" w:hAnsi="Tahoma" w:cs="Tahoma"/>
          <w:i/>
          <w:color w:val="FF0000"/>
          <w:sz w:val="22"/>
          <w:szCs w:val="22"/>
        </w:rPr>
      </w:pPr>
      <w:r>
        <w:rPr>
          <w:rFonts w:ascii="Tahoma" w:hAnsi="Tahoma" w:cs="Tahoma"/>
          <w:b/>
          <w:i/>
          <w:iCs/>
          <w:color w:val="FF0000"/>
          <w:sz w:val="22"/>
          <w:szCs w:val="22"/>
        </w:rPr>
        <w:t>VARIANTA A</w:t>
      </w:r>
      <w:r>
        <w:rPr>
          <w:rFonts w:ascii="Tahoma" w:hAnsi="Tahoma" w:cs="Tahoma"/>
          <w:b/>
          <w:color w:val="FF0000"/>
          <w:sz w:val="22"/>
          <w:szCs w:val="22"/>
        </w:rPr>
        <w:t xml:space="preserve"> </w:t>
      </w:r>
      <w:r>
        <w:rPr>
          <w:rFonts w:ascii="Tahoma" w:hAnsi="Tahoma" w:cs="Tahoma"/>
          <w:i/>
          <w:color w:val="FF0000"/>
          <w:sz w:val="22"/>
          <w:szCs w:val="22"/>
        </w:rPr>
        <w:t>(pro právnickou osobu nebo fyzickou osobu zapsanou v obchodním rejstříku, údaje na řádcích 1-4 se vyplní dle výpisu z obchodního rejstříku):</w:t>
      </w:r>
    </w:p>
    <w:p w:rsidR="00787AF7" w:rsidRDefault="0099297B">
      <w:pPr>
        <w:pStyle w:val="Zkladntext"/>
        <w:widowControl w:val="0"/>
        <w:numPr>
          <w:ilvl w:val="0"/>
          <w:numId w:val="12"/>
        </w:numPr>
        <w:tabs>
          <w:tab w:val="clear" w:pos="720"/>
        </w:tabs>
        <w:spacing w:after="60" w:line="240" w:lineRule="auto"/>
        <w:ind w:left="426" w:hanging="426"/>
        <w:rPr>
          <w:rFonts w:ascii="Tahoma" w:hAnsi="Tahoma" w:cs="Tahoma"/>
          <w:b/>
          <w:bCs/>
          <w:sz w:val="22"/>
          <w:szCs w:val="22"/>
        </w:rPr>
      </w:pPr>
      <w:r>
        <w:rPr>
          <w:rFonts w:ascii="Tahoma" w:hAnsi="Tahoma" w:cs="Tahoma"/>
          <w:b/>
          <w:bCs/>
          <w:sz w:val="22"/>
          <w:szCs w:val="22"/>
        </w:rPr>
        <w:t>Obchodní firma</w:t>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se sídlem:</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zastoupena:</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DIČ:</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bankovní spojení:</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číslo účtu:</w:t>
      </w:r>
      <w:r>
        <w:rPr>
          <w:rFonts w:ascii="Tahoma" w:hAnsi="Tahoma" w:cs="Tahoma"/>
          <w:sz w:val="22"/>
          <w:szCs w:val="22"/>
        </w:rPr>
        <w:tab/>
      </w:r>
    </w:p>
    <w:p w:rsidR="00787AF7" w:rsidRDefault="0099297B">
      <w:pPr>
        <w:pStyle w:val="Zkladntext"/>
        <w:ind w:firstLine="0"/>
        <w:rPr>
          <w:rFonts w:ascii="Tahoma" w:hAnsi="Tahoma" w:cs="Tahoma"/>
          <w:iCs/>
          <w:sz w:val="22"/>
          <w:szCs w:val="22"/>
        </w:rPr>
      </w:pPr>
      <w:r>
        <w:rPr>
          <w:rFonts w:ascii="Tahoma" w:hAnsi="Tahoma" w:cs="Tahoma"/>
          <w:iCs/>
          <w:sz w:val="22"/>
          <w:szCs w:val="22"/>
        </w:rPr>
        <w:t>Zapsána v obchodním rejstříku vedeném ……………… soudem v ……………, oddíl …, vložka …</w:t>
      </w:r>
    </w:p>
    <w:p w:rsidR="00787AF7" w:rsidRDefault="0099297B">
      <w:pPr>
        <w:pStyle w:val="Zkladntext"/>
        <w:ind w:firstLine="0"/>
        <w:rPr>
          <w:rFonts w:ascii="Tahoma" w:hAnsi="Tahoma" w:cs="Tahoma"/>
          <w:iCs/>
          <w:sz w:val="22"/>
          <w:szCs w:val="22"/>
        </w:rPr>
      </w:pPr>
      <w:r>
        <w:rPr>
          <w:rFonts w:ascii="Tahoma" w:hAnsi="Tahoma" w:cs="Tahoma"/>
          <w:iCs/>
          <w:sz w:val="22"/>
          <w:szCs w:val="22"/>
        </w:rPr>
        <w:t>(dále jen „prodávající“)</w:t>
      </w:r>
    </w:p>
    <w:p w:rsidR="00787AF7" w:rsidRDefault="0099297B">
      <w:pPr>
        <w:tabs>
          <w:tab w:val="left" w:pos="426"/>
        </w:tabs>
        <w:spacing w:before="240" w:after="120"/>
        <w:jc w:val="both"/>
        <w:rPr>
          <w:rFonts w:ascii="Tahoma" w:hAnsi="Tahoma" w:cs="Tahoma"/>
          <w:i/>
          <w:color w:val="FF0000"/>
          <w:sz w:val="22"/>
          <w:szCs w:val="22"/>
        </w:rPr>
      </w:pPr>
      <w:r>
        <w:rPr>
          <w:rFonts w:ascii="Tahoma" w:hAnsi="Tahoma" w:cs="Tahoma"/>
          <w:b/>
          <w:i/>
          <w:iCs/>
          <w:color w:val="FF0000"/>
          <w:sz w:val="22"/>
          <w:szCs w:val="22"/>
        </w:rPr>
        <w:t>VARIANTA B</w:t>
      </w:r>
      <w:r>
        <w:rPr>
          <w:rFonts w:ascii="Tahoma" w:hAnsi="Tahoma" w:cs="Tahoma"/>
          <w:b/>
          <w:color w:val="FF0000"/>
          <w:sz w:val="22"/>
          <w:szCs w:val="22"/>
        </w:rPr>
        <w:t xml:space="preserve"> </w:t>
      </w:r>
      <w:r>
        <w:rPr>
          <w:rFonts w:ascii="Tahoma" w:hAnsi="Tahoma" w:cs="Tahoma"/>
          <w:i/>
          <w:color w:val="FF0000"/>
          <w:sz w:val="22"/>
          <w:szCs w:val="22"/>
        </w:rPr>
        <w:t>(pro podnikatele – fyzickou osobu nezapsanou v obchodním rejstříku, údaje na řádcích 1-4 se vyplní podle živnostenského rejstříku, příp. jiné evidence):</w:t>
      </w:r>
    </w:p>
    <w:p w:rsidR="00787AF7" w:rsidRDefault="0099297B">
      <w:pPr>
        <w:pStyle w:val="Zkladntext"/>
        <w:widowControl w:val="0"/>
        <w:numPr>
          <w:ilvl w:val="0"/>
          <w:numId w:val="13"/>
        </w:numPr>
        <w:tabs>
          <w:tab w:val="clear" w:pos="720"/>
        </w:tabs>
        <w:spacing w:after="60" w:line="240" w:lineRule="auto"/>
        <w:ind w:left="357" w:hanging="357"/>
        <w:rPr>
          <w:rFonts w:ascii="Tahoma" w:hAnsi="Tahoma" w:cs="Tahoma"/>
          <w:b/>
          <w:bCs/>
          <w:sz w:val="22"/>
          <w:szCs w:val="22"/>
        </w:rPr>
      </w:pPr>
      <w:r>
        <w:rPr>
          <w:rFonts w:ascii="Tahoma" w:hAnsi="Tahoma" w:cs="Tahoma"/>
          <w:b/>
          <w:bCs/>
          <w:sz w:val="22"/>
          <w:szCs w:val="22"/>
        </w:rPr>
        <w:t>Jméno a příjmení</w:t>
      </w:r>
    </w:p>
    <w:p w:rsidR="00787AF7" w:rsidRDefault="0099297B">
      <w:pPr>
        <w:tabs>
          <w:tab w:val="left" w:pos="3119"/>
        </w:tabs>
        <w:ind w:left="357"/>
        <w:jc w:val="both"/>
        <w:rPr>
          <w:rFonts w:ascii="Tahoma" w:hAnsi="Tahoma" w:cs="Tahoma"/>
          <w:color w:val="FF33CC"/>
          <w:sz w:val="22"/>
          <w:szCs w:val="22"/>
        </w:rPr>
      </w:pPr>
      <w:r>
        <w:rPr>
          <w:rFonts w:ascii="Tahoma" w:hAnsi="Tahoma" w:cs="Tahoma"/>
          <w:i/>
          <w:color w:val="FF00FF"/>
          <w:sz w:val="22"/>
          <w:szCs w:val="22"/>
        </w:rPr>
        <w:t>podnikající pod jménem:</w:t>
      </w:r>
      <w:r>
        <w:rPr>
          <w:rFonts w:ascii="Tahoma" w:hAnsi="Tahoma" w:cs="Tahoma"/>
          <w:i/>
          <w:color w:val="FF00FF"/>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se sídlem:</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IČO:</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DIČ:</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bankovní spojení:</w:t>
      </w:r>
      <w:r>
        <w:rPr>
          <w:rFonts w:ascii="Tahoma" w:hAnsi="Tahoma" w:cs="Tahoma"/>
          <w:sz w:val="22"/>
          <w:szCs w:val="22"/>
        </w:rPr>
        <w:tab/>
      </w:r>
    </w:p>
    <w:p w:rsidR="00787AF7" w:rsidRDefault="0099297B">
      <w:pPr>
        <w:tabs>
          <w:tab w:val="left" w:pos="3119"/>
        </w:tabs>
        <w:ind w:left="357"/>
        <w:jc w:val="both"/>
        <w:rPr>
          <w:rFonts w:ascii="Tahoma" w:hAnsi="Tahoma" w:cs="Tahoma"/>
          <w:sz w:val="22"/>
          <w:szCs w:val="22"/>
        </w:rPr>
      </w:pPr>
      <w:r>
        <w:rPr>
          <w:rFonts w:ascii="Tahoma" w:hAnsi="Tahoma" w:cs="Tahoma"/>
          <w:sz w:val="22"/>
          <w:szCs w:val="22"/>
        </w:rPr>
        <w:t>číslo účtu:</w:t>
      </w:r>
      <w:r>
        <w:rPr>
          <w:rFonts w:ascii="Tahoma" w:hAnsi="Tahoma" w:cs="Tahoma"/>
          <w:sz w:val="22"/>
          <w:szCs w:val="22"/>
        </w:rPr>
        <w:tab/>
      </w:r>
    </w:p>
    <w:p w:rsidR="00787AF7" w:rsidRDefault="0099297B">
      <w:pPr>
        <w:pStyle w:val="Zkladntext"/>
        <w:ind w:firstLine="0"/>
        <w:rPr>
          <w:rFonts w:ascii="Tahoma" w:hAnsi="Tahoma" w:cs="Tahoma"/>
          <w:i/>
          <w:color w:val="FF0000"/>
          <w:sz w:val="22"/>
          <w:szCs w:val="22"/>
        </w:rPr>
      </w:pPr>
      <w:r>
        <w:rPr>
          <w:rFonts w:ascii="Tahoma" w:hAnsi="Tahoma" w:cs="Tahoma"/>
          <w:sz w:val="22"/>
          <w:szCs w:val="22"/>
        </w:rPr>
        <w:t>Zapsána v …………………………</w:t>
      </w:r>
      <w:r>
        <w:rPr>
          <w:rFonts w:ascii="Tahoma" w:hAnsi="Tahoma" w:cs="Tahoma"/>
          <w:iCs/>
          <w:sz w:val="22"/>
          <w:szCs w:val="22"/>
        </w:rPr>
        <w:t xml:space="preserve"> vedené </w:t>
      </w:r>
      <w:r>
        <w:rPr>
          <w:rFonts w:ascii="Tahoma" w:hAnsi="Tahoma" w:cs="Tahoma"/>
          <w:sz w:val="22"/>
          <w:szCs w:val="22"/>
        </w:rPr>
        <w:t>………………</w:t>
      </w:r>
      <w:r>
        <w:rPr>
          <w:rFonts w:ascii="Tahoma" w:hAnsi="Tahoma" w:cs="Tahoma"/>
          <w:color w:val="FF0000"/>
          <w:sz w:val="22"/>
          <w:szCs w:val="22"/>
        </w:rPr>
        <w:t xml:space="preserve"> </w:t>
      </w:r>
      <w:r>
        <w:rPr>
          <w:rFonts w:ascii="Tahoma" w:hAnsi="Tahoma" w:cs="Tahoma"/>
          <w:i/>
          <w:color w:val="FF0000"/>
          <w:sz w:val="22"/>
          <w:szCs w:val="22"/>
        </w:rPr>
        <w:t>(doplňte údaj o evidenci, ve které je daná osoba zapsána)</w:t>
      </w:r>
    </w:p>
    <w:p w:rsidR="00787AF7" w:rsidRDefault="0099297B">
      <w:pPr>
        <w:pStyle w:val="Normlnweb1"/>
        <w:suppressAutoHyphens w:val="0"/>
        <w:spacing w:line="276" w:lineRule="auto"/>
        <w:ind w:left="357" w:hanging="357"/>
        <w:rPr>
          <w:rFonts w:ascii="Tahoma" w:hAnsi="Tahoma" w:cs="Tahoma"/>
          <w:i/>
          <w:iCs/>
          <w:color w:val="auto"/>
          <w:sz w:val="20"/>
          <w:szCs w:val="20"/>
          <w:lang w:val="cs-CZ"/>
        </w:rPr>
      </w:pPr>
      <w:r>
        <w:rPr>
          <w:rFonts w:ascii="Tahoma" w:hAnsi="Tahoma" w:cs="Tahoma"/>
          <w:color w:val="auto"/>
          <w:sz w:val="20"/>
          <w:szCs w:val="20"/>
          <w:lang w:val="cs-CZ"/>
        </w:rPr>
        <w:t xml:space="preserve">dále jen </w:t>
      </w:r>
      <w:r>
        <w:rPr>
          <w:rFonts w:ascii="Tahoma" w:hAnsi="Tahoma" w:cs="Tahoma"/>
          <w:i/>
          <w:iCs/>
          <w:color w:val="auto"/>
          <w:sz w:val="20"/>
          <w:szCs w:val="20"/>
          <w:lang w:val="cs-CZ"/>
        </w:rPr>
        <w:t>„prodávající“</w:t>
      </w:r>
    </w:p>
    <w:p w:rsidR="00787AF7" w:rsidRDefault="0099297B">
      <w:pPr>
        <w:pStyle w:val="slolnkuSmlouvy"/>
        <w:spacing w:before="360"/>
        <w:rPr>
          <w:rFonts w:ascii="Tahoma" w:hAnsi="Tahoma" w:cs="Tahoma"/>
          <w:sz w:val="22"/>
          <w:szCs w:val="22"/>
        </w:rPr>
      </w:pPr>
      <w:r>
        <w:rPr>
          <w:rFonts w:ascii="Tahoma" w:hAnsi="Tahoma" w:cs="Tahoma"/>
          <w:sz w:val="22"/>
          <w:szCs w:val="22"/>
        </w:rPr>
        <w:t>II.</w:t>
      </w:r>
      <w:r>
        <w:rPr>
          <w:rFonts w:ascii="Tahoma" w:hAnsi="Tahoma" w:cs="Tahoma"/>
          <w:sz w:val="22"/>
          <w:szCs w:val="22"/>
        </w:rPr>
        <w:br/>
        <w:t>Základní ustanovení</w:t>
      </w:r>
    </w:p>
    <w:p w:rsidR="00787AF7" w:rsidRDefault="0099297B" w:rsidP="006C01E8">
      <w:pPr>
        <w:pStyle w:val="OdstavecSmlouvy"/>
        <w:numPr>
          <w:ilvl w:val="0"/>
          <w:numId w:val="5"/>
        </w:numPr>
        <w:rPr>
          <w:rFonts w:ascii="Tahoma" w:hAnsi="Tahoma" w:cs="Tahoma"/>
          <w:sz w:val="20"/>
        </w:rPr>
      </w:pPr>
      <w:r>
        <w:rPr>
          <w:rFonts w:ascii="Tahoma" w:hAnsi="Tahoma" w:cs="Tahoma"/>
          <w:sz w:val="20"/>
          <w:szCs w:val="18"/>
        </w:rPr>
        <w:t xml:space="preserve">Tato smlouva je uzavřena dle § 2079 a násl. zákona č. 89/2012, občanský zákoník (dále jen „občanský zákoník“); práva a povinnosti stran touto smlouvou neupravená se řídí příslušnými ustanoveními občanského zákoníku </w:t>
      </w:r>
      <w:r>
        <w:rPr>
          <w:rFonts w:ascii="Tahoma" w:hAnsi="Tahoma" w:cs="Tahoma"/>
          <w:sz w:val="20"/>
        </w:rPr>
        <w:t xml:space="preserve">a příslušnými ustanoveními zákona č. 250/2000 Sb., o rozpočtových pravidlech územních rozpočtů, ve znění pozdějších předpisů. </w:t>
      </w:r>
    </w:p>
    <w:p w:rsidR="00787AF7" w:rsidRDefault="0099297B" w:rsidP="006C01E8">
      <w:pPr>
        <w:pStyle w:val="OdstavecSmlouvy"/>
        <w:numPr>
          <w:ilvl w:val="0"/>
          <w:numId w:val="5"/>
        </w:numPr>
        <w:rPr>
          <w:rFonts w:ascii="Tahoma" w:hAnsi="Tahoma" w:cs="Tahoma"/>
          <w:sz w:val="20"/>
        </w:rPr>
      </w:pPr>
      <w:r>
        <w:rPr>
          <w:rFonts w:ascii="Tahoma" w:hAnsi="Tahoma" w:cs="Tahoma"/>
          <w:sz w:val="20"/>
        </w:rPr>
        <w:lastRenderedPageBreak/>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787AF7" w:rsidRDefault="0099297B" w:rsidP="006C01E8">
      <w:pPr>
        <w:pStyle w:val="OdstavecSmlouvy"/>
        <w:numPr>
          <w:ilvl w:val="0"/>
          <w:numId w:val="5"/>
        </w:numPr>
        <w:ind w:left="357" w:hanging="357"/>
        <w:rPr>
          <w:rFonts w:ascii="Tahoma" w:hAnsi="Tahoma" w:cs="Tahoma"/>
          <w:sz w:val="20"/>
        </w:rPr>
      </w:pPr>
      <w:r>
        <w:rPr>
          <w:rFonts w:ascii="Tahoma" w:hAnsi="Tahoma" w:cs="Tahoma"/>
          <w:sz w:val="20"/>
        </w:rPr>
        <w:t>Prodávající prohlašuje, že bankovní účet uvedený v čl. I odst. 2 této smlouvy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nový účet však musí být zveřejněným účtem ve smyslu předchozí věty.</w:t>
      </w:r>
    </w:p>
    <w:p w:rsidR="00787AF7" w:rsidRDefault="0099297B" w:rsidP="006C01E8">
      <w:pPr>
        <w:pStyle w:val="OdstavecSmlouvy"/>
        <w:numPr>
          <w:ilvl w:val="0"/>
          <w:numId w:val="5"/>
        </w:numPr>
        <w:tabs>
          <w:tab w:val="clear" w:pos="426"/>
        </w:tabs>
        <w:rPr>
          <w:rFonts w:ascii="Tahoma" w:hAnsi="Tahoma" w:cs="Tahoma"/>
          <w:sz w:val="20"/>
        </w:rPr>
      </w:pPr>
      <w:r>
        <w:rPr>
          <w:rFonts w:ascii="Tahoma" w:hAnsi="Tahoma" w:cs="Tahoma"/>
          <w:sz w:val="20"/>
        </w:rPr>
        <w:t>Smluvní strany prohlašují, že osoby podepisující tuto smlouvu jsou k tomuto úkonu oprávněny.</w:t>
      </w:r>
    </w:p>
    <w:p w:rsidR="00787AF7" w:rsidRDefault="0099297B" w:rsidP="006C01E8">
      <w:pPr>
        <w:pStyle w:val="OdstavecSmlouvy"/>
        <w:numPr>
          <w:ilvl w:val="0"/>
          <w:numId w:val="5"/>
        </w:numPr>
        <w:rPr>
          <w:rFonts w:ascii="Tahoma" w:hAnsi="Tahoma" w:cs="Tahoma"/>
          <w:sz w:val="20"/>
        </w:rPr>
      </w:pPr>
      <w:r>
        <w:rPr>
          <w:rFonts w:ascii="Tahoma" w:hAnsi="Tahoma" w:cs="Tahoma"/>
          <w:sz w:val="20"/>
        </w:rPr>
        <w:t>Prodávající prohlašuje, že je odborně způsobilý k zajištění předmětu plnění podle této smlouvy.</w:t>
      </w:r>
    </w:p>
    <w:p w:rsidR="00787AF7" w:rsidRDefault="0099297B" w:rsidP="006C01E8">
      <w:pPr>
        <w:pStyle w:val="OdstavecSmlouvy"/>
        <w:keepLines w:val="0"/>
        <w:widowControl w:val="0"/>
        <w:numPr>
          <w:ilvl w:val="0"/>
          <w:numId w:val="5"/>
        </w:numPr>
        <w:tabs>
          <w:tab w:val="clear" w:pos="426"/>
          <w:tab w:val="clear" w:pos="1701"/>
        </w:tabs>
        <w:spacing w:after="0"/>
        <w:ind w:left="357" w:hanging="357"/>
        <w:rPr>
          <w:rFonts w:ascii="Tahoma" w:hAnsi="Tahoma" w:cs="Tahoma"/>
          <w:sz w:val="20"/>
        </w:rPr>
      </w:pPr>
      <w:r>
        <w:rPr>
          <w:rFonts w:ascii="Tahoma" w:hAnsi="Tahoma" w:cs="Tahoma"/>
          <w:sz w:val="20"/>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rsidR="00787AF7" w:rsidRDefault="0099297B">
      <w:pPr>
        <w:pStyle w:val="slolnkuSmlouvy"/>
        <w:spacing w:before="360"/>
        <w:rPr>
          <w:rFonts w:ascii="Tahoma" w:hAnsi="Tahoma" w:cs="Tahoma"/>
          <w:sz w:val="22"/>
          <w:szCs w:val="22"/>
        </w:rPr>
      </w:pPr>
      <w:r>
        <w:rPr>
          <w:rFonts w:ascii="Tahoma" w:hAnsi="Tahoma" w:cs="Tahoma"/>
          <w:sz w:val="22"/>
          <w:szCs w:val="22"/>
        </w:rPr>
        <w:t>III.</w:t>
      </w:r>
      <w:r>
        <w:rPr>
          <w:rFonts w:ascii="Tahoma" w:hAnsi="Tahoma" w:cs="Tahoma"/>
          <w:sz w:val="22"/>
          <w:szCs w:val="22"/>
        </w:rPr>
        <w:br/>
        <w:t>Předmět smlouvy</w:t>
      </w:r>
    </w:p>
    <w:p w:rsidR="00087128" w:rsidRPr="00087128" w:rsidRDefault="00087128" w:rsidP="00087128"/>
    <w:p w:rsidR="001833BC" w:rsidRPr="001833BC" w:rsidRDefault="0099297B" w:rsidP="001833BC">
      <w:pPr>
        <w:pStyle w:val="Odstavecseseznamem"/>
        <w:numPr>
          <w:ilvl w:val="0"/>
          <w:numId w:val="26"/>
        </w:numPr>
        <w:spacing w:line="276" w:lineRule="auto"/>
        <w:ind w:left="284" w:hanging="284"/>
        <w:jc w:val="both"/>
        <w:rPr>
          <w:rFonts w:ascii="Tahoma" w:hAnsi="Tahoma" w:cs="Tahoma"/>
          <w:sz w:val="20"/>
          <w:szCs w:val="20"/>
        </w:rPr>
      </w:pPr>
      <w:r w:rsidRPr="001833BC">
        <w:rPr>
          <w:rFonts w:ascii="Tahoma" w:hAnsi="Tahoma" w:cs="Tahoma"/>
          <w:sz w:val="20"/>
          <w:szCs w:val="20"/>
        </w:rPr>
        <w:t xml:space="preserve">Předmětem plnění dle této smlouvy jsou pravidelné dílčí dodávky </w:t>
      </w:r>
      <w:r w:rsidRPr="001833BC">
        <w:rPr>
          <w:rFonts w:ascii="Tahoma" w:hAnsi="Tahoma" w:cs="Tahoma"/>
          <w:b/>
          <w:bCs/>
          <w:sz w:val="20"/>
          <w:szCs w:val="20"/>
        </w:rPr>
        <w:t>náhradních dílů a provozních tekutin pro vozidla</w:t>
      </w:r>
      <w:r w:rsidRPr="001833BC">
        <w:rPr>
          <w:rFonts w:ascii="Tahoma" w:hAnsi="Tahoma" w:cs="Tahoma"/>
          <w:sz w:val="20"/>
          <w:szCs w:val="20"/>
        </w:rPr>
        <w:t xml:space="preserve"> (dále jen zboží), včetně zajištění dopravy tohoto zboží do místa plně</w:t>
      </w:r>
      <w:r w:rsidR="001833BC" w:rsidRPr="001833BC">
        <w:rPr>
          <w:rFonts w:ascii="Tahoma" w:hAnsi="Tahoma" w:cs="Tahoma"/>
          <w:sz w:val="20"/>
          <w:szCs w:val="20"/>
        </w:rPr>
        <w:t>ní, Slezské nemocnice v Opavě, příspěvková organizace, Olomoucká 470/86, Předměstí, 746 01 Opava, oddělení dopravy.</w:t>
      </w:r>
    </w:p>
    <w:p w:rsidR="00787AF7" w:rsidRPr="001833BC" w:rsidRDefault="0099297B" w:rsidP="001833BC">
      <w:pPr>
        <w:pStyle w:val="Odstavecseseznamem"/>
        <w:numPr>
          <w:ilvl w:val="0"/>
          <w:numId w:val="26"/>
        </w:numPr>
        <w:tabs>
          <w:tab w:val="left" w:pos="0"/>
        </w:tabs>
        <w:spacing w:before="120" w:line="276" w:lineRule="auto"/>
        <w:ind w:left="284" w:hanging="284"/>
        <w:jc w:val="both"/>
        <w:rPr>
          <w:rFonts w:ascii="Tahoma" w:hAnsi="Tahoma" w:cs="Tahoma"/>
          <w:sz w:val="20"/>
          <w:szCs w:val="20"/>
        </w:rPr>
      </w:pPr>
      <w:r w:rsidRPr="001833BC">
        <w:rPr>
          <w:rFonts w:ascii="Tahoma" w:hAnsi="Tahoma" w:cs="Tahoma"/>
          <w:sz w:val="20"/>
          <w:szCs w:val="20"/>
        </w:rPr>
        <w:t xml:space="preserve">Prodávající se zavazuje dodávat kupujícímu na základě jeho objednávek zboží ze svého prodejního sortimentu – </w:t>
      </w:r>
      <w:r w:rsidRPr="001833BC">
        <w:rPr>
          <w:rFonts w:ascii="Tahoma" w:hAnsi="Tahoma" w:cs="Tahoma"/>
          <w:b/>
          <w:sz w:val="20"/>
          <w:szCs w:val="20"/>
        </w:rPr>
        <w:t xml:space="preserve">náhradní díly </w:t>
      </w:r>
      <w:r w:rsidR="006A482F" w:rsidRPr="001833BC">
        <w:rPr>
          <w:rFonts w:ascii="Tahoma" w:hAnsi="Tahoma" w:cs="Tahoma"/>
          <w:b/>
          <w:sz w:val="20"/>
          <w:szCs w:val="20"/>
        </w:rPr>
        <w:t xml:space="preserve">a provozní tekutiny </w:t>
      </w:r>
      <w:r w:rsidRPr="001833BC">
        <w:rPr>
          <w:rFonts w:ascii="Tahoma" w:hAnsi="Tahoma" w:cs="Tahoma"/>
          <w:b/>
          <w:sz w:val="20"/>
          <w:szCs w:val="20"/>
        </w:rPr>
        <w:t>na vozidla</w:t>
      </w:r>
      <w:r w:rsidRPr="001833BC">
        <w:rPr>
          <w:rFonts w:ascii="Tahoma" w:hAnsi="Tahoma" w:cs="Tahoma"/>
          <w:sz w:val="20"/>
          <w:szCs w:val="20"/>
        </w:rPr>
        <w:t xml:space="preserve"> – a převést na kupujícího vlastnické právo k dodanému zboží. </w:t>
      </w:r>
    </w:p>
    <w:p w:rsidR="00787AF7" w:rsidRPr="001833BC" w:rsidRDefault="0099297B" w:rsidP="001833BC">
      <w:pPr>
        <w:pStyle w:val="Odstavecseseznamem"/>
        <w:numPr>
          <w:ilvl w:val="0"/>
          <w:numId w:val="26"/>
        </w:numPr>
        <w:tabs>
          <w:tab w:val="left" w:pos="0"/>
        </w:tabs>
        <w:spacing w:before="120" w:line="276" w:lineRule="auto"/>
        <w:ind w:left="284" w:hanging="284"/>
        <w:jc w:val="both"/>
        <w:rPr>
          <w:rFonts w:ascii="Tahoma" w:hAnsi="Tahoma" w:cs="Tahoma"/>
          <w:sz w:val="20"/>
          <w:szCs w:val="20"/>
        </w:rPr>
      </w:pPr>
      <w:r w:rsidRPr="001833BC">
        <w:rPr>
          <w:rFonts w:ascii="Tahoma" w:hAnsi="Tahoma" w:cs="Tahoma"/>
          <w:sz w:val="20"/>
          <w:szCs w:val="20"/>
        </w:rPr>
        <w:t>Prodávající se zavazuje dodávat zboží v náležité kvalitě a odpovídající současným normám a požadavkům na provoz vozidel v objednaném množství a druhovém složení do místa dodání určeného kupujícím.</w:t>
      </w:r>
    </w:p>
    <w:p w:rsidR="00787AF7" w:rsidRPr="001833BC" w:rsidRDefault="0099297B" w:rsidP="001833BC">
      <w:pPr>
        <w:pStyle w:val="Odstavecseseznamem"/>
        <w:numPr>
          <w:ilvl w:val="0"/>
          <w:numId w:val="26"/>
        </w:numPr>
        <w:tabs>
          <w:tab w:val="left" w:pos="0"/>
        </w:tabs>
        <w:spacing w:before="120" w:line="276" w:lineRule="auto"/>
        <w:ind w:left="284" w:hanging="284"/>
        <w:jc w:val="both"/>
        <w:rPr>
          <w:rFonts w:ascii="Tahoma" w:hAnsi="Tahoma" w:cs="Tahoma"/>
          <w:sz w:val="20"/>
          <w:szCs w:val="20"/>
        </w:rPr>
      </w:pPr>
      <w:r w:rsidRPr="001833BC">
        <w:rPr>
          <w:rFonts w:ascii="Tahoma" w:hAnsi="Tahoma" w:cs="Tahoma"/>
          <w:sz w:val="20"/>
          <w:szCs w:val="20"/>
        </w:rPr>
        <w:t>Kupující se zavazuje toto zboží od prodávajícího odebírat a uhradit mu dohodnutou kupní cenu.</w:t>
      </w:r>
    </w:p>
    <w:p w:rsidR="00787AF7" w:rsidRDefault="0099297B">
      <w:pPr>
        <w:pStyle w:val="slolnkuSmlouvy"/>
        <w:spacing w:before="360"/>
        <w:rPr>
          <w:rFonts w:ascii="Tahoma" w:hAnsi="Tahoma" w:cs="Tahoma"/>
          <w:sz w:val="22"/>
          <w:szCs w:val="22"/>
        </w:rPr>
      </w:pPr>
      <w:r>
        <w:rPr>
          <w:rFonts w:ascii="Tahoma" w:hAnsi="Tahoma" w:cs="Tahoma"/>
          <w:sz w:val="22"/>
          <w:szCs w:val="22"/>
        </w:rPr>
        <w:t>IV.</w:t>
      </w:r>
      <w:r>
        <w:rPr>
          <w:rFonts w:ascii="Tahoma" w:hAnsi="Tahoma" w:cs="Tahoma"/>
          <w:sz w:val="22"/>
          <w:szCs w:val="22"/>
        </w:rPr>
        <w:br/>
        <w:t>Kupní cena</w:t>
      </w:r>
    </w:p>
    <w:p w:rsidR="00787AF7" w:rsidRPr="00441088" w:rsidRDefault="006A482F" w:rsidP="00441088">
      <w:pPr>
        <w:pStyle w:val="Odstavecseseznamem"/>
        <w:numPr>
          <w:ilvl w:val="0"/>
          <w:numId w:val="28"/>
        </w:numPr>
        <w:spacing w:before="120" w:line="276" w:lineRule="auto"/>
        <w:ind w:left="284" w:hanging="284"/>
        <w:jc w:val="both"/>
        <w:rPr>
          <w:rFonts w:ascii="Tahoma" w:hAnsi="Tahoma" w:cs="Tahoma"/>
          <w:i/>
          <w:color w:val="FF0000"/>
          <w:sz w:val="20"/>
          <w:szCs w:val="20"/>
        </w:rPr>
      </w:pPr>
      <w:r w:rsidRPr="00441088">
        <w:rPr>
          <w:rFonts w:ascii="Tahoma" w:hAnsi="Tahoma" w:cs="Tahoma"/>
          <w:sz w:val="20"/>
          <w:szCs w:val="20"/>
        </w:rPr>
        <w:t xml:space="preserve">Kupní cena je stanovena dohodou smluvních stran a skládá se z ověřitelné prodejní ceny bez DPH, výše poskytnuté slevy </w:t>
      </w:r>
      <w:proofErr w:type="gramStart"/>
      <w:r w:rsidR="0099297B" w:rsidRPr="00441088">
        <w:rPr>
          <w:rFonts w:ascii="Tahoma" w:hAnsi="Tahoma" w:cs="Tahoma"/>
          <w:sz w:val="20"/>
          <w:szCs w:val="20"/>
          <w:highlight w:val="yellow"/>
        </w:rPr>
        <w:t>…….</w:t>
      </w:r>
      <w:proofErr w:type="gramEnd"/>
      <w:r w:rsidR="0099297B" w:rsidRPr="00441088">
        <w:rPr>
          <w:rFonts w:ascii="Tahoma" w:hAnsi="Tahoma" w:cs="Tahoma"/>
          <w:sz w:val="20"/>
          <w:szCs w:val="20"/>
          <w:highlight w:val="yellow"/>
        </w:rPr>
        <w:t>.</w:t>
      </w:r>
      <w:r w:rsidR="0099297B" w:rsidRPr="00441088">
        <w:rPr>
          <w:rFonts w:ascii="Tahoma" w:hAnsi="Tahoma" w:cs="Tahoma"/>
          <w:sz w:val="20"/>
          <w:szCs w:val="20"/>
        </w:rPr>
        <w:t xml:space="preserve"> (%) </w:t>
      </w:r>
      <w:r w:rsidRPr="00441088">
        <w:rPr>
          <w:rFonts w:ascii="Tahoma" w:hAnsi="Tahoma" w:cs="Tahoma"/>
          <w:sz w:val="20"/>
          <w:szCs w:val="20"/>
        </w:rPr>
        <w:t>a DPH. Ověřitelný ceník je dostupný na</w:t>
      </w:r>
      <w:r w:rsidR="0099297B" w:rsidRPr="00441088">
        <w:rPr>
          <w:rFonts w:ascii="Tahoma" w:hAnsi="Tahoma" w:cs="Tahoma"/>
          <w:sz w:val="20"/>
          <w:szCs w:val="20"/>
        </w:rPr>
        <w:t xml:space="preserve">: </w:t>
      </w:r>
      <w:r w:rsidR="0099297B" w:rsidRPr="00441088">
        <w:rPr>
          <w:rFonts w:ascii="Tahoma" w:hAnsi="Tahoma" w:cs="Tahoma"/>
          <w:sz w:val="20"/>
          <w:szCs w:val="20"/>
          <w:highlight w:val="yellow"/>
        </w:rPr>
        <w:t>……………………………….</w:t>
      </w:r>
      <w:r w:rsidR="0099297B" w:rsidRPr="00441088">
        <w:rPr>
          <w:rFonts w:ascii="Tahoma" w:hAnsi="Tahoma" w:cs="Tahoma"/>
          <w:sz w:val="20"/>
          <w:szCs w:val="20"/>
        </w:rPr>
        <w:t xml:space="preserve"> </w:t>
      </w:r>
      <w:r w:rsidR="00087128" w:rsidRPr="00441088">
        <w:rPr>
          <w:rFonts w:ascii="Tahoma" w:hAnsi="Tahoma" w:cs="Tahoma"/>
          <w:i/>
          <w:color w:val="FF0000"/>
          <w:sz w:val="20"/>
          <w:szCs w:val="20"/>
        </w:rPr>
        <w:t>doplní</w:t>
      </w:r>
      <w:r w:rsidR="0099297B" w:rsidRPr="00441088">
        <w:rPr>
          <w:rFonts w:ascii="Tahoma" w:hAnsi="Tahoma" w:cs="Tahoma"/>
          <w:i/>
          <w:color w:val="FF0000"/>
          <w:sz w:val="20"/>
          <w:szCs w:val="20"/>
        </w:rPr>
        <w:t xml:space="preserve"> </w:t>
      </w:r>
      <w:r w:rsidR="00403890" w:rsidRPr="00441088">
        <w:rPr>
          <w:rFonts w:ascii="Tahoma" w:hAnsi="Tahoma" w:cs="Tahoma"/>
          <w:i/>
          <w:color w:val="FF0000"/>
          <w:sz w:val="20"/>
          <w:szCs w:val="20"/>
        </w:rPr>
        <w:t xml:space="preserve">prodávající </w:t>
      </w:r>
      <w:r w:rsidR="0099297B" w:rsidRPr="00441088">
        <w:rPr>
          <w:rFonts w:ascii="Tahoma" w:hAnsi="Tahoma" w:cs="Tahoma"/>
          <w:i/>
          <w:color w:val="FF0000"/>
          <w:sz w:val="20"/>
          <w:szCs w:val="20"/>
        </w:rPr>
        <w:t>(písemná, elektronická forma,</w:t>
      </w:r>
      <w:r w:rsidRPr="00441088">
        <w:rPr>
          <w:rFonts w:ascii="Tahoma" w:hAnsi="Tahoma" w:cs="Tahoma"/>
          <w:i/>
          <w:color w:val="FF0000"/>
          <w:sz w:val="20"/>
          <w:szCs w:val="20"/>
        </w:rPr>
        <w:t xml:space="preserve"> </w:t>
      </w:r>
      <w:r w:rsidR="0099297B" w:rsidRPr="00441088">
        <w:rPr>
          <w:rFonts w:ascii="Tahoma" w:hAnsi="Tahoma" w:cs="Tahoma"/>
          <w:i/>
          <w:color w:val="FF0000"/>
          <w:sz w:val="20"/>
          <w:szCs w:val="20"/>
        </w:rPr>
        <w:t>WEB apod.)</w:t>
      </w:r>
    </w:p>
    <w:p w:rsidR="00787AF7" w:rsidRPr="00441088" w:rsidRDefault="0099297B" w:rsidP="00441088">
      <w:pPr>
        <w:pStyle w:val="Odstavecseseznamem"/>
        <w:numPr>
          <w:ilvl w:val="0"/>
          <w:numId w:val="28"/>
        </w:numPr>
        <w:tabs>
          <w:tab w:val="left" w:pos="0"/>
        </w:tabs>
        <w:spacing w:before="120" w:line="276" w:lineRule="auto"/>
        <w:ind w:left="284" w:hanging="284"/>
        <w:jc w:val="both"/>
        <w:rPr>
          <w:rFonts w:ascii="Tahoma" w:hAnsi="Tahoma" w:cs="Tahoma"/>
          <w:sz w:val="20"/>
          <w:szCs w:val="20"/>
        </w:rPr>
      </w:pPr>
      <w:r w:rsidRPr="00441088">
        <w:rPr>
          <w:rFonts w:ascii="Tahoma" w:hAnsi="Tahoma" w:cs="Tahoma"/>
          <w:sz w:val="20"/>
          <w:szCs w:val="20"/>
        </w:rPr>
        <w:t xml:space="preserve">Uvedená sleva bude garantována </w:t>
      </w:r>
      <w:r w:rsidR="00403890" w:rsidRPr="00441088">
        <w:rPr>
          <w:rFonts w:ascii="Tahoma" w:hAnsi="Tahoma" w:cs="Tahoma"/>
          <w:sz w:val="20"/>
          <w:szCs w:val="20"/>
        </w:rPr>
        <w:t>prodávajícím</w:t>
      </w:r>
      <w:r w:rsidRPr="00441088">
        <w:rPr>
          <w:rFonts w:ascii="Tahoma" w:hAnsi="Tahoma" w:cs="Tahoma"/>
          <w:sz w:val="20"/>
          <w:szCs w:val="20"/>
        </w:rPr>
        <w:t xml:space="preserve"> po celou dobu trvání této smlouvy</w:t>
      </w:r>
      <w:r w:rsidR="00CA2465" w:rsidRPr="00441088">
        <w:rPr>
          <w:rFonts w:ascii="Tahoma" w:hAnsi="Tahoma" w:cs="Tahoma"/>
          <w:sz w:val="20"/>
          <w:szCs w:val="20"/>
        </w:rPr>
        <w:t xml:space="preserve">. </w:t>
      </w:r>
      <w:r w:rsidRPr="00441088">
        <w:rPr>
          <w:rFonts w:ascii="Tahoma" w:hAnsi="Tahoma" w:cs="Tahoma"/>
          <w:sz w:val="20"/>
          <w:szCs w:val="20"/>
        </w:rPr>
        <w:t xml:space="preserve">Odebrané množství </w:t>
      </w:r>
      <w:r w:rsidR="001833BC" w:rsidRPr="00441088">
        <w:rPr>
          <w:rFonts w:ascii="Tahoma" w:hAnsi="Tahoma" w:cs="Tahoma"/>
          <w:sz w:val="20"/>
          <w:szCs w:val="20"/>
        </w:rPr>
        <w:t>zboží</w:t>
      </w:r>
      <w:r w:rsidRPr="00441088">
        <w:rPr>
          <w:rFonts w:ascii="Tahoma" w:hAnsi="Tahoma" w:cs="Tahoma"/>
          <w:sz w:val="20"/>
          <w:szCs w:val="20"/>
        </w:rPr>
        <w:t xml:space="preserve"> se může měnit dle potřeb </w:t>
      </w:r>
      <w:r w:rsidR="001833BC" w:rsidRPr="00441088">
        <w:rPr>
          <w:rFonts w:ascii="Tahoma" w:hAnsi="Tahoma" w:cs="Tahoma"/>
          <w:sz w:val="20"/>
          <w:szCs w:val="20"/>
        </w:rPr>
        <w:t>kupujícího</w:t>
      </w:r>
      <w:r w:rsidRPr="00441088">
        <w:rPr>
          <w:rFonts w:ascii="Tahoma" w:hAnsi="Tahoma" w:cs="Tahoma"/>
          <w:sz w:val="20"/>
          <w:szCs w:val="20"/>
        </w:rPr>
        <w:t xml:space="preserve"> v celém období realizace veřejné zakázky.</w:t>
      </w:r>
    </w:p>
    <w:p w:rsidR="00CA2465" w:rsidRPr="00441088" w:rsidRDefault="00CA2465" w:rsidP="00441088">
      <w:pPr>
        <w:pStyle w:val="Odstavecseseznamem"/>
        <w:numPr>
          <w:ilvl w:val="0"/>
          <w:numId w:val="28"/>
        </w:numPr>
        <w:tabs>
          <w:tab w:val="left" w:pos="0"/>
        </w:tabs>
        <w:spacing w:before="120" w:line="276" w:lineRule="auto"/>
        <w:ind w:left="284" w:hanging="284"/>
        <w:jc w:val="both"/>
        <w:rPr>
          <w:rFonts w:ascii="Tahoma" w:hAnsi="Tahoma" w:cs="Tahoma"/>
          <w:sz w:val="20"/>
          <w:szCs w:val="20"/>
        </w:rPr>
      </w:pPr>
      <w:r w:rsidRPr="00441088">
        <w:rPr>
          <w:rFonts w:ascii="Tahoma" w:hAnsi="Tahoma" w:cs="Tahoma"/>
          <w:sz w:val="20"/>
          <w:szCs w:val="20"/>
        </w:rPr>
        <w:t>Je-li prodávající plátcem DPH, odpovídá za to, že sazba daně z přidané hodnoty bude stanovena v souladu s platnými právními předpisy; v případě, že dojde ke změně zákonné sazby DPH, bude prodávající ke kupní ceně bez DPH povinen účtovat DPH v platné výši. Smluvní strany se dohodly, že v případě změny kupní ceny v důsledku změny sazby DPH není nutno ke smlouvě uzavírat dodatek. V případě, že prodávající stanoví sazbu DPH či DPH v rozporu s platnými právními předpisy, je povinen uhradit kupujícímu veškerou škodu, která mu v souvislosti s tím vznikla.</w:t>
      </w:r>
    </w:p>
    <w:p w:rsidR="00787AF7" w:rsidRDefault="0099297B">
      <w:pPr>
        <w:pStyle w:val="slolnkuSmlouvy"/>
        <w:spacing w:before="360"/>
        <w:rPr>
          <w:rFonts w:ascii="Tahoma" w:hAnsi="Tahoma" w:cs="Tahoma"/>
          <w:sz w:val="22"/>
          <w:szCs w:val="22"/>
        </w:rPr>
      </w:pPr>
      <w:r>
        <w:rPr>
          <w:rFonts w:ascii="Tahoma" w:hAnsi="Tahoma" w:cs="Tahoma"/>
          <w:sz w:val="22"/>
          <w:szCs w:val="22"/>
        </w:rPr>
        <w:lastRenderedPageBreak/>
        <w:t>V.</w:t>
      </w:r>
      <w:r>
        <w:rPr>
          <w:rFonts w:ascii="Tahoma" w:hAnsi="Tahoma" w:cs="Tahoma"/>
          <w:sz w:val="22"/>
          <w:szCs w:val="22"/>
        </w:rPr>
        <w:br/>
        <w:t>Platební podmínky</w:t>
      </w:r>
    </w:p>
    <w:p w:rsidR="00787AF7" w:rsidRPr="006C01E8" w:rsidRDefault="00CA2465" w:rsidP="006C01E8">
      <w:pPr>
        <w:numPr>
          <w:ilvl w:val="0"/>
          <w:numId w:val="3"/>
        </w:numPr>
        <w:tabs>
          <w:tab w:val="clear" w:pos="720"/>
        </w:tabs>
        <w:spacing w:before="120" w:after="120" w:line="276" w:lineRule="auto"/>
        <w:ind w:left="284" w:hanging="284"/>
        <w:jc w:val="both"/>
        <w:rPr>
          <w:rFonts w:ascii="Tahoma" w:hAnsi="Tahoma" w:cs="Tahoma"/>
          <w:sz w:val="20"/>
          <w:szCs w:val="20"/>
        </w:rPr>
      </w:pPr>
      <w:r w:rsidRPr="006C01E8">
        <w:rPr>
          <w:rFonts w:ascii="Tahoma" w:hAnsi="Tahoma" w:cs="Tahoma"/>
          <w:sz w:val="20"/>
          <w:szCs w:val="20"/>
        </w:rPr>
        <w:t>Úhrada k</w:t>
      </w:r>
      <w:r w:rsidR="0099297B" w:rsidRPr="006C01E8">
        <w:rPr>
          <w:rFonts w:ascii="Tahoma" w:hAnsi="Tahoma" w:cs="Tahoma"/>
          <w:sz w:val="20"/>
          <w:szCs w:val="20"/>
        </w:rPr>
        <w:t>upní cen</w:t>
      </w:r>
      <w:r w:rsidRPr="006C01E8">
        <w:rPr>
          <w:rFonts w:ascii="Tahoma" w:hAnsi="Tahoma" w:cs="Tahoma"/>
          <w:sz w:val="20"/>
          <w:szCs w:val="20"/>
        </w:rPr>
        <w:t>y</w:t>
      </w:r>
      <w:r w:rsidR="0099297B" w:rsidRPr="006C01E8">
        <w:rPr>
          <w:rFonts w:ascii="Tahoma" w:hAnsi="Tahoma" w:cs="Tahoma"/>
          <w:sz w:val="20"/>
          <w:szCs w:val="20"/>
        </w:rPr>
        <w:t xml:space="preserve"> bude pro</w:t>
      </w:r>
      <w:r w:rsidRPr="006C01E8">
        <w:rPr>
          <w:rFonts w:ascii="Tahoma" w:hAnsi="Tahoma" w:cs="Tahoma"/>
          <w:sz w:val="20"/>
          <w:szCs w:val="20"/>
        </w:rPr>
        <w:t xml:space="preserve">vedena na základě faktur, vystavených 2 x měsíčně (vždy po 15 dnech). </w:t>
      </w:r>
    </w:p>
    <w:p w:rsidR="00787AF7" w:rsidRPr="006C01E8" w:rsidRDefault="0099297B" w:rsidP="006C01E8">
      <w:pPr>
        <w:numPr>
          <w:ilvl w:val="0"/>
          <w:numId w:val="3"/>
        </w:numPr>
        <w:tabs>
          <w:tab w:val="clear" w:pos="720"/>
        </w:tabs>
        <w:spacing w:before="120" w:after="120" w:line="276" w:lineRule="auto"/>
        <w:ind w:left="284" w:hanging="284"/>
        <w:jc w:val="both"/>
        <w:rPr>
          <w:rFonts w:ascii="Tahoma" w:hAnsi="Tahoma" w:cs="Tahoma"/>
          <w:sz w:val="20"/>
          <w:szCs w:val="20"/>
        </w:rPr>
      </w:pPr>
      <w:r w:rsidRPr="006C01E8">
        <w:rPr>
          <w:rFonts w:ascii="Tahoma" w:hAnsi="Tahoma" w:cs="Tahoma"/>
          <w:b/>
          <w:sz w:val="20"/>
          <w:szCs w:val="20"/>
        </w:rPr>
        <w:t>Je-li prodávající plátcem DPH</w:t>
      </w:r>
      <w:r w:rsidRPr="006C01E8">
        <w:rPr>
          <w:rFonts w:ascii="Tahoma" w:hAnsi="Tahoma" w:cs="Tahoma"/>
          <w:sz w:val="20"/>
          <w:szCs w:val="20"/>
        </w:rPr>
        <w:t xml:space="preserve">, podkladem pro úhradu kupní ceny bude faktura, která bude mít náležitosti daňového dokladu dle zákona o DPH a náležitosti stanovené dalšími obecně závaznými právními předpisy. </w:t>
      </w:r>
      <w:r w:rsidRPr="006C01E8">
        <w:rPr>
          <w:rFonts w:ascii="Tahoma" w:hAnsi="Tahoma" w:cs="Tahoma"/>
          <w:b/>
          <w:sz w:val="20"/>
          <w:szCs w:val="20"/>
        </w:rPr>
        <w:t>Není-li prodávající plátcem DPH</w:t>
      </w:r>
      <w:r w:rsidRPr="006C01E8">
        <w:rPr>
          <w:rFonts w:ascii="Tahoma" w:hAnsi="Tahoma" w:cs="Tahoma"/>
          <w:sz w:val="20"/>
          <w:szCs w:val="20"/>
        </w:rPr>
        <w:t xml:space="preserve">, podkladem pro úhradu kupní ceny bude faktura, která bude mít náležitosti </w:t>
      </w:r>
      <w:r w:rsidRPr="006C01E8">
        <w:rPr>
          <w:rFonts w:ascii="Tahoma" w:hAnsi="Tahoma" w:cs="Tahoma"/>
          <w:spacing w:val="-6"/>
          <w:sz w:val="20"/>
          <w:szCs w:val="20"/>
        </w:rPr>
        <w:t>účetního dokladu dle zákona č. 563/1991 Sb., o účetnictví,</w:t>
      </w:r>
      <w:r w:rsidRPr="006C01E8">
        <w:rPr>
          <w:rFonts w:ascii="Tahoma" w:hAnsi="Tahoma" w:cs="Tahoma"/>
          <w:sz w:val="20"/>
          <w:szCs w:val="20"/>
        </w:rPr>
        <w:t xml:space="preserve"> ve znění pozdějších předpisů a náležitosti stanovené dalšími obecně závaznými právními předpisy.</w:t>
      </w:r>
    </w:p>
    <w:p w:rsidR="00787AF7" w:rsidRPr="006C01E8" w:rsidRDefault="0099297B" w:rsidP="006C01E8">
      <w:pPr>
        <w:numPr>
          <w:ilvl w:val="0"/>
          <w:numId w:val="3"/>
        </w:numPr>
        <w:tabs>
          <w:tab w:val="clear" w:pos="720"/>
          <w:tab w:val="left" w:pos="0"/>
        </w:tabs>
        <w:spacing w:before="120" w:line="276" w:lineRule="auto"/>
        <w:ind w:left="284" w:hanging="284"/>
        <w:jc w:val="both"/>
        <w:rPr>
          <w:rFonts w:ascii="Tahoma" w:hAnsi="Tahoma" w:cs="Tahoma"/>
          <w:b/>
          <w:sz w:val="20"/>
          <w:szCs w:val="20"/>
        </w:rPr>
      </w:pPr>
      <w:r w:rsidRPr="006C01E8">
        <w:rPr>
          <w:rFonts w:ascii="Tahoma" w:hAnsi="Tahoma" w:cs="Tahoma"/>
          <w:sz w:val="20"/>
          <w:szCs w:val="20"/>
        </w:rPr>
        <w:t xml:space="preserve">Faktura </w:t>
      </w:r>
      <w:r w:rsidR="00903C05" w:rsidRPr="006C01E8">
        <w:rPr>
          <w:rFonts w:ascii="Tahoma" w:hAnsi="Tahoma" w:cs="Tahoma"/>
          <w:sz w:val="20"/>
          <w:szCs w:val="20"/>
        </w:rPr>
        <w:t>musí dále obsahovat číslo veřejné z</w:t>
      </w:r>
      <w:r w:rsidRPr="006C01E8">
        <w:rPr>
          <w:rFonts w:ascii="Tahoma" w:hAnsi="Tahoma" w:cs="Tahoma"/>
          <w:sz w:val="20"/>
          <w:szCs w:val="20"/>
        </w:rPr>
        <w:t>akázky</w:t>
      </w:r>
      <w:r w:rsidRPr="006C01E8">
        <w:rPr>
          <w:rFonts w:ascii="Tahoma" w:hAnsi="Tahoma" w:cs="Tahoma"/>
          <w:b/>
          <w:sz w:val="20"/>
          <w:szCs w:val="20"/>
        </w:rPr>
        <w:t xml:space="preserve"> (tj.</w:t>
      </w:r>
      <w:r w:rsidRPr="006C01E8">
        <w:rPr>
          <w:rFonts w:ascii="Tahoma" w:hAnsi="Tahoma" w:cs="Tahoma"/>
          <w:sz w:val="20"/>
          <w:szCs w:val="20"/>
        </w:rPr>
        <w:t xml:space="preserve"> </w:t>
      </w:r>
      <w:r w:rsidRPr="006C01E8">
        <w:rPr>
          <w:rFonts w:ascii="Tahoma" w:hAnsi="Tahoma" w:cs="Tahoma"/>
          <w:b/>
          <w:sz w:val="20"/>
          <w:szCs w:val="20"/>
        </w:rPr>
        <w:t>OPA/Hal/202</w:t>
      </w:r>
      <w:r w:rsidR="00A63646">
        <w:rPr>
          <w:rFonts w:ascii="Tahoma" w:hAnsi="Tahoma" w:cs="Tahoma"/>
          <w:b/>
          <w:sz w:val="20"/>
          <w:szCs w:val="20"/>
        </w:rPr>
        <w:t>5</w:t>
      </w:r>
      <w:r w:rsidRPr="006C01E8">
        <w:rPr>
          <w:rFonts w:ascii="Tahoma" w:hAnsi="Tahoma" w:cs="Tahoma"/>
          <w:b/>
          <w:sz w:val="20"/>
          <w:szCs w:val="20"/>
        </w:rPr>
        <w:t>/1</w:t>
      </w:r>
      <w:r w:rsidR="00A63646">
        <w:rPr>
          <w:rFonts w:ascii="Tahoma" w:hAnsi="Tahoma" w:cs="Tahoma"/>
          <w:b/>
          <w:sz w:val="20"/>
          <w:szCs w:val="20"/>
        </w:rPr>
        <w:t>1</w:t>
      </w:r>
      <w:r w:rsidRPr="006C01E8">
        <w:rPr>
          <w:rFonts w:ascii="Tahoma" w:hAnsi="Tahoma" w:cs="Tahoma"/>
          <w:b/>
          <w:sz w:val="20"/>
          <w:szCs w:val="20"/>
        </w:rPr>
        <w:t>).</w:t>
      </w:r>
    </w:p>
    <w:p w:rsidR="00787AF7" w:rsidRPr="006C01E8" w:rsidRDefault="0099297B" w:rsidP="006C01E8">
      <w:pPr>
        <w:numPr>
          <w:ilvl w:val="0"/>
          <w:numId w:val="3"/>
        </w:numPr>
        <w:tabs>
          <w:tab w:val="clear" w:pos="720"/>
          <w:tab w:val="left" w:pos="0"/>
        </w:tabs>
        <w:spacing w:before="120" w:line="276" w:lineRule="auto"/>
        <w:ind w:left="284" w:hanging="284"/>
        <w:jc w:val="both"/>
        <w:rPr>
          <w:rFonts w:ascii="Tahoma" w:hAnsi="Tahoma" w:cs="Tahoma"/>
          <w:sz w:val="20"/>
          <w:szCs w:val="20"/>
        </w:rPr>
      </w:pPr>
      <w:r w:rsidRPr="006C01E8">
        <w:rPr>
          <w:rFonts w:ascii="Tahoma" w:hAnsi="Tahoma" w:cs="Tahoma"/>
          <w:sz w:val="20"/>
          <w:szCs w:val="20"/>
        </w:rPr>
        <w:t xml:space="preserve">Lhůta splatnosti faktur je dohodou stanovena </w:t>
      </w:r>
      <w:r w:rsidRPr="006C01E8">
        <w:rPr>
          <w:rFonts w:ascii="Tahoma" w:hAnsi="Tahoma" w:cs="Tahoma"/>
          <w:b/>
          <w:bCs/>
          <w:sz w:val="20"/>
          <w:szCs w:val="20"/>
        </w:rPr>
        <w:t>30</w:t>
      </w:r>
      <w:r w:rsidRPr="006C01E8">
        <w:rPr>
          <w:rFonts w:ascii="Tahoma" w:hAnsi="Tahoma" w:cs="Tahoma"/>
          <w:sz w:val="20"/>
          <w:szCs w:val="20"/>
        </w:rPr>
        <w:t xml:space="preserve"> kalendářních dnů ode dne jejich doručení kupujícímu. Povinnost zaplatit cenu za zboží je splněna dnem odepsání příslušné částky z účtu kupujícího.</w:t>
      </w:r>
    </w:p>
    <w:p w:rsidR="00787AF7" w:rsidRPr="006C01E8" w:rsidRDefault="0099297B" w:rsidP="006C01E8">
      <w:pPr>
        <w:numPr>
          <w:ilvl w:val="0"/>
          <w:numId w:val="3"/>
        </w:numPr>
        <w:tabs>
          <w:tab w:val="clear" w:pos="720"/>
          <w:tab w:val="left" w:pos="0"/>
        </w:tabs>
        <w:spacing w:before="120" w:line="276" w:lineRule="auto"/>
        <w:ind w:left="284" w:hanging="284"/>
        <w:jc w:val="both"/>
        <w:rPr>
          <w:rFonts w:ascii="Tahoma" w:hAnsi="Tahoma" w:cs="Tahoma"/>
          <w:sz w:val="20"/>
          <w:szCs w:val="20"/>
        </w:rPr>
      </w:pPr>
      <w:r w:rsidRPr="006C01E8">
        <w:rPr>
          <w:rFonts w:ascii="Tahoma" w:hAnsi="Tahoma" w:cs="Tahoma"/>
          <w:sz w:val="20"/>
          <w:szCs w:val="20"/>
        </w:rPr>
        <w:t xml:space="preserve">Doručení faktury se provede osobně oproti podpisu zmocněné osoby nebo doporučeně prostřednictvím pošty </w:t>
      </w:r>
      <w:bookmarkStart w:id="2" w:name="_Hlk81510498"/>
      <w:r w:rsidRPr="006C01E8">
        <w:rPr>
          <w:rFonts w:ascii="Tahoma" w:hAnsi="Tahoma" w:cs="Tahoma"/>
          <w:sz w:val="20"/>
          <w:szCs w:val="20"/>
        </w:rPr>
        <w:t xml:space="preserve">nebo mailem na adresu </w:t>
      </w:r>
      <w:hyperlink r:id="rId7">
        <w:bookmarkEnd w:id="2"/>
        <w:r w:rsidRPr="006C01E8">
          <w:rPr>
            <w:rStyle w:val="Hypertextovodkaz"/>
            <w:rFonts w:ascii="Tahoma" w:hAnsi="Tahoma" w:cs="Tahoma"/>
            <w:sz w:val="20"/>
            <w:szCs w:val="20"/>
          </w:rPr>
          <w:t>fin.uct@snopava.cz</w:t>
        </w:r>
      </w:hyperlink>
      <w:r w:rsidRPr="006C01E8">
        <w:rPr>
          <w:rStyle w:val="Hypertextovodkaz"/>
          <w:rFonts w:ascii="Tahoma" w:hAnsi="Tahoma" w:cs="Tahoma"/>
          <w:sz w:val="20"/>
          <w:szCs w:val="20"/>
        </w:rPr>
        <w:t>.</w:t>
      </w:r>
    </w:p>
    <w:p w:rsidR="00787AF7" w:rsidRPr="006C01E8" w:rsidRDefault="0099297B" w:rsidP="006C01E8">
      <w:pPr>
        <w:numPr>
          <w:ilvl w:val="0"/>
          <w:numId w:val="3"/>
        </w:numPr>
        <w:tabs>
          <w:tab w:val="clear" w:pos="720"/>
          <w:tab w:val="left" w:pos="0"/>
        </w:tabs>
        <w:spacing w:before="120" w:line="276" w:lineRule="auto"/>
        <w:ind w:left="284" w:hanging="284"/>
        <w:jc w:val="both"/>
        <w:rPr>
          <w:rFonts w:ascii="Tahoma" w:hAnsi="Tahoma" w:cs="Tahoma"/>
          <w:sz w:val="20"/>
          <w:szCs w:val="20"/>
        </w:rPr>
      </w:pPr>
      <w:r w:rsidRPr="006C01E8">
        <w:rPr>
          <w:rFonts w:ascii="Tahoma" w:hAnsi="Tahoma" w:cs="Tahoma"/>
          <w:sz w:val="20"/>
          <w:szCs w:val="20"/>
        </w:rPr>
        <w:t>V případě, že faktura nebude obsahovat náležitosti shora uvedené, je kupující oprávněn fakturu neprodleně vrátit způsobem, který prokazuje, že prodávající vrácenou fakturu od kupujícího převzal. V takovém případě je prodávající povinen fakturu opravit, a jestliže by oprava činila fakturu nepřehlednou, vystavit fakturu novou. Opravená nebo nová faktura musí být znovu předána kupujícímu.</w:t>
      </w:r>
    </w:p>
    <w:p w:rsidR="00787AF7" w:rsidRPr="006C01E8" w:rsidRDefault="0099297B" w:rsidP="006C01E8">
      <w:pPr>
        <w:tabs>
          <w:tab w:val="left" w:pos="0"/>
        </w:tabs>
        <w:spacing w:before="120" w:line="276" w:lineRule="auto"/>
        <w:ind w:left="284" w:hanging="284"/>
        <w:jc w:val="both"/>
        <w:rPr>
          <w:rFonts w:ascii="Tahoma" w:hAnsi="Tahoma" w:cs="Tahoma"/>
          <w:sz w:val="20"/>
          <w:szCs w:val="20"/>
        </w:rPr>
      </w:pPr>
      <w:r w:rsidRPr="006C01E8">
        <w:rPr>
          <w:rFonts w:ascii="Tahoma" w:hAnsi="Tahoma" w:cs="Tahoma"/>
          <w:sz w:val="20"/>
          <w:szCs w:val="20"/>
        </w:rPr>
        <w:tab/>
        <w:t>Do doby splatnosti opravené nebo nové faktury není kupující v prodlení s placením ceny zboží. V případě, že nebude dán důvod k vrácení faktury a faktura bude přesto kupujícím vrácena, je faktura splatná v původním termínu splatnosti.</w:t>
      </w:r>
    </w:p>
    <w:p w:rsidR="00787AF7" w:rsidRPr="006C01E8" w:rsidRDefault="0099297B" w:rsidP="006C01E8">
      <w:pPr>
        <w:numPr>
          <w:ilvl w:val="0"/>
          <w:numId w:val="3"/>
        </w:numPr>
        <w:tabs>
          <w:tab w:val="clear" w:pos="720"/>
          <w:tab w:val="left" w:pos="0"/>
        </w:tabs>
        <w:spacing w:before="120" w:line="276" w:lineRule="auto"/>
        <w:ind w:left="284" w:hanging="284"/>
        <w:jc w:val="both"/>
        <w:rPr>
          <w:rFonts w:ascii="Tahoma" w:hAnsi="Tahoma" w:cs="Tahoma"/>
          <w:sz w:val="20"/>
          <w:szCs w:val="20"/>
        </w:rPr>
      </w:pPr>
      <w:r w:rsidRPr="006C01E8">
        <w:rPr>
          <w:rFonts w:ascii="Tahoma" w:hAnsi="Tahoma" w:cs="Tahoma"/>
          <w:sz w:val="20"/>
          <w:szCs w:val="20"/>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rsidR="00787AF7" w:rsidRPr="006C01E8" w:rsidRDefault="0099297B" w:rsidP="006C01E8">
      <w:pPr>
        <w:pStyle w:val="Odstavecseseznamem"/>
        <w:numPr>
          <w:ilvl w:val="0"/>
          <w:numId w:val="14"/>
        </w:numPr>
        <w:spacing w:before="120" w:line="276" w:lineRule="auto"/>
        <w:jc w:val="both"/>
        <w:rPr>
          <w:rFonts w:ascii="Tahoma" w:hAnsi="Tahoma" w:cs="Tahoma"/>
          <w:sz w:val="20"/>
          <w:szCs w:val="20"/>
        </w:rPr>
      </w:pPr>
      <w:r w:rsidRPr="006C01E8">
        <w:rPr>
          <w:rFonts w:ascii="Tahoma" w:hAnsi="Tahoma" w:cs="Tahoma"/>
          <w:sz w:val="20"/>
          <w:szCs w:val="20"/>
        </w:rPr>
        <w:t>prodávající bude ke dni poskytnutí úplaty nebo ke dni uskutečnění zdanitelného plnění zveřejněn v aplikaci „Registr DPH“ jako nespolehlivý plátce, nebo</w:t>
      </w:r>
    </w:p>
    <w:p w:rsidR="00787AF7" w:rsidRPr="006C01E8" w:rsidRDefault="0099297B" w:rsidP="006C01E8">
      <w:pPr>
        <w:pStyle w:val="Odstavecseseznamem"/>
        <w:numPr>
          <w:ilvl w:val="0"/>
          <w:numId w:val="14"/>
        </w:numPr>
        <w:spacing w:before="120" w:line="276" w:lineRule="auto"/>
        <w:jc w:val="both"/>
        <w:rPr>
          <w:rFonts w:ascii="Tahoma" w:hAnsi="Tahoma" w:cs="Tahoma"/>
          <w:sz w:val="20"/>
          <w:szCs w:val="20"/>
        </w:rPr>
      </w:pPr>
      <w:r w:rsidRPr="006C01E8">
        <w:rPr>
          <w:rFonts w:ascii="Tahoma" w:hAnsi="Tahoma" w:cs="Tahoma"/>
          <w:sz w:val="20"/>
          <w:szCs w:val="20"/>
        </w:rPr>
        <w:t>prodávající bude ke dni poskytnutí úplaty nebo ke dni uskutečnění zdanitelného plnění v insolvenčním řízení, nebo</w:t>
      </w:r>
    </w:p>
    <w:p w:rsidR="00787AF7" w:rsidRPr="006C01E8" w:rsidRDefault="0099297B" w:rsidP="006C01E8">
      <w:pPr>
        <w:pStyle w:val="Odstavecseseznamem"/>
        <w:numPr>
          <w:ilvl w:val="0"/>
          <w:numId w:val="14"/>
        </w:numPr>
        <w:spacing w:before="120" w:line="276" w:lineRule="auto"/>
        <w:jc w:val="both"/>
        <w:rPr>
          <w:rFonts w:ascii="Tahoma" w:hAnsi="Tahoma" w:cs="Tahoma"/>
          <w:sz w:val="20"/>
          <w:szCs w:val="20"/>
        </w:rPr>
      </w:pPr>
      <w:r w:rsidRPr="006C01E8">
        <w:rPr>
          <w:rFonts w:ascii="Tahoma" w:hAnsi="Tahoma" w:cs="Tahoma"/>
          <w:sz w:val="20"/>
          <w:szCs w:val="20"/>
        </w:rPr>
        <w:t>bankovní účet prodávajícího určený k úhradě plnění uvedený na faktuře nebude správcem daně zveřejněn v aplikaci „Registr DPH“.</w:t>
      </w:r>
    </w:p>
    <w:p w:rsidR="00787AF7" w:rsidRPr="006C01E8" w:rsidRDefault="00787AF7" w:rsidP="006C01E8">
      <w:pPr>
        <w:spacing w:before="120" w:line="276" w:lineRule="auto"/>
        <w:ind w:left="284"/>
        <w:jc w:val="both"/>
        <w:rPr>
          <w:rFonts w:ascii="Tahoma" w:hAnsi="Tahoma" w:cs="Tahoma"/>
          <w:sz w:val="20"/>
          <w:szCs w:val="20"/>
        </w:rPr>
      </w:pPr>
    </w:p>
    <w:p w:rsidR="00787AF7" w:rsidRPr="006C01E8" w:rsidRDefault="0099297B" w:rsidP="006C01E8">
      <w:pPr>
        <w:spacing w:after="120" w:line="276" w:lineRule="auto"/>
        <w:ind w:left="284"/>
        <w:jc w:val="both"/>
        <w:rPr>
          <w:rFonts w:ascii="Tahoma" w:hAnsi="Tahoma" w:cs="Tahoma"/>
          <w:sz w:val="20"/>
          <w:szCs w:val="20"/>
        </w:rPr>
      </w:pPr>
      <w:r w:rsidRPr="006C01E8">
        <w:rPr>
          <w:rFonts w:ascii="Tahoma" w:hAnsi="Tahoma" w:cs="Tahoma"/>
          <w:sz w:val="20"/>
          <w:szCs w:val="20"/>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p w:rsidR="00787AF7" w:rsidRDefault="0099297B">
      <w:pPr>
        <w:pStyle w:val="slolnkuSmlouvy"/>
        <w:spacing w:before="360"/>
        <w:rPr>
          <w:rFonts w:ascii="Tahoma" w:hAnsi="Tahoma" w:cs="Tahoma"/>
          <w:sz w:val="22"/>
          <w:szCs w:val="22"/>
        </w:rPr>
      </w:pPr>
      <w:r>
        <w:rPr>
          <w:rFonts w:ascii="Tahoma" w:hAnsi="Tahoma" w:cs="Tahoma"/>
          <w:sz w:val="22"/>
          <w:szCs w:val="22"/>
        </w:rPr>
        <w:t>VI.</w:t>
      </w:r>
      <w:r>
        <w:rPr>
          <w:rFonts w:ascii="Tahoma" w:hAnsi="Tahoma" w:cs="Tahoma"/>
          <w:sz w:val="22"/>
          <w:szCs w:val="22"/>
        </w:rPr>
        <w:br/>
        <w:t>Dodací podmínky</w:t>
      </w:r>
    </w:p>
    <w:p w:rsidR="00787AF7" w:rsidRDefault="0099297B" w:rsidP="00903C05">
      <w:pPr>
        <w:pStyle w:val="Odstavecseseznamem"/>
        <w:numPr>
          <w:ilvl w:val="1"/>
          <w:numId w:val="6"/>
        </w:numPr>
        <w:tabs>
          <w:tab w:val="clear" w:pos="1440"/>
        </w:tabs>
        <w:spacing w:before="120" w:line="276" w:lineRule="auto"/>
        <w:ind w:left="426" w:hanging="426"/>
        <w:jc w:val="both"/>
        <w:rPr>
          <w:rFonts w:ascii="Tahoma" w:hAnsi="Tahoma" w:cs="Tahoma"/>
          <w:sz w:val="20"/>
          <w:szCs w:val="20"/>
        </w:rPr>
      </w:pPr>
      <w:r>
        <w:rPr>
          <w:rFonts w:ascii="Tahoma" w:hAnsi="Tahoma" w:cs="Tahoma"/>
          <w:sz w:val="20"/>
          <w:szCs w:val="20"/>
        </w:rPr>
        <w:t xml:space="preserve">Prodávající se zavazuje dodávat kupujícímu zboží do místa plnění v průběžných dodávkách dle požadavků kupujícího na základě písemné objednávky, která bude prodávajícímu doručena </w:t>
      </w:r>
      <w:r w:rsidR="00903C05">
        <w:rPr>
          <w:rFonts w:ascii="Tahoma" w:hAnsi="Tahoma" w:cs="Tahoma"/>
          <w:sz w:val="20"/>
          <w:szCs w:val="20"/>
        </w:rPr>
        <w:t>e-</w:t>
      </w:r>
      <w:r>
        <w:rPr>
          <w:rFonts w:ascii="Tahoma" w:hAnsi="Tahoma" w:cs="Tahoma"/>
          <w:sz w:val="20"/>
          <w:szCs w:val="20"/>
        </w:rPr>
        <w:t xml:space="preserve">mailem na adresu prodávajícího </w:t>
      </w:r>
      <w:r>
        <w:rPr>
          <w:rFonts w:ascii="Tahoma" w:hAnsi="Tahoma" w:cs="Tahoma"/>
          <w:sz w:val="20"/>
          <w:szCs w:val="20"/>
          <w:highlight w:val="yellow"/>
        </w:rPr>
        <w:t>…………………</w:t>
      </w:r>
      <w:r>
        <w:rPr>
          <w:rFonts w:ascii="Tahoma" w:hAnsi="Tahoma" w:cs="Tahoma"/>
          <w:sz w:val="20"/>
          <w:szCs w:val="20"/>
        </w:rPr>
        <w:t xml:space="preserve"> </w:t>
      </w:r>
      <w:r w:rsidR="00403890">
        <w:rPr>
          <w:rFonts w:ascii="Tahoma" w:hAnsi="Tahoma" w:cs="Tahoma"/>
          <w:i/>
          <w:color w:val="FF0000"/>
          <w:sz w:val="20"/>
          <w:szCs w:val="20"/>
        </w:rPr>
        <w:t>(doplní účastník ZŘ</w:t>
      </w:r>
      <w:r>
        <w:rPr>
          <w:rFonts w:ascii="Tahoma" w:hAnsi="Tahoma" w:cs="Tahoma"/>
          <w:i/>
          <w:color w:val="FF0000"/>
          <w:sz w:val="20"/>
          <w:szCs w:val="20"/>
        </w:rPr>
        <w:t>).</w:t>
      </w:r>
      <w:r>
        <w:rPr>
          <w:rFonts w:ascii="Tahoma" w:hAnsi="Tahoma" w:cs="Tahoma"/>
          <w:sz w:val="20"/>
          <w:szCs w:val="20"/>
        </w:rPr>
        <w:t xml:space="preserve"> Prodávající objednávku potvrdí e-mailem. </w:t>
      </w:r>
    </w:p>
    <w:p w:rsidR="00787AF7" w:rsidRDefault="0099297B">
      <w:pPr>
        <w:pStyle w:val="Odstavecseseznamem"/>
        <w:numPr>
          <w:ilvl w:val="1"/>
          <w:numId w:val="6"/>
        </w:numPr>
        <w:spacing w:before="120" w:line="276" w:lineRule="auto"/>
        <w:ind w:left="426" w:hanging="426"/>
        <w:jc w:val="both"/>
        <w:rPr>
          <w:rFonts w:ascii="Tahoma" w:hAnsi="Tahoma" w:cs="Tahoma"/>
          <w:sz w:val="20"/>
          <w:szCs w:val="20"/>
        </w:rPr>
      </w:pPr>
      <w:r>
        <w:rPr>
          <w:rFonts w:ascii="Tahoma" w:hAnsi="Tahoma" w:cs="Tahoma"/>
          <w:sz w:val="20"/>
          <w:szCs w:val="20"/>
        </w:rPr>
        <w:lastRenderedPageBreak/>
        <w:t>V návaznosti na způsob dodání je zboží pokládáno za dodané dnem jeho převzetí kupujícím. Při převzetí zboží kupujícím bude kupujícímu předán spolu se zbožím dodací list, na kterém kupující, resp. jim pověřený pracovník, svým podpisem převzetí zboží potvrdí. Dodací list prodávající vystaví ve dvou vyhotoveních s tím, že každé smluvní straně zůstane po jeho podpisu kupujícím jedno vyhotovení.</w:t>
      </w:r>
    </w:p>
    <w:p w:rsidR="00787AF7" w:rsidRDefault="0099297B">
      <w:pPr>
        <w:pStyle w:val="Odstavecseseznamem"/>
        <w:numPr>
          <w:ilvl w:val="1"/>
          <w:numId w:val="6"/>
        </w:numPr>
        <w:spacing w:before="120" w:line="276" w:lineRule="auto"/>
        <w:ind w:left="426" w:hanging="426"/>
        <w:jc w:val="both"/>
        <w:rPr>
          <w:rFonts w:ascii="Tahoma" w:hAnsi="Tahoma" w:cs="Tahoma"/>
          <w:sz w:val="20"/>
          <w:szCs w:val="20"/>
        </w:rPr>
      </w:pPr>
      <w:r>
        <w:rPr>
          <w:rFonts w:ascii="Tahoma" w:hAnsi="Tahoma" w:cs="Tahoma"/>
          <w:sz w:val="20"/>
          <w:szCs w:val="20"/>
        </w:rPr>
        <w:t>Kupující je oprávněn popsat na dodacím listu stav zásilky. V případě, že množství zboží neodpovídá dodacímu listu nebo zboží vykazuje zjevné vady, je oprávněn tyto nedostatky na dodacím listu vytknout.</w:t>
      </w:r>
    </w:p>
    <w:p w:rsidR="00787AF7" w:rsidRDefault="0099297B">
      <w:pPr>
        <w:pStyle w:val="Odstavecseseznamem"/>
        <w:numPr>
          <w:ilvl w:val="1"/>
          <w:numId w:val="6"/>
        </w:numPr>
        <w:spacing w:before="120" w:line="276" w:lineRule="auto"/>
        <w:ind w:left="426" w:hanging="426"/>
        <w:jc w:val="both"/>
        <w:rPr>
          <w:rFonts w:ascii="Tahoma" w:hAnsi="Tahoma" w:cs="Tahoma"/>
          <w:sz w:val="20"/>
          <w:szCs w:val="20"/>
        </w:rPr>
      </w:pPr>
      <w:r>
        <w:rPr>
          <w:rFonts w:ascii="Tahoma" w:hAnsi="Tahoma" w:cs="Tahoma"/>
          <w:sz w:val="20"/>
          <w:szCs w:val="20"/>
        </w:rPr>
        <w:t>Prodávající se zavazuje dodat objednané zboží do 24 hodin od odeslání objednávky, v případě nutnosti v odpoledních hodinách téhož dne (dle domluvy).</w:t>
      </w:r>
    </w:p>
    <w:p w:rsidR="00787AF7" w:rsidRDefault="00787AF7">
      <w:pPr>
        <w:spacing w:line="276" w:lineRule="auto"/>
        <w:ind w:left="357" w:hanging="357"/>
        <w:jc w:val="both"/>
        <w:rPr>
          <w:rFonts w:ascii="Tahoma" w:hAnsi="Tahoma" w:cs="Tahoma"/>
          <w:sz w:val="20"/>
          <w:szCs w:val="20"/>
        </w:rPr>
      </w:pPr>
    </w:p>
    <w:p w:rsidR="00787AF7" w:rsidRDefault="0099297B">
      <w:pPr>
        <w:pStyle w:val="slolnkuSmlouvy"/>
        <w:spacing w:before="360"/>
        <w:rPr>
          <w:rFonts w:ascii="Tahoma" w:hAnsi="Tahoma" w:cs="Tahoma"/>
          <w:sz w:val="22"/>
          <w:szCs w:val="22"/>
        </w:rPr>
      </w:pPr>
      <w:r>
        <w:rPr>
          <w:rFonts w:ascii="Tahoma" w:hAnsi="Tahoma" w:cs="Tahoma"/>
          <w:sz w:val="22"/>
          <w:szCs w:val="22"/>
        </w:rPr>
        <w:t>VII.</w:t>
      </w:r>
      <w:r>
        <w:rPr>
          <w:rFonts w:ascii="Tahoma" w:hAnsi="Tahoma" w:cs="Tahoma"/>
          <w:sz w:val="22"/>
          <w:szCs w:val="22"/>
        </w:rPr>
        <w:br/>
        <w:t>Záruka za jakost, práva z vadného plnění</w:t>
      </w:r>
    </w:p>
    <w:p w:rsidR="00787AF7" w:rsidRDefault="0099297B" w:rsidP="00441088">
      <w:pPr>
        <w:numPr>
          <w:ilvl w:val="0"/>
          <w:numId w:val="7"/>
        </w:numPr>
        <w:tabs>
          <w:tab w:val="clear" w:pos="720"/>
        </w:tabs>
        <w:spacing w:before="120" w:line="276" w:lineRule="auto"/>
        <w:ind w:left="425" w:hanging="425"/>
        <w:jc w:val="both"/>
        <w:rPr>
          <w:rFonts w:ascii="Tahoma" w:hAnsi="Tahoma" w:cs="Tahoma"/>
          <w:sz w:val="20"/>
          <w:szCs w:val="20"/>
        </w:rPr>
      </w:pPr>
      <w:r>
        <w:rPr>
          <w:rFonts w:ascii="Tahoma" w:hAnsi="Tahoma" w:cs="Tahoma"/>
          <w:sz w:val="20"/>
          <w:szCs w:val="20"/>
        </w:rPr>
        <w:t>Zboží bude dodáváno v jakosti odpovídající ustanovením příslušných norem o jakosti přípustné k jeho užívání.</w:t>
      </w:r>
    </w:p>
    <w:p w:rsidR="00787AF7" w:rsidRDefault="0099297B" w:rsidP="00441088">
      <w:pPr>
        <w:numPr>
          <w:ilvl w:val="0"/>
          <w:numId w:val="7"/>
        </w:numPr>
        <w:tabs>
          <w:tab w:val="clear" w:pos="720"/>
        </w:tabs>
        <w:spacing w:line="276" w:lineRule="auto"/>
        <w:ind w:left="426" w:hanging="426"/>
        <w:jc w:val="both"/>
        <w:rPr>
          <w:rFonts w:ascii="Tahoma" w:hAnsi="Tahoma" w:cs="Tahoma"/>
          <w:sz w:val="20"/>
          <w:szCs w:val="20"/>
        </w:rPr>
      </w:pPr>
      <w:r>
        <w:rPr>
          <w:rFonts w:ascii="Tahoma" w:hAnsi="Tahoma" w:cs="Tahoma"/>
          <w:sz w:val="20"/>
          <w:szCs w:val="20"/>
        </w:rPr>
        <w:t>Veškeré vady zboží je kupující povinen uplatnit u prodávajícího bez zbytečného odkladu poté, kdy vadu zjistil, a to formou písemného oznámení (popř. faxem nebo e-mailem), obsahujícím specifikaci zjištěné vady. Kupující bude vady zboží oznamovat na:</w:t>
      </w:r>
    </w:p>
    <w:p w:rsidR="00787AF7" w:rsidRDefault="0099297B" w:rsidP="006C01E8">
      <w:pPr>
        <w:pStyle w:val="Zkladntextodsazen2"/>
        <w:widowControl w:val="0"/>
        <w:numPr>
          <w:ilvl w:val="1"/>
          <w:numId w:val="7"/>
        </w:numPr>
        <w:tabs>
          <w:tab w:val="left" w:pos="0"/>
          <w:tab w:val="left" w:pos="720"/>
        </w:tabs>
        <w:spacing w:line="276" w:lineRule="auto"/>
        <w:ind w:left="993" w:hanging="357"/>
        <w:rPr>
          <w:rFonts w:ascii="Tahoma" w:hAnsi="Tahoma" w:cs="Tahoma"/>
          <w:sz w:val="20"/>
          <w:szCs w:val="20"/>
          <w:highlight w:val="yellow"/>
        </w:rPr>
      </w:pPr>
      <w:r>
        <w:rPr>
          <w:rFonts w:ascii="Tahoma" w:hAnsi="Tahoma" w:cs="Tahoma"/>
          <w:sz w:val="20"/>
          <w:szCs w:val="20"/>
          <w:highlight w:val="yellow"/>
        </w:rPr>
        <w:t>telefonní číslo: ……………………………</w:t>
      </w:r>
      <w:r>
        <w:rPr>
          <w:rFonts w:ascii="Tahoma" w:hAnsi="Tahoma" w:cs="Tahoma"/>
          <w:sz w:val="20"/>
          <w:szCs w:val="20"/>
        </w:rPr>
        <w:t>…</w:t>
      </w:r>
      <w:r>
        <w:rPr>
          <w:rFonts w:ascii="Tahoma" w:hAnsi="Tahoma" w:cs="Tahoma"/>
          <w:i/>
          <w:color w:val="FF0000"/>
          <w:sz w:val="20"/>
          <w:szCs w:val="20"/>
        </w:rPr>
        <w:t>(doplní účastník ZŘ)</w:t>
      </w:r>
    </w:p>
    <w:p w:rsidR="00787AF7" w:rsidRDefault="0099297B" w:rsidP="006C01E8">
      <w:pPr>
        <w:pStyle w:val="Zkladntextodsazen2"/>
        <w:widowControl w:val="0"/>
        <w:numPr>
          <w:ilvl w:val="1"/>
          <w:numId w:val="7"/>
        </w:numPr>
        <w:tabs>
          <w:tab w:val="left" w:pos="0"/>
          <w:tab w:val="left" w:pos="720"/>
        </w:tabs>
        <w:spacing w:line="276" w:lineRule="auto"/>
        <w:ind w:left="993" w:hanging="357"/>
        <w:rPr>
          <w:rFonts w:ascii="Tahoma" w:hAnsi="Tahoma" w:cs="Tahoma"/>
          <w:sz w:val="20"/>
          <w:szCs w:val="20"/>
          <w:highlight w:val="yellow"/>
        </w:rPr>
      </w:pPr>
      <w:r>
        <w:rPr>
          <w:rFonts w:ascii="Tahoma" w:hAnsi="Tahoma" w:cs="Tahoma"/>
          <w:sz w:val="20"/>
          <w:szCs w:val="20"/>
          <w:highlight w:val="yellow"/>
        </w:rPr>
        <w:t xml:space="preserve">e-mail:………………………………………… </w:t>
      </w:r>
      <w:r>
        <w:rPr>
          <w:rFonts w:ascii="Tahoma" w:hAnsi="Tahoma" w:cs="Tahoma"/>
          <w:i/>
          <w:color w:val="FF0000"/>
          <w:sz w:val="20"/>
          <w:szCs w:val="20"/>
        </w:rPr>
        <w:t>(doplní účastník ZŘ)</w:t>
      </w:r>
    </w:p>
    <w:p w:rsidR="00787AF7" w:rsidRDefault="0099297B" w:rsidP="006C01E8">
      <w:pPr>
        <w:pStyle w:val="Zkladntextodsazen2"/>
        <w:widowControl w:val="0"/>
        <w:numPr>
          <w:ilvl w:val="1"/>
          <w:numId w:val="7"/>
        </w:numPr>
        <w:tabs>
          <w:tab w:val="left" w:pos="0"/>
          <w:tab w:val="left" w:pos="720"/>
          <w:tab w:val="left" w:pos="919"/>
        </w:tabs>
        <w:spacing w:line="276" w:lineRule="auto"/>
        <w:ind w:left="993" w:hanging="357"/>
        <w:rPr>
          <w:rFonts w:ascii="Tahoma" w:hAnsi="Tahoma" w:cs="Tahoma"/>
          <w:sz w:val="20"/>
          <w:szCs w:val="20"/>
          <w:highlight w:val="yellow"/>
        </w:rPr>
      </w:pPr>
      <w:r>
        <w:rPr>
          <w:rFonts w:ascii="Tahoma" w:hAnsi="Tahoma" w:cs="Tahoma"/>
          <w:sz w:val="20"/>
          <w:szCs w:val="20"/>
          <w:highlight w:val="yellow"/>
        </w:rPr>
        <w:t>adresu: …………………………………………</w:t>
      </w:r>
      <w:r>
        <w:rPr>
          <w:rFonts w:ascii="Tahoma" w:hAnsi="Tahoma" w:cs="Tahoma"/>
          <w:i/>
          <w:color w:val="FF0000"/>
          <w:sz w:val="20"/>
          <w:szCs w:val="20"/>
        </w:rPr>
        <w:t>(doplní účastník ZŘ)</w:t>
      </w:r>
    </w:p>
    <w:p w:rsidR="00787AF7" w:rsidRDefault="0099297B" w:rsidP="00441088">
      <w:pPr>
        <w:pStyle w:val="Smlouva-slo"/>
        <w:spacing w:after="120" w:line="276" w:lineRule="auto"/>
        <w:ind w:left="426" w:hanging="426"/>
        <w:rPr>
          <w:rFonts w:ascii="Tahoma" w:eastAsia="Times New Roman" w:hAnsi="Tahoma" w:cs="Tahoma"/>
          <w:sz w:val="20"/>
          <w:lang w:eastAsia="en-US"/>
        </w:rPr>
      </w:pPr>
      <w:r>
        <w:rPr>
          <w:rFonts w:ascii="Tahoma" w:hAnsi="Tahoma" w:cs="Tahoma"/>
          <w:sz w:val="20"/>
        </w:rPr>
        <w:tab/>
        <w:t xml:space="preserve">Vada bude odstraněna bezplatným dodáním náhradního zboží, neuvede-li kupující v oznámení </w:t>
      </w:r>
      <w:r>
        <w:rPr>
          <w:rFonts w:ascii="Tahoma" w:eastAsia="Times New Roman" w:hAnsi="Tahoma" w:cs="Tahoma"/>
          <w:sz w:val="20"/>
          <w:lang w:eastAsia="en-US"/>
        </w:rPr>
        <w:t>jinak.</w:t>
      </w:r>
    </w:p>
    <w:p w:rsidR="00787AF7" w:rsidRDefault="0099297B" w:rsidP="00441088">
      <w:pPr>
        <w:numPr>
          <w:ilvl w:val="0"/>
          <w:numId w:val="7"/>
        </w:numPr>
        <w:tabs>
          <w:tab w:val="clear" w:pos="720"/>
        </w:tabs>
        <w:spacing w:line="276" w:lineRule="auto"/>
        <w:ind w:left="426" w:hanging="426"/>
        <w:jc w:val="both"/>
        <w:rPr>
          <w:rFonts w:ascii="Tahoma" w:hAnsi="Tahoma" w:cs="Tahoma"/>
          <w:sz w:val="20"/>
          <w:szCs w:val="20"/>
        </w:rPr>
      </w:pPr>
      <w:r>
        <w:rPr>
          <w:rFonts w:ascii="Tahoma" w:hAnsi="Tahoma" w:cs="Tahoma"/>
          <w:sz w:val="20"/>
          <w:szCs w:val="20"/>
        </w:rPr>
        <w:t>Zjevné vady zboží, tedy vady, které lze zjistit již při přebírání zboží kupujícím, musí kupující reklamovat na dodacím listu.</w:t>
      </w:r>
    </w:p>
    <w:p w:rsidR="00787AF7" w:rsidRDefault="0099297B" w:rsidP="00441088">
      <w:pPr>
        <w:numPr>
          <w:ilvl w:val="0"/>
          <w:numId w:val="7"/>
        </w:numPr>
        <w:tabs>
          <w:tab w:val="clear" w:pos="720"/>
        </w:tabs>
        <w:spacing w:before="120" w:after="120" w:line="276" w:lineRule="auto"/>
        <w:ind w:left="426" w:hanging="426"/>
        <w:jc w:val="both"/>
        <w:rPr>
          <w:rFonts w:ascii="Tahoma" w:hAnsi="Tahoma" w:cs="Tahoma"/>
          <w:sz w:val="20"/>
          <w:szCs w:val="20"/>
        </w:rPr>
      </w:pPr>
      <w:r>
        <w:rPr>
          <w:rFonts w:ascii="Tahoma" w:hAnsi="Tahoma" w:cs="Tahoma"/>
          <w:sz w:val="20"/>
          <w:szCs w:val="20"/>
        </w:rPr>
        <w:t xml:space="preserve">Odstranění vady musí být provedeno do 5 dnů od oznámení této vady prodávajícímu, pokud se smluvní strany v konkrétním případě nedohodnou písemně jinak. </w:t>
      </w:r>
    </w:p>
    <w:p w:rsidR="00787AF7" w:rsidRDefault="0099297B" w:rsidP="00441088">
      <w:pPr>
        <w:numPr>
          <w:ilvl w:val="0"/>
          <w:numId w:val="7"/>
        </w:numPr>
        <w:tabs>
          <w:tab w:val="clear" w:pos="720"/>
        </w:tabs>
        <w:spacing w:before="120" w:after="120" w:line="276" w:lineRule="auto"/>
        <w:ind w:left="426" w:hanging="426"/>
        <w:jc w:val="both"/>
        <w:rPr>
          <w:rFonts w:ascii="Tahoma" w:hAnsi="Tahoma" w:cs="Tahoma"/>
          <w:sz w:val="20"/>
          <w:szCs w:val="20"/>
        </w:rPr>
      </w:pPr>
      <w:r>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odpovědnosti za vady.</w:t>
      </w:r>
    </w:p>
    <w:p w:rsidR="00787AF7" w:rsidRDefault="0099297B" w:rsidP="00441088">
      <w:pPr>
        <w:numPr>
          <w:ilvl w:val="0"/>
          <w:numId w:val="7"/>
        </w:numPr>
        <w:tabs>
          <w:tab w:val="clear" w:pos="720"/>
        </w:tabs>
        <w:spacing w:before="120" w:after="120" w:line="276" w:lineRule="auto"/>
        <w:ind w:left="426" w:hanging="426"/>
        <w:jc w:val="both"/>
        <w:rPr>
          <w:rFonts w:ascii="Tahoma" w:hAnsi="Tahoma" w:cs="Tahoma"/>
          <w:sz w:val="20"/>
          <w:szCs w:val="20"/>
        </w:rPr>
      </w:pPr>
      <w:r>
        <w:rPr>
          <w:rFonts w:ascii="Tahoma" w:hAnsi="Tahoma" w:cs="Tahoma"/>
          <w:sz w:val="20"/>
          <w:szCs w:val="20"/>
        </w:rPr>
        <w:t>Vady zboží, které jej činí neupotřebitelným nebo pokud nemá vlastnosti, které si kupující vymínil nebo o kterých ho prodávající ujistil, se považují za podstatné porušení smlouvy a kupující může z tohoto důvodu od smlouvy okamžitě odstoupit.</w:t>
      </w:r>
    </w:p>
    <w:p w:rsidR="00787AF7" w:rsidRDefault="0099297B" w:rsidP="00441088">
      <w:pPr>
        <w:numPr>
          <w:ilvl w:val="0"/>
          <w:numId w:val="7"/>
        </w:numPr>
        <w:tabs>
          <w:tab w:val="clear" w:pos="720"/>
        </w:tabs>
        <w:spacing w:before="120" w:after="120" w:line="276" w:lineRule="auto"/>
        <w:ind w:left="426" w:hanging="426"/>
        <w:jc w:val="both"/>
        <w:rPr>
          <w:rFonts w:ascii="Tahoma" w:hAnsi="Tahoma" w:cs="Tahoma"/>
          <w:sz w:val="20"/>
          <w:szCs w:val="20"/>
        </w:rPr>
      </w:pPr>
      <w:r>
        <w:rPr>
          <w:rFonts w:ascii="Tahoma" w:hAnsi="Tahoma" w:cs="Tahoma"/>
          <w:sz w:val="20"/>
          <w:szCs w:val="20"/>
        </w:rPr>
        <w:t>Prodávající neodpovídá za vady zboží, které byly způsobeny nevhodným používáním zboží, které mají původ v nevhodném skladování zboží nebo jejichž původ záleží v okolnostech, které nebylo možné odvrátit.</w:t>
      </w:r>
    </w:p>
    <w:p w:rsidR="00787AF7" w:rsidRDefault="0099297B" w:rsidP="00441088">
      <w:pPr>
        <w:numPr>
          <w:ilvl w:val="0"/>
          <w:numId w:val="7"/>
        </w:numPr>
        <w:tabs>
          <w:tab w:val="clear" w:pos="720"/>
        </w:tabs>
        <w:spacing w:before="120" w:after="120" w:line="276" w:lineRule="auto"/>
        <w:ind w:left="426" w:hanging="426"/>
        <w:jc w:val="both"/>
        <w:rPr>
          <w:rFonts w:ascii="Tahoma" w:hAnsi="Tahoma" w:cs="Tahoma"/>
          <w:sz w:val="20"/>
          <w:szCs w:val="20"/>
        </w:rPr>
      </w:pPr>
      <w:r>
        <w:rPr>
          <w:rFonts w:ascii="Tahoma" w:hAnsi="Tahoma" w:cs="Tahoma"/>
          <w:sz w:val="20"/>
          <w:szCs w:val="20"/>
        </w:rPr>
        <w:t xml:space="preserve">Záruční doba na dodané zboží je </w:t>
      </w:r>
      <w:r>
        <w:rPr>
          <w:rFonts w:ascii="Tahoma" w:hAnsi="Tahoma" w:cs="Tahoma"/>
          <w:sz w:val="20"/>
          <w:szCs w:val="20"/>
          <w:highlight w:val="yellow"/>
        </w:rPr>
        <w:t xml:space="preserve">……………. </w:t>
      </w:r>
      <w:r>
        <w:rPr>
          <w:rFonts w:ascii="Tahoma" w:hAnsi="Tahoma" w:cs="Tahoma"/>
          <w:i/>
          <w:color w:val="FF0000"/>
          <w:sz w:val="20"/>
          <w:szCs w:val="20"/>
          <w:highlight w:val="yellow"/>
        </w:rPr>
        <w:t>(</w:t>
      </w:r>
      <w:r>
        <w:rPr>
          <w:rFonts w:ascii="Tahoma" w:hAnsi="Tahoma" w:cs="Tahoma"/>
          <w:i/>
          <w:color w:val="FF0000"/>
          <w:sz w:val="20"/>
          <w:szCs w:val="20"/>
        </w:rPr>
        <w:t>min. 12 měsíců)</w:t>
      </w:r>
      <w:r>
        <w:rPr>
          <w:rFonts w:ascii="Tahoma" w:hAnsi="Tahoma" w:cs="Tahoma"/>
          <w:color w:val="FF0000"/>
          <w:sz w:val="20"/>
          <w:szCs w:val="20"/>
        </w:rPr>
        <w:t xml:space="preserve"> </w:t>
      </w:r>
      <w:r>
        <w:rPr>
          <w:rFonts w:ascii="Tahoma" w:hAnsi="Tahoma" w:cs="Tahoma"/>
          <w:sz w:val="20"/>
          <w:szCs w:val="20"/>
        </w:rPr>
        <w:t>měsíců.</w:t>
      </w:r>
    </w:p>
    <w:p w:rsidR="00787AF7" w:rsidRDefault="0099297B">
      <w:pPr>
        <w:pStyle w:val="slolnkuSmlouvy"/>
        <w:spacing w:before="360"/>
        <w:rPr>
          <w:rFonts w:ascii="Tahoma" w:hAnsi="Tahoma" w:cs="Tahoma"/>
          <w:sz w:val="22"/>
          <w:szCs w:val="22"/>
        </w:rPr>
      </w:pPr>
      <w:r>
        <w:rPr>
          <w:rFonts w:ascii="Tahoma" w:hAnsi="Tahoma" w:cs="Tahoma"/>
          <w:sz w:val="22"/>
          <w:szCs w:val="22"/>
        </w:rPr>
        <w:t>VIII.</w:t>
      </w:r>
      <w:r>
        <w:rPr>
          <w:rFonts w:ascii="Tahoma" w:hAnsi="Tahoma" w:cs="Tahoma"/>
          <w:sz w:val="22"/>
          <w:szCs w:val="22"/>
        </w:rPr>
        <w:br/>
        <w:t>Sankce</w:t>
      </w:r>
    </w:p>
    <w:p w:rsidR="00787AF7" w:rsidRDefault="0099297B" w:rsidP="006C01E8">
      <w:pPr>
        <w:pStyle w:val="Import16"/>
        <w:numPr>
          <w:ilvl w:val="0"/>
          <w:numId w:val="8"/>
        </w:numPr>
        <w:tabs>
          <w:tab w:val="clear" w:pos="864"/>
        </w:tabs>
        <w:spacing w:after="120"/>
        <w:rPr>
          <w:rFonts w:ascii="Tahoma" w:hAnsi="Tahoma" w:cs="Tahoma"/>
          <w:sz w:val="20"/>
          <w:szCs w:val="20"/>
        </w:rPr>
      </w:pPr>
      <w:r>
        <w:rPr>
          <w:rFonts w:ascii="Tahoma" w:hAnsi="Tahoma" w:cs="Tahoma"/>
          <w:sz w:val="20"/>
          <w:szCs w:val="20"/>
        </w:rPr>
        <w:t xml:space="preserve">Nedodá-li prodávající kupujícímu zboží ve lhůtě uvedené v čl. V této smlouvy, je povinen zaplatit kupujícímu smluvní pokutu ve výši </w:t>
      </w:r>
      <w:r>
        <w:rPr>
          <w:rFonts w:ascii="Tahoma" w:hAnsi="Tahoma" w:cs="Tahoma"/>
          <w:iCs/>
          <w:sz w:val="20"/>
          <w:szCs w:val="20"/>
        </w:rPr>
        <w:t>0,05 % z kupní ceny zboží dodávaného na základě příslušné objednávky včetně DPH</w:t>
      </w:r>
      <w:r>
        <w:rPr>
          <w:rFonts w:ascii="Tahoma" w:hAnsi="Tahoma" w:cs="Tahoma"/>
          <w:sz w:val="20"/>
          <w:szCs w:val="20"/>
        </w:rPr>
        <w:t xml:space="preserve">, a to za každý započatý den prodlení. </w:t>
      </w:r>
    </w:p>
    <w:p w:rsidR="00787AF7" w:rsidRDefault="0099297B" w:rsidP="006C01E8">
      <w:pPr>
        <w:pStyle w:val="Import16"/>
        <w:numPr>
          <w:ilvl w:val="0"/>
          <w:numId w:val="8"/>
        </w:numPr>
        <w:tabs>
          <w:tab w:val="clear" w:pos="864"/>
        </w:tabs>
        <w:spacing w:after="120"/>
        <w:rPr>
          <w:rFonts w:ascii="Tahoma" w:hAnsi="Tahoma" w:cs="Tahoma"/>
          <w:sz w:val="20"/>
          <w:szCs w:val="20"/>
        </w:rPr>
      </w:pPr>
      <w:r>
        <w:rPr>
          <w:rFonts w:ascii="Tahoma" w:hAnsi="Tahoma" w:cs="Tahoma"/>
          <w:sz w:val="20"/>
          <w:szCs w:val="20"/>
        </w:rPr>
        <w:lastRenderedPageBreak/>
        <w:t xml:space="preserve">Pokud prodávající neodstraní vadu zboží ve lhůtě uvedené v čl. VII odst. 4 smlouvy, je povinen zaplatit kupujícímu smluvní pokutu ve výši </w:t>
      </w:r>
      <w:r>
        <w:rPr>
          <w:rFonts w:ascii="Tahoma" w:hAnsi="Tahoma" w:cs="Tahoma"/>
          <w:iCs/>
          <w:sz w:val="20"/>
          <w:szCs w:val="20"/>
        </w:rPr>
        <w:t>100</w:t>
      </w:r>
      <w:r w:rsidR="00903C05">
        <w:rPr>
          <w:rFonts w:ascii="Tahoma" w:hAnsi="Tahoma" w:cs="Tahoma"/>
          <w:iCs/>
          <w:sz w:val="20"/>
          <w:szCs w:val="20"/>
        </w:rPr>
        <w:t>,-</w:t>
      </w:r>
      <w:r>
        <w:rPr>
          <w:rFonts w:ascii="Tahoma" w:hAnsi="Tahoma" w:cs="Tahoma"/>
          <w:iCs/>
          <w:sz w:val="20"/>
          <w:szCs w:val="20"/>
        </w:rPr>
        <w:t xml:space="preserve"> Kč</w:t>
      </w:r>
      <w:r>
        <w:rPr>
          <w:rFonts w:ascii="Tahoma" w:hAnsi="Tahoma" w:cs="Tahoma"/>
          <w:sz w:val="20"/>
          <w:szCs w:val="20"/>
        </w:rPr>
        <w:t xml:space="preserve">, a to za každý započatý den prodlení. </w:t>
      </w:r>
    </w:p>
    <w:p w:rsidR="00787AF7" w:rsidRDefault="0099297B" w:rsidP="006C01E8">
      <w:pPr>
        <w:pStyle w:val="OdstavecSmlouvy"/>
        <w:numPr>
          <w:ilvl w:val="0"/>
          <w:numId w:val="8"/>
        </w:numPr>
        <w:rPr>
          <w:rFonts w:ascii="Tahoma" w:hAnsi="Tahoma" w:cs="Tahoma"/>
          <w:sz w:val="20"/>
        </w:rPr>
      </w:pPr>
      <w:r>
        <w:rPr>
          <w:rFonts w:ascii="Tahoma" w:hAnsi="Tahoma" w:cs="Tahoma"/>
          <w:sz w:val="20"/>
        </w:rPr>
        <w:t>Pro případ prodlení se zaplacením kupní ceny sjednávají smluvní strany úrok z prodlení ve výši stanovené občanskoprávními předpisy.</w:t>
      </w:r>
    </w:p>
    <w:p w:rsidR="00787AF7" w:rsidRDefault="0099297B" w:rsidP="006C01E8">
      <w:pPr>
        <w:pStyle w:val="OdstavecSmlouvy"/>
        <w:numPr>
          <w:ilvl w:val="0"/>
          <w:numId w:val="8"/>
        </w:numPr>
        <w:rPr>
          <w:rFonts w:ascii="Tahoma" w:hAnsi="Tahoma" w:cs="Tahoma"/>
          <w:sz w:val="20"/>
        </w:rPr>
      </w:pPr>
      <w:r>
        <w:rPr>
          <w:rFonts w:ascii="Tahoma" w:hAnsi="Tahoma" w:cs="Tahoma"/>
          <w:sz w:val="20"/>
        </w:rPr>
        <w:t>Smluvní pokuty se nezapočítávají na náhradu případně vzniklé škody, kterou lze vymáhat samostatně vedle smluvní pokuty, a to v plné výši.</w:t>
      </w:r>
    </w:p>
    <w:p w:rsidR="00787AF7" w:rsidRDefault="0099297B" w:rsidP="006C01E8">
      <w:pPr>
        <w:pStyle w:val="OdstavecSmlouvy"/>
        <w:numPr>
          <w:ilvl w:val="0"/>
          <w:numId w:val="8"/>
        </w:numPr>
        <w:tabs>
          <w:tab w:val="clear" w:pos="426"/>
          <w:tab w:val="clear" w:pos="1701"/>
        </w:tabs>
        <w:rPr>
          <w:rFonts w:ascii="Tahoma" w:hAnsi="Tahoma" w:cs="Tahoma"/>
          <w:sz w:val="20"/>
        </w:rPr>
      </w:pPr>
      <w:r>
        <w:rPr>
          <w:rFonts w:ascii="Tahoma" w:hAnsi="Tahoma" w:cs="Tahoma"/>
          <w:sz w:val="20"/>
        </w:rPr>
        <w:t>Smluvní pokuty je kupující oprávněn započíst proti pohledávce prodávajícího.</w:t>
      </w:r>
    </w:p>
    <w:p w:rsidR="00787AF7" w:rsidRDefault="0099297B">
      <w:pPr>
        <w:pStyle w:val="slolnkuSmlouvy"/>
        <w:spacing w:before="360"/>
        <w:rPr>
          <w:rFonts w:ascii="Tahoma" w:hAnsi="Tahoma" w:cs="Tahoma"/>
          <w:sz w:val="22"/>
          <w:szCs w:val="22"/>
        </w:rPr>
      </w:pPr>
      <w:r>
        <w:rPr>
          <w:rFonts w:ascii="Tahoma" w:hAnsi="Tahoma" w:cs="Tahoma"/>
          <w:sz w:val="22"/>
          <w:szCs w:val="22"/>
        </w:rPr>
        <w:t>IX.</w:t>
      </w:r>
      <w:r>
        <w:rPr>
          <w:rFonts w:ascii="Tahoma" w:hAnsi="Tahoma" w:cs="Tahoma"/>
          <w:sz w:val="22"/>
          <w:szCs w:val="22"/>
        </w:rPr>
        <w:br/>
        <w:t>Sankce vůči Rusku a Bělorusku</w:t>
      </w:r>
    </w:p>
    <w:p w:rsidR="00787AF7" w:rsidRDefault="0099297B" w:rsidP="006C01E8">
      <w:pPr>
        <w:pStyle w:val="paragraph"/>
        <w:numPr>
          <w:ilvl w:val="0"/>
          <w:numId w:val="15"/>
        </w:numPr>
        <w:tabs>
          <w:tab w:val="clear" w:pos="720"/>
        </w:tabs>
        <w:spacing w:before="120" w:beforeAutospacing="0" w:afterAutospacing="0" w:line="276" w:lineRule="auto"/>
        <w:ind w:left="284" w:hanging="284"/>
        <w:jc w:val="both"/>
        <w:textAlignment w:val="baseline"/>
        <w:rPr>
          <w:rFonts w:ascii="Tahoma" w:hAnsi="Tahoma" w:cs="Tahoma"/>
          <w:sz w:val="20"/>
          <w:szCs w:val="20"/>
        </w:rPr>
      </w:pPr>
      <w:r>
        <w:rPr>
          <w:rStyle w:val="normaltextrun"/>
          <w:rFonts w:ascii="Tahoma" w:hAnsi="Tahoma" w:cs="Tahoma"/>
          <w:sz w:val="20"/>
          <w:szCs w:val="20"/>
        </w:rPr>
        <w:t>Prodávající odpovídá za to, že platby poskytované kupujícím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rsidR="00787AF7" w:rsidRDefault="0099297B" w:rsidP="006C01E8">
      <w:pPr>
        <w:pStyle w:val="paragraph"/>
        <w:numPr>
          <w:ilvl w:val="0"/>
          <w:numId w:val="16"/>
        </w:numPr>
        <w:tabs>
          <w:tab w:val="clear" w:pos="720"/>
        </w:tabs>
        <w:spacing w:before="120" w:beforeAutospacing="0" w:afterAutospacing="0" w:line="276" w:lineRule="auto"/>
        <w:ind w:left="284" w:hanging="284"/>
        <w:jc w:val="both"/>
        <w:textAlignment w:val="baseline"/>
        <w:rPr>
          <w:rFonts w:ascii="Tahoma" w:hAnsi="Tahoma" w:cs="Tahoma"/>
          <w:sz w:val="20"/>
          <w:szCs w:val="20"/>
        </w:rPr>
      </w:pPr>
      <w:r>
        <w:rPr>
          <w:rStyle w:val="normaltextrun"/>
          <w:rFonts w:ascii="Tahoma" w:hAnsi="Tahoma" w:cs="Tahoma"/>
          <w:sz w:val="20"/>
          <w:szCs w:val="20"/>
        </w:rPr>
        <w:t>Bude-li kterékoliv z nařízení v budoucnu doplněno či nahrazeno jinou legislativou obdobného významu, uvedená povinnost se uplatní obdobně.</w:t>
      </w:r>
    </w:p>
    <w:p w:rsidR="00787AF7" w:rsidRDefault="0099297B" w:rsidP="006C01E8">
      <w:pPr>
        <w:pStyle w:val="paragraph"/>
        <w:numPr>
          <w:ilvl w:val="0"/>
          <w:numId w:val="17"/>
        </w:numPr>
        <w:tabs>
          <w:tab w:val="clear" w:pos="720"/>
        </w:tabs>
        <w:spacing w:before="120" w:beforeAutospacing="0" w:afterAutospacing="0" w:line="276" w:lineRule="auto"/>
        <w:ind w:left="284" w:hanging="284"/>
        <w:jc w:val="both"/>
        <w:textAlignment w:val="baseline"/>
        <w:rPr>
          <w:rFonts w:ascii="Tahoma" w:hAnsi="Tahoma" w:cs="Tahoma"/>
          <w:sz w:val="20"/>
          <w:szCs w:val="20"/>
        </w:rPr>
      </w:pPr>
      <w:r>
        <w:rPr>
          <w:rStyle w:val="normaltextrun"/>
          <w:rFonts w:ascii="Tahoma" w:hAnsi="Tahoma" w:cs="Tahoma"/>
          <w:sz w:val="20"/>
          <w:szCs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těchto informací.</w:t>
      </w:r>
    </w:p>
    <w:p w:rsidR="00787AF7" w:rsidRDefault="0099297B" w:rsidP="006C01E8">
      <w:pPr>
        <w:pStyle w:val="paragraph"/>
        <w:numPr>
          <w:ilvl w:val="0"/>
          <w:numId w:val="18"/>
        </w:numPr>
        <w:tabs>
          <w:tab w:val="clear" w:pos="720"/>
        </w:tabs>
        <w:spacing w:before="120" w:beforeAutospacing="0" w:afterAutospacing="0" w:line="276" w:lineRule="auto"/>
        <w:ind w:left="284" w:hanging="284"/>
        <w:jc w:val="both"/>
        <w:textAlignment w:val="baseline"/>
        <w:rPr>
          <w:rFonts w:ascii="Tahoma" w:hAnsi="Tahoma" w:cs="Tahoma"/>
          <w:sz w:val="20"/>
          <w:szCs w:val="20"/>
        </w:rPr>
      </w:pPr>
      <w:r>
        <w:rPr>
          <w:rStyle w:val="normaltextrun"/>
          <w:rFonts w:ascii="Tahoma" w:hAnsi="Tahoma" w:cs="Tahoma"/>
          <w:sz w:val="20"/>
          <w:szCs w:val="20"/>
        </w:rPr>
        <w:t>Dojde-li k porušení pravidel dle odst. 1</w:t>
      </w:r>
      <w:r>
        <w:rPr>
          <w:rStyle w:val="normaltextrun"/>
          <w:rFonts w:ascii="Tahoma" w:hAnsi="Tahoma" w:cs="Tahoma"/>
          <w:color w:val="F51BDF"/>
          <w:sz w:val="20"/>
          <w:szCs w:val="20"/>
        </w:rPr>
        <w:t xml:space="preserve"> </w:t>
      </w:r>
      <w:r>
        <w:rPr>
          <w:rStyle w:val="normaltextrun"/>
          <w:rFonts w:ascii="Tahoma" w:hAnsi="Tahoma" w:cs="Tahoma"/>
          <w:sz w:val="20"/>
          <w:szCs w:val="20"/>
        </w:rPr>
        <w:t>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rsidR="00787AF7" w:rsidRDefault="0099297B" w:rsidP="006C01E8">
      <w:pPr>
        <w:pStyle w:val="paragraph"/>
        <w:numPr>
          <w:ilvl w:val="0"/>
          <w:numId w:val="19"/>
        </w:numPr>
        <w:tabs>
          <w:tab w:val="clear" w:pos="720"/>
        </w:tabs>
        <w:spacing w:before="120" w:beforeAutospacing="0" w:afterAutospacing="0" w:line="276" w:lineRule="auto"/>
        <w:ind w:left="284" w:hanging="284"/>
        <w:jc w:val="both"/>
        <w:textAlignment w:val="baseline"/>
        <w:rPr>
          <w:rFonts w:ascii="Tahoma" w:hAnsi="Tahoma" w:cs="Tahoma"/>
          <w:sz w:val="20"/>
          <w:szCs w:val="20"/>
        </w:rPr>
      </w:pPr>
      <w:r>
        <w:rPr>
          <w:rStyle w:val="normaltextrun"/>
          <w:rFonts w:ascii="Tahoma" w:hAnsi="Tahoma" w:cs="Tahoma"/>
          <w:sz w:val="20"/>
          <w:szCs w:val="20"/>
        </w:rPr>
        <w:t>Dojde-li k porušení pravidel dle odst. 1 této smlouvy, je prodávající povinen zaplatit kupujícímu smluvní pokutu ve výši 100.000</w:t>
      </w:r>
      <w:r>
        <w:rPr>
          <w:rStyle w:val="normaltextrun"/>
          <w:rFonts w:ascii="Tahoma" w:hAnsi="Tahoma" w:cs="Tahoma"/>
          <w:color w:val="FF00FF"/>
          <w:sz w:val="20"/>
          <w:szCs w:val="20"/>
        </w:rPr>
        <w:t xml:space="preserve"> </w:t>
      </w:r>
      <w:r>
        <w:rPr>
          <w:rStyle w:val="normaltextrun"/>
          <w:rFonts w:ascii="Tahoma" w:hAnsi="Tahoma" w:cs="Tahoma"/>
          <w:sz w:val="20"/>
          <w:szCs w:val="20"/>
        </w:rPr>
        <w:t>Kč, a to za každý jednotlivý případ porušení.</w:t>
      </w:r>
    </w:p>
    <w:p w:rsidR="00787AF7" w:rsidRDefault="0099297B">
      <w:pPr>
        <w:pStyle w:val="slolnkuSmlouvy"/>
        <w:spacing w:before="360"/>
        <w:rPr>
          <w:rFonts w:ascii="Tahoma" w:hAnsi="Tahoma" w:cs="Tahoma"/>
          <w:sz w:val="22"/>
          <w:szCs w:val="22"/>
        </w:rPr>
      </w:pPr>
      <w:r>
        <w:rPr>
          <w:rFonts w:ascii="Tahoma" w:hAnsi="Tahoma" w:cs="Tahoma"/>
          <w:sz w:val="22"/>
          <w:szCs w:val="22"/>
        </w:rPr>
        <w:t>X.</w:t>
      </w:r>
      <w:r>
        <w:rPr>
          <w:rFonts w:ascii="Tahoma" w:hAnsi="Tahoma" w:cs="Tahoma"/>
          <w:sz w:val="22"/>
          <w:szCs w:val="22"/>
        </w:rPr>
        <w:br/>
        <w:t>Zánik smlouvy</w:t>
      </w:r>
    </w:p>
    <w:p w:rsidR="00787AF7" w:rsidRDefault="0099297B" w:rsidP="006C01E8">
      <w:pPr>
        <w:numPr>
          <w:ilvl w:val="0"/>
          <w:numId w:val="4"/>
        </w:numPr>
        <w:tabs>
          <w:tab w:val="clear" w:pos="720"/>
        </w:tabs>
        <w:spacing w:before="120" w:line="276" w:lineRule="auto"/>
        <w:ind w:left="357" w:hanging="357"/>
        <w:jc w:val="both"/>
        <w:rPr>
          <w:rFonts w:ascii="Tahoma" w:hAnsi="Tahoma" w:cs="Tahoma"/>
          <w:sz w:val="20"/>
          <w:szCs w:val="20"/>
        </w:rPr>
      </w:pPr>
      <w:r>
        <w:rPr>
          <w:rFonts w:ascii="Tahoma" w:hAnsi="Tahoma" w:cs="Tahoma"/>
          <w:sz w:val="20"/>
          <w:szCs w:val="20"/>
        </w:rPr>
        <w:t xml:space="preserve">Tato smlouva se uzavírá na </w:t>
      </w:r>
      <w:r>
        <w:rPr>
          <w:rFonts w:ascii="Tahoma" w:hAnsi="Tahoma" w:cs="Tahoma"/>
          <w:b/>
          <w:sz w:val="20"/>
          <w:szCs w:val="20"/>
        </w:rPr>
        <w:t>dobu určitou</w:t>
      </w:r>
      <w:r w:rsidR="00087128">
        <w:rPr>
          <w:rFonts w:ascii="Tahoma" w:hAnsi="Tahoma" w:cs="Tahoma"/>
          <w:b/>
          <w:sz w:val="20"/>
          <w:szCs w:val="20"/>
        </w:rPr>
        <w:t>, a to od</w:t>
      </w:r>
      <w:r w:rsidR="00B97FCD">
        <w:rPr>
          <w:rFonts w:ascii="Tahoma" w:hAnsi="Tahoma" w:cs="Tahoma"/>
          <w:b/>
          <w:sz w:val="20"/>
          <w:szCs w:val="20"/>
        </w:rPr>
        <w:t xml:space="preserve"> 30. 6. 2025</w:t>
      </w:r>
      <w:r>
        <w:rPr>
          <w:rFonts w:ascii="Tahoma" w:hAnsi="Tahoma" w:cs="Tahoma"/>
          <w:sz w:val="20"/>
          <w:szCs w:val="20"/>
        </w:rPr>
        <w:t xml:space="preserve"> </w:t>
      </w:r>
      <w:r w:rsidR="00776F0B">
        <w:rPr>
          <w:rFonts w:ascii="Tahoma" w:hAnsi="Tahoma" w:cs="Tahoma"/>
          <w:sz w:val="20"/>
          <w:szCs w:val="20"/>
        </w:rPr>
        <w:t>do 30. 6. 2027</w:t>
      </w:r>
      <w:r w:rsidR="00087128">
        <w:rPr>
          <w:rFonts w:ascii="Tahoma" w:hAnsi="Tahoma" w:cs="Tahoma"/>
          <w:sz w:val="20"/>
          <w:szCs w:val="20"/>
        </w:rPr>
        <w:t xml:space="preserve">, </w:t>
      </w:r>
      <w:r w:rsidR="0071064B">
        <w:rPr>
          <w:rFonts w:ascii="Tahoma" w:hAnsi="Tahoma" w:cs="Tahoma"/>
          <w:sz w:val="20"/>
          <w:szCs w:val="20"/>
        </w:rPr>
        <w:t>s možností prodloužení po vzájemné dohodě dodatkem</w:t>
      </w:r>
      <w:r>
        <w:rPr>
          <w:rFonts w:ascii="Tahoma" w:hAnsi="Tahoma" w:cs="Tahoma"/>
          <w:sz w:val="20"/>
          <w:szCs w:val="20"/>
        </w:rPr>
        <w:t>.</w:t>
      </w:r>
      <w:r w:rsidR="0071064B">
        <w:rPr>
          <w:rFonts w:ascii="Tahoma" w:hAnsi="Tahoma" w:cs="Tahoma"/>
          <w:sz w:val="20"/>
          <w:szCs w:val="20"/>
        </w:rPr>
        <w:t xml:space="preserve"> Výpovědní lhůta je 1 měsíc.</w:t>
      </w:r>
      <w:bookmarkStart w:id="3" w:name="_GoBack"/>
      <w:bookmarkEnd w:id="3"/>
    </w:p>
    <w:p w:rsidR="00787AF7" w:rsidRPr="006C01E8" w:rsidRDefault="0099297B" w:rsidP="006C01E8">
      <w:pPr>
        <w:numPr>
          <w:ilvl w:val="0"/>
          <w:numId w:val="4"/>
        </w:numPr>
        <w:tabs>
          <w:tab w:val="clear" w:pos="720"/>
          <w:tab w:val="left" w:pos="0"/>
        </w:tabs>
        <w:spacing w:before="120" w:line="276" w:lineRule="auto"/>
        <w:ind w:left="357" w:hanging="357"/>
        <w:jc w:val="both"/>
        <w:rPr>
          <w:rFonts w:ascii="Tahoma" w:hAnsi="Tahoma" w:cs="Tahoma"/>
          <w:b/>
          <w:bCs/>
          <w:sz w:val="20"/>
          <w:szCs w:val="20"/>
        </w:rPr>
      </w:pPr>
      <w:r w:rsidRPr="006C01E8">
        <w:rPr>
          <w:rFonts w:ascii="Tahoma" w:hAnsi="Tahoma" w:cs="Tahoma"/>
          <w:sz w:val="20"/>
          <w:szCs w:val="20"/>
        </w:rPr>
        <w:t>Tato smlouva zaniká:</w:t>
      </w:r>
    </w:p>
    <w:p w:rsidR="00787AF7" w:rsidRPr="006C01E8" w:rsidRDefault="0099297B" w:rsidP="006C01E8">
      <w:pPr>
        <w:pStyle w:val="Import3"/>
        <w:numPr>
          <w:ilvl w:val="0"/>
          <w:numId w:val="9"/>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709" w:hanging="357"/>
        <w:rPr>
          <w:rFonts w:ascii="Tahoma" w:hAnsi="Tahoma" w:cs="Tahoma"/>
          <w:sz w:val="20"/>
          <w:szCs w:val="20"/>
        </w:rPr>
      </w:pPr>
      <w:r w:rsidRPr="006C01E8">
        <w:rPr>
          <w:rFonts w:ascii="Tahoma" w:hAnsi="Tahoma" w:cs="Tahoma"/>
          <w:sz w:val="20"/>
          <w:szCs w:val="20"/>
        </w:rPr>
        <w:t>písemnou dohodou smluvních stran,</w:t>
      </w:r>
    </w:p>
    <w:p w:rsidR="00787AF7" w:rsidRPr="006C01E8" w:rsidRDefault="0099297B" w:rsidP="006C01E8">
      <w:pPr>
        <w:pStyle w:val="Import5"/>
        <w:numPr>
          <w:ilvl w:val="0"/>
          <w:numId w:val="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709" w:hanging="357"/>
        <w:rPr>
          <w:rFonts w:ascii="Tahoma" w:hAnsi="Tahoma" w:cs="Tahoma"/>
          <w:sz w:val="20"/>
          <w:szCs w:val="20"/>
        </w:rPr>
      </w:pPr>
      <w:r w:rsidRPr="006C01E8">
        <w:rPr>
          <w:rFonts w:ascii="Tahoma" w:hAnsi="Tahoma" w:cs="Tahoma"/>
          <w:sz w:val="20"/>
          <w:szCs w:val="20"/>
        </w:rPr>
        <w:t>jednostranným odstoupením od smlouvy pro její podstatné porušení druhou smluvní stranou, s tím, že podstatným porušením smlouvy se rozumí zejména:</w:t>
      </w:r>
    </w:p>
    <w:p w:rsidR="00787AF7" w:rsidRPr="006C01E8" w:rsidRDefault="0099297B" w:rsidP="006C01E8">
      <w:pPr>
        <w:pStyle w:val="Import5"/>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1134" w:hanging="425"/>
        <w:rPr>
          <w:rFonts w:ascii="Tahoma" w:hAnsi="Tahoma" w:cs="Tahoma"/>
          <w:sz w:val="20"/>
          <w:szCs w:val="20"/>
        </w:rPr>
      </w:pPr>
      <w:r w:rsidRPr="006C01E8">
        <w:rPr>
          <w:rFonts w:ascii="Tahoma" w:hAnsi="Tahoma" w:cs="Tahoma"/>
          <w:sz w:val="20"/>
          <w:szCs w:val="20"/>
        </w:rPr>
        <w:t xml:space="preserve">nedodání zboží ve stanovené době plnění, </w:t>
      </w:r>
    </w:p>
    <w:p w:rsidR="00787AF7" w:rsidRPr="006C01E8" w:rsidRDefault="0099297B" w:rsidP="006C01E8">
      <w:pPr>
        <w:pStyle w:val="Import5"/>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1134" w:hanging="425"/>
        <w:rPr>
          <w:rFonts w:ascii="Tahoma" w:hAnsi="Tahoma" w:cs="Tahoma"/>
          <w:sz w:val="20"/>
          <w:szCs w:val="20"/>
        </w:rPr>
      </w:pPr>
      <w:r w:rsidRPr="006C01E8">
        <w:rPr>
          <w:rFonts w:ascii="Tahoma" w:hAnsi="Tahoma" w:cs="Tahoma"/>
          <w:sz w:val="20"/>
          <w:szCs w:val="20"/>
        </w:rPr>
        <w:t xml:space="preserve">pokud má zboží vady, které jej činí neupotřebitelným nebo nemá vlastnosti, které si kupující vymínil nebo o kterých ho prodávající ujistil, </w:t>
      </w:r>
    </w:p>
    <w:p w:rsidR="00787AF7" w:rsidRPr="006C01E8" w:rsidRDefault="0099297B" w:rsidP="006C01E8">
      <w:pPr>
        <w:pStyle w:val="Import5"/>
        <w:numPr>
          <w:ilvl w:val="0"/>
          <w:numId w:val="10"/>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ind w:left="1134" w:hanging="425"/>
        <w:rPr>
          <w:rFonts w:ascii="Tahoma" w:hAnsi="Tahoma" w:cs="Tahoma"/>
          <w:sz w:val="20"/>
          <w:szCs w:val="20"/>
        </w:rPr>
      </w:pPr>
      <w:r w:rsidRPr="006C01E8">
        <w:rPr>
          <w:rFonts w:ascii="Tahoma" w:hAnsi="Tahoma" w:cs="Tahoma"/>
          <w:sz w:val="20"/>
          <w:szCs w:val="20"/>
        </w:rPr>
        <w:t>neuhrazení kupní ceny kupujícím po druhé výzvě prodávajícího k uhrazení dlužné částky.</w:t>
      </w:r>
    </w:p>
    <w:p w:rsidR="00787AF7" w:rsidRPr="006C01E8" w:rsidRDefault="0099297B" w:rsidP="006C01E8">
      <w:pPr>
        <w:numPr>
          <w:ilvl w:val="3"/>
          <w:numId w:val="21"/>
        </w:numPr>
        <w:spacing w:before="120" w:line="276" w:lineRule="auto"/>
        <w:ind w:left="426" w:hanging="426"/>
        <w:jc w:val="both"/>
        <w:rPr>
          <w:rFonts w:ascii="Tahoma" w:hAnsi="Tahoma" w:cs="Tahoma"/>
          <w:sz w:val="20"/>
          <w:szCs w:val="20"/>
        </w:rPr>
      </w:pPr>
      <w:r w:rsidRPr="006C01E8">
        <w:rPr>
          <w:rFonts w:ascii="Tahoma" w:hAnsi="Tahoma" w:cs="Tahoma"/>
          <w:sz w:val="20"/>
          <w:szCs w:val="20"/>
        </w:rPr>
        <w:t>Kupující je dále oprávněn od této smlouvy odstoupit v těchto případech:</w:t>
      </w:r>
    </w:p>
    <w:p w:rsidR="00787AF7" w:rsidRPr="006C01E8" w:rsidRDefault="0099297B" w:rsidP="006C01E8">
      <w:pPr>
        <w:widowControl w:val="0"/>
        <w:numPr>
          <w:ilvl w:val="0"/>
          <w:numId w:val="20"/>
        </w:numPr>
        <w:spacing w:before="60" w:line="276" w:lineRule="auto"/>
        <w:ind w:left="709" w:hanging="283"/>
        <w:jc w:val="both"/>
        <w:rPr>
          <w:rFonts w:ascii="Tahoma" w:hAnsi="Tahoma" w:cs="Tahoma"/>
          <w:color w:val="000000"/>
          <w:sz w:val="20"/>
          <w:szCs w:val="20"/>
        </w:rPr>
      </w:pPr>
      <w:r w:rsidRPr="006C01E8">
        <w:rPr>
          <w:rFonts w:ascii="Tahoma" w:hAnsi="Tahoma" w:cs="Tahoma"/>
          <w:color w:val="000000"/>
          <w:sz w:val="20"/>
          <w:szCs w:val="20"/>
        </w:rPr>
        <w:lastRenderedPageBreak/>
        <w:t>bylo</w:t>
      </w:r>
      <w:r w:rsidRPr="006C01E8">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rsidR="00787AF7" w:rsidRPr="006C01E8" w:rsidRDefault="0099297B" w:rsidP="006C01E8">
      <w:pPr>
        <w:widowControl w:val="0"/>
        <w:numPr>
          <w:ilvl w:val="0"/>
          <w:numId w:val="20"/>
        </w:numPr>
        <w:spacing w:before="60" w:line="276" w:lineRule="auto"/>
        <w:ind w:left="709" w:hanging="283"/>
        <w:jc w:val="both"/>
        <w:rPr>
          <w:rFonts w:ascii="Tahoma" w:hAnsi="Tahoma" w:cs="Tahoma"/>
          <w:color w:val="000000"/>
          <w:sz w:val="20"/>
          <w:szCs w:val="20"/>
        </w:rPr>
      </w:pPr>
      <w:r w:rsidRPr="006C01E8">
        <w:rPr>
          <w:rFonts w:ascii="Tahoma" w:hAnsi="Tahoma" w:cs="Tahoma"/>
          <w:color w:val="000000"/>
          <w:sz w:val="20"/>
          <w:szCs w:val="20"/>
        </w:rPr>
        <w:t>podá-li prodávající sám na sebe insolvenční návrh.</w:t>
      </w:r>
    </w:p>
    <w:p w:rsidR="00787AF7" w:rsidRPr="006C01E8" w:rsidRDefault="0099297B" w:rsidP="006C01E8">
      <w:pPr>
        <w:pStyle w:val="Odstavecseseznamem"/>
        <w:numPr>
          <w:ilvl w:val="0"/>
          <w:numId w:val="22"/>
        </w:numPr>
        <w:spacing w:before="120" w:line="276" w:lineRule="auto"/>
        <w:ind w:left="426" w:hanging="426"/>
        <w:jc w:val="both"/>
        <w:rPr>
          <w:rFonts w:ascii="Tahoma" w:hAnsi="Tahoma" w:cs="Tahoma"/>
          <w:b/>
          <w:bCs/>
          <w:color w:val="000000"/>
          <w:sz w:val="20"/>
          <w:szCs w:val="20"/>
        </w:rPr>
      </w:pPr>
      <w:r w:rsidRPr="006C01E8">
        <w:rPr>
          <w:rFonts w:ascii="Tahoma" w:hAnsi="Tahoma" w:cs="Tahoma"/>
          <w:sz w:val="20"/>
          <w:szCs w:val="20"/>
        </w:rPr>
        <w:t>Odstoupením</w:t>
      </w:r>
      <w:r w:rsidRPr="006C01E8">
        <w:rPr>
          <w:rFonts w:ascii="Tahoma" w:hAnsi="Tahoma" w:cs="Tahoma"/>
          <w:color w:val="000000"/>
          <w:sz w:val="20"/>
          <w:szCs w:val="20"/>
        </w:rPr>
        <w:t xml:space="preserve"> od smlouvy není dotčeno právo oprávněné smluvní strany na zaplacení smluvní pokuty ani na náhradu škody vzniklé porušením smlouvy.</w:t>
      </w:r>
    </w:p>
    <w:p w:rsidR="00787AF7" w:rsidRPr="006C01E8" w:rsidRDefault="0099297B" w:rsidP="006C01E8">
      <w:pPr>
        <w:pStyle w:val="Odstavecseseznamem"/>
        <w:numPr>
          <w:ilvl w:val="0"/>
          <w:numId w:val="22"/>
        </w:numPr>
        <w:spacing w:before="120" w:line="276" w:lineRule="auto"/>
        <w:ind w:left="426" w:hanging="426"/>
        <w:jc w:val="both"/>
        <w:rPr>
          <w:rFonts w:ascii="Tahoma" w:hAnsi="Tahoma" w:cs="Tahoma"/>
          <w:b/>
          <w:bCs/>
          <w:sz w:val="20"/>
          <w:szCs w:val="20"/>
        </w:rPr>
      </w:pPr>
      <w:r w:rsidRPr="006C01E8">
        <w:rPr>
          <w:rFonts w:ascii="Tahoma" w:hAnsi="Tahoma" w:cs="Tahoma"/>
          <w:sz w:val="20"/>
          <w:szCs w:val="20"/>
        </w:rPr>
        <w:t>Pro účely této smlouvy se pod pojmem „bez zbytečného odkladu“ dle § 2002 občanského zákoníku rozumí „nejpozději do 3 týdnů“.</w:t>
      </w:r>
    </w:p>
    <w:p w:rsidR="00787AF7" w:rsidRDefault="0099297B">
      <w:pPr>
        <w:pStyle w:val="slolnkuSmlouvy"/>
        <w:spacing w:before="360"/>
        <w:rPr>
          <w:rFonts w:ascii="Tahoma" w:hAnsi="Tahoma" w:cs="Tahoma"/>
          <w:sz w:val="22"/>
          <w:szCs w:val="22"/>
        </w:rPr>
      </w:pPr>
      <w:r>
        <w:rPr>
          <w:rFonts w:ascii="Tahoma" w:hAnsi="Tahoma" w:cs="Tahoma"/>
          <w:sz w:val="22"/>
          <w:szCs w:val="22"/>
        </w:rPr>
        <w:t>XI.</w:t>
      </w:r>
      <w:r>
        <w:rPr>
          <w:rFonts w:ascii="Tahoma" w:hAnsi="Tahoma" w:cs="Tahoma"/>
          <w:sz w:val="22"/>
          <w:szCs w:val="22"/>
        </w:rPr>
        <w:br/>
        <w:t>Závěrečná ustanovení</w:t>
      </w:r>
    </w:p>
    <w:p w:rsidR="00787AF7" w:rsidRDefault="0099297B">
      <w:pPr>
        <w:pStyle w:val="Odstavecseseznamem"/>
        <w:numPr>
          <w:ilvl w:val="0"/>
          <w:numId w:val="23"/>
        </w:numPr>
        <w:spacing w:before="120" w:line="276" w:lineRule="auto"/>
        <w:ind w:left="426" w:hanging="426"/>
        <w:jc w:val="both"/>
        <w:rPr>
          <w:rFonts w:ascii="Tahoma" w:hAnsi="Tahoma" w:cs="Tahoma"/>
          <w:sz w:val="20"/>
          <w:szCs w:val="20"/>
        </w:rPr>
      </w:pPr>
      <w:r>
        <w:rPr>
          <w:rFonts w:ascii="Tahoma" w:hAnsi="Tahoma" w:cs="Tahoma"/>
          <w:sz w:val="20"/>
          <w:szCs w:val="20"/>
        </w:rPr>
        <w:t>Tato smlouva nabývá platnosti dnem jejího podpisu oběma smluvními stranami a účinnosti dnem,</w:t>
      </w:r>
      <w:r>
        <w:rPr>
          <w:sz w:val="20"/>
          <w:szCs w:val="20"/>
        </w:rPr>
        <w:t xml:space="preserve"> </w:t>
      </w:r>
      <w:r>
        <w:rPr>
          <w:rFonts w:ascii="Tahoma" w:hAnsi="Tahoma" w:cs="Tahoma"/>
          <w:sz w:val="20"/>
          <w:szCs w:val="20"/>
        </w:rPr>
        <w:t>kdy vyjádření souhlasu s obsahem návrhu smlouvy dojde druhé smluvní straně,</w:t>
      </w:r>
      <w:r>
        <w:rPr>
          <w:sz w:val="20"/>
          <w:szCs w:val="20"/>
        </w:rPr>
        <w:t xml:space="preserve"> </w:t>
      </w:r>
      <w:r>
        <w:rPr>
          <w:rFonts w:ascii="Tahoma" w:hAnsi="Tahoma" w:cs="Tahoma"/>
          <w:sz w:val="20"/>
          <w:szCs w:val="20"/>
        </w:rPr>
        <w:t>nestanoví</w:t>
      </w:r>
      <w:r>
        <w:rPr>
          <w:rFonts w:ascii="Tahoma" w:hAnsi="Tahoma" w:cs="Tahoma"/>
          <w:sz w:val="20"/>
          <w:szCs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 Smluvní strany se dohodly, že pokud se na tuto smlouvu vztahuje povinnost uveřejnění v registru smluv ve smyslu zákona o registru smluv, provede uveřejnění v souladu se zákonem kupující.</w:t>
      </w:r>
    </w:p>
    <w:p w:rsidR="00787AF7" w:rsidRDefault="0099297B">
      <w:pPr>
        <w:pStyle w:val="Odstavecseseznamem"/>
        <w:numPr>
          <w:ilvl w:val="0"/>
          <w:numId w:val="23"/>
        </w:numPr>
        <w:spacing w:before="120" w:line="276" w:lineRule="auto"/>
        <w:ind w:left="426" w:hanging="426"/>
        <w:jc w:val="both"/>
        <w:rPr>
          <w:rFonts w:ascii="Tahoma" w:hAnsi="Tahoma" w:cs="Tahoma"/>
          <w:sz w:val="20"/>
          <w:szCs w:val="20"/>
        </w:rPr>
      </w:pPr>
      <w:r>
        <w:rPr>
          <w:rFonts w:ascii="Tahoma" w:hAnsi="Tahoma" w:cs="Tahoma"/>
          <w:sz w:val="20"/>
          <w:szCs w:val="20"/>
        </w:rPr>
        <w:t>Doplňování nebo změnu této smlouvy lze provádět jen se souhlasem obou smluvních stran, a to pouze formou písemných, postupně číslovaných a takto označených dodatků.</w:t>
      </w:r>
    </w:p>
    <w:p w:rsidR="00787AF7" w:rsidRDefault="0099297B">
      <w:pPr>
        <w:pStyle w:val="Odstavecseseznamem"/>
        <w:numPr>
          <w:ilvl w:val="0"/>
          <w:numId w:val="23"/>
        </w:numPr>
        <w:spacing w:before="120" w:line="276" w:lineRule="auto"/>
        <w:ind w:left="426" w:hanging="426"/>
        <w:jc w:val="both"/>
        <w:rPr>
          <w:rFonts w:ascii="Tahoma" w:hAnsi="Tahoma" w:cs="Tahoma"/>
          <w:sz w:val="20"/>
          <w:szCs w:val="20"/>
        </w:rPr>
      </w:pPr>
      <w:r>
        <w:rPr>
          <w:rFonts w:ascii="Tahoma" w:hAnsi="Tahoma" w:cs="Tahoma"/>
          <w:sz w:val="20"/>
          <w:szCs w:val="20"/>
        </w:rPr>
        <w:t>Prodávající nemůže bez souhlasu kupujícího postoupit svá práva a povinnosti plynoucí z této smlouvy třetí osobě.</w:t>
      </w:r>
    </w:p>
    <w:p w:rsidR="00787AF7" w:rsidRDefault="0099297B">
      <w:pPr>
        <w:pStyle w:val="Odstavecseseznamem"/>
        <w:numPr>
          <w:ilvl w:val="0"/>
          <w:numId w:val="23"/>
        </w:numPr>
        <w:spacing w:before="120" w:line="276" w:lineRule="auto"/>
        <w:ind w:left="426" w:hanging="426"/>
        <w:jc w:val="both"/>
        <w:rPr>
          <w:rFonts w:ascii="Tahoma" w:hAnsi="Tahoma" w:cs="Tahoma"/>
          <w:sz w:val="20"/>
          <w:szCs w:val="20"/>
        </w:rPr>
      </w:pPr>
      <w:r>
        <w:rPr>
          <w:rFonts w:ascii="Tahoma" w:hAnsi="Tahoma" w:cs="Tahoma"/>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787AF7" w:rsidRDefault="0099297B">
      <w:pPr>
        <w:pStyle w:val="Odstavecseseznamem"/>
        <w:numPr>
          <w:ilvl w:val="0"/>
          <w:numId w:val="23"/>
        </w:numPr>
        <w:spacing w:before="120" w:line="276" w:lineRule="auto"/>
        <w:ind w:left="426" w:hanging="426"/>
        <w:jc w:val="both"/>
        <w:rPr>
          <w:rFonts w:ascii="Tahoma" w:hAnsi="Tahoma" w:cs="Tahoma"/>
          <w:sz w:val="20"/>
          <w:szCs w:val="20"/>
        </w:rPr>
      </w:pPr>
      <w:r>
        <w:rPr>
          <w:rFonts w:ascii="Tahoma" w:hAnsi="Tahoma" w:cs="Tahoma"/>
          <w:sz w:val="20"/>
          <w:szCs w:val="20"/>
        </w:rPr>
        <w:t>V případě podpisu smlouvy v listinné podobě, bude tato smlouva vyhotovena ve 2 stejnopisech, z nichž po podpisu kupující obdrží 1 vyhotovení a prodávající 1 vyhotovení.</w:t>
      </w:r>
    </w:p>
    <w:p w:rsidR="00787AF7" w:rsidRDefault="0099297B">
      <w:pPr>
        <w:pStyle w:val="Odstavecseseznamem"/>
        <w:numPr>
          <w:ilvl w:val="0"/>
          <w:numId w:val="23"/>
        </w:numPr>
        <w:spacing w:before="120" w:line="276" w:lineRule="auto"/>
        <w:ind w:left="426" w:hanging="426"/>
        <w:jc w:val="both"/>
        <w:rPr>
          <w:rFonts w:ascii="Tahoma" w:hAnsi="Tahoma" w:cs="Tahoma"/>
          <w:sz w:val="20"/>
          <w:szCs w:val="20"/>
        </w:rPr>
      </w:pPr>
      <w:r>
        <w:rPr>
          <w:rFonts w:ascii="Tahoma" w:hAnsi="Tahoma" w:cs="Tahoma"/>
          <w:sz w:val="20"/>
          <w:szCs w:val="20"/>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rsidR="00787AF7" w:rsidRDefault="0099297B">
      <w:pPr>
        <w:pStyle w:val="Odstavecseseznamem"/>
        <w:numPr>
          <w:ilvl w:val="0"/>
          <w:numId w:val="23"/>
        </w:numPr>
        <w:spacing w:after="120" w:line="276" w:lineRule="auto"/>
        <w:ind w:left="426" w:hanging="426"/>
        <w:jc w:val="both"/>
        <w:rPr>
          <w:rFonts w:ascii="Tahoma" w:hAnsi="Tahoma" w:cs="Tahoma"/>
          <w:sz w:val="20"/>
          <w:szCs w:val="20"/>
        </w:rPr>
      </w:pPr>
      <w:r>
        <w:rPr>
          <w:rFonts w:ascii="Tahoma" w:hAnsi="Tahoma" w:cs="Tahoma"/>
          <w:sz w:val="20"/>
          <w:szCs w:val="20"/>
        </w:rPr>
        <w:t>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https://www.snopava.cz/nemocnice/ochrana-osobnich-udaju.</w:t>
      </w:r>
    </w:p>
    <w:p w:rsidR="00787AF7" w:rsidRDefault="00787AF7">
      <w:pPr>
        <w:pStyle w:val="Odstavecseseznamem"/>
        <w:spacing w:before="120" w:line="276" w:lineRule="auto"/>
        <w:ind w:left="426"/>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99297B">
      <w:pPr>
        <w:spacing w:line="276" w:lineRule="auto"/>
        <w:ind w:left="357" w:hanging="357"/>
        <w:jc w:val="both"/>
        <w:rPr>
          <w:rFonts w:ascii="Tahoma" w:hAnsi="Tahoma" w:cs="Tahoma"/>
          <w:sz w:val="20"/>
          <w:szCs w:val="20"/>
        </w:rPr>
      </w:pPr>
      <w:r>
        <w:rPr>
          <w:rFonts w:ascii="Tahoma" w:hAnsi="Tahoma" w:cs="Tahoma"/>
          <w:sz w:val="20"/>
          <w:szCs w:val="20"/>
        </w:rPr>
        <w:t>V Opavě dne</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V …</w:t>
      </w:r>
      <w:proofErr w:type="gramStart"/>
      <w:r>
        <w:rPr>
          <w:rFonts w:ascii="Tahoma" w:hAnsi="Tahoma" w:cs="Tahoma"/>
          <w:sz w:val="20"/>
          <w:szCs w:val="20"/>
        </w:rPr>
        <w:t>…….</w:t>
      </w:r>
      <w:proofErr w:type="gramEnd"/>
      <w:r>
        <w:rPr>
          <w:rFonts w:ascii="Tahoma" w:hAnsi="Tahoma" w:cs="Tahoma"/>
          <w:sz w:val="20"/>
          <w:szCs w:val="20"/>
        </w:rPr>
        <w:t>. dne ……</w:t>
      </w: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ind w:left="357" w:hanging="357"/>
        <w:rPr>
          <w:rFonts w:ascii="Tahoma" w:hAnsi="Tahoma" w:cs="Tahoma"/>
          <w:sz w:val="20"/>
          <w:szCs w:val="20"/>
        </w:rPr>
      </w:pPr>
    </w:p>
    <w:tbl>
      <w:tblPr>
        <w:tblW w:w="8788" w:type="dxa"/>
        <w:tblLayout w:type="fixed"/>
        <w:tblCellMar>
          <w:left w:w="70" w:type="dxa"/>
          <w:right w:w="70" w:type="dxa"/>
        </w:tblCellMar>
        <w:tblLook w:val="0000" w:firstRow="0" w:lastRow="0" w:firstColumn="0" w:lastColumn="0" w:noHBand="0" w:noVBand="0"/>
      </w:tblPr>
      <w:tblGrid>
        <w:gridCol w:w="3400"/>
        <w:gridCol w:w="1559"/>
        <w:gridCol w:w="3829"/>
      </w:tblGrid>
      <w:tr w:rsidR="00787AF7">
        <w:tc>
          <w:tcPr>
            <w:tcW w:w="3400" w:type="dxa"/>
            <w:tcBorders>
              <w:top w:val="single" w:sz="4" w:space="0" w:color="000000"/>
            </w:tcBorders>
          </w:tcPr>
          <w:p w:rsidR="00787AF7" w:rsidRDefault="0099297B">
            <w:pPr>
              <w:tabs>
                <w:tab w:val="left" w:pos="5103"/>
              </w:tabs>
              <w:jc w:val="center"/>
              <w:rPr>
                <w:rFonts w:ascii="Tahoma" w:hAnsi="Tahoma" w:cs="Tahoma"/>
                <w:sz w:val="20"/>
                <w:szCs w:val="20"/>
              </w:rPr>
            </w:pPr>
            <w:r>
              <w:rPr>
                <w:rFonts w:ascii="Tahoma" w:hAnsi="Tahoma" w:cs="Tahoma"/>
                <w:sz w:val="20"/>
                <w:szCs w:val="20"/>
              </w:rPr>
              <w:t>za kupujícího</w:t>
            </w:r>
          </w:p>
        </w:tc>
        <w:tc>
          <w:tcPr>
            <w:tcW w:w="1559" w:type="dxa"/>
          </w:tcPr>
          <w:p w:rsidR="00787AF7" w:rsidRDefault="00787AF7">
            <w:pPr>
              <w:tabs>
                <w:tab w:val="left" w:pos="5103"/>
              </w:tabs>
              <w:jc w:val="center"/>
              <w:rPr>
                <w:rFonts w:ascii="Tahoma" w:hAnsi="Tahoma" w:cs="Tahoma"/>
                <w:sz w:val="20"/>
                <w:szCs w:val="20"/>
              </w:rPr>
            </w:pPr>
          </w:p>
        </w:tc>
        <w:tc>
          <w:tcPr>
            <w:tcW w:w="3829" w:type="dxa"/>
            <w:tcBorders>
              <w:top w:val="single" w:sz="4" w:space="0" w:color="000000"/>
            </w:tcBorders>
          </w:tcPr>
          <w:p w:rsidR="00787AF7" w:rsidRDefault="0099297B">
            <w:pPr>
              <w:tabs>
                <w:tab w:val="left" w:pos="5103"/>
              </w:tabs>
              <w:jc w:val="center"/>
              <w:rPr>
                <w:rFonts w:ascii="Tahoma" w:hAnsi="Tahoma" w:cs="Tahoma"/>
                <w:sz w:val="20"/>
                <w:szCs w:val="20"/>
              </w:rPr>
            </w:pPr>
            <w:r>
              <w:rPr>
                <w:rFonts w:ascii="Tahoma" w:hAnsi="Tahoma" w:cs="Tahoma"/>
                <w:sz w:val="20"/>
                <w:szCs w:val="20"/>
              </w:rPr>
              <w:t>za prodávajícího</w:t>
            </w:r>
          </w:p>
        </w:tc>
      </w:tr>
      <w:tr w:rsidR="00787AF7">
        <w:tc>
          <w:tcPr>
            <w:tcW w:w="3400" w:type="dxa"/>
          </w:tcPr>
          <w:p w:rsidR="00787AF7" w:rsidRDefault="0099297B">
            <w:pPr>
              <w:tabs>
                <w:tab w:val="left" w:pos="5103"/>
              </w:tabs>
              <w:jc w:val="center"/>
              <w:rPr>
                <w:rFonts w:ascii="Tahoma" w:hAnsi="Tahoma" w:cs="Tahoma"/>
                <w:sz w:val="20"/>
                <w:szCs w:val="20"/>
              </w:rPr>
            </w:pPr>
            <w:r>
              <w:rPr>
                <w:rFonts w:ascii="Tahoma" w:hAnsi="Tahoma" w:cs="Tahoma"/>
                <w:sz w:val="20"/>
                <w:szCs w:val="20"/>
              </w:rPr>
              <w:t>Ing. Karel Siebert, MBA</w:t>
            </w:r>
            <w:r w:rsidR="006C01E8">
              <w:rPr>
                <w:rFonts w:ascii="Tahoma" w:hAnsi="Tahoma" w:cs="Tahoma"/>
                <w:sz w:val="20"/>
                <w:szCs w:val="20"/>
              </w:rPr>
              <w:t>, ředitel</w:t>
            </w:r>
          </w:p>
        </w:tc>
        <w:tc>
          <w:tcPr>
            <w:tcW w:w="1559" w:type="dxa"/>
          </w:tcPr>
          <w:p w:rsidR="00787AF7" w:rsidRDefault="00787AF7">
            <w:pPr>
              <w:tabs>
                <w:tab w:val="left" w:pos="5103"/>
              </w:tabs>
              <w:jc w:val="center"/>
              <w:rPr>
                <w:rFonts w:ascii="Tahoma" w:hAnsi="Tahoma" w:cs="Tahoma"/>
                <w:sz w:val="20"/>
                <w:szCs w:val="20"/>
              </w:rPr>
            </w:pPr>
          </w:p>
        </w:tc>
        <w:tc>
          <w:tcPr>
            <w:tcW w:w="3829" w:type="dxa"/>
          </w:tcPr>
          <w:p w:rsidR="00787AF7" w:rsidRDefault="00787AF7">
            <w:pPr>
              <w:tabs>
                <w:tab w:val="left" w:pos="5103"/>
              </w:tabs>
              <w:jc w:val="center"/>
              <w:rPr>
                <w:rFonts w:ascii="Tahoma" w:hAnsi="Tahoma" w:cs="Tahoma"/>
                <w:sz w:val="20"/>
                <w:szCs w:val="20"/>
              </w:rPr>
            </w:pPr>
          </w:p>
        </w:tc>
      </w:tr>
      <w:tr w:rsidR="00787AF7">
        <w:tc>
          <w:tcPr>
            <w:tcW w:w="3400" w:type="dxa"/>
          </w:tcPr>
          <w:p w:rsidR="00787AF7" w:rsidRDefault="00787AF7">
            <w:pPr>
              <w:tabs>
                <w:tab w:val="left" w:pos="5103"/>
              </w:tabs>
              <w:jc w:val="center"/>
              <w:rPr>
                <w:rFonts w:ascii="Tahoma" w:hAnsi="Tahoma" w:cs="Tahoma"/>
                <w:sz w:val="20"/>
                <w:szCs w:val="20"/>
              </w:rPr>
            </w:pPr>
          </w:p>
        </w:tc>
        <w:tc>
          <w:tcPr>
            <w:tcW w:w="1559" w:type="dxa"/>
          </w:tcPr>
          <w:p w:rsidR="00787AF7" w:rsidRDefault="00787AF7">
            <w:pPr>
              <w:tabs>
                <w:tab w:val="left" w:pos="5103"/>
              </w:tabs>
              <w:jc w:val="center"/>
              <w:rPr>
                <w:rFonts w:ascii="Tahoma" w:hAnsi="Tahoma" w:cs="Tahoma"/>
                <w:sz w:val="20"/>
                <w:szCs w:val="20"/>
              </w:rPr>
            </w:pPr>
          </w:p>
        </w:tc>
        <w:tc>
          <w:tcPr>
            <w:tcW w:w="3829" w:type="dxa"/>
          </w:tcPr>
          <w:p w:rsidR="00787AF7" w:rsidRDefault="00787AF7">
            <w:pPr>
              <w:tabs>
                <w:tab w:val="left" w:pos="5103"/>
              </w:tabs>
              <w:jc w:val="center"/>
              <w:rPr>
                <w:rFonts w:ascii="Tahoma" w:hAnsi="Tahoma" w:cs="Tahoma"/>
                <w:sz w:val="20"/>
                <w:szCs w:val="20"/>
              </w:rPr>
            </w:pPr>
          </w:p>
        </w:tc>
      </w:tr>
    </w:tbl>
    <w:p w:rsidR="00787AF7" w:rsidRDefault="00787AF7">
      <w:pPr>
        <w:spacing w:line="276" w:lineRule="auto"/>
        <w:ind w:left="357" w:hanging="357"/>
        <w:jc w:val="both"/>
        <w:rPr>
          <w:rFonts w:ascii="Tahoma" w:hAnsi="Tahoma" w:cs="Tahoma"/>
          <w:sz w:val="20"/>
          <w:szCs w:val="20"/>
        </w:rPr>
      </w:pPr>
    </w:p>
    <w:p w:rsidR="00787AF7" w:rsidRDefault="00787AF7">
      <w:pPr>
        <w:spacing w:line="276" w:lineRule="auto"/>
        <w:rPr>
          <w:rFonts w:ascii="Tahoma" w:hAnsi="Tahoma" w:cs="Tahoma"/>
          <w:sz w:val="20"/>
          <w:szCs w:val="20"/>
        </w:rPr>
      </w:pPr>
    </w:p>
    <w:p w:rsidR="00787AF7" w:rsidRDefault="00787AF7">
      <w:pPr>
        <w:spacing w:line="276" w:lineRule="auto"/>
        <w:jc w:val="both"/>
        <w:rPr>
          <w:rFonts w:ascii="Tahoma" w:hAnsi="Tahoma" w:cs="Tahoma"/>
          <w:sz w:val="20"/>
          <w:szCs w:val="20"/>
        </w:rPr>
      </w:pPr>
    </w:p>
    <w:sectPr w:rsidR="00787AF7">
      <w:headerReference w:type="default" r:id="rId8"/>
      <w:footerReference w:type="even" r:id="rId9"/>
      <w:footerReference w:type="default" r:id="rId10"/>
      <w:footerReference w:type="first" r:id="rId11"/>
      <w:pgSz w:w="11906" w:h="16838"/>
      <w:pgMar w:top="1134" w:right="1418" w:bottom="1134"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07F" w:rsidRDefault="0080107F">
      <w:r>
        <w:separator/>
      </w:r>
    </w:p>
  </w:endnote>
  <w:endnote w:type="continuationSeparator" w:id="0">
    <w:p w:rsidR="0080107F" w:rsidRDefault="0080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AF7" w:rsidRDefault="0099297B">
    <w:pPr>
      <w:pStyle w:val="Zpat"/>
    </w:pPr>
    <w:r>
      <w:rPr>
        <w:noProof/>
      </w:rPr>
      <mc:AlternateContent>
        <mc:Choice Requires="wps">
          <w:drawing>
            <wp:anchor distT="0" distB="0" distL="0" distR="0" simplePos="0" relativeHeight="2"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 name="Rámec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787AF7" w:rsidRDefault="0099297B">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wps:txbx>
                    <wps:bodyPr lIns="0" tIns="0" rIns="0" bIns="0" anchor="t">
                      <a:spAutoFit/>
                    </wps:bodyPr>
                  </wps:wsp>
                </a:graphicData>
              </a:graphic>
            </wp:anchor>
          </w:drawing>
        </mc:Choice>
        <mc:Fallback>
          <w:pict>
            <v:rect id="Rámec1"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" o:allowincell="f" filled="f" stroked="f" strokeweight="0">
              <v:textbox style="mso-fit-shape-to-text:t" inset="0,0,0,0">
                <w:txbxContent>
                  <w:p w:rsidR="00787AF7" w:rsidRDefault="0099297B">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0</w:t>
                    </w:r>
                    <w:r>
                      <w:rPr>
                        <w:rStyle w:val="slostrnky"/>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AF7" w:rsidRDefault="0099297B">
    <w:pPr>
      <w:pStyle w:val="Zpat"/>
      <w:rPr>
        <w:rFonts w:ascii="Palatino Linotype" w:hAnsi="Palatino Linotype"/>
        <w:sz w:val="22"/>
      </w:rPr>
    </w:pPr>
    <w:r>
      <w:rPr>
        <w:noProof/>
      </w:rPr>
      <mc:AlternateContent>
        <mc:Choice Requires="wps">
          <w:drawing>
            <wp:inline distT="0" distB="0" distL="0" distR="0" wp14:anchorId="219687B1" wp14:editId="26E05410">
              <wp:extent cx="5759450" cy="19050"/>
              <wp:effectExtent l="0" t="0" r="0" b="0"/>
              <wp:docPr id="2" name="Tvar2"/>
              <wp:cNvGraphicFramePr/>
              <a:graphic xmlns:a="http://schemas.openxmlformats.org/drawingml/2006/main">
                <a:graphicData uri="http://schemas.microsoft.com/office/word/2010/wordprocessingShape">
                  <wps:wsp>
                    <wps:cNvSpPr/>
                    <wps:spPr>
                      <a:xfrm>
                        <a:off x="0" y="0"/>
                        <a:ext cx="575928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6EF63B42" id="Tvar2" o:spid="_x0000_s1026" style="width:453.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" fillcolor="#a0a0a0" stroked="f" strokeweight="0">
              <w10:anchorlock/>
            </v:rect>
          </w:pict>
        </mc:Fallback>
      </mc:AlternateContent>
    </w:r>
  </w:p>
  <w:p w:rsidR="00787AF7" w:rsidRDefault="0099297B">
    <w:pPr>
      <w:pStyle w:val="Zpat"/>
      <w:jc w:val="center"/>
      <w:rPr>
        <w:rFonts w:ascii="Tahoma" w:hAnsi="Tahoma" w:cs="Tahoma"/>
        <w:sz w:val="20"/>
        <w:szCs w:val="22"/>
      </w:rPr>
    </w:pPr>
    <w:r>
      <w:rPr>
        <w:rFonts w:ascii="Tahoma" w:hAnsi="Tahoma" w:cs="Tahoma"/>
        <w:sz w:val="20"/>
        <w:szCs w:val="22"/>
      </w:rPr>
      <w:t xml:space="preserve">Stránka </w:t>
    </w:r>
    <w:r>
      <w:rPr>
        <w:rFonts w:ascii="Tahoma" w:hAnsi="Tahoma" w:cs="Tahoma"/>
        <w:sz w:val="20"/>
        <w:szCs w:val="22"/>
      </w:rPr>
      <w:fldChar w:fldCharType="begin"/>
    </w:r>
    <w:r>
      <w:rPr>
        <w:rFonts w:ascii="Tahoma" w:hAnsi="Tahoma" w:cs="Tahoma"/>
        <w:sz w:val="20"/>
        <w:szCs w:val="22"/>
      </w:rPr>
      <w:instrText xml:space="preserve"> PAGE </w:instrText>
    </w:r>
    <w:r>
      <w:rPr>
        <w:rFonts w:ascii="Tahoma" w:hAnsi="Tahoma" w:cs="Tahoma"/>
        <w:sz w:val="20"/>
        <w:szCs w:val="22"/>
      </w:rPr>
      <w:fldChar w:fldCharType="separate"/>
    </w:r>
    <w:r w:rsidR="00460593">
      <w:rPr>
        <w:rFonts w:ascii="Tahoma" w:hAnsi="Tahoma" w:cs="Tahoma"/>
        <w:noProof/>
        <w:sz w:val="20"/>
        <w:szCs w:val="22"/>
      </w:rPr>
      <w:t>1</w:t>
    </w:r>
    <w:r>
      <w:rPr>
        <w:rFonts w:ascii="Tahoma" w:hAnsi="Tahoma" w:cs="Tahoma"/>
        <w:sz w:val="20"/>
        <w:szCs w:val="22"/>
      </w:rPr>
      <w:fldChar w:fldCharType="end"/>
    </w:r>
    <w:r>
      <w:rPr>
        <w:rFonts w:ascii="Tahoma" w:hAnsi="Tahoma" w:cs="Tahoma"/>
        <w:sz w:val="20"/>
        <w:szCs w:val="22"/>
      </w:rPr>
      <w:t xml:space="preserve"> z </w:t>
    </w:r>
    <w:r>
      <w:rPr>
        <w:rFonts w:ascii="Tahoma" w:hAnsi="Tahoma" w:cs="Tahoma"/>
        <w:sz w:val="20"/>
        <w:szCs w:val="22"/>
      </w:rPr>
      <w:fldChar w:fldCharType="begin"/>
    </w:r>
    <w:r>
      <w:rPr>
        <w:rFonts w:ascii="Tahoma" w:hAnsi="Tahoma" w:cs="Tahoma"/>
        <w:sz w:val="20"/>
        <w:szCs w:val="22"/>
      </w:rPr>
      <w:instrText xml:space="preserve"> NUMPAGES </w:instrText>
    </w:r>
    <w:r>
      <w:rPr>
        <w:rFonts w:ascii="Tahoma" w:hAnsi="Tahoma" w:cs="Tahoma"/>
        <w:sz w:val="20"/>
        <w:szCs w:val="22"/>
      </w:rPr>
      <w:fldChar w:fldCharType="separate"/>
    </w:r>
    <w:r w:rsidR="00460593">
      <w:rPr>
        <w:rFonts w:ascii="Tahoma" w:hAnsi="Tahoma" w:cs="Tahoma"/>
        <w:noProof/>
        <w:sz w:val="20"/>
        <w:szCs w:val="22"/>
      </w:rPr>
      <w:t>7</w:t>
    </w:r>
    <w:r>
      <w:rPr>
        <w:rFonts w:ascii="Tahoma" w:hAnsi="Tahoma" w:cs="Tahoma"/>
        <w:sz w:val="20"/>
        <w:szCs w:val="22"/>
      </w:rPr>
      <w:fldChar w:fldCharType="end"/>
    </w:r>
  </w:p>
  <w:p w:rsidR="00787AF7" w:rsidRDefault="0099297B">
    <w:pPr>
      <w:pStyle w:val="Zpat"/>
      <w:jc w:val="right"/>
      <w:rPr>
        <w:rFonts w:ascii="Tahoma" w:hAnsi="Tahoma" w:cs="Tahoma"/>
        <w:sz w:val="20"/>
        <w:szCs w:val="22"/>
      </w:rPr>
    </w:pPr>
    <w:r>
      <w:rPr>
        <w:rFonts w:ascii="Tahoma" w:hAnsi="Tahoma" w:cs="Tahoma"/>
        <w:sz w:val="20"/>
        <w:szCs w:val="22"/>
      </w:rPr>
      <w:t>OPA/Hal/202</w:t>
    </w:r>
    <w:r w:rsidR="00A63646">
      <w:rPr>
        <w:rFonts w:ascii="Tahoma" w:hAnsi="Tahoma" w:cs="Tahoma"/>
        <w:sz w:val="20"/>
        <w:szCs w:val="22"/>
      </w:rPr>
      <w:t>5</w:t>
    </w:r>
    <w:r>
      <w:rPr>
        <w:rFonts w:ascii="Tahoma" w:hAnsi="Tahoma" w:cs="Tahoma"/>
        <w:sz w:val="20"/>
        <w:szCs w:val="22"/>
      </w:rPr>
      <w:t>/1</w:t>
    </w:r>
    <w:r w:rsidR="00A63646">
      <w:rPr>
        <w:rFonts w:ascii="Tahoma" w:hAnsi="Tahoma" w:cs="Tahoma"/>
        <w:sz w:val="20"/>
        <w:szCs w:val="22"/>
      </w:rPr>
      <w:t>1</w:t>
    </w:r>
    <w:r>
      <w:rPr>
        <w:rFonts w:ascii="Tahoma" w:hAnsi="Tahoma" w:cs="Tahoma"/>
        <w:sz w:val="20"/>
        <w:szCs w:val="22"/>
      </w:rPr>
      <w:t>/ND na vozidla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AF7" w:rsidRDefault="0099297B">
    <w:pPr>
      <w:pStyle w:val="Zpat"/>
      <w:rPr>
        <w:rFonts w:ascii="Palatino Linotype" w:hAnsi="Palatino Linotype"/>
        <w:sz w:val="22"/>
      </w:rPr>
    </w:pPr>
    <w:r>
      <w:rPr>
        <w:noProof/>
      </w:rPr>
      <mc:AlternateContent>
        <mc:Choice Requires="wps">
          <w:drawing>
            <wp:inline distT="0" distB="0" distL="0" distR="0" wp14:anchorId="053D2D28" wp14:editId="16FA077D">
              <wp:extent cx="5759450" cy="19050"/>
              <wp:effectExtent l="0" t="0" r="0" b="0"/>
              <wp:docPr id="3" name="Tvar2"/>
              <wp:cNvGraphicFramePr/>
              <a:graphic xmlns:a="http://schemas.openxmlformats.org/drawingml/2006/main">
                <a:graphicData uri="http://schemas.microsoft.com/office/word/2010/wordprocessingShape">
                  <wps:wsp>
                    <wps:cNvSpPr/>
                    <wps:spPr>
                      <a:xfrm>
                        <a:off x="0" y="0"/>
                        <a:ext cx="575928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2CEC4F9B" id="Tvar2" o:spid="_x0000_s1026" style="width:453.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" fillcolor="#a0a0a0" stroked="f" strokeweight="0">
              <w10:anchorlock/>
            </v:rect>
          </w:pict>
        </mc:Fallback>
      </mc:AlternateContent>
    </w:r>
  </w:p>
  <w:p w:rsidR="00787AF7" w:rsidRDefault="0099297B">
    <w:pPr>
      <w:pStyle w:val="Zpat"/>
      <w:jc w:val="center"/>
      <w:rPr>
        <w:rFonts w:ascii="Tahoma" w:hAnsi="Tahoma" w:cs="Tahoma"/>
        <w:sz w:val="20"/>
        <w:szCs w:val="22"/>
      </w:rPr>
    </w:pPr>
    <w:r>
      <w:rPr>
        <w:rFonts w:ascii="Tahoma" w:hAnsi="Tahoma" w:cs="Tahoma"/>
        <w:sz w:val="20"/>
        <w:szCs w:val="22"/>
      </w:rPr>
      <w:t xml:space="preserve">Stránka </w:t>
    </w:r>
    <w:r>
      <w:rPr>
        <w:rFonts w:ascii="Tahoma" w:hAnsi="Tahoma" w:cs="Tahoma"/>
        <w:sz w:val="20"/>
        <w:szCs w:val="22"/>
      </w:rPr>
      <w:fldChar w:fldCharType="begin"/>
    </w:r>
    <w:r>
      <w:rPr>
        <w:rFonts w:ascii="Tahoma" w:hAnsi="Tahoma" w:cs="Tahoma"/>
        <w:sz w:val="20"/>
        <w:szCs w:val="22"/>
      </w:rPr>
      <w:instrText xml:space="preserve"> PAGE </w:instrText>
    </w:r>
    <w:r>
      <w:rPr>
        <w:rFonts w:ascii="Tahoma" w:hAnsi="Tahoma" w:cs="Tahoma"/>
        <w:sz w:val="20"/>
        <w:szCs w:val="22"/>
      </w:rPr>
      <w:fldChar w:fldCharType="separate"/>
    </w:r>
    <w:r>
      <w:rPr>
        <w:rFonts w:ascii="Tahoma" w:hAnsi="Tahoma" w:cs="Tahoma"/>
        <w:sz w:val="20"/>
        <w:szCs w:val="22"/>
      </w:rPr>
      <w:t>8</w:t>
    </w:r>
    <w:r>
      <w:rPr>
        <w:rFonts w:ascii="Tahoma" w:hAnsi="Tahoma" w:cs="Tahoma"/>
        <w:sz w:val="20"/>
        <w:szCs w:val="22"/>
      </w:rPr>
      <w:fldChar w:fldCharType="end"/>
    </w:r>
    <w:r>
      <w:rPr>
        <w:rFonts w:ascii="Tahoma" w:hAnsi="Tahoma" w:cs="Tahoma"/>
        <w:sz w:val="20"/>
        <w:szCs w:val="22"/>
      </w:rPr>
      <w:t xml:space="preserve"> z </w:t>
    </w:r>
    <w:r>
      <w:rPr>
        <w:rFonts w:ascii="Tahoma" w:hAnsi="Tahoma" w:cs="Tahoma"/>
        <w:sz w:val="20"/>
        <w:szCs w:val="22"/>
      </w:rPr>
      <w:fldChar w:fldCharType="begin"/>
    </w:r>
    <w:r>
      <w:rPr>
        <w:rFonts w:ascii="Tahoma" w:hAnsi="Tahoma" w:cs="Tahoma"/>
        <w:sz w:val="20"/>
        <w:szCs w:val="22"/>
      </w:rPr>
      <w:instrText xml:space="preserve"> NUMPAGES </w:instrText>
    </w:r>
    <w:r>
      <w:rPr>
        <w:rFonts w:ascii="Tahoma" w:hAnsi="Tahoma" w:cs="Tahoma"/>
        <w:sz w:val="20"/>
        <w:szCs w:val="22"/>
      </w:rPr>
      <w:fldChar w:fldCharType="separate"/>
    </w:r>
    <w:r w:rsidR="00460593">
      <w:rPr>
        <w:rFonts w:ascii="Tahoma" w:hAnsi="Tahoma" w:cs="Tahoma"/>
        <w:noProof/>
        <w:sz w:val="20"/>
        <w:szCs w:val="22"/>
      </w:rPr>
      <w:t>7</w:t>
    </w:r>
    <w:r>
      <w:rPr>
        <w:rFonts w:ascii="Tahoma" w:hAnsi="Tahoma" w:cs="Tahoma"/>
        <w:sz w:val="20"/>
        <w:szCs w:val="22"/>
      </w:rPr>
      <w:fldChar w:fldCharType="end"/>
    </w:r>
  </w:p>
  <w:p w:rsidR="00787AF7" w:rsidRDefault="0099297B">
    <w:pPr>
      <w:pStyle w:val="Zpat"/>
      <w:jc w:val="right"/>
      <w:rPr>
        <w:rFonts w:ascii="Tahoma" w:hAnsi="Tahoma" w:cs="Tahoma"/>
        <w:sz w:val="20"/>
        <w:szCs w:val="22"/>
      </w:rPr>
    </w:pPr>
    <w:r>
      <w:rPr>
        <w:rFonts w:ascii="Tahoma" w:hAnsi="Tahoma" w:cs="Tahoma"/>
        <w:sz w:val="20"/>
        <w:szCs w:val="22"/>
      </w:rPr>
      <w:t>OPA/Hal/2024/18/ND na vozidla SNO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07F" w:rsidRDefault="0080107F">
      <w:r>
        <w:separator/>
      </w:r>
    </w:p>
  </w:footnote>
  <w:footnote w:type="continuationSeparator" w:id="0">
    <w:p w:rsidR="0080107F" w:rsidRDefault="00801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AF7" w:rsidRDefault="0099297B">
    <w:pPr>
      <w:pStyle w:val="Zhlav"/>
      <w:rPr>
        <w:rFonts w:ascii="Tahoma" w:hAnsi="Tahoma" w:cs="Tahoma"/>
        <w:sz w:val="20"/>
        <w:szCs w:val="20"/>
      </w:rPr>
    </w:pPr>
    <w:r>
      <w:rPr>
        <w:rFonts w:ascii="Tahoma" w:hAnsi="Tahoma" w:cs="Tahoma"/>
        <w:sz w:val="20"/>
        <w:szCs w:val="20"/>
      </w:rPr>
      <w:t>Příloha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6606"/>
    <w:multiLevelType w:val="hybridMultilevel"/>
    <w:tmpl w:val="5894BEA6"/>
    <w:lvl w:ilvl="0" w:tplc="9A38F998">
      <w:start w:val="1"/>
      <w:numFmt w:val="decimal"/>
      <w:lvlText w:val="%1."/>
      <w:lvlJc w:val="left"/>
      <w:pPr>
        <w:ind w:left="720" w:hanging="360"/>
      </w:pPr>
      <w:rPr>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F6091F"/>
    <w:multiLevelType w:val="multilevel"/>
    <w:tmpl w:val="2DE29AC4"/>
    <w:lvl w:ilvl="0">
      <w:start w:val="1"/>
      <w:numFmt w:val="lowerLetter"/>
      <w:lvlText w:val="%1)"/>
      <w:lvlJc w:val="left"/>
      <w:pPr>
        <w:tabs>
          <w:tab w:val="num" w:pos="1545"/>
        </w:tabs>
        <w:ind w:left="1545" w:hanging="465"/>
      </w:pPr>
      <w:rPr>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E7E0D8D"/>
    <w:multiLevelType w:val="multilevel"/>
    <w:tmpl w:val="FC086100"/>
    <w:lvl w:ilvl="0">
      <w:start w:val="1"/>
      <w:numFmt w:val="decimal"/>
      <w:lvlText w:val="%1."/>
      <w:lvlJc w:val="left"/>
      <w:pPr>
        <w:tabs>
          <w:tab w:val="num" w:pos="720"/>
        </w:tabs>
        <w:ind w:left="720" w:hanging="360"/>
      </w:pPr>
      <w:rPr>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05C13E5"/>
    <w:multiLevelType w:val="multilevel"/>
    <w:tmpl w:val="E6944D46"/>
    <w:lvl w:ilvl="0">
      <w:start w:val="1"/>
      <w:numFmt w:val="decimal"/>
      <w:lvlText w:val="%1."/>
      <w:lvlJc w:val="left"/>
      <w:pPr>
        <w:tabs>
          <w:tab w:val="num" w:pos="720"/>
        </w:tabs>
        <w:ind w:left="720" w:hanging="380"/>
      </w:pPr>
      <w:rPr>
        <w:rFonts w:cs="Times New Roman"/>
      </w:rPr>
    </w:lvl>
    <w:lvl w:ilvl="1">
      <w:start w:val="4"/>
      <w:numFmt w:val="bullet"/>
      <w:lvlText w:val=""/>
      <w:lvlJc w:val="left"/>
      <w:pPr>
        <w:tabs>
          <w:tab w:val="num" w:pos="1477"/>
        </w:tabs>
        <w:ind w:left="1477" w:hanging="397"/>
      </w:pPr>
      <w:rPr>
        <w:rFonts w:ascii="Symbol" w:hAnsi="Symbol" w:cs="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37516EBA"/>
    <w:multiLevelType w:val="multilevel"/>
    <w:tmpl w:val="63CCE81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CD4599A"/>
    <w:multiLevelType w:val="multilevel"/>
    <w:tmpl w:val="7802743E"/>
    <w:lvl w:ilvl="0">
      <w:start w:val="2"/>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FA863C7"/>
    <w:multiLevelType w:val="multilevel"/>
    <w:tmpl w:val="25988F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4F76C26"/>
    <w:multiLevelType w:val="multilevel"/>
    <w:tmpl w:val="92B240F8"/>
    <w:lvl w:ilvl="0">
      <w:start w:val="4"/>
      <w:numFmt w:val="bullet"/>
      <w:lvlText w:val=""/>
      <w:lvlJc w:val="left"/>
      <w:pPr>
        <w:tabs>
          <w:tab w:val="num" w:pos="1312"/>
        </w:tabs>
        <w:ind w:left="1312" w:hanging="397"/>
      </w:pPr>
      <w:rPr>
        <w:rFonts w:ascii="Symbol" w:hAnsi="Symbol" w:cs="Symbol" w:hint="default"/>
      </w:rPr>
    </w:lvl>
    <w:lvl w:ilvl="1">
      <w:start w:val="1"/>
      <w:numFmt w:val="bullet"/>
      <w:lvlText w:val="o"/>
      <w:lvlJc w:val="left"/>
      <w:pPr>
        <w:tabs>
          <w:tab w:val="num" w:pos="2355"/>
        </w:tabs>
        <w:ind w:left="2355" w:hanging="360"/>
      </w:pPr>
      <w:rPr>
        <w:rFonts w:ascii="Courier New" w:hAnsi="Courier New" w:cs="Courier New" w:hint="default"/>
      </w:rPr>
    </w:lvl>
    <w:lvl w:ilvl="2">
      <w:start w:val="1"/>
      <w:numFmt w:val="bullet"/>
      <w:lvlText w:val=""/>
      <w:lvlJc w:val="left"/>
      <w:pPr>
        <w:tabs>
          <w:tab w:val="num" w:pos="3075"/>
        </w:tabs>
        <w:ind w:left="3075" w:hanging="360"/>
      </w:pPr>
      <w:rPr>
        <w:rFonts w:ascii="Wingdings" w:hAnsi="Wingdings" w:cs="Wingdings" w:hint="default"/>
      </w:rPr>
    </w:lvl>
    <w:lvl w:ilvl="3">
      <w:start w:val="1"/>
      <w:numFmt w:val="bullet"/>
      <w:lvlText w:val=""/>
      <w:lvlJc w:val="left"/>
      <w:pPr>
        <w:tabs>
          <w:tab w:val="num" w:pos="3795"/>
        </w:tabs>
        <w:ind w:left="3795" w:hanging="360"/>
      </w:pPr>
      <w:rPr>
        <w:rFonts w:ascii="Symbol" w:hAnsi="Symbol" w:cs="Symbol" w:hint="default"/>
      </w:rPr>
    </w:lvl>
    <w:lvl w:ilvl="4">
      <w:start w:val="1"/>
      <w:numFmt w:val="bullet"/>
      <w:lvlText w:val="o"/>
      <w:lvlJc w:val="left"/>
      <w:pPr>
        <w:tabs>
          <w:tab w:val="num" w:pos="4515"/>
        </w:tabs>
        <w:ind w:left="4515" w:hanging="360"/>
      </w:pPr>
      <w:rPr>
        <w:rFonts w:ascii="Courier New" w:hAnsi="Courier New" w:cs="Courier New" w:hint="default"/>
      </w:rPr>
    </w:lvl>
    <w:lvl w:ilvl="5">
      <w:start w:val="1"/>
      <w:numFmt w:val="bullet"/>
      <w:lvlText w:val=""/>
      <w:lvlJc w:val="left"/>
      <w:pPr>
        <w:tabs>
          <w:tab w:val="num" w:pos="5235"/>
        </w:tabs>
        <w:ind w:left="5235" w:hanging="360"/>
      </w:pPr>
      <w:rPr>
        <w:rFonts w:ascii="Wingdings" w:hAnsi="Wingdings" w:cs="Wingdings" w:hint="default"/>
      </w:rPr>
    </w:lvl>
    <w:lvl w:ilvl="6">
      <w:start w:val="1"/>
      <w:numFmt w:val="bullet"/>
      <w:lvlText w:val=""/>
      <w:lvlJc w:val="left"/>
      <w:pPr>
        <w:tabs>
          <w:tab w:val="num" w:pos="5955"/>
        </w:tabs>
        <w:ind w:left="5955" w:hanging="360"/>
      </w:pPr>
      <w:rPr>
        <w:rFonts w:ascii="Symbol" w:hAnsi="Symbol" w:cs="Symbol" w:hint="default"/>
      </w:rPr>
    </w:lvl>
    <w:lvl w:ilvl="7">
      <w:start w:val="1"/>
      <w:numFmt w:val="bullet"/>
      <w:lvlText w:val="o"/>
      <w:lvlJc w:val="left"/>
      <w:pPr>
        <w:tabs>
          <w:tab w:val="num" w:pos="6675"/>
        </w:tabs>
        <w:ind w:left="6675" w:hanging="360"/>
      </w:pPr>
      <w:rPr>
        <w:rFonts w:ascii="Courier New" w:hAnsi="Courier New" w:cs="Courier New" w:hint="default"/>
      </w:rPr>
    </w:lvl>
    <w:lvl w:ilvl="8">
      <w:start w:val="1"/>
      <w:numFmt w:val="bullet"/>
      <w:lvlText w:val=""/>
      <w:lvlJc w:val="left"/>
      <w:pPr>
        <w:tabs>
          <w:tab w:val="num" w:pos="7395"/>
        </w:tabs>
        <w:ind w:left="7395" w:hanging="360"/>
      </w:pPr>
      <w:rPr>
        <w:rFonts w:ascii="Wingdings" w:hAnsi="Wingdings" w:cs="Wingdings" w:hint="default"/>
      </w:rPr>
    </w:lvl>
  </w:abstractNum>
  <w:abstractNum w:abstractNumId="8" w15:restartNumberingAfterBreak="0">
    <w:nsid w:val="4BC63D82"/>
    <w:multiLevelType w:val="multilevel"/>
    <w:tmpl w:val="B9603C2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BD5713D"/>
    <w:multiLevelType w:val="hybridMultilevel"/>
    <w:tmpl w:val="FB14F2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2B406D"/>
    <w:multiLevelType w:val="multilevel"/>
    <w:tmpl w:val="9E14EF36"/>
    <w:lvl w:ilvl="0">
      <w:start w:val="4"/>
      <w:numFmt w:val="decimal"/>
      <w:lvlText w:val="%1."/>
      <w:lvlJc w:val="left"/>
      <w:pPr>
        <w:tabs>
          <w:tab w:val="num" w:pos="0"/>
        </w:tabs>
        <w:ind w:left="144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F467458"/>
    <w:multiLevelType w:val="multilevel"/>
    <w:tmpl w:val="5F5484BC"/>
    <w:lvl w:ilvl="0">
      <w:start w:val="1"/>
      <w:numFmt w:val="lowerLetter"/>
      <w:lvlText w:val="%1)"/>
      <w:lvlJc w:val="left"/>
      <w:pPr>
        <w:tabs>
          <w:tab w:val="num" w:pos="437"/>
        </w:tabs>
        <w:ind w:left="437" w:hanging="437"/>
      </w:pPr>
      <w:rPr>
        <w:rFonts w:cs="Times New Roman"/>
      </w:rPr>
    </w:lvl>
    <w:lvl w:ilvl="1">
      <w:numFmt w:val="bullet"/>
      <w:lvlText w:val="-"/>
      <w:lvlJc w:val="left"/>
      <w:pPr>
        <w:tabs>
          <w:tab w:val="num" w:pos="1440"/>
        </w:tabs>
        <w:ind w:left="1421" w:hanging="341"/>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2B64E8E"/>
    <w:multiLevelType w:val="multilevel"/>
    <w:tmpl w:val="B5283C26"/>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6763708"/>
    <w:multiLevelType w:val="multilevel"/>
    <w:tmpl w:val="CC661D02"/>
    <w:lvl w:ilvl="0">
      <w:start w:val="1"/>
      <w:numFmt w:val="decimal"/>
      <w:lvlText w:val="%1."/>
      <w:lvlJc w:val="left"/>
      <w:pPr>
        <w:tabs>
          <w:tab w:val="num" w:pos="6958"/>
        </w:tabs>
        <w:ind w:left="6598" w:hanging="360"/>
      </w:pPr>
      <w:rPr>
        <w:rFonts w:cs="Times New Roman"/>
      </w:rPr>
    </w:lvl>
    <w:lvl w:ilvl="1">
      <w:start w:val="1"/>
      <w:numFmt w:val="decimal"/>
      <w:pStyle w:val="Nadpis2"/>
      <w:lvlText w:val="%1.%2."/>
      <w:lvlJc w:val="left"/>
      <w:pPr>
        <w:tabs>
          <w:tab w:val="num" w:pos="1440"/>
        </w:tabs>
        <w:ind w:left="792" w:hanging="432"/>
      </w:pPr>
      <w:rPr>
        <w:rFonts w:cs="Times New Roman"/>
      </w:rPr>
    </w:lvl>
    <w:lvl w:ilvl="2">
      <w:start w:val="1"/>
      <w:numFmt w:val="decimal"/>
      <w:lvlText w:val="%1.%2.%3."/>
      <w:lvlJc w:val="left"/>
      <w:pPr>
        <w:tabs>
          <w:tab w:val="num" w:pos="0"/>
        </w:tabs>
        <w:ind w:left="0" w:firstLine="0"/>
      </w:pPr>
      <w:rPr>
        <w:rFonts w:cs="Times New Roman"/>
        <w:i w:val="0"/>
        <w:caps w:val="0"/>
        <w:smallCaps w:val="0"/>
        <w:strike w:val="0"/>
        <w:dstrike w:val="0"/>
        <w:vanish w:val="0"/>
        <w:color w:val="000000"/>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4" w15:restartNumberingAfterBreak="0">
    <w:nsid w:val="5E0D673F"/>
    <w:multiLevelType w:val="multilevel"/>
    <w:tmpl w:val="329CE73A"/>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44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15" w15:restartNumberingAfterBreak="0">
    <w:nsid w:val="5F051665"/>
    <w:multiLevelType w:val="multilevel"/>
    <w:tmpl w:val="A322DBF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F550202"/>
    <w:multiLevelType w:val="multilevel"/>
    <w:tmpl w:val="4BE04544"/>
    <w:lvl w:ilvl="0">
      <w:start w:val="1"/>
      <w:numFmt w:val="decimal"/>
      <w:lvlText w:val="%1."/>
      <w:lvlJc w:val="left"/>
      <w:pPr>
        <w:tabs>
          <w:tab w:val="num" w:pos="360"/>
        </w:tabs>
        <w:ind w:left="360" w:hanging="360"/>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44E3F76"/>
    <w:multiLevelType w:val="multilevel"/>
    <w:tmpl w:val="C880610C"/>
    <w:lvl w:ilvl="0">
      <w:start w:val="1"/>
      <w:numFmt w:val="decimal"/>
      <w:lvlText w:val="%1."/>
      <w:lvlJc w:val="left"/>
      <w:pPr>
        <w:tabs>
          <w:tab w:val="num" w:pos="360"/>
        </w:tabs>
        <w:ind w:left="340" w:hanging="34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9595935"/>
    <w:multiLevelType w:val="hybridMultilevel"/>
    <w:tmpl w:val="2584AB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91343B"/>
    <w:multiLevelType w:val="multilevel"/>
    <w:tmpl w:val="E8861330"/>
    <w:lvl w:ilvl="0">
      <w:start w:val="8"/>
      <w:numFmt w:val="decimal"/>
      <w:lvlText w:val="%1."/>
      <w:lvlJc w:val="left"/>
      <w:pPr>
        <w:tabs>
          <w:tab w:val="num" w:pos="720"/>
        </w:tabs>
        <w:ind w:left="720" w:hanging="380"/>
      </w:pPr>
      <w:rPr>
        <w:rFonts w:cs="Times New Roman"/>
      </w:rPr>
    </w:lvl>
    <w:lvl w:ilvl="1">
      <w:start w:val="4"/>
      <w:numFmt w:val="bullet"/>
      <w:lvlText w:val=""/>
      <w:lvlJc w:val="left"/>
      <w:pPr>
        <w:tabs>
          <w:tab w:val="num" w:pos="1477"/>
        </w:tabs>
        <w:ind w:left="1477" w:hanging="397"/>
      </w:pPr>
      <w:rPr>
        <w:rFonts w:ascii="Symbol" w:hAnsi="Symbol" w:cs="Symbol" w:hint="default"/>
      </w:rPr>
    </w:lvl>
    <w:lvl w:ilvl="2">
      <w:start w:val="1"/>
      <w:numFmt w:val="lowerRoman"/>
      <w:lvlText w:val="%3."/>
      <w:lvlJc w:val="right"/>
      <w:pPr>
        <w:tabs>
          <w:tab w:val="num" w:pos="2160"/>
        </w:tabs>
        <w:ind w:left="2160" w:hanging="180"/>
      </w:pPr>
      <w:rPr>
        <w:rFonts w:cs="Times New Roman"/>
      </w:rPr>
    </w:lvl>
    <w:lvl w:ilvl="3">
      <w:start w:val="3"/>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7117451A"/>
    <w:multiLevelType w:val="multilevel"/>
    <w:tmpl w:val="790ADE6E"/>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1ED7419"/>
    <w:multiLevelType w:val="multilevel"/>
    <w:tmpl w:val="7A6604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50B0679"/>
    <w:multiLevelType w:val="multilevel"/>
    <w:tmpl w:val="DC86B9B6"/>
    <w:lvl w:ilvl="0">
      <w:start w:val="1"/>
      <w:numFmt w:val="lowerLetter"/>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3" w15:restartNumberingAfterBreak="0">
    <w:nsid w:val="755800DA"/>
    <w:multiLevelType w:val="hybridMultilevel"/>
    <w:tmpl w:val="CCC09A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5EF11D0"/>
    <w:multiLevelType w:val="hybridMultilevel"/>
    <w:tmpl w:val="2C844A0C"/>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5" w15:restartNumberingAfterBreak="0">
    <w:nsid w:val="78C72C2F"/>
    <w:multiLevelType w:val="multilevel"/>
    <w:tmpl w:val="869CA86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BA41F19"/>
    <w:multiLevelType w:val="multilevel"/>
    <w:tmpl w:val="5C1E84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CA63A68"/>
    <w:multiLevelType w:val="multilevel"/>
    <w:tmpl w:val="A94A00EC"/>
    <w:lvl w:ilvl="0">
      <w:start w:val="1"/>
      <w:numFmt w:val="bullet"/>
      <w:lvlText w:val=""/>
      <w:lvlJc w:val="left"/>
      <w:pPr>
        <w:tabs>
          <w:tab w:val="num" w:pos="0"/>
        </w:tabs>
        <w:ind w:left="2160" w:hanging="360"/>
      </w:pPr>
      <w:rPr>
        <w:rFonts w:ascii="Wingdings" w:hAnsi="Wingdings" w:cs="Wingdings"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num w:numId="1">
    <w:abstractNumId w:val="13"/>
  </w:num>
  <w:num w:numId="2">
    <w:abstractNumId w:val="2"/>
  </w:num>
  <w:num w:numId="3">
    <w:abstractNumId w:val="12"/>
  </w:num>
  <w:num w:numId="4">
    <w:abstractNumId w:val="20"/>
  </w:num>
  <w:num w:numId="5">
    <w:abstractNumId w:val="16"/>
  </w:num>
  <w:num w:numId="6">
    <w:abstractNumId w:val="14"/>
  </w:num>
  <w:num w:numId="7">
    <w:abstractNumId w:val="3"/>
  </w:num>
  <w:num w:numId="8">
    <w:abstractNumId w:val="17"/>
  </w:num>
  <w:num w:numId="9">
    <w:abstractNumId w:val="11"/>
  </w:num>
  <w:num w:numId="10">
    <w:abstractNumId w:val="7"/>
  </w:num>
  <w:num w:numId="11">
    <w:abstractNumId w:val="27"/>
  </w:num>
  <w:num w:numId="12">
    <w:abstractNumId w:val="8"/>
  </w:num>
  <w:num w:numId="13">
    <w:abstractNumId w:val="5"/>
  </w:num>
  <w:num w:numId="14">
    <w:abstractNumId w:val="22"/>
  </w:num>
  <w:num w:numId="15">
    <w:abstractNumId w:val="26"/>
  </w:num>
  <w:num w:numId="16">
    <w:abstractNumId w:val="15"/>
  </w:num>
  <w:num w:numId="17">
    <w:abstractNumId w:val="25"/>
  </w:num>
  <w:num w:numId="18">
    <w:abstractNumId w:val="4"/>
  </w:num>
  <w:num w:numId="19">
    <w:abstractNumId w:val="21"/>
  </w:num>
  <w:num w:numId="20">
    <w:abstractNumId w:val="1"/>
  </w:num>
  <w:num w:numId="21">
    <w:abstractNumId w:val="19"/>
  </w:num>
  <w:num w:numId="22">
    <w:abstractNumId w:val="10"/>
  </w:num>
  <w:num w:numId="23">
    <w:abstractNumId w:val="6"/>
  </w:num>
  <w:num w:numId="24">
    <w:abstractNumId w:val="24"/>
  </w:num>
  <w:num w:numId="25">
    <w:abstractNumId w:val="18"/>
  </w:num>
  <w:num w:numId="26">
    <w:abstractNumId w:val="23"/>
  </w:num>
  <w:num w:numId="27">
    <w:abstractNumId w:val="9"/>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F7"/>
    <w:rsid w:val="00087128"/>
    <w:rsid w:val="001833BC"/>
    <w:rsid w:val="00403890"/>
    <w:rsid w:val="00441088"/>
    <w:rsid w:val="004447FE"/>
    <w:rsid w:val="00460593"/>
    <w:rsid w:val="006A482F"/>
    <w:rsid w:val="006C01E8"/>
    <w:rsid w:val="0071064B"/>
    <w:rsid w:val="00776F0B"/>
    <w:rsid w:val="00787AF7"/>
    <w:rsid w:val="0080107F"/>
    <w:rsid w:val="008A5535"/>
    <w:rsid w:val="00903C05"/>
    <w:rsid w:val="0099297B"/>
    <w:rsid w:val="00A37227"/>
    <w:rsid w:val="00A63646"/>
    <w:rsid w:val="00A664CD"/>
    <w:rsid w:val="00B97FCD"/>
    <w:rsid w:val="00CA2465"/>
    <w:rsid w:val="00CC3E56"/>
    <w:rsid w:val="00E1655D"/>
    <w:rsid w:val="00E757AB"/>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0913B"/>
  <w15:docId w15:val="{79E763C5-851C-4C11-B7A1-70FFB040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D42F57"/>
    <w:rPr>
      <w:sz w:val="24"/>
      <w:szCs w:val="24"/>
    </w:rPr>
  </w:style>
  <w:style w:type="paragraph" w:styleId="Nadpis1">
    <w:name w:val="heading 1"/>
    <w:basedOn w:val="Normln"/>
    <w:next w:val="Normln"/>
    <w:link w:val="Nadpis1Char"/>
    <w:qFormat/>
    <w:rsid w:val="003F4DFA"/>
    <w:pPr>
      <w:keepNext/>
      <w:spacing w:before="240" w:after="60"/>
      <w:outlineLvl w:val="0"/>
    </w:pPr>
    <w:rPr>
      <w:rFonts w:ascii="Cambria" w:hAnsi="Cambria"/>
      <w:b/>
      <w:bCs/>
      <w:kern w:val="2"/>
      <w:sz w:val="32"/>
      <w:szCs w:val="32"/>
    </w:rPr>
  </w:style>
  <w:style w:type="paragraph" w:styleId="Nadpis2">
    <w:name w:val="heading 2"/>
    <w:basedOn w:val="Normln"/>
    <w:next w:val="Normln"/>
    <w:autoRedefine/>
    <w:qFormat/>
    <w:rsid w:val="00A84E7C"/>
    <w:pPr>
      <w:keepNext/>
      <w:numPr>
        <w:ilvl w:val="1"/>
        <w:numId w:val="1"/>
      </w:numPr>
      <w:tabs>
        <w:tab w:val="left" w:pos="1134"/>
      </w:tabs>
      <w:spacing w:before="240" w:after="60"/>
      <w:jc w:val="both"/>
      <w:outlineLvl w:val="1"/>
    </w:pPr>
    <w:rPr>
      <w:rFonts w:ascii="Arial" w:hAnsi="Arial" w:cs="Arial"/>
      <w:b/>
      <w:bCs/>
      <w:i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334D0A"/>
  </w:style>
  <w:style w:type="character" w:customStyle="1" w:styleId="Nadpis1Char">
    <w:name w:val="Nadpis 1 Char"/>
    <w:basedOn w:val="Standardnpsmoodstavce"/>
    <w:link w:val="Nadpis1"/>
    <w:qFormat/>
    <w:rsid w:val="003F4DFA"/>
    <w:rPr>
      <w:rFonts w:ascii="Cambria" w:eastAsia="Times New Roman" w:hAnsi="Cambria" w:cs="Times New Roman"/>
      <w:b/>
      <w:bCs/>
      <w:kern w:val="2"/>
      <w:sz w:val="32"/>
      <w:szCs w:val="32"/>
    </w:rPr>
  </w:style>
  <w:style w:type="character" w:customStyle="1" w:styleId="ZhlavChar">
    <w:name w:val="Záhlaví Char"/>
    <w:basedOn w:val="Standardnpsmoodstavce"/>
    <w:link w:val="Zhlav"/>
    <w:qFormat/>
    <w:rsid w:val="00FF70A1"/>
    <w:rPr>
      <w:sz w:val="24"/>
      <w:szCs w:val="24"/>
    </w:rPr>
  </w:style>
  <w:style w:type="character" w:customStyle="1" w:styleId="ZpatChar">
    <w:name w:val="Zápatí Char"/>
    <w:basedOn w:val="Standardnpsmoodstavce"/>
    <w:link w:val="Zpat"/>
    <w:uiPriority w:val="99"/>
    <w:qFormat/>
    <w:rsid w:val="00FF70A1"/>
    <w:rPr>
      <w:sz w:val="24"/>
      <w:szCs w:val="24"/>
    </w:rPr>
  </w:style>
  <w:style w:type="character" w:customStyle="1" w:styleId="OdstavecseseznamemChar">
    <w:name w:val="Odstavec se seznamem Char"/>
    <w:link w:val="Odstavecseseznamem"/>
    <w:uiPriority w:val="34"/>
    <w:qFormat/>
    <w:locked/>
    <w:rsid w:val="00FF70A1"/>
    <w:rPr>
      <w:sz w:val="24"/>
      <w:szCs w:val="24"/>
    </w:rPr>
  </w:style>
  <w:style w:type="character" w:styleId="Odkaznakoment">
    <w:name w:val="annotation reference"/>
    <w:basedOn w:val="Standardnpsmoodstavce"/>
    <w:semiHidden/>
    <w:unhideWhenUsed/>
    <w:qFormat/>
    <w:rsid w:val="007344F5"/>
    <w:rPr>
      <w:sz w:val="16"/>
      <w:szCs w:val="16"/>
    </w:rPr>
  </w:style>
  <w:style w:type="character" w:customStyle="1" w:styleId="TextkomenteChar">
    <w:name w:val="Text komentáře Char"/>
    <w:basedOn w:val="Standardnpsmoodstavce"/>
    <w:link w:val="Textkomente"/>
    <w:semiHidden/>
    <w:qFormat/>
    <w:rsid w:val="007344F5"/>
  </w:style>
  <w:style w:type="character" w:customStyle="1" w:styleId="PedmtkomenteChar">
    <w:name w:val="Předmět komentáře Char"/>
    <w:basedOn w:val="TextkomenteChar"/>
    <w:link w:val="Pedmtkomente"/>
    <w:semiHidden/>
    <w:qFormat/>
    <w:rsid w:val="007344F5"/>
    <w:rPr>
      <w:b/>
      <w:bCs/>
    </w:rPr>
  </w:style>
  <w:style w:type="character" w:customStyle="1" w:styleId="ZkladntextChar">
    <w:name w:val="Základní text Char"/>
    <w:basedOn w:val="Standardnpsmoodstavce"/>
    <w:link w:val="Zkladntext"/>
    <w:uiPriority w:val="99"/>
    <w:qFormat/>
    <w:rsid w:val="00BA1020"/>
    <w:rPr>
      <w:rFonts w:ascii="Calibri" w:hAnsi="Calibri"/>
      <w:sz w:val="24"/>
      <w:szCs w:val="24"/>
      <w:lang w:eastAsia="en-US"/>
    </w:rPr>
  </w:style>
  <w:style w:type="character" w:styleId="Hypertextovodkaz">
    <w:name w:val="Hyperlink"/>
    <w:basedOn w:val="Standardnpsmoodstavce"/>
    <w:uiPriority w:val="99"/>
    <w:unhideWhenUsed/>
    <w:rsid w:val="00A25BDD"/>
    <w:rPr>
      <w:color w:val="0000FF" w:themeColor="hyperlink"/>
      <w:u w:val="single"/>
    </w:rPr>
  </w:style>
  <w:style w:type="character" w:customStyle="1" w:styleId="Zkladntextodsazen2Char">
    <w:name w:val="Základní text odsazený 2 Char"/>
    <w:basedOn w:val="Standardnpsmoodstavce"/>
    <w:link w:val="Zkladntextodsazen2"/>
    <w:qFormat/>
    <w:rsid w:val="00A25BDD"/>
    <w:rPr>
      <w:rFonts w:ascii="Calibri" w:hAnsi="Calibri"/>
      <w:sz w:val="24"/>
      <w:szCs w:val="24"/>
      <w:lang w:eastAsia="en-US"/>
    </w:rPr>
  </w:style>
  <w:style w:type="character" w:customStyle="1" w:styleId="normaltextrun">
    <w:name w:val="normaltextrun"/>
    <w:basedOn w:val="Standardnpsmoodstavce"/>
    <w:qFormat/>
    <w:rsid w:val="00A7647B"/>
  </w:style>
  <w:style w:type="character" w:customStyle="1" w:styleId="tabchar">
    <w:name w:val="tabchar"/>
    <w:basedOn w:val="Standardnpsmoodstavce"/>
    <w:qFormat/>
    <w:rsid w:val="00A7647B"/>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unhideWhenUsed/>
    <w:rsid w:val="00BA1020"/>
    <w:pPr>
      <w:spacing w:before="120" w:after="120" w:line="276" w:lineRule="auto"/>
      <w:ind w:left="357" w:hanging="380"/>
      <w:jc w:val="both"/>
    </w:pPr>
    <w:rPr>
      <w:rFonts w:ascii="Calibri" w:hAnsi="Calibri"/>
      <w:lang w:eastAsia="en-US"/>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pat">
    <w:name w:val="footer"/>
    <w:basedOn w:val="Normln"/>
    <w:link w:val="ZpatChar"/>
    <w:uiPriority w:val="99"/>
    <w:rsid w:val="00334D0A"/>
    <w:pPr>
      <w:tabs>
        <w:tab w:val="center" w:pos="4536"/>
        <w:tab w:val="right" w:pos="9072"/>
      </w:tabs>
    </w:pPr>
  </w:style>
  <w:style w:type="paragraph" w:styleId="Textbubliny">
    <w:name w:val="Balloon Text"/>
    <w:basedOn w:val="Normln"/>
    <w:semiHidden/>
    <w:qFormat/>
    <w:rsid w:val="00137C59"/>
    <w:rPr>
      <w:rFonts w:ascii="Tahoma" w:hAnsi="Tahoma" w:cs="Tahoma"/>
      <w:sz w:val="16"/>
      <w:szCs w:val="16"/>
    </w:rPr>
  </w:style>
  <w:style w:type="paragraph" w:styleId="Odstavecseseznamem">
    <w:name w:val="List Paragraph"/>
    <w:basedOn w:val="Normln"/>
    <w:link w:val="OdstavecseseznamemChar"/>
    <w:uiPriority w:val="99"/>
    <w:qFormat/>
    <w:rsid w:val="002957B5"/>
    <w:pPr>
      <w:ind w:left="708"/>
    </w:pPr>
  </w:style>
  <w:style w:type="paragraph" w:customStyle="1" w:styleId="Normlnweb1">
    <w:name w:val="Normální (web)1"/>
    <w:basedOn w:val="Normln"/>
    <w:qFormat/>
    <w:rsid w:val="003F4DFA"/>
    <w:pPr>
      <w:widowControl w:val="0"/>
    </w:pPr>
    <w:rPr>
      <w:rFonts w:cs="Mangal"/>
      <w:color w:val="000000"/>
      <w:kern w:val="2"/>
      <w:lang w:val="en-US" w:eastAsia="hi-IN" w:bidi="hi-IN"/>
    </w:rPr>
  </w:style>
  <w:style w:type="paragraph" w:customStyle="1" w:styleId="Normlnweb2">
    <w:name w:val="Normální (web)2"/>
    <w:basedOn w:val="Normln"/>
    <w:qFormat/>
    <w:rsid w:val="003F4DFA"/>
    <w:pPr>
      <w:widowControl w:val="0"/>
    </w:pPr>
    <w:rPr>
      <w:rFonts w:eastAsia="Lucida Sans Unicode" w:cs="Tahoma"/>
      <w:color w:val="000000"/>
      <w:kern w:val="2"/>
      <w:lang w:val="en-US" w:eastAsia="hi-IN" w:bidi="hi-IN"/>
    </w:rPr>
  </w:style>
  <w:style w:type="paragraph" w:styleId="Zhlav">
    <w:name w:val="header"/>
    <w:basedOn w:val="Normln"/>
    <w:link w:val="ZhlavChar"/>
    <w:rsid w:val="00FF70A1"/>
    <w:pPr>
      <w:tabs>
        <w:tab w:val="center" w:pos="4536"/>
        <w:tab w:val="right" w:pos="9072"/>
      </w:tabs>
    </w:pPr>
  </w:style>
  <w:style w:type="paragraph" w:customStyle="1" w:styleId="slolnkuSmlouvy">
    <w:name w:val="ČísloČlánkuSmlouvy"/>
    <w:basedOn w:val="Normln"/>
    <w:next w:val="Normln"/>
    <w:qFormat/>
    <w:rsid w:val="00FF70A1"/>
    <w:pPr>
      <w:keepNext/>
      <w:spacing w:before="240"/>
      <w:jc w:val="center"/>
    </w:pPr>
    <w:rPr>
      <w:b/>
      <w:szCs w:val="20"/>
    </w:rPr>
  </w:style>
  <w:style w:type="paragraph" w:styleId="Revize">
    <w:name w:val="Revision"/>
    <w:uiPriority w:val="99"/>
    <w:semiHidden/>
    <w:qFormat/>
    <w:rsid w:val="007344F5"/>
    <w:rPr>
      <w:sz w:val="24"/>
      <w:szCs w:val="24"/>
    </w:rPr>
  </w:style>
  <w:style w:type="paragraph" w:styleId="Textkomente">
    <w:name w:val="annotation text"/>
    <w:basedOn w:val="Normln"/>
    <w:link w:val="TextkomenteChar"/>
    <w:semiHidden/>
    <w:unhideWhenUsed/>
    <w:qFormat/>
    <w:rsid w:val="007344F5"/>
    <w:rPr>
      <w:sz w:val="20"/>
      <w:szCs w:val="20"/>
    </w:rPr>
  </w:style>
  <w:style w:type="paragraph" w:styleId="Pedmtkomente">
    <w:name w:val="annotation subject"/>
    <w:basedOn w:val="Textkomente"/>
    <w:next w:val="Textkomente"/>
    <w:link w:val="PedmtkomenteChar"/>
    <w:semiHidden/>
    <w:unhideWhenUsed/>
    <w:qFormat/>
    <w:rsid w:val="007344F5"/>
    <w:rPr>
      <w:b/>
      <w:bCs/>
    </w:rPr>
  </w:style>
  <w:style w:type="paragraph" w:customStyle="1" w:styleId="JVS2">
    <w:name w:val="JVS_2"/>
    <w:basedOn w:val="Normln"/>
    <w:qFormat/>
    <w:rsid w:val="00BA1020"/>
    <w:pPr>
      <w:tabs>
        <w:tab w:val="left" w:pos="1440"/>
      </w:tabs>
      <w:spacing w:before="120" w:line="360" w:lineRule="auto"/>
      <w:ind w:left="357" w:hanging="380"/>
      <w:jc w:val="both"/>
    </w:pPr>
    <w:rPr>
      <w:rFonts w:ascii="Arial" w:eastAsia="Calibri" w:hAnsi="Arial" w:cs="Arial"/>
      <w:b/>
      <w:bCs/>
      <w:kern w:val="2"/>
      <w:szCs w:val="32"/>
    </w:rPr>
  </w:style>
  <w:style w:type="paragraph" w:customStyle="1" w:styleId="OdstavecSmlouvy">
    <w:name w:val="OdstavecSmlouvy"/>
    <w:basedOn w:val="Normln"/>
    <w:qFormat/>
    <w:rsid w:val="00BA1020"/>
    <w:pPr>
      <w:keepLines/>
      <w:tabs>
        <w:tab w:val="left" w:pos="426"/>
        <w:tab w:val="left" w:pos="1701"/>
      </w:tabs>
      <w:spacing w:before="120" w:after="120" w:line="276" w:lineRule="auto"/>
      <w:ind w:left="357" w:hanging="380"/>
      <w:jc w:val="both"/>
    </w:pPr>
    <w:rPr>
      <w:rFonts w:eastAsia="Calibri"/>
      <w:szCs w:val="20"/>
    </w:rPr>
  </w:style>
  <w:style w:type="paragraph" w:styleId="Normlnweb">
    <w:name w:val="Normal (Web)"/>
    <w:basedOn w:val="Normln"/>
    <w:uiPriority w:val="99"/>
    <w:qFormat/>
    <w:rsid w:val="00F818A9"/>
    <w:pPr>
      <w:spacing w:beforeAutospacing="1" w:afterAutospacing="1"/>
    </w:pPr>
  </w:style>
  <w:style w:type="paragraph" w:styleId="Zkladntextodsazen2">
    <w:name w:val="Body Text Indent 2"/>
    <w:basedOn w:val="Normln"/>
    <w:link w:val="Zkladntextodsazen2Char"/>
    <w:qFormat/>
    <w:rsid w:val="00A25BDD"/>
    <w:pPr>
      <w:spacing w:before="120" w:after="120" w:line="480" w:lineRule="auto"/>
      <w:ind w:left="283" w:hanging="380"/>
      <w:jc w:val="both"/>
    </w:pPr>
    <w:rPr>
      <w:rFonts w:ascii="Calibri" w:hAnsi="Calibri"/>
      <w:lang w:eastAsia="en-US"/>
    </w:rPr>
  </w:style>
  <w:style w:type="paragraph" w:customStyle="1" w:styleId="Smlouva-slo">
    <w:name w:val="Smlouva-číslo"/>
    <w:basedOn w:val="Normln"/>
    <w:qFormat/>
    <w:rsid w:val="00A25BDD"/>
    <w:pPr>
      <w:widowControl w:val="0"/>
      <w:spacing w:before="120" w:line="240" w:lineRule="atLeast"/>
      <w:ind w:left="357" w:hanging="380"/>
      <w:jc w:val="both"/>
    </w:pPr>
    <w:rPr>
      <w:rFonts w:eastAsia="Calibri"/>
      <w:szCs w:val="20"/>
    </w:rPr>
  </w:style>
  <w:style w:type="paragraph" w:customStyle="1" w:styleId="Import16">
    <w:name w:val="Import 16"/>
    <w:basedOn w:val="Normln"/>
    <w:qFormat/>
    <w:rsid w:val="00E31465"/>
    <w:pPr>
      <w:widowControl w:val="0"/>
      <w:tabs>
        <w:tab w:val="left" w:pos="864"/>
      </w:tabs>
      <w:spacing w:before="120" w:line="276" w:lineRule="auto"/>
      <w:ind w:left="357" w:hanging="144"/>
      <w:jc w:val="both"/>
    </w:pPr>
    <w:rPr>
      <w:rFonts w:ascii="Courier New" w:eastAsia="Calibri" w:hAnsi="Courier New" w:cs="Courier New"/>
    </w:rPr>
  </w:style>
  <w:style w:type="paragraph" w:customStyle="1" w:styleId="Import5">
    <w:name w:val="Import 5"/>
    <w:basedOn w:val="Normln"/>
    <w:qFormat/>
    <w:rsid w:val="00E3146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line="276" w:lineRule="auto"/>
      <w:ind w:left="357" w:hanging="288"/>
      <w:jc w:val="both"/>
    </w:pPr>
    <w:rPr>
      <w:rFonts w:ascii="Courier New" w:eastAsia="Calibri" w:hAnsi="Courier New" w:cs="Courier New"/>
    </w:rPr>
  </w:style>
  <w:style w:type="paragraph" w:customStyle="1" w:styleId="Import3">
    <w:name w:val="Import 3"/>
    <w:basedOn w:val="Normln"/>
    <w:qFormat/>
    <w:rsid w:val="00E3146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120" w:line="276" w:lineRule="auto"/>
      <w:ind w:left="357" w:hanging="380"/>
      <w:jc w:val="both"/>
    </w:pPr>
    <w:rPr>
      <w:rFonts w:ascii="Courier New" w:eastAsia="Calibri" w:hAnsi="Courier New" w:cs="Courier New"/>
    </w:rPr>
  </w:style>
  <w:style w:type="paragraph" w:customStyle="1" w:styleId="Import14">
    <w:name w:val="Import 14"/>
    <w:basedOn w:val="Normln"/>
    <w:qFormat/>
    <w:rsid w:val="0091199C"/>
    <w:pPr>
      <w:widowControl w:val="0"/>
      <w:tabs>
        <w:tab w:val="left" w:pos="864"/>
      </w:tabs>
      <w:ind w:hanging="288"/>
    </w:pPr>
    <w:rPr>
      <w:rFonts w:ascii="Courier New" w:hAnsi="Courier New" w:cs="Courier New"/>
    </w:rPr>
  </w:style>
  <w:style w:type="paragraph" w:customStyle="1" w:styleId="paragraph">
    <w:name w:val="paragraph"/>
    <w:basedOn w:val="Normln"/>
    <w:qFormat/>
    <w:rsid w:val="00A7647B"/>
    <w:pPr>
      <w:spacing w:beforeAutospacing="1" w:afterAutospacing="1"/>
    </w:pPr>
  </w:style>
  <w:style w:type="paragraph" w:customStyle="1" w:styleId="Obsahrmce">
    <w:name w:val="Obsah rámce"/>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in.uct@snopav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2406</Words>
  <Characters>14197</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SNO</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Věra Halfarová</cp:lastModifiedBy>
  <cp:revision>2</cp:revision>
  <cp:lastPrinted>2024-05-31T05:45:00Z</cp:lastPrinted>
  <dcterms:created xsi:type="dcterms:W3CDTF">2025-04-07T09:13:00Z</dcterms:created>
  <dcterms:modified xsi:type="dcterms:W3CDTF">2025-04-07T09:13:00Z</dcterms:modified>
  <dc:language>cs-CZ</dc:language>
</cp:coreProperties>
</file>