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FB1A" w14:textId="702BB249" w:rsidR="00306599" w:rsidRPr="000B69CB" w:rsidRDefault="00306599" w:rsidP="00306599">
      <w:pPr>
        <w:spacing w:before="120" w:after="120" w:line="276" w:lineRule="auto"/>
        <w:rPr>
          <w:b/>
          <w:sz w:val="24"/>
          <w:szCs w:val="24"/>
        </w:rPr>
      </w:pPr>
      <w:bookmarkStart w:id="0" w:name="_Hlk128305393"/>
      <w:r w:rsidRPr="000B69CB">
        <w:rPr>
          <w:b/>
          <w:sz w:val="24"/>
          <w:szCs w:val="24"/>
        </w:rPr>
        <w:t xml:space="preserve">Příloha č. </w:t>
      </w:r>
      <w:r w:rsidR="000B69CB" w:rsidRPr="000B69CB">
        <w:rPr>
          <w:b/>
          <w:sz w:val="24"/>
          <w:szCs w:val="24"/>
        </w:rPr>
        <w:t>3</w:t>
      </w:r>
      <w:r w:rsidRPr="000B69CB">
        <w:rPr>
          <w:b/>
          <w:sz w:val="24"/>
          <w:szCs w:val="24"/>
        </w:rPr>
        <w:t xml:space="preserve"> </w:t>
      </w:r>
      <w:r w:rsidR="006052CD" w:rsidRPr="000B69CB">
        <w:rPr>
          <w:b/>
          <w:sz w:val="24"/>
          <w:szCs w:val="24"/>
        </w:rPr>
        <w:t>–</w:t>
      </w:r>
      <w:r w:rsidRPr="000B69CB">
        <w:rPr>
          <w:b/>
          <w:sz w:val="24"/>
          <w:szCs w:val="24"/>
        </w:rPr>
        <w:t xml:space="preserve"> Požadavky</w:t>
      </w:r>
      <w:r w:rsidR="006052CD" w:rsidRPr="000B69CB">
        <w:rPr>
          <w:b/>
          <w:sz w:val="24"/>
          <w:szCs w:val="24"/>
        </w:rPr>
        <w:t xml:space="preserve"> z</w:t>
      </w:r>
      <w:r w:rsidRPr="000B69CB">
        <w:rPr>
          <w:b/>
          <w:sz w:val="24"/>
          <w:szCs w:val="24"/>
        </w:rPr>
        <w:t xml:space="preserve"> oblasti kybernetické bezpečnosti</w:t>
      </w:r>
      <w:r w:rsidR="006052CD" w:rsidRPr="000B69CB">
        <w:rPr>
          <w:b/>
          <w:sz w:val="24"/>
          <w:szCs w:val="24"/>
        </w:rPr>
        <w:t xml:space="preserve"> pro dodavatele zdravotechniky</w:t>
      </w:r>
    </w:p>
    <w:p w14:paraId="1FB7E72E" w14:textId="33AD3816" w:rsidR="00D7394D" w:rsidRPr="000B69CB" w:rsidRDefault="000B69CB" w:rsidP="00D7394D">
      <w:pPr>
        <w:spacing w:after="120"/>
        <w:jc w:val="both"/>
        <w:rPr>
          <w:sz w:val="24"/>
          <w:szCs w:val="24"/>
        </w:rPr>
      </w:pPr>
      <w:bookmarkStart w:id="1" w:name="_Hlk128306259"/>
      <w:bookmarkEnd w:id="0"/>
      <w:r>
        <w:rPr>
          <w:sz w:val="24"/>
          <w:szCs w:val="24"/>
        </w:rPr>
        <w:t>Prodávající</w:t>
      </w:r>
      <w:r w:rsidR="000A0DFC" w:rsidRPr="000B69CB">
        <w:rPr>
          <w:sz w:val="24"/>
          <w:szCs w:val="24"/>
        </w:rPr>
        <w:t xml:space="preserve"> bere na vědomí</w:t>
      </w:r>
      <w:r w:rsidR="00AB2742" w:rsidRPr="000B69CB">
        <w:rPr>
          <w:sz w:val="24"/>
          <w:szCs w:val="24"/>
        </w:rPr>
        <w:t>,</w:t>
      </w:r>
      <w:r w:rsidR="000A0DFC" w:rsidRPr="000B69CB">
        <w:rPr>
          <w:sz w:val="24"/>
          <w:szCs w:val="24"/>
        </w:rPr>
        <w:t xml:space="preserve"> že </w:t>
      </w:r>
      <w:r>
        <w:rPr>
          <w:sz w:val="24"/>
          <w:szCs w:val="24"/>
        </w:rPr>
        <w:t xml:space="preserve">Nemocnice Havířov,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r w:rsidR="00525456" w:rsidRPr="000B69CB">
        <w:rPr>
          <w:sz w:val="24"/>
          <w:szCs w:val="24"/>
        </w:rPr>
        <w:t xml:space="preserve"> (dále jen nemocnice)</w:t>
      </w:r>
      <w:r w:rsidR="000A0DFC" w:rsidRPr="000B69CB">
        <w:rPr>
          <w:sz w:val="24"/>
          <w:szCs w:val="24"/>
        </w:rPr>
        <w:t xml:space="preserve"> bude </w:t>
      </w:r>
      <w:r w:rsidR="00525456" w:rsidRPr="000B69CB">
        <w:rPr>
          <w:sz w:val="24"/>
          <w:szCs w:val="24"/>
        </w:rPr>
        <w:t>samo identifikací dle</w:t>
      </w:r>
      <w:r w:rsidR="000A0DFC" w:rsidRPr="000B69CB">
        <w:rPr>
          <w:sz w:val="24"/>
          <w:szCs w:val="24"/>
        </w:rPr>
        <w:t xml:space="preserve">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0A0DFC" w:rsidRPr="000B69CB">
        <w:rPr>
          <w:sz w:val="24"/>
          <w:szCs w:val="24"/>
        </w:rPr>
        <w:t xml:space="preserve"> je tedy současně i správcem a provozovatelem informačního systému základní služby, dle § 3 písm. f) zákona č. 181/2014 Sb., o kybernetické bezpečnosti a o změně souvisejících zákonů.</w:t>
      </w:r>
      <w:r w:rsidR="00AB2742" w:rsidRPr="000B69CB">
        <w:rPr>
          <w:sz w:val="24"/>
          <w:szCs w:val="24"/>
        </w:rPr>
        <w:t xml:space="preserve"> </w:t>
      </w:r>
      <w:bookmarkStart w:id="2" w:name="_Hlk128305536"/>
      <w:r w:rsidR="00AB2742" w:rsidRPr="000B69CB">
        <w:rPr>
          <w:sz w:val="24"/>
          <w:szCs w:val="24"/>
        </w:rPr>
        <w:t xml:space="preserve">Z výše uvedeného vyplývá, že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AB2742" w:rsidRPr="000B69CB">
        <w:rPr>
          <w:sz w:val="24"/>
          <w:szCs w:val="24"/>
        </w:rPr>
        <w:t xml:space="preserve">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</w:t>
      </w:r>
      <w:r w:rsidR="00D7394D" w:rsidRPr="000B69CB">
        <w:rPr>
          <w:sz w:val="24"/>
          <w:szCs w:val="24"/>
        </w:rPr>
        <w:t>VKB</w:t>
      </w:r>
      <w:r w:rsidR="00AB2742" w:rsidRPr="000B69CB">
        <w:rPr>
          <w:sz w:val="24"/>
          <w:szCs w:val="24"/>
        </w:rPr>
        <w:t>).</w:t>
      </w:r>
      <w:bookmarkEnd w:id="2"/>
      <w:r w:rsidR="00D7394D" w:rsidRPr="000B69CB">
        <w:rPr>
          <w:sz w:val="24"/>
          <w:szCs w:val="24"/>
        </w:rPr>
        <w:t xml:space="preserve"> </w:t>
      </w:r>
      <w:bookmarkStart w:id="3" w:name="_Hlk128309534"/>
      <w:r w:rsidR="00D7394D" w:rsidRPr="000B69CB">
        <w:rPr>
          <w:sz w:val="24"/>
          <w:szCs w:val="24"/>
        </w:rPr>
        <w:t>Na základě zřizovatele nemocnice Moravskoslezského krajského úřadu dle usnesení Korporátního výbor</w:t>
      </w:r>
      <w:r w:rsidR="00561819">
        <w:rPr>
          <w:sz w:val="24"/>
          <w:szCs w:val="24"/>
        </w:rPr>
        <w:t>u</w:t>
      </w:r>
      <w:r w:rsidR="00D7394D" w:rsidRPr="000B69CB">
        <w:rPr>
          <w:sz w:val="24"/>
          <w:szCs w:val="24"/>
        </w:rPr>
        <w:t xml:space="preserve"> řízení kybernetické bezpečnosti číslem 05/KVŘKB/01/2022 se k této nemocnici přistupuje pod výše zmíněnou regulací.</w:t>
      </w:r>
      <w:bookmarkEnd w:id="3"/>
    </w:p>
    <w:p w14:paraId="786E5734" w14:textId="13B4D416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bookmarkStart w:id="4" w:name="_Hlk95112408"/>
      <w:bookmarkEnd w:id="1"/>
      <w:r w:rsidRPr="000B69CB">
        <w:rPr>
          <w:sz w:val="24"/>
          <w:szCs w:val="24"/>
        </w:rPr>
        <w:t xml:space="preserve">Jelikož zdravotnická technika je nedílnou součástí zajišťování poskytování základní služby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 xml:space="preserve">emocnice </w:t>
      </w:r>
      <w:r w:rsidRPr="000B69CB">
        <w:rPr>
          <w:sz w:val="24"/>
          <w:szCs w:val="24"/>
        </w:rPr>
        <w:t xml:space="preserve">a zároveň vstupuje jako podpůrné aktivum podle § 2 písm. f) </w:t>
      </w:r>
      <w:r w:rsidR="00D7394D" w:rsidRPr="000B69CB">
        <w:rPr>
          <w:sz w:val="24"/>
          <w:szCs w:val="24"/>
        </w:rPr>
        <w:t>VKB</w:t>
      </w:r>
      <w:r w:rsidRPr="000B69CB">
        <w:rPr>
          <w:sz w:val="24"/>
          <w:szCs w:val="24"/>
        </w:rPr>
        <w:t xml:space="preserve"> do rozsahu systému řízení bezpečnostní informací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E51AB4">
        <w:rPr>
          <w:sz w:val="24"/>
          <w:szCs w:val="24"/>
        </w:rPr>
        <w:t>,</w:t>
      </w:r>
      <w:r w:rsidR="00A17B01" w:rsidRPr="000B69CB">
        <w:rPr>
          <w:color w:val="FF0000"/>
          <w:sz w:val="24"/>
          <w:szCs w:val="24"/>
        </w:rPr>
        <w:t xml:space="preserve"> </w:t>
      </w:r>
      <w:r w:rsidR="00A17B01" w:rsidRPr="000B69CB">
        <w:rPr>
          <w:sz w:val="24"/>
          <w:szCs w:val="24"/>
        </w:rPr>
        <w:t>b</w:t>
      </w:r>
      <w:r w:rsidR="00AB2742" w:rsidRPr="000B69CB">
        <w:rPr>
          <w:sz w:val="24"/>
          <w:szCs w:val="24"/>
        </w:rPr>
        <w:t>ude</w:t>
      </w:r>
      <w:r w:rsidR="00AB2742" w:rsidRPr="000B69CB">
        <w:rPr>
          <w:color w:val="FF0000"/>
          <w:sz w:val="24"/>
          <w:szCs w:val="24"/>
        </w:rPr>
        <w:t xml:space="preserve"> </w:t>
      </w:r>
      <w:r w:rsidR="00E51AB4" w:rsidRPr="00E51AB4">
        <w:rPr>
          <w:sz w:val="24"/>
          <w:szCs w:val="24"/>
        </w:rPr>
        <w:t>prodávající</w:t>
      </w:r>
      <w:r w:rsidRPr="00E51AB4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povinen za tímto účelem poskytnout dostatečnou součinnost při plnění požadavků v oblasti kybernetické bezpečnosti. </w:t>
      </w:r>
      <w:bookmarkEnd w:id="4"/>
      <w:r w:rsidRPr="000B69CB">
        <w:rPr>
          <w:sz w:val="24"/>
          <w:szCs w:val="24"/>
        </w:rPr>
        <w:t>Jedná se zejména o níže uvedené provozně technické požadavky na zdravotnickou techniku:</w:t>
      </w:r>
    </w:p>
    <w:p w14:paraId="7738860B" w14:textId="77777777" w:rsidR="00306599" w:rsidRPr="000B69CB" w:rsidRDefault="00306599" w:rsidP="00306599">
      <w:pPr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samostatná zdravotnická technologie:</w:t>
      </w:r>
    </w:p>
    <w:p w14:paraId="6C4B9AFE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Aktualizace SW vybavení </w:t>
      </w:r>
    </w:p>
    <w:p w14:paraId="2B85FE35" w14:textId="4AE64AAD" w:rsidR="00306599" w:rsidRPr="000B69CB" w:rsidRDefault="00497567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 udržovat software vybavení včetně operačního systému v aktuální verzi a provádět instalace bezpečnostních patchů doporučených výrobcem software vybavení. </w:t>
      </w:r>
      <w:r>
        <w:rPr>
          <w:sz w:val="24"/>
          <w:szCs w:val="24"/>
        </w:rPr>
        <w:t xml:space="preserve">Prodávající  </w:t>
      </w:r>
      <w:r w:rsidR="00306599" w:rsidRPr="000B69CB">
        <w:rPr>
          <w:sz w:val="24"/>
          <w:szCs w:val="24"/>
        </w:rPr>
        <w:t xml:space="preserve">je povinen informovat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emocnici</w:t>
      </w:r>
      <w:r w:rsidR="00142017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o zjištění zranitelností a spolupracovat při jejich řízení.</w:t>
      </w:r>
    </w:p>
    <w:p w14:paraId="4E75FB8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Přístupová oprávnění</w:t>
      </w:r>
    </w:p>
    <w:p w14:paraId="1F3EBCA4" w14:textId="09194AA3" w:rsidR="00306599" w:rsidRPr="00C47C61" w:rsidRDefault="00306599" w:rsidP="00306599">
      <w:pPr>
        <w:spacing w:after="120"/>
        <w:ind w:left="426"/>
        <w:jc w:val="both"/>
        <w:rPr>
          <w:bCs/>
          <w:sz w:val="24"/>
          <w:szCs w:val="24"/>
        </w:rPr>
      </w:pPr>
      <w:r w:rsidRPr="000B69CB">
        <w:rPr>
          <w:sz w:val="24"/>
          <w:szCs w:val="24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</w:t>
      </w:r>
      <w:r w:rsidR="00C47C61">
        <w:rPr>
          <w:sz w:val="24"/>
          <w:szCs w:val="24"/>
        </w:rPr>
        <w:t>prodávajícím</w:t>
      </w:r>
      <w:r w:rsidRPr="000B69CB">
        <w:rPr>
          <w:sz w:val="24"/>
          <w:szCs w:val="24"/>
        </w:rPr>
        <w:t xml:space="preserve">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0B69CB">
        <w:rPr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GDPR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 xml:space="preserve">a zákona č. 110/2019 Sb. o zpracování osobních údajů, ve znění pozdějších předpisů (dále </w:t>
      </w:r>
      <w:r w:rsidRPr="00C47C61">
        <w:rPr>
          <w:bCs/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zákon o zpracování osobních údajů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>.</w:t>
      </w:r>
    </w:p>
    <w:p w14:paraId="44D79035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Logování</w:t>
      </w:r>
    </w:p>
    <w:p w14:paraId="1CC416AD" w14:textId="0C303220" w:rsidR="00306599" w:rsidRDefault="00C47C61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 logovat veškeré přístupy ke zdravotnické technice, technická data zdravotnické techniky, která jsou nutná pro dohled a servis a logy uchovávat po dobu 3 měsíců. Logy musí být přístupné přes standardní rozhraní určeným pracovníkům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emocnice.</w:t>
      </w:r>
      <w:r w:rsidR="00306599" w:rsidRPr="000B69CB">
        <w:rPr>
          <w:sz w:val="24"/>
          <w:szCs w:val="24"/>
        </w:rPr>
        <w:t xml:space="preserve"> </w:t>
      </w: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nesmí ukládat logy, které obsahují osobní údaje, tyto logy je povinen mazat.</w:t>
      </w:r>
    </w:p>
    <w:p w14:paraId="5B39CB58" w14:textId="77777777" w:rsidR="00A75D65" w:rsidRPr="000B69CB" w:rsidRDefault="00A75D65" w:rsidP="00306599">
      <w:pPr>
        <w:suppressAutoHyphens/>
        <w:spacing w:after="120"/>
        <w:ind w:left="425"/>
        <w:jc w:val="both"/>
        <w:rPr>
          <w:b/>
          <w:sz w:val="24"/>
          <w:szCs w:val="24"/>
        </w:rPr>
      </w:pPr>
    </w:p>
    <w:p w14:paraId="787C232A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lastRenderedPageBreak/>
        <w:t>Šifrování dat</w:t>
      </w:r>
    </w:p>
    <w:p w14:paraId="4D5E071B" w14:textId="77777777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2B437299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Ukládání konfigurace</w:t>
      </w:r>
    </w:p>
    <w:p w14:paraId="55901E9D" w14:textId="00E1A4E9" w:rsidR="00306599" w:rsidRPr="000B69CB" w:rsidRDefault="00CB0945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je povinen</w:t>
      </w:r>
      <w:r w:rsidR="00456A64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zálohovat kompletní software vybavení zdravotnické techniky v pravidelných intervalech a uchovávat 3 předchozí verze konfigurace nastavení.</w:t>
      </w:r>
    </w:p>
    <w:p w14:paraId="14F34E5F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Servisní počítače a vzdálený servisní přístup</w:t>
      </w:r>
    </w:p>
    <w:p w14:paraId="5512441D" w14:textId="3C0D3535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K servisním zásahům nebo kontrole zdravotnické techniky smí </w:t>
      </w:r>
      <w:r w:rsidR="00CB0945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používat pouze servisní počítač, který je vybaven antivirovým programem s aktuální virovou databází a s výrobcem podporovaným operačním systémem.</w:t>
      </w:r>
    </w:p>
    <w:p w14:paraId="38CBEFD1" w14:textId="4FD3B3CA" w:rsidR="00306599" w:rsidRPr="000B69CB" w:rsidRDefault="00306599" w:rsidP="00306599">
      <w:pPr>
        <w:spacing w:after="120"/>
        <w:ind w:left="426"/>
        <w:jc w:val="both"/>
        <w:rPr>
          <w:color w:val="FF0000"/>
          <w:sz w:val="24"/>
          <w:szCs w:val="24"/>
        </w:rPr>
      </w:pPr>
      <w:r w:rsidRPr="000B69CB">
        <w:rPr>
          <w:sz w:val="24"/>
          <w:szCs w:val="24"/>
        </w:rPr>
        <w:t xml:space="preserve">V případě, že </w:t>
      </w:r>
      <w:r w:rsidR="00CB0945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bude provádět servisní zásahy nebo kontrolu zdravotnické techniky z prostředí mimo interní síť, musí používat zabezpečený VPN kanál, který bude zřízen </w:t>
      </w:r>
      <w:r w:rsidR="00525456" w:rsidRPr="000B69CB">
        <w:rPr>
          <w:sz w:val="24"/>
          <w:szCs w:val="24"/>
        </w:rPr>
        <w:t>nemocnicí na</w:t>
      </w:r>
      <w:r w:rsidR="00142017" w:rsidRPr="000B69CB">
        <w:rPr>
          <w:sz w:val="24"/>
          <w:szCs w:val="24"/>
        </w:rPr>
        <w:t xml:space="preserve"> základě Smlouvy o vzdáleném přístupu, kterou je </w:t>
      </w:r>
      <w:r w:rsidR="00CB0945">
        <w:rPr>
          <w:sz w:val="24"/>
          <w:szCs w:val="24"/>
        </w:rPr>
        <w:t>prodávající</w:t>
      </w:r>
      <w:r w:rsidR="00142017" w:rsidRPr="000B69CB">
        <w:rPr>
          <w:sz w:val="24"/>
          <w:szCs w:val="24"/>
        </w:rPr>
        <w:t xml:space="preserve"> s 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í</w:t>
      </w:r>
      <w:r w:rsidR="00456A64" w:rsidRPr="000B69CB">
        <w:rPr>
          <w:sz w:val="24"/>
          <w:szCs w:val="24"/>
        </w:rPr>
        <w:t xml:space="preserve"> povinen</w:t>
      </w:r>
      <w:r w:rsidR="00142017" w:rsidRPr="000B69CB">
        <w:rPr>
          <w:sz w:val="24"/>
          <w:szCs w:val="24"/>
        </w:rPr>
        <w:t xml:space="preserve"> uzavřít</w:t>
      </w:r>
      <w:r w:rsidR="00456A64" w:rsidRPr="000B69CB">
        <w:rPr>
          <w:sz w:val="24"/>
          <w:szCs w:val="24"/>
        </w:rPr>
        <w:t>.</w:t>
      </w:r>
    </w:p>
    <w:p w14:paraId="02BBF241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Bezpečnostní incidenty</w:t>
      </w:r>
    </w:p>
    <w:p w14:paraId="7F496C78" w14:textId="1F199ED8" w:rsidR="00306599" w:rsidRPr="000B69CB" w:rsidRDefault="00CB0945" w:rsidP="00306599">
      <w:pPr>
        <w:suppressAutoHyphens/>
        <w:spacing w:after="120"/>
        <w:ind w:left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Prodávající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je povinen informovat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emocnici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o všech bezpečnostních událostech a incidentech, které by mohly mít negativní dopad na </w:t>
      </w:r>
      <w:r w:rsidR="00525456" w:rsidRPr="000B69CB">
        <w:rPr>
          <w:rFonts w:eastAsia="Calibri"/>
          <w:sz w:val="24"/>
          <w:szCs w:val="24"/>
          <w:lang w:eastAsia="en-US"/>
        </w:rPr>
        <w:t>n</w:t>
      </w:r>
      <w:r w:rsidR="00456A64" w:rsidRPr="000B69CB">
        <w:rPr>
          <w:sz w:val="24"/>
          <w:szCs w:val="24"/>
        </w:rPr>
        <w:t>emocnici.</w:t>
      </w:r>
    </w:p>
    <w:p w14:paraId="3ED33507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Řízení rizik</w:t>
      </w:r>
    </w:p>
    <w:p w14:paraId="00C31CC2" w14:textId="5BD91FB1" w:rsidR="008E0414" w:rsidRPr="000B69CB" w:rsidRDefault="00456A64" w:rsidP="2EBC372B">
      <w:pPr>
        <w:suppressAutoHyphens/>
        <w:spacing w:after="120"/>
        <w:ind w:left="425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Nemocnice </w:t>
      </w:r>
      <w:r w:rsidR="00142017" w:rsidRPr="000B69CB">
        <w:rPr>
          <w:sz w:val="24"/>
          <w:szCs w:val="24"/>
        </w:rPr>
        <w:t>bude</w:t>
      </w:r>
      <w:r w:rsidR="00306599" w:rsidRPr="000B69CB">
        <w:rPr>
          <w:rFonts w:eastAsia="Calibri"/>
          <w:sz w:val="24"/>
          <w:szCs w:val="24"/>
        </w:rPr>
        <w:t xml:space="preserve"> povinna řídit rizika související s dodavateli. </w:t>
      </w:r>
      <w:r w:rsidR="00306599" w:rsidRPr="000B69CB">
        <w:rPr>
          <w:sz w:val="24"/>
          <w:szCs w:val="24"/>
        </w:rPr>
        <w:t xml:space="preserve">Pokud </w:t>
      </w:r>
      <w:r w:rsidR="00525456" w:rsidRPr="000B69CB">
        <w:rPr>
          <w:sz w:val="24"/>
          <w:szCs w:val="24"/>
        </w:rPr>
        <w:t>n</w:t>
      </w:r>
      <w:r w:rsidRPr="000B69CB">
        <w:rPr>
          <w:sz w:val="24"/>
          <w:szCs w:val="24"/>
        </w:rPr>
        <w:t>emocnice</w:t>
      </w:r>
      <w:r w:rsidR="00306599" w:rsidRPr="000B69CB">
        <w:rPr>
          <w:sz w:val="24"/>
          <w:szCs w:val="24"/>
        </w:rPr>
        <w:t xml:space="preserve">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54E636AB" w14:textId="3F4E92E1" w:rsidR="2EBC372B" w:rsidRPr="000B69CB" w:rsidRDefault="00B421F1" w:rsidP="7B7B1C40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37404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í</w:t>
      </w:r>
      <w:r w:rsidR="001E5FD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ťová komunikace</w:t>
      </w:r>
    </w:p>
    <w:p w14:paraId="4F1FE3D3" w14:textId="7B1D5BA0" w:rsidR="403E80FF" w:rsidRPr="000B69CB" w:rsidRDefault="00C23DEE" w:rsidP="311F7A27">
      <w:pPr>
        <w:spacing w:after="120"/>
        <w:ind w:left="360"/>
        <w:jc w:val="both"/>
        <w:rPr>
          <w:rFonts w:eastAsiaTheme="minorEastAsia"/>
          <w:sz w:val="24"/>
          <w:szCs w:val="24"/>
        </w:rPr>
      </w:pPr>
      <w:r w:rsidRPr="000B69CB">
        <w:rPr>
          <w:rFonts w:eastAsiaTheme="minorEastAsia"/>
          <w:sz w:val="24"/>
          <w:szCs w:val="24"/>
        </w:rPr>
        <w:t>Z</w:t>
      </w:r>
      <w:r w:rsidR="000F3921" w:rsidRPr="000B69CB">
        <w:rPr>
          <w:rFonts w:eastAsiaTheme="minorEastAsia"/>
          <w:sz w:val="24"/>
          <w:szCs w:val="24"/>
        </w:rPr>
        <w:t xml:space="preserve">ařízení komunikující </w:t>
      </w:r>
      <w:r w:rsidR="00597608" w:rsidRPr="000B69CB">
        <w:rPr>
          <w:rFonts w:eastAsiaTheme="minorEastAsia"/>
          <w:sz w:val="24"/>
          <w:szCs w:val="24"/>
        </w:rPr>
        <w:t>v nemocniční síti</w:t>
      </w:r>
      <w:r w:rsidR="00136633" w:rsidRPr="000B69CB">
        <w:rPr>
          <w:rFonts w:eastAsiaTheme="minorEastAsia"/>
          <w:sz w:val="24"/>
          <w:szCs w:val="24"/>
        </w:rPr>
        <w:t xml:space="preserve"> musí splňovat </w:t>
      </w:r>
      <w:r w:rsidR="00443D70" w:rsidRPr="000B69CB">
        <w:rPr>
          <w:rFonts w:eastAsiaTheme="minorEastAsia"/>
          <w:sz w:val="24"/>
          <w:szCs w:val="24"/>
        </w:rPr>
        <w:t xml:space="preserve">aktuální </w:t>
      </w:r>
      <w:r w:rsidR="522210C3" w:rsidRPr="000B69CB">
        <w:rPr>
          <w:rFonts w:eastAsiaTheme="minorEastAsia"/>
          <w:sz w:val="24"/>
          <w:szCs w:val="24"/>
        </w:rPr>
        <w:t xml:space="preserve">síťové a </w:t>
      </w:r>
      <w:r w:rsidR="7EED3A27" w:rsidRPr="000B69CB">
        <w:rPr>
          <w:rFonts w:eastAsiaTheme="minorEastAsia"/>
          <w:sz w:val="24"/>
          <w:szCs w:val="24"/>
        </w:rPr>
        <w:t>bezpečnostní</w:t>
      </w:r>
      <w:r w:rsidR="00976468" w:rsidRPr="000B69CB">
        <w:rPr>
          <w:rFonts w:eastAsiaTheme="minorEastAsia"/>
          <w:sz w:val="24"/>
          <w:szCs w:val="24"/>
        </w:rPr>
        <w:t xml:space="preserve"> </w:t>
      </w:r>
      <w:r w:rsidR="00BE18E1" w:rsidRPr="000B69CB">
        <w:rPr>
          <w:rFonts w:eastAsiaTheme="minorEastAsia"/>
          <w:sz w:val="24"/>
          <w:szCs w:val="24"/>
        </w:rPr>
        <w:t xml:space="preserve">standardy </w:t>
      </w:r>
      <w:r w:rsidR="004529CD" w:rsidRPr="000B69CB">
        <w:rPr>
          <w:rFonts w:eastAsiaTheme="minorEastAsia"/>
          <w:sz w:val="24"/>
          <w:szCs w:val="24"/>
        </w:rPr>
        <w:t xml:space="preserve">a </w:t>
      </w:r>
      <w:r w:rsidR="001018CD" w:rsidRPr="000B69CB">
        <w:rPr>
          <w:rFonts w:eastAsiaTheme="minorEastAsia"/>
          <w:sz w:val="24"/>
          <w:szCs w:val="24"/>
        </w:rPr>
        <w:t xml:space="preserve">pro </w:t>
      </w:r>
      <w:r w:rsidR="004529CD" w:rsidRPr="000B69CB">
        <w:rPr>
          <w:rFonts w:eastAsiaTheme="minorEastAsia"/>
          <w:sz w:val="24"/>
          <w:szCs w:val="24"/>
        </w:rPr>
        <w:t>komunik</w:t>
      </w:r>
      <w:r w:rsidR="001018CD" w:rsidRPr="000B69CB">
        <w:rPr>
          <w:rFonts w:eastAsiaTheme="minorEastAsia"/>
          <w:sz w:val="24"/>
          <w:szCs w:val="24"/>
        </w:rPr>
        <w:t>aci</w:t>
      </w:r>
      <w:r w:rsidR="00884E8A" w:rsidRPr="000B69CB">
        <w:rPr>
          <w:rFonts w:eastAsiaTheme="minorEastAsia"/>
          <w:sz w:val="24"/>
          <w:szCs w:val="24"/>
        </w:rPr>
        <w:t xml:space="preserve"> používat</w:t>
      </w:r>
      <w:r w:rsidR="005F4480" w:rsidRPr="000B69CB">
        <w:rPr>
          <w:rFonts w:eastAsiaTheme="minorEastAsia"/>
          <w:sz w:val="24"/>
          <w:szCs w:val="24"/>
        </w:rPr>
        <w:t xml:space="preserve"> </w:t>
      </w:r>
      <w:r w:rsidR="00604040" w:rsidRPr="000B69CB">
        <w:rPr>
          <w:rFonts w:eastAsiaTheme="minorEastAsia"/>
          <w:sz w:val="24"/>
          <w:szCs w:val="24"/>
        </w:rPr>
        <w:t>zabezpeč</w:t>
      </w:r>
      <w:r w:rsidR="00512604" w:rsidRPr="000B69CB">
        <w:rPr>
          <w:rFonts w:eastAsiaTheme="minorEastAsia"/>
          <w:sz w:val="24"/>
          <w:szCs w:val="24"/>
        </w:rPr>
        <w:t>e</w:t>
      </w:r>
      <w:r w:rsidR="00604040" w:rsidRPr="000B69CB">
        <w:rPr>
          <w:rFonts w:eastAsiaTheme="minorEastAsia"/>
          <w:sz w:val="24"/>
          <w:szCs w:val="24"/>
        </w:rPr>
        <w:t>né</w:t>
      </w:r>
      <w:r w:rsidR="004924D5" w:rsidRPr="000B69CB">
        <w:rPr>
          <w:rFonts w:eastAsiaTheme="minorEastAsia"/>
          <w:sz w:val="24"/>
          <w:szCs w:val="24"/>
        </w:rPr>
        <w:t xml:space="preserve"> </w:t>
      </w:r>
      <w:r w:rsidR="00A71029" w:rsidRPr="000B69CB">
        <w:rPr>
          <w:rFonts w:eastAsiaTheme="minorEastAsia"/>
          <w:sz w:val="24"/>
          <w:szCs w:val="24"/>
        </w:rPr>
        <w:t>protokoly</w:t>
      </w:r>
      <w:r w:rsidR="00C87430" w:rsidRPr="000B69CB">
        <w:rPr>
          <w:rFonts w:eastAsiaTheme="minorEastAsia"/>
          <w:sz w:val="24"/>
          <w:szCs w:val="24"/>
        </w:rPr>
        <w:t xml:space="preserve">. </w:t>
      </w:r>
      <w:r w:rsidR="003417E5">
        <w:rPr>
          <w:rFonts w:eastAsiaTheme="minorEastAsia"/>
          <w:sz w:val="24"/>
          <w:szCs w:val="24"/>
        </w:rPr>
        <w:t>Prodávající</w:t>
      </w:r>
      <w:r w:rsidR="004D765B" w:rsidRPr="000B69CB">
        <w:rPr>
          <w:rFonts w:eastAsiaTheme="minorEastAsia"/>
          <w:sz w:val="24"/>
          <w:szCs w:val="24"/>
        </w:rPr>
        <w:t xml:space="preserve"> musí posky</w:t>
      </w:r>
      <w:r w:rsidR="00A71961" w:rsidRPr="000B69CB">
        <w:rPr>
          <w:rFonts w:eastAsiaTheme="minorEastAsia"/>
          <w:sz w:val="24"/>
          <w:szCs w:val="24"/>
        </w:rPr>
        <w:t>t</w:t>
      </w:r>
      <w:r w:rsidR="00DB5304" w:rsidRPr="000B69CB">
        <w:rPr>
          <w:rFonts w:eastAsiaTheme="minorEastAsia"/>
          <w:sz w:val="24"/>
          <w:szCs w:val="24"/>
        </w:rPr>
        <w:t>nout komunika</w:t>
      </w:r>
      <w:r w:rsidR="00025850" w:rsidRPr="000B69CB">
        <w:rPr>
          <w:rFonts w:eastAsiaTheme="minorEastAsia"/>
          <w:sz w:val="24"/>
          <w:szCs w:val="24"/>
        </w:rPr>
        <w:t>ční matici</w:t>
      </w:r>
      <w:r w:rsidR="009711A3" w:rsidRPr="000B69CB">
        <w:rPr>
          <w:rFonts w:eastAsiaTheme="minorEastAsia"/>
          <w:sz w:val="24"/>
          <w:szCs w:val="24"/>
        </w:rPr>
        <w:t xml:space="preserve"> dodaného zařízení</w:t>
      </w:r>
      <w:r w:rsidR="007F75B9" w:rsidRPr="000B69CB">
        <w:rPr>
          <w:rFonts w:eastAsiaTheme="minorEastAsia"/>
          <w:sz w:val="24"/>
          <w:szCs w:val="24"/>
        </w:rPr>
        <w:t xml:space="preserve"> a všechny</w:t>
      </w:r>
      <w:r w:rsidR="003E47DD" w:rsidRPr="000B69CB">
        <w:rPr>
          <w:rFonts w:eastAsiaTheme="minorEastAsia"/>
          <w:sz w:val="24"/>
          <w:szCs w:val="24"/>
        </w:rPr>
        <w:t xml:space="preserve"> </w:t>
      </w:r>
      <w:r w:rsidR="00C02B0F" w:rsidRPr="000B69CB">
        <w:rPr>
          <w:rFonts w:eastAsiaTheme="minorEastAsia"/>
          <w:sz w:val="24"/>
          <w:szCs w:val="24"/>
        </w:rPr>
        <w:t>nepotřebné</w:t>
      </w:r>
      <w:r w:rsidR="002718C5" w:rsidRPr="000B69CB">
        <w:rPr>
          <w:rFonts w:eastAsiaTheme="minorEastAsia"/>
          <w:sz w:val="24"/>
          <w:szCs w:val="24"/>
        </w:rPr>
        <w:t xml:space="preserve"> </w:t>
      </w:r>
      <w:r w:rsidR="003E47DD" w:rsidRPr="000B69CB">
        <w:rPr>
          <w:rFonts w:eastAsiaTheme="minorEastAsia"/>
          <w:sz w:val="24"/>
          <w:szCs w:val="24"/>
        </w:rPr>
        <w:t xml:space="preserve">otevřené komunikační rozhraní a porty </w:t>
      </w:r>
      <w:r w:rsidR="00510742" w:rsidRPr="000B69CB">
        <w:rPr>
          <w:rFonts w:eastAsiaTheme="minorEastAsia"/>
          <w:sz w:val="24"/>
          <w:szCs w:val="24"/>
        </w:rPr>
        <w:t xml:space="preserve">musí být v rámci </w:t>
      </w:r>
      <w:r w:rsidR="00EB1AF3" w:rsidRPr="000B69CB">
        <w:rPr>
          <w:rFonts w:eastAsiaTheme="minorEastAsia"/>
          <w:sz w:val="24"/>
          <w:szCs w:val="24"/>
        </w:rPr>
        <w:t xml:space="preserve">aktuálních </w:t>
      </w:r>
      <w:proofErr w:type="spellStart"/>
      <w:r w:rsidR="00510742" w:rsidRPr="000B69CB">
        <w:rPr>
          <w:rFonts w:eastAsiaTheme="minorEastAsia"/>
          <w:sz w:val="24"/>
          <w:szCs w:val="24"/>
        </w:rPr>
        <w:t>hardenin</w:t>
      </w:r>
      <w:r w:rsidR="00EB1AF3" w:rsidRPr="000B69CB">
        <w:rPr>
          <w:rFonts w:eastAsiaTheme="minorEastAsia"/>
          <w:sz w:val="24"/>
          <w:szCs w:val="24"/>
        </w:rPr>
        <w:t>gových</w:t>
      </w:r>
      <w:proofErr w:type="spellEnd"/>
      <w:r w:rsidR="00EB1AF3" w:rsidRPr="000B69CB">
        <w:rPr>
          <w:rFonts w:eastAsiaTheme="minorEastAsia"/>
          <w:sz w:val="24"/>
          <w:szCs w:val="24"/>
        </w:rPr>
        <w:t xml:space="preserve"> politik zablokovány</w:t>
      </w:r>
      <w:r w:rsidR="00251D28" w:rsidRPr="000B69CB">
        <w:rPr>
          <w:rFonts w:eastAsiaTheme="minorEastAsia"/>
          <w:sz w:val="24"/>
          <w:szCs w:val="24"/>
        </w:rPr>
        <w:t>.</w:t>
      </w:r>
      <w:r w:rsidR="00C83DCC" w:rsidRPr="000B69CB">
        <w:rPr>
          <w:rFonts w:eastAsiaTheme="minorEastAsia"/>
          <w:sz w:val="24"/>
          <w:szCs w:val="24"/>
        </w:rPr>
        <w:t xml:space="preserve"> Zapojení </w:t>
      </w:r>
      <w:r w:rsidR="00366D1C" w:rsidRPr="000B69CB">
        <w:rPr>
          <w:rFonts w:eastAsiaTheme="minorEastAsia"/>
          <w:sz w:val="24"/>
          <w:szCs w:val="24"/>
        </w:rPr>
        <w:t xml:space="preserve">zařízení do </w:t>
      </w:r>
      <w:r w:rsidR="00B10970" w:rsidRPr="000B69CB">
        <w:rPr>
          <w:rFonts w:eastAsiaTheme="minorEastAsia"/>
          <w:sz w:val="24"/>
          <w:szCs w:val="24"/>
        </w:rPr>
        <w:t>ne</w:t>
      </w:r>
      <w:r w:rsidR="002E088A" w:rsidRPr="000B69CB">
        <w:rPr>
          <w:rFonts w:eastAsiaTheme="minorEastAsia"/>
          <w:sz w:val="24"/>
          <w:szCs w:val="24"/>
        </w:rPr>
        <w:t>mocniční sítě</w:t>
      </w:r>
      <w:r w:rsidR="004F73D2" w:rsidRPr="000B69CB">
        <w:rPr>
          <w:rFonts w:eastAsiaTheme="minorEastAsia"/>
          <w:sz w:val="24"/>
          <w:szCs w:val="24"/>
        </w:rPr>
        <w:t xml:space="preserve"> bu</w:t>
      </w:r>
      <w:r w:rsidR="00EB0E9B" w:rsidRPr="000B69CB">
        <w:rPr>
          <w:rFonts w:eastAsiaTheme="minorEastAsia"/>
          <w:sz w:val="24"/>
          <w:szCs w:val="24"/>
        </w:rPr>
        <w:t xml:space="preserve">de </w:t>
      </w:r>
      <w:r w:rsidR="003417E5">
        <w:rPr>
          <w:rFonts w:eastAsiaTheme="minorEastAsia"/>
          <w:sz w:val="24"/>
          <w:szCs w:val="24"/>
        </w:rPr>
        <w:t>prodávající</w:t>
      </w:r>
      <w:r w:rsidR="00EB0E9B" w:rsidRPr="000B69CB">
        <w:rPr>
          <w:rFonts w:eastAsiaTheme="minorEastAsia"/>
          <w:sz w:val="24"/>
          <w:szCs w:val="24"/>
        </w:rPr>
        <w:t xml:space="preserve"> </w:t>
      </w:r>
      <w:r w:rsidR="00555367" w:rsidRPr="000B69CB">
        <w:rPr>
          <w:rFonts w:eastAsiaTheme="minorEastAsia"/>
          <w:sz w:val="24"/>
          <w:szCs w:val="24"/>
        </w:rPr>
        <w:t xml:space="preserve">konzultovat a provádět </w:t>
      </w:r>
      <w:r w:rsidR="00146E3E" w:rsidRPr="000B69CB">
        <w:rPr>
          <w:rFonts w:eastAsiaTheme="minorEastAsia"/>
          <w:sz w:val="24"/>
          <w:szCs w:val="24"/>
        </w:rPr>
        <w:t xml:space="preserve">ve spolupráci </w:t>
      </w:r>
      <w:r w:rsidR="00555367" w:rsidRPr="000B69CB">
        <w:rPr>
          <w:rFonts w:eastAsiaTheme="minorEastAsia"/>
          <w:sz w:val="24"/>
          <w:szCs w:val="24"/>
        </w:rPr>
        <w:t>s ICT od</w:t>
      </w:r>
      <w:r w:rsidR="00146E3E" w:rsidRPr="000B69CB">
        <w:rPr>
          <w:rFonts w:eastAsiaTheme="minorEastAsia"/>
          <w:sz w:val="24"/>
          <w:szCs w:val="24"/>
        </w:rPr>
        <w:t xml:space="preserve">dělením nemocnice. </w:t>
      </w:r>
      <w:r w:rsidR="000F3921" w:rsidRPr="000B69CB">
        <w:rPr>
          <w:rFonts w:eastAsiaTheme="minorEastAsia"/>
          <w:sz w:val="24"/>
          <w:szCs w:val="24"/>
        </w:rPr>
        <w:t xml:space="preserve"> </w:t>
      </w:r>
    </w:p>
    <w:p w14:paraId="4A590242" w14:textId="77777777" w:rsidR="00306599" w:rsidRPr="000B69CB" w:rsidRDefault="00306599" w:rsidP="19775B2B">
      <w:pPr>
        <w:suppressAutoHyphens/>
        <w:spacing w:after="120"/>
        <w:ind w:left="360" w:hanging="360"/>
        <w:jc w:val="both"/>
        <w:rPr>
          <w:b/>
          <w:sz w:val="24"/>
          <w:szCs w:val="24"/>
          <w:u w:val="single"/>
        </w:rPr>
      </w:pPr>
    </w:p>
    <w:p w14:paraId="53B88168" w14:textId="77777777" w:rsidR="00306599" w:rsidRPr="000B69CB" w:rsidRDefault="00306599" w:rsidP="00306599">
      <w:pPr>
        <w:suppressAutoHyphens/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také PC, notebook či jiná obdobná výpočetní technika, potom rovněž:</w:t>
      </w:r>
    </w:p>
    <w:p w14:paraId="68494E0B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Operační systém </w:t>
      </w:r>
    </w:p>
    <w:p w14:paraId="5F43DEFA" w14:textId="60F3CC92" w:rsidR="00306599" w:rsidRPr="000B69CB" w:rsidRDefault="00306599" w:rsidP="00142017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Výpočetní techniku, která je připojena ke zdravotnické technice </w:t>
      </w:r>
      <w:r w:rsidR="00525456" w:rsidRPr="000B69CB">
        <w:rPr>
          <w:sz w:val="24"/>
          <w:szCs w:val="24"/>
        </w:rPr>
        <w:t>v 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i</w:t>
      </w:r>
      <w:r w:rsidRPr="000B69CB">
        <w:rPr>
          <w:sz w:val="24"/>
          <w:szCs w:val="24"/>
        </w:rPr>
        <w:t>,</w:t>
      </w:r>
      <w:r w:rsidR="00142017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je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povinen dodat s operačním systémem ve verzi podporované výrobcem operačního systému, zejména v oblasti bezpečnostních </w:t>
      </w:r>
      <w:r w:rsidR="00E905DD" w:rsidRPr="000B69CB">
        <w:rPr>
          <w:sz w:val="24"/>
          <w:szCs w:val="24"/>
        </w:rPr>
        <w:t>záplat</w:t>
      </w:r>
      <w:r w:rsidRPr="000B69CB">
        <w:rPr>
          <w:sz w:val="24"/>
          <w:szCs w:val="24"/>
        </w:rPr>
        <w:t xml:space="preserve">. </w:t>
      </w:r>
      <w:r w:rsidR="00142017" w:rsidRPr="000B69CB">
        <w:rPr>
          <w:sz w:val="24"/>
          <w:szCs w:val="24"/>
        </w:rPr>
        <w:t>P</w:t>
      </w:r>
      <w:r w:rsidRPr="000B69CB">
        <w:rPr>
          <w:sz w:val="24"/>
          <w:szCs w:val="24"/>
        </w:rPr>
        <w:t xml:space="preserve">ro operační systémy s licencí „Open Source“ (GNU, GPL apod.) musí mít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prokazatelně zajištěnou odpovídající podporu operačního systému.</w:t>
      </w:r>
    </w:p>
    <w:p w14:paraId="49CDF4A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Penetrační (bezpečnostní) testování</w:t>
      </w:r>
    </w:p>
    <w:p w14:paraId="7D2EE68E" w14:textId="7B58929F" w:rsidR="00306599" w:rsidRPr="000B69CB" w:rsidRDefault="00FC4CE3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musí umožnit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emocnici</w:t>
      </w:r>
      <w:r w:rsidR="00525456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provedení bezpečnostního testování v předem stanovených termínech.</w:t>
      </w:r>
    </w:p>
    <w:p w14:paraId="0B4FD185" w14:textId="0305D830" w:rsidR="00306599" w:rsidRPr="000B69CB" w:rsidRDefault="00E905DD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lastRenderedPageBreak/>
        <w:t>Nemocnic</w:t>
      </w:r>
      <w:r w:rsidR="00525456" w:rsidRPr="000B69CB">
        <w:rPr>
          <w:sz w:val="24"/>
          <w:szCs w:val="24"/>
        </w:rPr>
        <w:t>e</w:t>
      </w:r>
      <w:r w:rsidRPr="000B69CB">
        <w:rPr>
          <w:rFonts w:eastAsia="Calibri"/>
          <w:sz w:val="24"/>
          <w:szCs w:val="24"/>
          <w:lang w:eastAsia="en-US"/>
        </w:rPr>
        <w:t xml:space="preserve"> </w:t>
      </w:r>
      <w:r w:rsidR="001A7535" w:rsidRPr="000B69CB">
        <w:rPr>
          <w:sz w:val="24"/>
          <w:szCs w:val="24"/>
        </w:rPr>
        <w:t>bude mít</w:t>
      </w:r>
      <w:r w:rsidR="00306599" w:rsidRPr="000B69CB">
        <w:rPr>
          <w:sz w:val="24"/>
          <w:szCs w:val="24"/>
        </w:rPr>
        <w:t xml:space="preserve">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10259F94" w14:textId="588D7872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Vyžadování plnění výše uvedených požadavků, které vyplývají z bezpečnostních opatření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e</w:t>
      </w:r>
      <w:r w:rsidR="00E905DD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v míře nezbytné pro splnění povinností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emocnice</w:t>
      </w:r>
      <w:r w:rsidR="00E905DD" w:rsidRPr="000B69CB">
        <w:rPr>
          <w:rFonts w:eastAsia="Calibri"/>
          <w:sz w:val="24"/>
          <w:szCs w:val="24"/>
          <w:lang w:eastAsia="en-US"/>
        </w:rPr>
        <w:t xml:space="preserve"> </w:t>
      </w:r>
      <w:r w:rsidRPr="000B69CB">
        <w:rPr>
          <w:sz w:val="24"/>
          <w:szCs w:val="24"/>
        </w:rPr>
        <w:t>podle zákona o kybernetické bezpečnosti</w:t>
      </w:r>
      <w:r w:rsidR="00525456" w:rsidRPr="000B69CB">
        <w:rPr>
          <w:sz w:val="24"/>
          <w:szCs w:val="24"/>
        </w:rPr>
        <w:t>,</w:t>
      </w:r>
      <w:r w:rsidRPr="000B69CB">
        <w:rPr>
          <w:sz w:val="24"/>
          <w:szCs w:val="24"/>
        </w:rPr>
        <w:t xml:space="preserve"> není tedy možné považovat podle § 4 zákona o kybernetické bezpečnosti za nezákonné omezení hospodářské soutěže nebo neodůvodněnou překážku hospodářské soutěži.</w:t>
      </w:r>
    </w:p>
    <w:p w14:paraId="3BCF30C5" w14:textId="135B4B78" w:rsidR="00373D29" w:rsidRPr="000B69CB" w:rsidRDefault="00F77C32" w:rsidP="00F77C3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06599" w:rsidRPr="000B69CB">
        <w:rPr>
          <w:sz w:val="24"/>
          <w:szCs w:val="24"/>
        </w:rPr>
        <w:t xml:space="preserve"> má povinnost zajistit bezodkladné odstranění zjištěných nedostatků a nesouladu se stanovenými bezpečnostními požadavky.</w:t>
      </w:r>
    </w:p>
    <w:sectPr w:rsidR="00373D29" w:rsidRPr="000B69CB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32D9" w14:textId="77777777" w:rsidR="00C628AF" w:rsidRDefault="00C628AF" w:rsidP="00F25D3B">
      <w:r>
        <w:separator/>
      </w:r>
    </w:p>
  </w:endnote>
  <w:endnote w:type="continuationSeparator" w:id="0">
    <w:p w14:paraId="7572D5F1" w14:textId="77777777" w:rsidR="00C628AF" w:rsidRDefault="00C628AF" w:rsidP="00F25D3B">
      <w:r>
        <w:continuationSeparator/>
      </w:r>
    </w:p>
  </w:endnote>
  <w:endnote w:type="continuationNotice" w:id="1">
    <w:p w14:paraId="2D553F7C" w14:textId="77777777" w:rsidR="00C628AF" w:rsidRDefault="00C62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05A3" w14:textId="77777777" w:rsidR="00C628AF" w:rsidRDefault="00C628AF" w:rsidP="00F25D3B">
      <w:r>
        <w:separator/>
      </w:r>
    </w:p>
  </w:footnote>
  <w:footnote w:type="continuationSeparator" w:id="0">
    <w:p w14:paraId="51F89DCA" w14:textId="77777777" w:rsidR="00C628AF" w:rsidRDefault="00C628AF" w:rsidP="00F25D3B">
      <w:r>
        <w:continuationSeparator/>
      </w:r>
    </w:p>
  </w:footnote>
  <w:footnote w:type="continuationNotice" w:id="1">
    <w:p w14:paraId="6E7561D9" w14:textId="77777777" w:rsidR="00C628AF" w:rsidRDefault="00C62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7535"/>
    <w:rsid w:val="001D03E3"/>
    <w:rsid w:val="001E5FD9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E088A"/>
    <w:rsid w:val="002E6F11"/>
    <w:rsid w:val="00306599"/>
    <w:rsid w:val="003417E5"/>
    <w:rsid w:val="00366D1C"/>
    <w:rsid w:val="00373750"/>
    <w:rsid w:val="00373D29"/>
    <w:rsid w:val="00374049"/>
    <w:rsid w:val="003923A2"/>
    <w:rsid w:val="003A0230"/>
    <w:rsid w:val="003C54A5"/>
    <w:rsid w:val="003C61B4"/>
    <w:rsid w:val="003E0AFE"/>
    <w:rsid w:val="003E47DD"/>
    <w:rsid w:val="004037AA"/>
    <w:rsid w:val="00420248"/>
    <w:rsid w:val="004361E8"/>
    <w:rsid w:val="00437ACB"/>
    <w:rsid w:val="00441B6D"/>
    <w:rsid w:val="00443D70"/>
    <w:rsid w:val="004529CD"/>
    <w:rsid w:val="00456A64"/>
    <w:rsid w:val="0046143A"/>
    <w:rsid w:val="004924D5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48D5"/>
    <w:rsid w:val="006F1F99"/>
    <w:rsid w:val="006F4D81"/>
    <w:rsid w:val="006F57CF"/>
    <w:rsid w:val="00716CED"/>
    <w:rsid w:val="00733D46"/>
    <w:rsid w:val="00735D1C"/>
    <w:rsid w:val="00776EF8"/>
    <w:rsid w:val="00796FD8"/>
    <w:rsid w:val="007971BD"/>
    <w:rsid w:val="007B037B"/>
    <w:rsid w:val="007F75B9"/>
    <w:rsid w:val="00800A9A"/>
    <w:rsid w:val="008768F1"/>
    <w:rsid w:val="0088016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62F72"/>
    <w:rsid w:val="0096660D"/>
    <w:rsid w:val="009711A3"/>
    <w:rsid w:val="00976468"/>
    <w:rsid w:val="009D087F"/>
    <w:rsid w:val="009F2B6E"/>
    <w:rsid w:val="00A025B1"/>
    <w:rsid w:val="00A17B01"/>
    <w:rsid w:val="00A220C4"/>
    <w:rsid w:val="00A316D3"/>
    <w:rsid w:val="00A71029"/>
    <w:rsid w:val="00A71961"/>
    <w:rsid w:val="00A74B27"/>
    <w:rsid w:val="00A75D65"/>
    <w:rsid w:val="00A92C27"/>
    <w:rsid w:val="00A93DBD"/>
    <w:rsid w:val="00AB2742"/>
    <w:rsid w:val="00AF4BD1"/>
    <w:rsid w:val="00B10970"/>
    <w:rsid w:val="00B1289C"/>
    <w:rsid w:val="00B16529"/>
    <w:rsid w:val="00B22414"/>
    <w:rsid w:val="00B421F1"/>
    <w:rsid w:val="00B74EA5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83DCC"/>
    <w:rsid w:val="00C87430"/>
    <w:rsid w:val="00CA0C8E"/>
    <w:rsid w:val="00CB0945"/>
    <w:rsid w:val="00CD12C6"/>
    <w:rsid w:val="00D127BB"/>
    <w:rsid w:val="00D33461"/>
    <w:rsid w:val="00D46D7F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B0E9B"/>
    <w:rsid w:val="00EB1942"/>
    <w:rsid w:val="00EB1AF3"/>
    <w:rsid w:val="00F25D3B"/>
    <w:rsid w:val="00F26084"/>
    <w:rsid w:val="00F65498"/>
    <w:rsid w:val="00F77C32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customXml/itemProps2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Rita Kubicová</cp:lastModifiedBy>
  <cp:revision>14</cp:revision>
  <dcterms:created xsi:type="dcterms:W3CDTF">2023-05-25T09:54:00Z</dcterms:created>
  <dcterms:modified xsi:type="dcterms:W3CDTF">2023-05-26T06:40:00Z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