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4148AE" w:rsidRDefault="00DF5EF0" w:rsidP="0016713E">
      <w:pPr>
        <w:numPr>
          <w:ilvl w:val="0"/>
          <w:numId w:val="22"/>
        </w:numPr>
        <w:spacing w:before="240" w:line="276" w:lineRule="auto"/>
        <w:ind w:left="357" w:hanging="357"/>
        <w:jc w:val="both"/>
        <w:rPr>
          <w:rFonts w:ascii="Tahoma" w:hAnsi="Tahoma" w:cs="Tahoma"/>
          <w:b/>
        </w:rPr>
      </w:pPr>
      <w:r w:rsidRPr="004148AE">
        <w:rPr>
          <w:rFonts w:ascii="Tahoma" w:hAnsi="Tahoma" w:cs="Tahoma"/>
          <w:b/>
        </w:rPr>
        <w:t>Slezská nemocnice v Opavě, příspěvková organizace</w:t>
      </w:r>
    </w:p>
    <w:p w14:paraId="517F9A44"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 xml:space="preserve">se sídlem: </w:t>
      </w:r>
      <w:r w:rsidRPr="004148AE">
        <w:rPr>
          <w:rFonts w:ascii="Tahoma" w:hAnsi="Tahoma" w:cs="Tahoma"/>
        </w:rPr>
        <w:tab/>
        <w:t>Olomoucká 470/86, Předměstí, 746 01 Opava</w:t>
      </w:r>
      <w:r w:rsidRPr="004148AE">
        <w:rPr>
          <w:rFonts w:ascii="Tahoma" w:hAnsi="Tahoma" w:cs="Tahoma"/>
        </w:rPr>
        <w:tab/>
      </w:r>
    </w:p>
    <w:p w14:paraId="274DFDE5" w14:textId="77777777" w:rsidR="00DF5EF0" w:rsidRPr="004148AE" w:rsidRDefault="00DF5EF0" w:rsidP="004148AE">
      <w:pPr>
        <w:numPr>
          <w:ilvl w:val="12"/>
          <w:numId w:val="0"/>
        </w:numPr>
        <w:tabs>
          <w:tab w:val="left" w:pos="2835"/>
        </w:tabs>
        <w:spacing w:line="276" w:lineRule="auto"/>
        <w:ind w:left="357"/>
        <w:jc w:val="both"/>
        <w:rPr>
          <w:rFonts w:ascii="Tahoma" w:hAnsi="Tahoma" w:cs="Tahoma"/>
          <w:iCs/>
        </w:rPr>
      </w:pPr>
      <w:r w:rsidRPr="004148AE">
        <w:rPr>
          <w:rFonts w:ascii="Tahoma" w:hAnsi="Tahoma" w:cs="Tahoma"/>
        </w:rPr>
        <w:t>zastoupena:</w:t>
      </w:r>
      <w:r w:rsidRPr="004148AE">
        <w:rPr>
          <w:rFonts w:ascii="Tahoma" w:hAnsi="Tahoma" w:cs="Tahoma"/>
        </w:rPr>
        <w:tab/>
      </w:r>
      <w:r w:rsidRPr="004148AE">
        <w:rPr>
          <w:rFonts w:ascii="Tahoma" w:hAnsi="Tahoma" w:cs="Tahoma"/>
          <w:shd w:val="clear" w:color="auto" w:fill="FFFFFF"/>
        </w:rPr>
        <w:t>Ing. Karlem Siebertem, MBA</w:t>
      </w:r>
      <w:r w:rsidRPr="004148AE">
        <w:rPr>
          <w:rFonts w:ascii="Tahoma" w:hAnsi="Tahoma" w:cs="Tahoma"/>
        </w:rPr>
        <w:t>, ředitelem nemocnice</w:t>
      </w:r>
      <w:r w:rsidRPr="004148AE">
        <w:rPr>
          <w:rFonts w:ascii="Tahoma" w:hAnsi="Tahoma" w:cs="Tahoma"/>
        </w:rPr>
        <w:tab/>
      </w:r>
    </w:p>
    <w:p w14:paraId="7611EFD6" w14:textId="577BF8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IČO:</w:t>
      </w:r>
      <w:r w:rsidRPr="004148AE">
        <w:rPr>
          <w:rFonts w:ascii="Tahoma" w:hAnsi="Tahoma" w:cs="Tahoma"/>
        </w:rPr>
        <w:tab/>
        <w:t>47813750</w:t>
      </w:r>
      <w:r w:rsidRPr="004148AE">
        <w:rPr>
          <w:rFonts w:ascii="Tahoma" w:hAnsi="Tahoma" w:cs="Tahoma"/>
        </w:rPr>
        <w:tab/>
      </w:r>
    </w:p>
    <w:p w14:paraId="292AE70B"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DIČ:</w:t>
      </w:r>
      <w:r w:rsidRPr="004148AE">
        <w:rPr>
          <w:rFonts w:ascii="Tahoma" w:hAnsi="Tahoma" w:cs="Tahoma"/>
        </w:rPr>
        <w:tab/>
        <w:t>CZ47813750</w:t>
      </w:r>
    </w:p>
    <w:p w14:paraId="6DEE660A"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bankovní spojení:</w:t>
      </w:r>
      <w:r w:rsidRPr="004148AE">
        <w:rPr>
          <w:rFonts w:ascii="Tahoma" w:hAnsi="Tahoma" w:cs="Tahoma"/>
        </w:rPr>
        <w:tab/>
        <w:t>Komerční banka, a.s., pobočka Opava</w:t>
      </w:r>
    </w:p>
    <w:p w14:paraId="6DCD6DB0"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rPr>
        <w:t>číslo účtu:</w:t>
      </w:r>
      <w:r w:rsidRPr="004148AE">
        <w:rPr>
          <w:rFonts w:ascii="Tahoma" w:hAnsi="Tahoma" w:cs="Tahoma"/>
        </w:rPr>
        <w:tab/>
        <w:t>19-0633950217/0100</w:t>
      </w:r>
    </w:p>
    <w:p w14:paraId="7CF5F40B" w14:textId="77777777" w:rsidR="00DF5EF0" w:rsidRPr="004148AE" w:rsidRDefault="00DF5EF0" w:rsidP="004148AE">
      <w:pPr>
        <w:numPr>
          <w:ilvl w:val="12"/>
          <w:numId w:val="0"/>
        </w:numPr>
        <w:tabs>
          <w:tab w:val="left" w:pos="2835"/>
        </w:tabs>
        <w:spacing w:line="276" w:lineRule="auto"/>
        <w:ind w:left="357"/>
        <w:jc w:val="both"/>
        <w:rPr>
          <w:rFonts w:ascii="Tahoma" w:hAnsi="Tahoma" w:cs="Tahoma"/>
        </w:rPr>
      </w:pPr>
      <w:r w:rsidRPr="004148AE">
        <w:rPr>
          <w:rFonts w:ascii="Tahoma" w:hAnsi="Tahoma" w:cs="Tahoma"/>
          <w:color w:val="000000"/>
        </w:rPr>
        <w:t xml:space="preserve">Zapsaná v Obchodním rejstříku krajského soudu v Ostravě oddíl </w:t>
      </w:r>
      <w:proofErr w:type="spellStart"/>
      <w:r w:rsidRPr="004148AE">
        <w:rPr>
          <w:rFonts w:ascii="Tahoma" w:hAnsi="Tahoma" w:cs="Tahoma"/>
          <w:color w:val="000000"/>
        </w:rPr>
        <w:t>Pr</w:t>
      </w:r>
      <w:proofErr w:type="spellEnd"/>
      <w:r w:rsidRPr="004148AE">
        <w:rPr>
          <w:rFonts w:ascii="Tahoma" w:hAnsi="Tahoma" w:cs="Tahoma"/>
          <w:color w:val="000000"/>
        </w:rPr>
        <w:t>, vložka 924</w:t>
      </w:r>
    </w:p>
    <w:p w14:paraId="570F7D85" w14:textId="6C4B9F1E" w:rsidR="00DF5EF0" w:rsidRPr="004148AE" w:rsidRDefault="00DF5EF0" w:rsidP="004148AE">
      <w:pPr>
        <w:spacing w:before="120" w:line="276" w:lineRule="auto"/>
        <w:ind w:left="357"/>
        <w:jc w:val="both"/>
        <w:rPr>
          <w:rFonts w:ascii="Tahoma" w:hAnsi="Tahoma" w:cs="Tahoma"/>
        </w:rPr>
      </w:pPr>
      <w:r w:rsidRPr="004148AE">
        <w:rPr>
          <w:rFonts w:ascii="Tahoma" w:hAnsi="Tahoma" w:cs="Tahoma"/>
        </w:rPr>
        <w:t>Osoba oprávněná jednat ve věcech realizace stavby:</w:t>
      </w:r>
      <w:r w:rsidR="00B8084E" w:rsidRPr="004148AE">
        <w:rPr>
          <w:rFonts w:ascii="Tahoma" w:hAnsi="Tahoma" w:cs="Tahoma"/>
        </w:rPr>
        <w:t xml:space="preserve"> </w:t>
      </w:r>
      <w:r w:rsidRPr="004148AE">
        <w:rPr>
          <w:rFonts w:ascii="Tahoma" w:hAnsi="Tahoma" w:cs="Tahoma"/>
        </w:rPr>
        <w:t>Ing. Jan Vaněk</w:t>
      </w:r>
      <w:r w:rsidR="00B8084E" w:rsidRPr="004148AE">
        <w:rPr>
          <w:rFonts w:ascii="Tahoma" w:hAnsi="Tahoma" w:cs="Tahoma"/>
        </w:rPr>
        <w:t xml:space="preserve"> </w:t>
      </w:r>
      <w:proofErr w:type="spellStart"/>
      <w:r w:rsidR="00B8084E" w:rsidRPr="004148AE">
        <w:rPr>
          <w:rFonts w:ascii="Tahoma" w:hAnsi="Tahoma" w:cs="Tahoma"/>
        </w:rPr>
        <w:t>Ph</w:t>
      </w:r>
      <w:proofErr w:type="spellEnd"/>
      <w:r w:rsidR="00B8084E" w:rsidRPr="004148AE">
        <w:rPr>
          <w:rFonts w:ascii="Tahoma" w:hAnsi="Tahoma" w:cs="Tahoma"/>
        </w:rPr>
        <w:t>. D., provozně-technický náměstek,</w:t>
      </w:r>
      <w:r w:rsidRPr="004148AE">
        <w:rPr>
          <w:rFonts w:ascii="Tahoma" w:hAnsi="Tahoma" w:cs="Tahoma"/>
        </w:rPr>
        <w:t xml:space="preserve"> tel. 553 766 150, mail: </w:t>
      </w:r>
      <w:hyperlink r:id="rId7" w:history="1">
        <w:r w:rsidRPr="004148AE">
          <w:rPr>
            <w:rStyle w:val="Hypertextovodkaz"/>
            <w:rFonts w:ascii="Tahoma" w:hAnsi="Tahoma" w:cs="Tahoma"/>
          </w:rPr>
          <w:t>jan.vanek@snopava.cz</w:t>
        </w:r>
      </w:hyperlink>
    </w:p>
    <w:p w14:paraId="2DF6B6CE" w14:textId="6CCFC7E9" w:rsidR="00B8084E" w:rsidRPr="004148AE" w:rsidRDefault="00DF5EF0" w:rsidP="004148AE">
      <w:pPr>
        <w:spacing w:before="120" w:line="276" w:lineRule="auto"/>
        <w:ind w:left="426" w:hanging="426"/>
        <w:jc w:val="both"/>
        <w:rPr>
          <w:rFonts w:ascii="Tahoma" w:eastAsia="Times New Roman" w:hAnsi="Tahoma" w:cs="Tahoma"/>
          <w:iCs/>
          <w:kern w:val="0"/>
          <w:lang w:eastAsia="cs-CZ"/>
        </w:rPr>
      </w:pPr>
      <w:r w:rsidRPr="004148AE">
        <w:rPr>
          <w:rFonts w:ascii="Tahoma" w:eastAsia="Times New Roman" w:hAnsi="Tahoma" w:cs="Tahoma"/>
          <w:iCs/>
          <w:kern w:val="0"/>
          <w:lang w:eastAsia="cs-CZ"/>
        </w:rPr>
        <w:t>(</w:t>
      </w:r>
      <w:r w:rsidRPr="004148AE">
        <w:rPr>
          <w:rFonts w:ascii="Tahoma" w:eastAsia="Times New Roman" w:hAnsi="Tahoma" w:cs="Tahoma"/>
          <w:kern w:val="0"/>
          <w:lang w:eastAsia="cs-CZ"/>
        </w:rPr>
        <w:t>dále</w:t>
      </w:r>
      <w:r w:rsidRPr="004148AE">
        <w:rPr>
          <w:rFonts w:ascii="Tahoma" w:eastAsia="Times New Roman" w:hAnsi="Tahoma" w:cs="Tahoma"/>
          <w:iCs/>
          <w:kern w:val="0"/>
          <w:lang w:eastAsia="cs-CZ"/>
        </w:rPr>
        <w:t xml:space="preserve"> jen „</w:t>
      </w:r>
      <w:r w:rsidRPr="004148AE">
        <w:rPr>
          <w:rFonts w:ascii="Tahoma" w:eastAsia="Times New Roman" w:hAnsi="Tahoma" w:cs="Tahoma"/>
          <w:b/>
          <w:iCs/>
          <w:kern w:val="0"/>
          <w:lang w:eastAsia="cs-CZ"/>
        </w:rPr>
        <w:t>objednatel</w:t>
      </w:r>
      <w:r w:rsidRPr="004148AE">
        <w:rPr>
          <w:rFonts w:ascii="Tahoma" w:eastAsia="Times New Roman" w:hAnsi="Tahoma" w:cs="Tahoma"/>
          <w:iCs/>
          <w:kern w:val="0"/>
          <w:lang w:eastAsia="cs-CZ"/>
        </w:rPr>
        <w:t>“)</w:t>
      </w:r>
    </w:p>
    <w:p w14:paraId="426BCF65" w14:textId="3BC45F4C" w:rsidR="0099075B" w:rsidRPr="004148AE" w:rsidRDefault="0099075B" w:rsidP="004148AE">
      <w:pPr>
        <w:pStyle w:val="Odstavecseseznamem"/>
        <w:tabs>
          <w:tab w:val="left" w:pos="1276"/>
        </w:tabs>
        <w:spacing w:line="276" w:lineRule="auto"/>
        <w:contextualSpacing w:val="0"/>
        <w:rPr>
          <w:rFonts w:ascii="Tahoma" w:hAnsi="Tahoma" w:cs="Tahoma"/>
          <w:sz w:val="22"/>
          <w:szCs w:val="22"/>
        </w:rPr>
      </w:pPr>
    </w:p>
    <w:p w14:paraId="6B225019" w14:textId="77777777" w:rsidR="0099075B" w:rsidRPr="004148AE" w:rsidRDefault="0099075B" w:rsidP="004148AE">
      <w:pPr>
        <w:pStyle w:val="Odstavecseseznamem"/>
        <w:spacing w:line="276" w:lineRule="auto"/>
        <w:ind w:left="426"/>
        <w:contextualSpacing w:val="0"/>
        <w:rPr>
          <w:rFonts w:ascii="Tahoma" w:hAnsi="Tahoma" w:cs="Tahoma"/>
          <w:sz w:val="22"/>
          <w:szCs w:val="22"/>
        </w:rPr>
      </w:pPr>
    </w:p>
    <w:p w14:paraId="1E67BD01" w14:textId="77777777" w:rsidR="0099075B" w:rsidRPr="004148AE" w:rsidRDefault="0099075B" w:rsidP="004148AE">
      <w:pPr>
        <w:pStyle w:val="Odstavecseseznamem"/>
        <w:spacing w:line="276" w:lineRule="auto"/>
        <w:ind w:left="426"/>
        <w:contextualSpacing w:val="0"/>
        <w:rPr>
          <w:rFonts w:ascii="Tahoma" w:hAnsi="Tahoma" w:cs="Tahoma"/>
          <w:sz w:val="22"/>
          <w:szCs w:val="22"/>
        </w:rPr>
      </w:pPr>
    </w:p>
    <w:p w14:paraId="7AC17FB2" w14:textId="77777777" w:rsidR="0099075B" w:rsidRPr="004148AE" w:rsidRDefault="00897600" w:rsidP="0016713E">
      <w:pPr>
        <w:pStyle w:val="Odstavecseseznamem"/>
        <w:numPr>
          <w:ilvl w:val="0"/>
          <w:numId w:val="22"/>
        </w:numPr>
        <w:spacing w:line="276" w:lineRule="auto"/>
        <w:ind w:left="426" w:hanging="426"/>
        <w:contextualSpacing w:val="0"/>
        <w:rPr>
          <w:rFonts w:ascii="Tahoma" w:hAnsi="Tahoma" w:cs="Tahoma"/>
          <w:sz w:val="22"/>
          <w:szCs w:val="22"/>
        </w:rPr>
      </w:pPr>
      <w:r w:rsidRPr="004148AE">
        <w:rPr>
          <w:rFonts w:ascii="Tahoma" w:hAnsi="Tahoma" w:cs="Tahoma"/>
          <w:b/>
          <w:bCs/>
          <w:sz w:val="22"/>
          <w:szCs w:val="22"/>
          <w:highlight w:val="yellow"/>
        </w:rPr>
        <w:t>……………………………</w:t>
      </w:r>
      <w:proofErr w:type="gramStart"/>
      <w:r w:rsidRPr="004148AE">
        <w:rPr>
          <w:rFonts w:ascii="Tahoma" w:hAnsi="Tahoma" w:cs="Tahoma"/>
          <w:b/>
          <w:bCs/>
          <w:sz w:val="22"/>
          <w:szCs w:val="22"/>
          <w:highlight w:val="yellow"/>
        </w:rPr>
        <w:t>…….</w:t>
      </w:r>
      <w:proofErr w:type="gramEnd"/>
      <w:r w:rsidR="0099075B" w:rsidRPr="004148AE">
        <w:rPr>
          <w:rFonts w:ascii="Tahoma" w:hAnsi="Tahoma" w:cs="Tahoma"/>
          <w:i/>
          <w:color w:val="FF0000"/>
          <w:sz w:val="22"/>
          <w:szCs w:val="22"/>
        </w:rPr>
        <w:t>(název společnosti uvede účastník ZŘ)</w:t>
      </w:r>
    </w:p>
    <w:p w14:paraId="767042D3" w14:textId="77777777" w:rsidR="0099075B" w:rsidRPr="004148AE" w:rsidRDefault="00897600" w:rsidP="004148AE">
      <w:pPr>
        <w:numPr>
          <w:ilvl w:val="12"/>
          <w:numId w:val="0"/>
        </w:numPr>
        <w:tabs>
          <w:tab w:val="left" w:pos="2835"/>
        </w:tabs>
        <w:spacing w:line="276" w:lineRule="auto"/>
        <w:ind w:left="426"/>
        <w:jc w:val="both"/>
        <w:rPr>
          <w:rFonts w:ascii="Tahoma" w:hAnsi="Tahoma" w:cs="Tahoma"/>
          <w:highlight w:val="yellow"/>
        </w:rPr>
      </w:pPr>
      <w:r w:rsidRPr="004148AE">
        <w:rPr>
          <w:rFonts w:ascii="Tahoma" w:hAnsi="Tahoma" w:cs="Tahoma"/>
          <w:highlight w:val="yellow"/>
        </w:rPr>
        <w:t>se sídlem:</w:t>
      </w:r>
      <w:r w:rsidRPr="004148AE">
        <w:rPr>
          <w:rFonts w:ascii="Tahoma" w:hAnsi="Tahoma" w:cs="Tahoma"/>
          <w:highlight w:val="yellow"/>
        </w:rPr>
        <w:tab/>
      </w:r>
      <w:r w:rsidR="0099075B" w:rsidRPr="004148AE">
        <w:rPr>
          <w:rFonts w:ascii="Tahoma" w:hAnsi="Tahoma" w:cs="Tahoma"/>
          <w:highlight w:val="yellow"/>
        </w:rPr>
        <w:t>………………………………………</w:t>
      </w:r>
      <w:r w:rsidR="0099075B" w:rsidRPr="004148AE">
        <w:rPr>
          <w:rFonts w:ascii="Tahoma" w:hAnsi="Tahoma" w:cs="Tahoma"/>
          <w:highlight w:val="yellow"/>
        </w:rPr>
        <w:tab/>
      </w:r>
    </w:p>
    <w:p w14:paraId="5487E7F9" w14:textId="77777777" w:rsidR="00897600" w:rsidRPr="004148AE" w:rsidRDefault="00897600" w:rsidP="004148AE">
      <w:pPr>
        <w:numPr>
          <w:ilvl w:val="12"/>
          <w:numId w:val="0"/>
        </w:numPr>
        <w:tabs>
          <w:tab w:val="left" w:pos="2835"/>
        </w:tabs>
        <w:spacing w:line="276" w:lineRule="auto"/>
        <w:ind w:left="426"/>
        <w:jc w:val="both"/>
        <w:rPr>
          <w:rFonts w:ascii="Tahoma" w:hAnsi="Tahoma" w:cs="Tahoma"/>
          <w:highlight w:val="yellow"/>
        </w:rPr>
      </w:pPr>
      <w:r w:rsidRPr="004148AE">
        <w:rPr>
          <w:rFonts w:ascii="Tahoma" w:hAnsi="Tahoma" w:cs="Tahoma"/>
          <w:highlight w:val="yellow"/>
        </w:rPr>
        <w:t>zastoupena:</w:t>
      </w:r>
      <w:r w:rsidRPr="004148AE">
        <w:rPr>
          <w:rFonts w:ascii="Tahoma" w:hAnsi="Tahoma" w:cs="Tahoma"/>
          <w:highlight w:val="yellow"/>
        </w:rPr>
        <w:tab/>
        <w:t>………………………………………</w:t>
      </w:r>
      <w:r w:rsidRPr="004148AE">
        <w:rPr>
          <w:rFonts w:ascii="Tahoma" w:hAnsi="Tahoma" w:cs="Tahoma"/>
          <w:highlight w:val="yellow"/>
        </w:rPr>
        <w:tab/>
      </w:r>
    </w:p>
    <w:p w14:paraId="7CDB11FF" w14:textId="77777777" w:rsidR="00897600" w:rsidRPr="004148AE" w:rsidRDefault="00897600" w:rsidP="004148AE">
      <w:pPr>
        <w:numPr>
          <w:ilvl w:val="12"/>
          <w:numId w:val="0"/>
        </w:numPr>
        <w:tabs>
          <w:tab w:val="left" w:pos="2835"/>
        </w:tabs>
        <w:spacing w:line="276" w:lineRule="auto"/>
        <w:ind w:left="426"/>
        <w:jc w:val="both"/>
        <w:rPr>
          <w:rFonts w:ascii="Tahoma" w:hAnsi="Tahoma" w:cs="Tahoma"/>
          <w:highlight w:val="yellow"/>
        </w:rPr>
      </w:pPr>
      <w:r w:rsidRPr="004148AE">
        <w:rPr>
          <w:rFonts w:ascii="Tahoma" w:hAnsi="Tahoma" w:cs="Tahoma"/>
          <w:highlight w:val="yellow"/>
        </w:rPr>
        <w:t>IČO:</w:t>
      </w:r>
      <w:r w:rsidRPr="004148AE">
        <w:rPr>
          <w:rFonts w:ascii="Tahoma" w:hAnsi="Tahoma" w:cs="Tahoma"/>
          <w:highlight w:val="yellow"/>
        </w:rPr>
        <w:tab/>
        <w:t>………………………………………</w:t>
      </w:r>
    </w:p>
    <w:p w14:paraId="7B4E5BF8" w14:textId="77777777" w:rsidR="00897600" w:rsidRPr="004148AE" w:rsidRDefault="00897600" w:rsidP="004148AE">
      <w:pPr>
        <w:numPr>
          <w:ilvl w:val="12"/>
          <w:numId w:val="0"/>
        </w:numPr>
        <w:tabs>
          <w:tab w:val="left" w:pos="2835"/>
        </w:tabs>
        <w:spacing w:line="276" w:lineRule="auto"/>
        <w:ind w:left="426"/>
        <w:jc w:val="both"/>
        <w:rPr>
          <w:rFonts w:ascii="Tahoma" w:hAnsi="Tahoma" w:cs="Tahoma"/>
          <w:highlight w:val="yellow"/>
        </w:rPr>
      </w:pPr>
      <w:r w:rsidRPr="004148AE">
        <w:rPr>
          <w:rFonts w:ascii="Tahoma" w:hAnsi="Tahoma" w:cs="Tahoma"/>
          <w:highlight w:val="yellow"/>
        </w:rPr>
        <w:t>DIČ:</w:t>
      </w:r>
      <w:r w:rsidRPr="004148AE">
        <w:rPr>
          <w:rFonts w:ascii="Tahoma" w:hAnsi="Tahoma" w:cs="Tahoma"/>
          <w:highlight w:val="yellow"/>
        </w:rPr>
        <w:tab/>
        <w:t>………………………………………</w:t>
      </w:r>
      <w:r w:rsidRPr="004148AE">
        <w:rPr>
          <w:rFonts w:ascii="Tahoma" w:hAnsi="Tahoma" w:cs="Tahoma"/>
          <w:highlight w:val="yellow"/>
        </w:rPr>
        <w:tab/>
      </w:r>
    </w:p>
    <w:p w14:paraId="082B2E83" w14:textId="77777777" w:rsidR="00897600" w:rsidRPr="004148AE" w:rsidRDefault="00897600" w:rsidP="004148AE">
      <w:pPr>
        <w:numPr>
          <w:ilvl w:val="12"/>
          <w:numId w:val="0"/>
        </w:numPr>
        <w:tabs>
          <w:tab w:val="left" w:pos="2835"/>
        </w:tabs>
        <w:spacing w:line="276" w:lineRule="auto"/>
        <w:ind w:left="426"/>
        <w:jc w:val="both"/>
        <w:rPr>
          <w:rFonts w:ascii="Tahoma" w:hAnsi="Tahoma" w:cs="Tahoma"/>
          <w:highlight w:val="yellow"/>
        </w:rPr>
      </w:pPr>
      <w:r w:rsidRPr="004148AE">
        <w:rPr>
          <w:rFonts w:ascii="Tahoma" w:hAnsi="Tahoma" w:cs="Tahoma"/>
          <w:highlight w:val="yellow"/>
        </w:rPr>
        <w:t>bankovní spojení:</w:t>
      </w:r>
      <w:r w:rsidRPr="004148AE">
        <w:rPr>
          <w:rFonts w:ascii="Tahoma" w:hAnsi="Tahoma" w:cs="Tahoma"/>
          <w:highlight w:val="yellow"/>
        </w:rPr>
        <w:tab/>
        <w:t>………………………………</w:t>
      </w:r>
      <w:proofErr w:type="gramStart"/>
      <w:r w:rsidRPr="004148AE">
        <w:rPr>
          <w:rFonts w:ascii="Tahoma" w:hAnsi="Tahoma" w:cs="Tahoma"/>
          <w:highlight w:val="yellow"/>
        </w:rPr>
        <w:t>…….</w:t>
      </w:r>
      <w:proofErr w:type="gramEnd"/>
      <w:r w:rsidRPr="004148AE">
        <w:rPr>
          <w:rFonts w:ascii="Tahoma" w:hAnsi="Tahoma" w:cs="Tahoma"/>
          <w:highlight w:val="yellow"/>
        </w:rPr>
        <w:t>.</w:t>
      </w:r>
    </w:p>
    <w:p w14:paraId="7BA3FCFA" w14:textId="77777777" w:rsidR="00897600" w:rsidRPr="004148AE" w:rsidRDefault="00897600" w:rsidP="004148AE">
      <w:pPr>
        <w:numPr>
          <w:ilvl w:val="12"/>
          <w:numId w:val="0"/>
        </w:numPr>
        <w:tabs>
          <w:tab w:val="left" w:pos="2835"/>
        </w:tabs>
        <w:spacing w:line="276" w:lineRule="auto"/>
        <w:ind w:left="426"/>
        <w:jc w:val="both"/>
        <w:rPr>
          <w:rFonts w:ascii="Tahoma" w:hAnsi="Tahoma" w:cs="Tahoma"/>
          <w:highlight w:val="yellow"/>
        </w:rPr>
      </w:pPr>
      <w:r w:rsidRPr="004148AE">
        <w:rPr>
          <w:rFonts w:ascii="Tahoma" w:hAnsi="Tahoma" w:cs="Tahoma"/>
          <w:highlight w:val="yellow"/>
        </w:rPr>
        <w:t>číslo účtu:</w:t>
      </w:r>
      <w:r w:rsidRPr="004148AE">
        <w:rPr>
          <w:rFonts w:ascii="Tahoma" w:hAnsi="Tahoma" w:cs="Tahoma"/>
          <w:highlight w:val="yellow"/>
        </w:rPr>
        <w:tab/>
        <w:t>………………………………</w:t>
      </w:r>
      <w:proofErr w:type="gramStart"/>
      <w:r w:rsidRPr="004148AE">
        <w:rPr>
          <w:rFonts w:ascii="Tahoma" w:hAnsi="Tahoma" w:cs="Tahoma"/>
          <w:highlight w:val="yellow"/>
        </w:rPr>
        <w:t>…….</w:t>
      </w:r>
      <w:proofErr w:type="gramEnd"/>
      <w:r w:rsidRPr="004148AE">
        <w:rPr>
          <w:rFonts w:ascii="Tahoma" w:hAnsi="Tahoma" w:cs="Tahoma"/>
          <w:highlight w:val="yellow"/>
        </w:rPr>
        <w:t>.</w:t>
      </w:r>
      <w:r w:rsidRPr="004148AE">
        <w:rPr>
          <w:rFonts w:ascii="Tahoma" w:hAnsi="Tahoma" w:cs="Tahoma"/>
          <w:highlight w:val="yellow"/>
        </w:rPr>
        <w:tab/>
      </w:r>
    </w:p>
    <w:p w14:paraId="20C606EE" w14:textId="313DE13D" w:rsidR="00897600" w:rsidRPr="004148AE" w:rsidRDefault="00897600" w:rsidP="004148AE">
      <w:pPr>
        <w:spacing w:before="120" w:line="276" w:lineRule="auto"/>
        <w:ind w:left="426"/>
        <w:jc w:val="both"/>
        <w:rPr>
          <w:rFonts w:ascii="Tahoma" w:hAnsi="Tahoma" w:cs="Tahoma"/>
          <w:highlight w:val="yellow"/>
        </w:rPr>
      </w:pPr>
      <w:r w:rsidRPr="004148AE">
        <w:rPr>
          <w:rFonts w:ascii="Tahoma" w:hAnsi="Tahoma" w:cs="Tahoma"/>
          <w:highlight w:val="yellow"/>
        </w:rPr>
        <w:t xml:space="preserve">Zapsána v obchodním rejstříku vedeném ……………… soudem v ……………, </w:t>
      </w:r>
      <w:proofErr w:type="spellStart"/>
      <w:r w:rsidRPr="004148AE">
        <w:rPr>
          <w:rFonts w:ascii="Tahoma" w:hAnsi="Tahoma" w:cs="Tahoma"/>
          <w:highlight w:val="yellow"/>
        </w:rPr>
        <w:t>sp</w:t>
      </w:r>
      <w:proofErr w:type="spellEnd"/>
      <w:r w:rsidRPr="004148AE">
        <w:rPr>
          <w:rFonts w:ascii="Tahoma" w:hAnsi="Tahoma" w:cs="Tahoma"/>
          <w:highlight w:val="yellow"/>
        </w:rPr>
        <w:t>. zn. …</w:t>
      </w:r>
    </w:p>
    <w:p w14:paraId="6804948D" w14:textId="77777777" w:rsidR="00897600" w:rsidRPr="004148AE" w:rsidRDefault="00897600" w:rsidP="004148AE">
      <w:pPr>
        <w:spacing w:before="120" w:line="276" w:lineRule="auto"/>
        <w:ind w:left="426"/>
        <w:jc w:val="both"/>
        <w:rPr>
          <w:rFonts w:ascii="Tahoma" w:hAnsi="Tahoma" w:cs="Tahoma"/>
          <w:highlight w:val="yellow"/>
        </w:rPr>
      </w:pPr>
      <w:r w:rsidRPr="004148AE">
        <w:rPr>
          <w:rFonts w:ascii="Tahoma" w:hAnsi="Tahoma" w:cs="Tahoma"/>
          <w:highlight w:val="yellow"/>
        </w:rPr>
        <w:t>Osoba oprávněná jednat ve věcech technických a realizace stavby:</w:t>
      </w:r>
    </w:p>
    <w:p w14:paraId="12C3D8FD" w14:textId="77777777" w:rsidR="00897600" w:rsidRPr="004148AE" w:rsidRDefault="00897600" w:rsidP="004148AE">
      <w:pPr>
        <w:pStyle w:val="dajeOSmluvnStran"/>
        <w:numPr>
          <w:ilvl w:val="0"/>
          <w:numId w:val="0"/>
        </w:numPr>
        <w:spacing w:before="60" w:line="276" w:lineRule="auto"/>
        <w:ind w:left="426"/>
        <w:jc w:val="both"/>
        <w:rPr>
          <w:rFonts w:ascii="Tahoma" w:hAnsi="Tahoma" w:cs="Tahoma"/>
          <w:sz w:val="22"/>
          <w:szCs w:val="22"/>
        </w:rPr>
      </w:pPr>
      <w:r w:rsidRPr="004148AE">
        <w:rPr>
          <w:rFonts w:ascii="Tahoma" w:hAnsi="Tahoma" w:cs="Tahoma"/>
          <w:sz w:val="22"/>
          <w:szCs w:val="22"/>
          <w:highlight w:val="yellow"/>
        </w:rPr>
        <w:t>……………………………………………, tel.: ………………</w:t>
      </w:r>
    </w:p>
    <w:p w14:paraId="0EB62B90" w14:textId="156A8E85" w:rsidR="00DF5EF0" w:rsidRPr="004148AE" w:rsidRDefault="00897600" w:rsidP="004148AE">
      <w:pPr>
        <w:spacing w:before="120" w:line="276" w:lineRule="auto"/>
        <w:jc w:val="both"/>
        <w:rPr>
          <w:rFonts w:ascii="Tahoma" w:hAnsi="Tahoma" w:cs="Tahoma"/>
          <w:iCs/>
        </w:rPr>
      </w:pPr>
      <w:r w:rsidRPr="004148AE">
        <w:rPr>
          <w:rFonts w:ascii="Tahoma" w:hAnsi="Tahoma" w:cs="Tahoma"/>
          <w:iCs/>
        </w:rPr>
        <w:t>(</w:t>
      </w:r>
      <w:r w:rsidRPr="004148AE">
        <w:rPr>
          <w:rFonts w:ascii="Tahoma" w:hAnsi="Tahoma" w:cs="Tahoma"/>
        </w:rPr>
        <w:t>dále</w:t>
      </w:r>
      <w:r w:rsidRPr="004148AE">
        <w:rPr>
          <w:rFonts w:ascii="Tahoma" w:hAnsi="Tahoma" w:cs="Tahoma"/>
          <w:iCs/>
        </w:rPr>
        <w:t xml:space="preserve"> jen „</w:t>
      </w:r>
      <w:r w:rsidRPr="004148AE">
        <w:rPr>
          <w:rFonts w:ascii="Tahoma" w:hAnsi="Tahoma" w:cs="Tahoma"/>
          <w:b/>
          <w:iCs/>
        </w:rPr>
        <w:t>zhotovitel</w:t>
      </w:r>
      <w:r w:rsidRPr="004148AE">
        <w:rPr>
          <w:rFonts w:ascii="Tahoma" w:hAnsi="Tahoma" w:cs="Tahoma"/>
          <w:iCs/>
        </w:rPr>
        <w:t>“)</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prohlašuje, že bankovní účet uvedený v čl. I odst. 2 této smlouvy je bankovním účtem zveřejněným ve smyslu zákona č. 235/2004 Sb., o dani z přidané hodnoty, ve znění </w:t>
      </w:r>
      <w:r w:rsidRPr="001878B0">
        <w:rPr>
          <w:rFonts w:ascii="Tahoma" w:eastAsia="Times New Roman" w:hAnsi="Tahoma" w:cs="Tahoma"/>
          <w:kern w:val="0"/>
          <w:lang w:eastAsia="cs-CZ"/>
        </w:rPr>
        <w:lastRenderedPageBreak/>
        <w:t>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osoby podepisující tuto smlouvu jsou k tomuto jednání oprávněny.</w:t>
      </w:r>
    </w:p>
    <w:p w14:paraId="4BA8EE42"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4DC72400" w:rsidR="00DF5EF0" w:rsidRDefault="00DF5EF0" w:rsidP="0016713E">
      <w:pPr>
        <w:numPr>
          <w:ilvl w:val="0"/>
          <w:numId w:val="14"/>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292DB1BF" w14:textId="77777777" w:rsidR="0077601D" w:rsidRDefault="0077601D" w:rsidP="0016713E">
      <w:pPr>
        <w:pStyle w:val="OdstavecSmlouvy"/>
        <w:keepLines w:val="0"/>
        <w:numPr>
          <w:ilvl w:val="0"/>
          <w:numId w:val="14"/>
        </w:numPr>
        <w:tabs>
          <w:tab w:val="clear" w:pos="360"/>
          <w:tab w:val="clear" w:pos="426"/>
          <w:tab w:val="left" w:pos="708"/>
        </w:tabs>
        <w:spacing w:before="120" w:after="0" w:line="276" w:lineRule="auto"/>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BBCFBA0" w14:textId="77777777" w:rsidR="0077601D" w:rsidRPr="001878B0" w:rsidRDefault="0077601D" w:rsidP="0077601D">
      <w:pPr>
        <w:spacing w:before="120" w:line="276" w:lineRule="auto"/>
        <w:ind w:left="357"/>
        <w:jc w:val="both"/>
        <w:rPr>
          <w:rFonts w:ascii="Tahoma" w:eastAsia="Times New Roman" w:hAnsi="Tahoma" w:cs="Tahoma"/>
          <w:kern w:val="0"/>
          <w:lang w:eastAsia="cs-CZ"/>
        </w:rPr>
      </w:pPr>
    </w:p>
    <w:p w14:paraId="328885C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2A9618E5" w14:textId="23A087BE" w:rsidR="001C6FE9"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DF5EF0">
        <w:rPr>
          <w:rFonts w:ascii="Tahoma" w:eastAsia="Times New Roman" w:hAnsi="Tahoma" w:cs="Tahoma"/>
          <w:kern w:val="0"/>
          <w:lang w:eastAsia="cs-CZ"/>
        </w:rPr>
        <w:t xml:space="preserve">Zhotovitel se zavazuje provést pro objednatele na svůj náklad a nebezpečí dílo </w:t>
      </w:r>
      <w:r w:rsidRPr="0077601D">
        <w:rPr>
          <w:rFonts w:ascii="Tahoma" w:eastAsia="Times New Roman" w:hAnsi="Tahoma" w:cs="Tahoma"/>
          <w:b/>
          <w:kern w:val="0"/>
          <w:lang w:eastAsia="cs-CZ"/>
        </w:rPr>
        <w:t>„</w:t>
      </w:r>
      <w:r w:rsidR="0077601D" w:rsidRPr="0077601D">
        <w:rPr>
          <w:rFonts w:ascii="Tahoma" w:eastAsia="Times New Roman" w:hAnsi="Tahoma" w:cs="Tahoma"/>
          <w:b/>
          <w:kern w:val="0"/>
          <w:lang w:eastAsia="cs-CZ"/>
        </w:rPr>
        <w:t>Pavilon U – oprava střechy – jižní část</w:t>
      </w:r>
      <w:r w:rsidRPr="0077601D">
        <w:rPr>
          <w:rFonts w:ascii="Tahoma" w:eastAsia="Times New Roman" w:hAnsi="Tahoma" w:cs="Tahoma"/>
          <w:b/>
          <w:kern w:val="0"/>
          <w:lang w:eastAsia="cs-CZ"/>
        </w:rPr>
        <w:t>“</w:t>
      </w:r>
      <w:r w:rsidRPr="001C6FE9">
        <w:rPr>
          <w:rFonts w:ascii="Tahoma" w:eastAsia="Times New Roman" w:hAnsi="Tahoma" w:cs="Tahoma"/>
          <w:kern w:val="0"/>
          <w:lang w:eastAsia="cs-CZ"/>
        </w:rPr>
        <w:t xml:space="preserve"> (dále jen „stavba“) v rozsahu dle:</w:t>
      </w:r>
    </w:p>
    <w:p w14:paraId="6084462F" w14:textId="689C5897" w:rsidR="0077601D" w:rsidRPr="0094176A" w:rsidRDefault="0094176A" w:rsidP="0016713E">
      <w:pPr>
        <w:pStyle w:val="Odstavecseseznamem"/>
        <w:numPr>
          <w:ilvl w:val="0"/>
          <w:numId w:val="23"/>
        </w:numPr>
        <w:spacing w:before="120" w:line="276" w:lineRule="auto"/>
        <w:jc w:val="both"/>
        <w:rPr>
          <w:rFonts w:ascii="Tahoma" w:hAnsi="Tahoma" w:cs="Tahoma"/>
          <w:sz w:val="22"/>
          <w:szCs w:val="22"/>
        </w:rPr>
      </w:pPr>
      <w:r w:rsidRPr="0094176A">
        <w:rPr>
          <w:rFonts w:ascii="Tahoma" w:hAnsi="Tahoma" w:cs="Tahoma"/>
          <w:sz w:val="22"/>
          <w:szCs w:val="22"/>
        </w:rPr>
        <w:t xml:space="preserve">jednoduché </w:t>
      </w:r>
      <w:r w:rsidR="0077601D" w:rsidRPr="0094176A">
        <w:rPr>
          <w:rFonts w:ascii="Tahoma" w:hAnsi="Tahoma" w:cs="Tahoma"/>
          <w:sz w:val="22"/>
          <w:szCs w:val="22"/>
        </w:rPr>
        <w:t>projektové dokumentace</w:t>
      </w:r>
      <w:r w:rsidRPr="0094176A">
        <w:rPr>
          <w:rFonts w:ascii="Tahoma" w:hAnsi="Tahoma" w:cs="Tahoma"/>
          <w:sz w:val="22"/>
          <w:szCs w:val="22"/>
        </w:rPr>
        <w:t xml:space="preserve"> – technický popis a půdorys střechy</w:t>
      </w:r>
    </w:p>
    <w:p w14:paraId="78334125" w14:textId="49AE33B3" w:rsidR="001C6FE9" w:rsidRPr="00CF3E87" w:rsidRDefault="00DF5EF0" w:rsidP="0016713E">
      <w:pPr>
        <w:pStyle w:val="Odstavecseseznamem"/>
        <w:numPr>
          <w:ilvl w:val="0"/>
          <w:numId w:val="23"/>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F883C18" w14:textId="7A42FC63" w:rsidR="00DF5EF0" w:rsidRPr="0099075B" w:rsidRDefault="00DF5EF0" w:rsidP="0016713E">
      <w:pPr>
        <w:pStyle w:val="Odstavecseseznamem"/>
        <w:numPr>
          <w:ilvl w:val="0"/>
          <w:numId w:val="23"/>
        </w:numPr>
        <w:suppressAutoHyphens/>
        <w:autoSpaceDE w:val="0"/>
        <w:autoSpaceDN w:val="0"/>
        <w:adjustRightInd w:val="0"/>
        <w:spacing w:line="276" w:lineRule="auto"/>
        <w:jc w:val="both"/>
        <w:rPr>
          <w:rFonts w:ascii="Tahoma" w:hAnsi="Tahoma" w:cs="Tahoma"/>
          <w:sz w:val="22"/>
          <w:szCs w:val="22"/>
          <w14:ligatures w14:val="standardContextual"/>
        </w:rPr>
      </w:pPr>
      <w:r w:rsidRPr="0099075B">
        <w:rPr>
          <w:rFonts w:ascii="Tahoma" w:hAnsi="Tahoma" w:cs="Tahoma"/>
          <w:sz w:val="22"/>
          <w:szCs w:val="22"/>
        </w:rPr>
        <w:t>předpisů upravujících provádění stavebních děl a ustanovení této smlouvy</w:t>
      </w:r>
      <w:r w:rsidR="0099075B">
        <w:rPr>
          <w:rFonts w:ascii="Tahoma" w:hAnsi="Tahoma" w:cs="Tahoma"/>
          <w:sz w:val="22"/>
          <w:szCs w:val="22"/>
        </w:rPr>
        <w:t>.</w:t>
      </w:r>
    </w:p>
    <w:p w14:paraId="08764DB2" w14:textId="77777777" w:rsidR="00DF5EF0" w:rsidRPr="001878B0" w:rsidRDefault="00DF5EF0" w:rsidP="00607ABA">
      <w:pPr>
        <w:spacing w:before="12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421BCC11" w14:textId="5F306794" w:rsidR="00DF5EF0" w:rsidRPr="00CF3E87"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3F70755A"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311A8A93" w14:textId="712F4175"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15511799" w14:textId="7619791D"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08A2EE0D" w14:textId="459B9E1A"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zřízení </w:t>
      </w:r>
      <w:proofErr w:type="spellStart"/>
      <w:r w:rsidRPr="001878B0">
        <w:rPr>
          <w:rFonts w:ascii="Tahoma" w:eastAsia="Times New Roman" w:hAnsi="Tahoma" w:cs="Tahoma"/>
          <w:kern w:val="0"/>
          <w:lang w:eastAsia="cs-CZ"/>
        </w:rPr>
        <w:t>deponie</w:t>
      </w:r>
      <w:proofErr w:type="spellEnd"/>
      <w:r w:rsidRPr="001878B0">
        <w:rPr>
          <w:rFonts w:ascii="Tahoma" w:eastAsia="Times New Roman" w:hAnsi="Tahoma" w:cs="Tahoma"/>
          <w:kern w:val="0"/>
          <w:lang w:eastAsia="cs-CZ"/>
        </w:rPr>
        <w:t xml:space="preserve"> materiálů na vymezených plochách tak, aby nevznikly žádné škody na sousedních pozemcích,</w:t>
      </w:r>
    </w:p>
    <w:p w14:paraId="6D9317DA"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2D360DEF" w14:textId="4B547018"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DC15BA6" w14:textId="77777777" w:rsidR="00DF5EF0" w:rsidRPr="001878B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7FA80D0C" w14:textId="689353DA" w:rsidR="00DF5EF0" w:rsidRPr="00CF3E87"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609EDD14" w14:textId="19AF951F" w:rsidR="00DF5EF0" w:rsidRDefault="00DF5EF0" w:rsidP="0016713E">
      <w:pPr>
        <w:numPr>
          <w:ilvl w:val="0"/>
          <w:numId w:val="21"/>
        </w:numPr>
        <w:tabs>
          <w:tab w:val="left" w:pos="709"/>
        </w:tabs>
        <w:spacing w:before="60" w:line="276" w:lineRule="auto"/>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bezpečných přechodů a přejezdů přes výkopy pro zabezpečení přístupu a příjezdu k objektům,</w:t>
      </w:r>
    </w:p>
    <w:p w14:paraId="7A015DBA"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provedení předepsaných zkoušek dle platných právních předpisů a technických norem, úspěšné provedení těchto zkoušek je podmínkou k převzetí díla,</w:t>
      </w:r>
    </w:p>
    <w:p w14:paraId="21759AFD"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udržování stavbou dotčených zpevněných ploch, veřejných komunikací a výjezdů ze staveniště v čistotě a jejich uvedení do původního stavu,</w:t>
      </w:r>
    </w:p>
    <w:p w14:paraId="37C79D79"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zajištění ochrany proti šíření prašnosti a nadměrného hluku,</w:t>
      </w:r>
    </w:p>
    <w:p w14:paraId="7FF10252"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provedení veškerých geodetických prací a případných doplňujících průzkumů souvisejících s provedením díla,</w:t>
      </w:r>
    </w:p>
    <w:p w14:paraId="5BF2FC0C"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zajištění zpracování všech případných dalších dokumentací potřebných pro provedení díla (jako je např. výrobní a realizační dodavatelská dokumentace),</w:t>
      </w:r>
    </w:p>
    <w:p w14:paraId="13BC46BB"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pořizování fotodokumentace o průběhu zhotovení stavby a její předání objednateli při předání</w:t>
      </w:r>
      <w:r w:rsidRPr="0077601D">
        <w:rPr>
          <w:rFonts w:ascii="Tahoma" w:hAnsi="Tahoma" w:cs="Tahoma"/>
          <w:i/>
          <w:iCs/>
          <w:sz w:val="22"/>
          <w:szCs w:val="22"/>
        </w:rPr>
        <w:t xml:space="preserve"> </w:t>
      </w:r>
      <w:r w:rsidRPr="0077601D">
        <w:rPr>
          <w:rFonts w:ascii="Tahoma" w:hAnsi="Tahoma" w:cs="Tahoma"/>
          <w:sz w:val="22"/>
          <w:szCs w:val="22"/>
        </w:rPr>
        <w:t>a převzetí plnění předmětu smlouvy v elektronické podobě na dohodnutém nosiči,</w:t>
      </w:r>
    </w:p>
    <w:p w14:paraId="38F23CC4"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hlášení archeologických nálezů v souladu se zákonem č. 20/1987 Sb., o státní památkové péči, ve znění pozdějších předpisů.</w:t>
      </w:r>
    </w:p>
    <w:p w14:paraId="4011F3F5"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 xml:space="preserve">zajištění veškerých prací a dodávek </w:t>
      </w:r>
      <w:bookmarkStart w:id="0" w:name="_Hlk150424262"/>
      <w:r w:rsidRPr="0077601D">
        <w:rPr>
          <w:rFonts w:ascii="Tahoma" w:hAnsi="Tahoma" w:cs="Tahoma"/>
          <w:sz w:val="22"/>
          <w:szCs w:val="22"/>
        </w:rPr>
        <w:t>související</w:t>
      </w:r>
      <w:bookmarkEnd w:id="0"/>
      <w:r w:rsidRPr="0077601D">
        <w:rPr>
          <w:rFonts w:ascii="Tahoma" w:hAnsi="Tahoma" w:cs="Tahoma"/>
          <w:sz w:val="22"/>
          <w:szCs w:val="22"/>
        </w:rPr>
        <w:t>ch s bezpečnostními opatřeními na ochranu lidí a majetku (zejména chodců a vozidel v místech dotčených stavbou),</w:t>
      </w:r>
    </w:p>
    <w:p w14:paraId="0BC8E628" w14:textId="77777777" w:rsidR="0077601D" w:rsidRPr="0077601D" w:rsidRDefault="0077601D" w:rsidP="0016713E">
      <w:pPr>
        <w:pStyle w:val="Zkladntext"/>
        <w:numPr>
          <w:ilvl w:val="0"/>
          <w:numId w:val="21"/>
        </w:numPr>
        <w:tabs>
          <w:tab w:val="clear" w:pos="540"/>
          <w:tab w:val="clear" w:pos="851"/>
          <w:tab w:val="clear" w:pos="1260"/>
          <w:tab w:val="clear" w:pos="1980"/>
          <w:tab w:val="clear" w:pos="3960"/>
        </w:tabs>
        <w:spacing w:before="60"/>
        <w:ind w:left="709" w:hanging="369"/>
        <w:rPr>
          <w:rFonts w:ascii="Tahoma" w:hAnsi="Tahoma" w:cs="Tahoma"/>
          <w:sz w:val="22"/>
          <w:szCs w:val="22"/>
        </w:rPr>
      </w:pPr>
      <w:r w:rsidRPr="0077601D">
        <w:rPr>
          <w:rFonts w:ascii="Tahoma" w:hAnsi="Tahoma" w:cs="Tahoma"/>
          <w:sz w:val="22"/>
          <w:szCs w:val="22"/>
        </w:rPr>
        <w:t>vybavení stavby podle požární zprávy,</w:t>
      </w:r>
    </w:p>
    <w:p w14:paraId="7FF87730" w14:textId="77777777" w:rsidR="0077601D" w:rsidRPr="0077601D" w:rsidRDefault="0077601D" w:rsidP="0077601D">
      <w:pPr>
        <w:tabs>
          <w:tab w:val="left" w:pos="709"/>
        </w:tabs>
        <w:spacing w:before="60" w:line="276" w:lineRule="auto"/>
        <w:ind w:left="714"/>
        <w:jc w:val="both"/>
        <w:rPr>
          <w:rFonts w:ascii="Tahoma" w:eastAsia="Times New Roman" w:hAnsi="Tahoma" w:cs="Tahoma"/>
          <w:kern w:val="0"/>
          <w:lang w:eastAsia="cs-CZ"/>
        </w:rPr>
      </w:pPr>
    </w:p>
    <w:p w14:paraId="52843279" w14:textId="70FBFB70" w:rsidR="0071740C" w:rsidRDefault="0071740C" w:rsidP="0016713E">
      <w:pPr>
        <w:numPr>
          <w:ilvl w:val="0"/>
          <w:numId w:val="11"/>
        </w:numPr>
        <w:tabs>
          <w:tab w:val="clear" w:pos="360"/>
        </w:tabs>
        <w:spacing w:before="120" w:line="276" w:lineRule="auto"/>
        <w:jc w:val="both"/>
        <w:rPr>
          <w:rFonts w:ascii="Tahoma" w:eastAsia="Times New Roman" w:hAnsi="Tahoma" w:cs="Tahoma"/>
          <w:kern w:val="0"/>
          <w:lang w:eastAsia="cs-CZ"/>
        </w:rPr>
      </w:pPr>
      <w:r>
        <w:rPr>
          <w:rFonts w:ascii="Tahoma" w:eastAsia="Times New Roman" w:hAnsi="Tahoma" w:cs="Tahoma"/>
          <w:kern w:val="0"/>
          <w:lang w:eastAsia="cs-CZ"/>
        </w:rPr>
        <w:t>Zhotovitel je povinen při provádění díla zejména:</w:t>
      </w:r>
    </w:p>
    <w:p w14:paraId="0DE9DABF" w14:textId="41A82A50" w:rsidR="0071740C" w:rsidRPr="0071740C" w:rsidRDefault="0071740C" w:rsidP="0016713E">
      <w:pPr>
        <w:pStyle w:val="Odstavecseseznamem"/>
        <w:numPr>
          <w:ilvl w:val="0"/>
          <w:numId w:val="28"/>
        </w:numPr>
        <w:spacing w:before="120" w:line="276" w:lineRule="auto"/>
        <w:jc w:val="both"/>
        <w:rPr>
          <w:rFonts w:ascii="Tahoma" w:hAnsi="Tahoma" w:cs="Tahoma"/>
        </w:rPr>
      </w:pPr>
      <w:r w:rsidRPr="0071740C">
        <w:rPr>
          <w:rFonts w:ascii="Tahoma" w:hAnsi="Tahoma" w:cs="Tahoma"/>
        </w:rPr>
        <w:lastRenderedPageBreak/>
        <w:t>plnit podmínky a požadavky dotčených orgánů a organizací související s realizací stavby,</w:t>
      </w:r>
    </w:p>
    <w:p w14:paraId="6B6C1527" w14:textId="31866C85" w:rsidR="0071740C" w:rsidRPr="0071740C" w:rsidRDefault="0071740C" w:rsidP="0016713E">
      <w:pPr>
        <w:pStyle w:val="Odstavecseseznamem"/>
        <w:numPr>
          <w:ilvl w:val="0"/>
          <w:numId w:val="28"/>
        </w:numPr>
        <w:spacing w:before="120" w:line="276" w:lineRule="auto"/>
        <w:jc w:val="both"/>
        <w:rPr>
          <w:rFonts w:ascii="Tahoma" w:hAnsi="Tahoma" w:cs="Tahoma"/>
        </w:rPr>
      </w:pPr>
      <w:r w:rsidRPr="0071740C">
        <w:rPr>
          <w:rFonts w:ascii="Tahoma" w:hAnsi="Tahoma" w:cs="Tahoma"/>
        </w:rPr>
        <w:t>zohlednit vyjádření dotčených orgánů a organizací související s realizací stavby.</w:t>
      </w:r>
    </w:p>
    <w:p w14:paraId="6CAF9216" w14:textId="445E03D5" w:rsidR="00DF5EF0"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65C5D7DF" w14:textId="69F559F0" w:rsidR="0071740C" w:rsidRDefault="0071740C" w:rsidP="0016713E">
      <w:pPr>
        <w:numPr>
          <w:ilvl w:val="0"/>
          <w:numId w:val="11"/>
        </w:numPr>
        <w:tabs>
          <w:tab w:val="clear" w:pos="360"/>
        </w:tabs>
        <w:spacing w:before="120" w:line="276" w:lineRule="auto"/>
        <w:jc w:val="both"/>
        <w:rPr>
          <w:rFonts w:ascii="Tahoma" w:eastAsia="Times New Roman" w:hAnsi="Tahoma" w:cs="Tahoma"/>
          <w:kern w:val="0"/>
          <w:lang w:eastAsia="cs-CZ"/>
        </w:rPr>
      </w:pPr>
      <w:r>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04883C49" w14:textId="15FA1414" w:rsidR="0071740C" w:rsidRPr="00CF3E87" w:rsidRDefault="0071740C" w:rsidP="0016713E">
      <w:pPr>
        <w:numPr>
          <w:ilvl w:val="0"/>
          <w:numId w:val="11"/>
        </w:numPr>
        <w:tabs>
          <w:tab w:val="clear" w:pos="360"/>
        </w:tabs>
        <w:spacing w:before="120" w:line="276" w:lineRule="auto"/>
        <w:jc w:val="both"/>
        <w:rPr>
          <w:rFonts w:ascii="Tahoma" w:eastAsia="Times New Roman" w:hAnsi="Tahoma" w:cs="Tahoma"/>
          <w:kern w:val="0"/>
          <w:lang w:eastAsia="cs-CZ"/>
        </w:rPr>
      </w:pPr>
      <w:r>
        <w:rPr>
          <w:rFonts w:ascii="Tahoma" w:eastAsia="Times New Roman" w:hAnsi="Tahoma" w:cs="Tahoma"/>
          <w:kern w:val="0"/>
          <w:lang w:eastAsia="cs-CZ"/>
        </w:rPr>
        <w:t>Zhotovitel se zavazuje průběžně provádět veškeré činnosti a úkony související s provedením díla nutné pro vydání kolaudačního souhlasu pro stavbu, zejména vyřizování veškerých povolení</w:t>
      </w:r>
      <w:r w:rsidRPr="0094176A">
        <w:rPr>
          <w:rFonts w:ascii="Tahoma" w:eastAsia="Times New Roman" w:hAnsi="Tahoma" w:cs="Tahoma"/>
          <w:kern w:val="0"/>
          <w:lang w:eastAsia="cs-CZ"/>
        </w:rPr>
        <w:t>, překopů, záborů, souhlasů</w:t>
      </w:r>
      <w:r>
        <w:rPr>
          <w:rFonts w:ascii="Tahoma" w:eastAsia="Times New Roman" w:hAnsi="Tahoma" w:cs="Tahoma"/>
          <w:kern w:val="0"/>
          <w:lang w:eastAsia="cs-CZ"/>
        </w:rPr>
        <w:t>, oznámení apod.</w:t>
      </w:r>
    </w:p>
    <w:p w14:paraId="268458F8" w14:textId="77777777" w:rsidR="00DF5EF0" w:rsidRPr="001878B0"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16713E">
      <w:pPr>
        <w:numPr>
          <w:ilvl w:val="0"/>
          <w:numId w:val="11"/>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Případné vícepráce či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5DD0D7BC" w:rsidR="00DF5EF0" w:rsidRPr="00D4531A"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 xml:space="preserve">se zavazuje provést dílo </w:t>
      </w:r>
      <w:r w:rsidRPr="007943CD">
        <w:rPr>
          <w:rFonts w:ascii="Tahoma" w:hAnsi="Tahoma" w:cs="Tahoma"/>
          <w:sz w:val="22"/>
          <w:szCs w:val="22"/>
        </w:rPr>
        <w:t>do </w:t>
      </w:r>
      <w:r w:rsidR="0094176A" w:rsidRPr="0094176A">
        <w:rPr>
          <w:rFonts w:ascii="Tahoma" w:hAnsi="Tahoma" w:cs="Tahoma"/>
          <w:b/>
          <w:sz w:val="22"/>
          <w:szCs w:val="22"/>
        </w:rPr>
        <w:t>60</w:t>
      </w:r>
      <w:r w:rsidR="00261F25" w:rsidRPr="0094176A">
        <w:rPr>
          <w:rFonts w:ascii="Tahoma" w:hAnsi="Tahoma" w:cs="Tahoma"/>
          <w:b/>
          <w:bCs/>
          <w:sz w:val="22"/>
          <w:szCs w:val="22"/>
        </w:rPr>
        <w:t xml:space="preserve"> dnů</w:t>
      </w:r>
      <w:r w:rsidRPr="0094176A">
        <w:rPr>
          <w:rFonts w:ascii="Tahoma" w:hAnsi="Tahoma" w:cs="Tahoma"/>
          <w:sz w:val="22"/>
          <w:szCs w:val="22"/>
        </w:rPr>
        <w:t xml:space="preserve"> od předání staveniště pro provedení díla zhotoviteli a nejpozději poslední den doby plnění</w:t>
      </w:r>
      <w:r w:rsidRPr="003D2DB3">
        <w:rPr>
          <w:rFonts w:ascii="Tahoma" w:hAnsi="Tahoma" w:cs="Tahoma"/>
          <w:sz w:val="22"/>
          <w:szCs w:val="22"/>
        </w:rPr>
        <w:t xml:space="preserve">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42DE05FA" w:rsidR="00DF5EF0" w:rsidRPr="00D4531A"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1" w:name="_Hlk112767880"/>
      <w:r w:rsidR="00CF3E87">
        <w:rPr>
          <w:rFonts w:ascii="Tahoma" w:eastAsia="Calibri" w:hAnsi="Tahoma" w:cs="Tahoma"/>
          <w:sz w:val="22"/>
          <w:szCs w:val="22"/>
        </w:rPr>
        <w:t>areál nemocnice</w:t>
      </w:r>
      <w:r w:rsidR="00B479B9">
        <w:rPr>
          <w:rFonts w:ascii="Tahoma" w:eastAsia="Calibri" w:hAnsi="Tahoma" w:cs="Tahoma"/>
          <w:sz w:val="22"/>
          <w:szCs w:val="22"/>
        </w:rPr>
        <w:t xml:space="preserve">, budova U na </w:t>
      </w:r>
      <w:r w:rsidR="00261F25">
        <w:rPr>
          <w:rFonts w:ascii="Tahoma" w:eastAsia="Calibri" w:hAnsi="Tahoma" w:cs="Tahoma"/>
          <w:sz w:val="22"/>
          <w:szCs w:val="22"/>
        </w:rPr>
        <w:t>pozemk</w:t>
      </w:r>
      <w:r w:rsidR="00B479B9">
        <w:rPr>
          <w:rFonts w:ascii="Tahoma" w:eastAsia="Calibri" w:hAnsi="Tahoma" w:cs="Tahoma"/>
          <w:sz w:val="22"/>
          <w:szCs w:val="22"/>
        </w:rPr>
        <w:t>u</w:t>
      </w:r>
      <w:r w:rsidR="00261F25">
        <w:rPr>
          <w:rFonts w:ascii="Tahoma" w:eastAsia="Calibri" w:hAnsi="Tahoma" w:cs="Tahoma"/>
          <w:sz w:val="22"/>
          <w:szCs w:val="22"/>
        </w:rPr>
        <w:t xml:space="preserve"> </w:t>
      </w:r>
      <w:proofErr w:type="spellStart"/>
      <w:r w:rsidR="00261F25">
        <w:rPr>
          <w:rFonts w:ascii="Tahoma" w:eastAsia="Calibri" w:hAnsi="Tahoma" w:cs="Tahoma"/>
          <w:sz w:val="22"/>
          <w:szCs w:val="22"/>
        </w:rPr>
        <w:t>p.č</w:t>
      </w:r>
      <w:proofErr w:type="spellEnd"/>
      <w:r w:rsidR="00261F25">
        <w:rPr>
          <w:rFonts w:ascii="Tahoma" w:eastAsia="Calibri" w:hAnsi="Tahoma" w:cs="Tahoma"/>
          <w:sz w:val="22"/>
          <w:szCs w:val="22"/>
        </w:rPr>
        <w:t xml:space="preserve">. </w:t>
      </w:r>
      <w:r w:rsidR="00CF3E87">
        <w:rPr>
          <w:rFonts w:ascii="Tahoma" w:eastAsia="Calibri" w:hAnsi="Tahoma" w:cs="Tahoma"/>
          <w:sz w:val="22"/>
          <w:szCs w:val="22"/>
        </w:rPr>
        <w:t>221</w:t>
      </w:r>
      <w:r w:rsidR="00B479B9">
        <w:rPr>
          <w:rFonts w:ascii="Tahoma" w:eastAsia="Calibri" w:hAnsi="Tahoma" w:cs="Tahoma"/>
          <w:sz w:val="22"/>
          <w:szCs w:val="22"/>
        </w:rPr>
        <w:t>6</w:t>
      </w:r>
      <w:r w:rsidR="00261F25">
        <w:rPr>
          <w:rFonts w:ascii="Tahoma" w:eastAsia="Calibri" w:hAnsi="Tahoma" w:cs="Tahoma"/>
          <w:sz w:val="22"/>
          <w:szCs w:val="22"/>
        </w:rPr>
        <w:t>/</w:t>
      </w:r>
      <w:r w:rsidR="00B479B9">
        <w:rPr>
          <w:rFonts w:ascii="Tahoma" w:eastAsia="Calibri" w:hAnsi="Tahoma" w:cs="Tahoma"/>
          <w:sz w:val="22"/>
          <w:szCs w:val="22"/>
        </w:rPr>
        <w:t>3</w:t>
      </w:r>
      <w:r w:rsidR="00D4531A" w:rsidRPr="00D4531A">
        <w:rPr>
          <w:rFonts w:ascii="Tahoma" w:eastAsia="Calibri" w:hAnsi="Tahoma" w:cs="Tahoma"/>
          <w:sz w:val="22"/>
          <w:szCs w:val="22"/>
        </w:rPr>
        <w:t xml:space="preserve"> v </w:t>
      </w:r>
      <w:proofErr w:type="spellStart"/>
      <w:r w:rsidR="00D4531A" w:rsidRPr="00D4531A">
        <w:rPr>
          <w:rFonts w:ascii="Tahoma" w:eastAsia="Calibri" w:hAnsi="Tahoma" w:cs="Tahoma"/>
          <w:sz w:val="22"/>
          <w:szCs w:val="22"/>
        </w:rPr>
        <w:t>k.ú</w:t>
      </w:r>
      <w:proofErr w:type="spellEnd"/>
      <w:r w:rsidR="00D4531A" w:rsidRPr="00D4531A">
        <w:rPr>
          <w:rFonts w:ascii="Tahoma" w:eastAsia="Calibri" w:hAnsi="Tahoma" w:cs="Tahoma"/>
          <w:sz w:val="22"/>
          <w:szCs w:val="22"/>
        </w:rPr>
        <w:t>. Opava</w:t>
      </w:r>
      <w:r w:rsidR="00D4531A" w:rsidRPr="00D4531A">
        <w:rPr>
          <w:rFonts w:ascii="Tahoma" w:hAnsi="Tahoma" w:cs="Tahoma"/>
          <w:sz w:val="22"/>
          <w:szCs w:val="22"/>
        </w:rPr>
        <w:t xml:space="preserve"> – Předměstí</w:t>
      </w:r>
      <w:r w:rsidR="00D4531A" w:rsidRPr="00D4531A">
        <w:rPr>
          <w:rFonts w:ascii="Tahoma" w:eastAsia="Calibri" w:hAnsi="Tahoma" w:cs="Tahoma"/>
          <w:sz w:val="22"/>
          <w:szCs w:val="22"/>
        </w:rPr>
        <w:t>.</w:t>
      </w:r>
      <w:bookmarkEnd w:id="1"/>
    </w:p>
    <w:p w14:paraId="6079A50E" w14:textId="1B101FF3" w:rsidR="00DF5EF0" w:rsidRPr="000136BB"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327099EF" w:rsidR="00DF5EF0" w:rsidRPr="003D2DB3" w:rsidRDefault="00DF5EF0" w:rsidP="0016713E">
      <w:pPr>
        <w:pStyle w:val="Odstavecseseznamem"/>
        <w:widowControl w:val="0"/>
        <w:numPr>
          <w:ilvl w:val="0"/>
          <w:numId w:val="20"/>
        </w:numPr>
        <w:spacing w:before="120" w:line="276" w:lineRule="auto"/>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 xml:space="preserve">V případě, že </w:t>
      </w:r>
      <w:r w:rsidR="00CF3E87">
        <w:rPr>
          <w:rFonts w:ascii="Tahoma" w:hAnsi="Tahoma" w:cs="Tahoma"/>
          <w:snapToGrid w:val="0"/>
          <w:color w:val="000000"/>
          <w:sz w:val="22"/>
          <w:szCs w:val="22"/>
        </w:rPr>
        <w:t xml:space="preserve">technik </w:t>
      </w:r>
      <w:r w:rsidR="00E155D4">
        <w:rPr>
          <w:rFonts w:ascii="Tahoma" w:hAnsi="Tahoma" w:cs="Tahoma"/>
          <w:snapToGrid w:val="0"/>
          <w:color w:val="000000"/>
          <w:sz w:val="22"/>
          <w:szCs w:val="22"/>
        </w:rPr>
        <w:t>BOZP</w:t>
      </w:r>
      <w:r w:rsidR="00CF3E87">
        <w:rPr>
          <w:rFonts w:ascii="Tahoma" w:hAnsi="Tahoma" w:cs="Tahoma"/>
          <w:snapToGrid w:val="0"/>
          <w:color w:val="000000"/>
          <w:sz w:val="22"/>
          <w:szCs w:val="22"/>
        </w:rPr>
        <w:t xml:space="preserve">, </w:t>
      </w:r>
      <w:r w:rsidRPr="003D2DB3">
        <w:rPr>
          <w:rFonts w:ascii="Tahoma" w:hAnsi="Tahoma" w:cs="Tahoma"/>
          <w:snapToGrid w:val="0"/>
          <w:color w:val="000000"/>
          <w:sz w:val="22"/>
          <w:szCs w:val="22"/>
        </w:rPr>
        <w:t>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V.</w:t>
      </w:r>
      <w:r w:rsidRPr="001878B0">
        <w:rPr>
          <w:rFonts w:ascii="Tahoma" w:eastAsia="Times New Roman" w:hAnsi="Tahoma" w:cs="Tahoma"/>
          <w:b/>
          <w:kern w:val="0"/>
          <w:lang w:eastAsia="cs-CZ"/>
        </w:rPr>
        <w:br/>
        <w:t>Cena za dílo</w:t>
      </w:r>
    </w:p>
    <w:p w14:paraId="1EBBCA08" w14:textId="77777777" w:rsidR="00DF5EF0" w:rsidRPr="001878B0" w:rsidRDefault="00DF5EF0" w:rsidP="0016713E">
      <w:pPr>
        <w:numPr>
          <w:ilvl w:val="0"/>
          <w:numId w:val="12"/>
        </w:numPr>
        <w:spacing w:before="120" w:after="24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70"/>
        <w:gridCol w:w="1944"/>
        <w:gridCol w:w="2098"/>
      </w:tblGrid>
      <w:tr w:rsidR="008B0267" w:rsidRPr="007B2F63" w14:paraId="24F11D63" w14:textId="77777777" w:rsidTr="00B479B9">
        <w:trPr>
          <w:jc w:val="center"/>
        </w:trPr>
        <w:tc>
          <w:tcPr>
            <w:tcW w:w="2448" w:type="dxa"/>
            <w:shd w:val="clear" w:color="auto" w:fill="D9D9D9"/>
          </w:tcPr>
          <w:p w14:paraId="6712CD81" w14:textId="77777777"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p>
        </w:tc>
        <w:tc>
          <w:tcPr>
            <w:tcW w:w="2570" w:type="dxa"/>
            <w:shd w:val="clear" w:color="auto" w:fill="D9D9D9"/>
          </w:tcPr>
          <w:p w14:paraId="064E405D" w14:textId="01103D78"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r w:rsidRPr="007B2F63">
              <w:rPr>
                <w:rFonts w:ascii="Tahoma" w:hAnsi="Tahoma" w:cs="Tahoma"/>
                <w:b/>
                <w:bCs/>
                <w:sz w:val="20"/>
                <w:szCs w:val="20"/>
              </w:rPr>
              <w:t>Cena v Kč bez DPH</w:t>
            </w:r>
          </w:p>
        </w:tc>
        <w:tc>
          <w:tcPr>
            <w:tcW w:w="1944" w:type="dxa"/>
            <w:shd w:val="clear" w:color="auto" w:fill="D9D9D9"/>
          </w:tcPr>
          <w:p w14:paraId="0307DF38" w14:textId="77777777"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r w:rsidRPr="007B2F63">
              <w:rPr>
                <w:rFonts w:ascii="Tahoma" w:hAnsi="Tahoma" w:cs="Tahoma"/>
                <w:b/>
                <w:bCs/>
                <w:sz w:val="20"/>
                <w:szCs w:val="20"/>
              </w:rPr>
              <w:t>DPH v Kč (21 %)</w:t>
            </w:r>
          </w:p>
        </w:tc>
        <w:tc>
          <w:tcPr>
            <w:tcW w:w="2098" w:type="dxa"/>
            <w:shd w:val="clear" w:color="auto" w:fill="D9D9D9"/>
          </w:tcPr>
          <w:p w14:paraId="600B19FE" w14:textId="77777777"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rPr>
            </w:pPr>
            <w:r w:rsidRPr="007B2F63">
              <w:rPr>
                <w:rFonts w:ascii="Tahoma" w:hAnsi="Tahoma" w:cs="Tahoma"/>
                <w:b/>
                <w:bCs/>
                <w:sz w:val="20"/>
                <w:szCs w:val="20"/>
              </w:rPr>
              <w:t>Cena v Kč vč. DPH</w:t>
            </w:r>
          </w:p>
        </w:tc>
      </w:tr>
      <w:tr w:rsidR="008B0267" w:rsidRPr="007B2F63" w14:paraId="638F34E4" w14:textId="77777777" w:rsidTr="00B479B9">
        <w:trPr>
          <w:trHeight w:val="659"/>
          <w:jc w:val="center"/>
        </w:trPr>
        <w:tc>
          <w:tcPr>
            <w:tcW w:w="2448" w:type="dxa"/>
            <w:vAlign w:val="center"/>
          </w:tcPr>
          <w:p w14:paraId="5145A3AE" w14:textId="7EE8F1CE" w:rsidR="008B0267" w:rsidRDefault="008B0267" w:rsidP="008B0267">
            <w:pPr>
              <w:tabs>
                <w:tab w:val="left" w:pos="360"/>
                <w:tab w:val="left" w:pos="1980"/>
                <w:tab w:val="left" w:pos="7380"/>
              </w:tabs>
              <w:spacing w:before="120" w:line="276" w:lineRule="auto"/>
              <w:rPr>
                <w:rFonts w:ascii="Tahoma" w:hAnsi="Tahoma" w:cs="Tahoma"/>
                <w:b/>
                <w:bCs/>
                <w:sz w:val="20"/>
                <w:szCs w:val="20"/>
                <w:highlight w:val="yellow"/>
              </w:rPr>
            </w:pPr>
            <w:r w:rsidRPr="008B0267">
              <w:rPr>
                <w:rFonts w:ascii="Tahoma" w:hAnsi="Tahoma" w:cs="Tahoma"/>
                <w:b/>
                <w:bCs/>
                <w:sz w:val="20"/>
                <w:szCs w:val="20"/>
              </w:rPr>
              <w:t>Cena celkem</w:t>
            </w:r>
          </w:p>
        </w:tc>
        <w:tc>
          <w:tcPr>
            <w:tcW w:w="2570" w:type="dxa"/>
            <w:vAlign w:val="center"/>
          </w:tcPr>
          <w:p w14:paraId="601CCAE4" w14:textId="6C6B0FC0" w:rsidR="008B0267" w:rsidRPr="008B0267" w:rsidRDefault="008B0267" w:rsidP="008B0267">
            <w:pPr>
              <w:tabs>
                <w:tab w:val="left" w:pos="360"/>
                <w:tab w:val="left" w:pos="1980"/>
                <w:tab w:val="left" w:pos="7380"/>
              </w:tabs>
              <w:spacing w:before="120" w:line="276" w:lineRule="auto"/>
              <w:jc w:val="center"/>
              <w:rPr>
                <w:rFonts w:ascii="Tahoma" w:hAnsi="Tahoma" w:cs="Tahoma"/>
                <w:b/>
                <w:bCs/>
                <w:sz w:val="20"/>
                <w:szCs w:val="20"/>
                <w:highlight w:val="yellow"/>
              </w:rPr>
            </w:pPr>
            <w:r>
              <w:rPr>
                <w:rFonts w:ascii="Tahoma" w:hAnsi="Tahoma" w:cs="Tahoma"/>
                <w:b/>
                <w:bCs/>
                <w:sz w:val="20"/>
                <w:szCs w:val="20"/>
                <w:highlight w:val="yellow"/>
              </w:rPr>
              <w:t>…………………..</w:t>
            </w:r>
          </w:p>
        </w:tc>
        <w:tc>
          <w:tcPr>
            <w:tcW w:w="1944" w:type="dxa"/>
            <w:vAlign w:val="center"/>
          </w:tcPr>
          <w:p w14:paraId="4BA073DB" w14:textId="31B33C4E"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c>
          <w:tcPr>
            <w:tcW w:w="2098" w:type="dxa"/>
            <w:vAlign w:val="center"/>
          </w:tcPr>
          <w:p w14:paraId="65896908" w14:textId="441D4BFC" w:rsidR="008B0267" w:rsidRPr="007B2F63" w:rsidRDefault="008B0267" w:rsidP="00607ABA">
            <w:pPr>
              <w:tabs>
                <w:tab w:val="left" w:pos="360"/>
                <w:tab w:val="left" w:pos="1980"/>
                <w:tab w:val="left" w:pos="7380"/>
              </w:tabs>
              <w:spacing w:before="120" w:line="276" w:lineRule="auto"/>
              <w:jc w:val="center"/>
              <w:rPr>
                <w:rFonts w:ascii="Tahoma" w:hAnsi="Tahoma" w:cs="Tahoma"/>
                <w:b/>
                <w:bCs/>
                <w:sz w:val="20"/>
                <w:szCs w:val="20"/>
                <w:highlight w:val="yellow"/>
              </w:rPr>
            </w:pPr>
            <w:r w:rsidRPr="007B2F63">
              <w:rPr>
                <w:rFonts w:ascii="Tahoma" w:hAnsi="Tahoma" w:cs="Tahoma"/>
                <w:b/>
                <w:bCs/>
                <w:sz w:val="20"/>
                <w:szCs w:val="20"/>
                <w:highlight w:val="yellow"/>
              </w:rPr>
              <w:t>……………………</w:t>
            </w:r>
          </w:p>
        </w:tc>
      </w:tr>
    </w:tbl>
    <w:p w14:paraId="140517BD" w14:textId="1BBE649D" w:rsidR="00DF5EF0" w:rsidRPr="001878B0" w:rsidRDefault="00D4531A" w:rsidP="00607ABA">
      <w:pPr>
        <w:tabs>
          <w:tab w:val="left" w:pos="426"/>
        </w:tabs>
        <w:spacing w:before="120" w:line="276" w:lineRule="auto"/>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607ABA">
      <w:pPr>
        <w:spacing w:before="120" w:line="276" w:lineRule="auto"/>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16713E">
      <w:pPr>
        <w:numPr>
          <w:ilvl w:val="0"/>
          <w:numId w:val="17"/>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 xml:space="preserve">li některá část díla v důsledku sjednaných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provedena, bude cena za dílo snížena, a to odečtením veškerých nákladů na provedení těch částí díla, které v rámci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nebudou provedeny. Náklady na </w:t>
      </w:r>
      <w:proofErr w:type="spellStart"/>
      <w:r w:rsidRPr="001878B0">
        <w:rPr>
          <w:rFonts w:ascii="Tahoma" w:eastAsia="Times New Roman" w:hAnsi="Tahoma" w:cs="Tahoma"/>
          <w:kern w:val="0"/>
          <w:lang w:eastAsia="cs-CZ"/>
        </w:rPr>
        <w:t>méněpráce</w:t>
      </w:r>
      <w:proofErr w:type="spellEnd"/>
      <w:r w:rsidRPr="001878B0">
        <w:rPr>
          <w:rFonts w:ascii="Tahoma" w:eastAsia="Times New Roman" w:hAnsi="Tahoma" w:cs="Tahoma"/>
          <w:kern w:val="0"/>
          <w:lang w:eastAsia="cs-CZ"/>
        </w:rPr>
        <w:t xml:space="preserve"> budou odečteny ve výši součtu veškerých odpovídajících položek a nákladů neprovedených dle soupisu prací,</w:t>
      </w:r>
    </w:p>
    <w:p w14:paraId="003E85E4" w14:textId="77777777" w:rsidR="00DF5EF0" w:rsidRPr="001878B0" w:rsidRDefault="00DF5EF0" w:rsidP="00607ABA">
      <w:pPr>
        <w:spacing w:before="120" w:line="276" w:lineRule="auto"/>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16713E">
      <w:pPr>
        <w:numPr>
          <w:ilvl w:val="0"/>
          <w:numId w:val="17"/>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1878B0">
        <w:rPr>
          <w:rFonts w:ascii="Tahoma" w:eastAsia="Times New Roman" w:hAnsi="Tahoma" w:cs="Tahoma"/>
          <w:kern w:val="0"/>
          <w:lang w:eastAsia="cs-CZ"/>
        </w:rPr>
        <w:t>naceňování</w:t>
      </w:r>
      <w:proofErr w:type="spellEnd"/>
      <w:r w:rsidRPr="001878B0">
        <w:rPr>
          <w:rFonts w:ascii="Tahoma" w:eastAsia="Times New Roman" w:hAnsi="Tahoma" w:cs="Tahoma"/>
          <w:kern w:val="0"/>
          <w:lang w:eastAsia="cs-CZ"/>
        </w:rPr>
        <w:t>:</w:t>
      </w:r>
    </w:p>
    <w:p w14:paraId="02AB686A" w14:textId="77777777" w:rsidR="00DF5EF0" w:rsidRPr="001878B0" w:rsidRDefault="00DF5EF0" w:rsidP="0016713E">
      <w:pPr>
        <w:numPr>
          <w:ilvl w:val="0"/>
          <w:numId w:val="18"/>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16713E">
      <w:pPr>
        <w:numPr>
          <w:ilvl w:val="0"/>
          <w:numId w:val="18"/>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16713E">
      <w:pPr>
        <w:numPr>
          <w:ilvl w:val="0"/>
          <w:numId w:val="18"/>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607ABA">
      <w:pPr>
        <w:spacing w:before="120" w:line="276" w:lineRule="auto"/>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16713E">
      <w:pPr>
        <w:numPr>
          <w:ilvl w:val="0"/>
          <w:numId w:val="17"/>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607ABA">
      <w:pPr>
        <w:spacing w:before="120" w:line="276" w:lineRule="auto"/>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16713E">
      <w:pPr>
        <w:numPr>
          <w:ilvl w:val="0"/>
          <w:numId w:val="17"/>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Rozsah případných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nebo víceprací a cena za jejich realizaci, jakož i záměna položek dle § 222 odst. 7 ZZVZ budou vždy předem sjednány dodatkem k této smlouvě.</w:t>
      </w:r>
    </w:p>
    <w:p w14:paraId="350F71BA"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zpracovat veškeré změnové listy a dále oceněné soupisy </w:t>
      </w:r>
      <w:proofErr w:type="spellStart"/>
      <w:r w:rsidRPr="001878B0">
        <w:rPr>
          <w:rFonts w:ascii="Tahoma" w:eastAsia="Times New Roman" w:hAnsi="Tahoma" w:cs="Tahoma"/>
          <w:kern w:val="0"/>
          <w:lang w:eastAsia="cs-CZ"/>
        </w:rPr>
        <w:t>méněprací</w:t>
      </w:r>
      <w:proofErr w:type="spellEnd"/>
      <w:r w:rsidRPr="001878B0">
        <w:rPr>
          <w:rFonts w:ascii="Tahoma" w:eastAsia="Times New Roman" w:hAnsi="Tahoma" w:cs="Tahoma"/>
          <w:kern w:val="0"/>
          <w:lang w:eastAsia="cs-CZ"/>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16713E">
      <w:pPr>
        <w:numPr>
          <w:ilvl w:val="0"/>
          <w:numId w:val="12"/>
        </w:numPr>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r>
      <w:r w:rsidRPr="008B0267">
        <w:rPr>
          <w:rFonts w:ascii="Tahoma" w:eastAsia="Times New Roman" w:hAnsi="Tahoma" w:cs="Tahoma"/>
          <w:b/>
          <w:kern w:val="0"/>
          <w:lang w:eastAsia="cs-CZ"/>
        </w:rPr>
        <w:t>Platební podmínky</w:t>
      </w:r>
    </w:p>
    <w:p w14:paraId="3F85EE2A"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Style w:val="normaltextrun"/>
          <w:rFonts w:ascii="Tahoma" w:hAnsi="Tahoma" w:cs="Tahoma"/>
          <w:sz w:val="22"/>
          <w:szCs w:val="22"/>
        </w:rPr>
      </w:pPr>
      <w:r w:rsidRPr="00607ABA">
        <w:rPr>
          <w:rFonts w:ascii="Tahoma" w:hAnsi="Tahoma" w:cs="Tahoma"/>
          <w:sz w:val="22"/>
          <w:szCs w:val="22"/>
        </w:rPr>
        <w:t>Zálohy na platby nejsou sjednány. V případě, že se n</w:t>
      </w:r>
      <w:r w:rsidRPr="00607ABA">
        <w:rPr>
          <w:rStyle w:val="normaltextrun"/>
          <w:rFonts w:ascii="Tahoma" w:hAnsi="Tahoma" w:cs="Tahoma"/>
          <w:bCs/>
          <w:sz w:val="22"/>
          <w:szCs w:val="22"/>
          <w:shd w:val="clear" w:color="auto" w:fill="FFFFFF"/>
        </w:rPr>
        <w:t xml:space="preserve">a plnění dle této smlouvy vztahuje režim přenesení </w:t>
      </w:r>
      <w:r w:rsidRPr="00607ABA">
        <w:rPr>
          <w:rStyle w:val="findhit"/>
          <w:rFonts w:ascii="Tahoma" w:hAnsi="Tahoma" w:cs="Tahoma"/>
          <w:color w:val="000000"/>
          <w:sz w:val="22"/>
          <w:szCs w:val="22"/>
          <w:shd w:val="clear" w:color="auto" w:fill="FFFFFF"/>
        </w:rPr>
        <w:t>daň</w:t>
      </w:r>
      <w:r w:rsidRPr="00607ABA">
        <w:rPr>
          <w:rStyle w:val="normaltextrun"/>
          <w:rFonts w:ascii="Tahoma" w:hAnsi="Tahoma" w:cs="Tahoma"/>
          <w:bCs/>
          <w:sz w:val="22"/>
          <w:szCs w:val="22"/>
          <w:shd w:val="clear" w:color="auto" w:fill="FFFFFF"/>
        </w:rPr>
        <w:t xml:space="preserve">ové povinnosti </w:t>
      </w:r>
      <w:r w:rsidRPr="00607ABA">
        <w:rPr>
          <w:rStyle w:val="normaltextrun"/>
          <w:rFonts w:ascii="Tahoma" w:hAnsi="Tahoma" w:cs="Tahoma"/>
          <w:sz w:val="22"/>
          <w:szCs w:val="22"/>
          <w:shd w:val="clear" w:color="auto" w:fill="FFFFFF"/>
        </w:rPr>
        <w:t>dle zákona č. 235/2004 Sb., o dani z přidané hodnoty, ve znění pozdějších předpisů (dále jen „zákon o DPH“), budou zhotovitelem za předmětné plnění vystaveny faktury bez uvedení daně z přidané hodnoty.</w:t>
      </w:r>
    </w:p>
    <w:p w14:paraId="2B57CA62" w14:textId="7DE9DA3C" w:rsidR="00825729" w:rsidRPr="00607ABA" w:rsidRDefault="00825729"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Podkladem pro úhradu ceny za dílo bude faktura, která bude mít náležitosti účetního dokladu dle zákona č. 563/1991 Sb., o účetnictví a náležitosti stanovené dalšími obecně závaznými právními předpisy</w:t>
      </w:r>
      <w:r w:rsidRPr="00607ABA" w:rsidDel="00F032F8">
        <w:rPr>
          <w:rFonts w:ascii="Tahoma" w:hAnsi="Tahoma" w:cs="Tahoma"/>
          <w:sz w:val="22"/>
          <w:szCs w:val="22"/>
        </w:rPr>
        <w:t xml:space="preserve"> </w:t>
      </w:r>
      <w:r w:rsidRPr="00607ABA">
        <w:rPr>
          <w:rFonts w:ascii="Tahoma" w:hAnsi="Tahoma" w:cs="Tahoma"/>
          <w:sz w:val="22"/>
          <w:szCs w:val="22"/>
        </w:rPr>
        <w:t xml:space="preserve">(dále jen „faktura“). Lhůta </w:t>
      </w:r>
      <w:r w:rsidRPr="00607ABA">
        <w:rPr>
          <w:rFonts w:ascii="Tahoma" w:hAnsi="Tahoma" w:cs="Tahoma"/>
          <w:b/>
          <w:sz w:val="22"/>
          <w:szCs w:val="22"/>
        </w:rPr>
        <w:t>splatnosti faktury činí 30</w:t>
      </w:r>
      <w:r w:rsidRPr="00607ABA">
        <w:rPr>
          <w:rFonts w:ascii="Tahoma" w:hAnsi="Tahoma" w:cs="Tahoma"/>
          <w:sz w:val="22"/>
          <w:szCs w:val="22"/>
        </w:rPr>
        <w:t xml:space="preserve"> kalendářních dnů ode dne jejího doručení objednateli. Doručení faktury se provede osobně proti podpisu zmocněné osoby objednatele nebo doručenkou prostřednictvím provozovatele poštovních služeb nebo mailem na adresu: </w:t>
      </w:r>
      <w:hyperlink r:id="rId8" w:history="1">
        <w:r w:rsidRPr="00607ABA">
          <w:rPr>
            <w:rStyle w:val="Hypertextovodkaz"/>
            <w:rFonts w:ascii="Tahoma" w:hAnsi="Tahoma" w:cs="Tahoma"/>
            <w:sz w:val="22"/>
            <w:szCs w:val="22"/>
          </w:rPr>
          <w:t>fin.uct@snopava.cz</w:t>
        </w:r>
      </w:hyperlink>
      <w:r w:rsidRPr="00607ABA">
        <w:rPr>
          <w:rFonts w:ascii="Tahoma" w:hAnsi="Tahoma" w:cs="Tahoma"/>
          <w:sz w:val="22"/>
          <w:szCs w:val="22"/>
        </w:rPr>
        <w:t xml:space="preserve"> . Faktura musí </w:t>
      </w:r>
      <w:r w:rsidR="00B479B9">
        <w:rPr>
          <w:rFonts w:ascii="Tahoma" w:hAnsi="Tahoma" w:cs="Tahoma"/>
          <w:sz w:val="22"/>
          <w:szCs w:val="22"/>
        </w:rPr>
        <w:t xml:space="preserve">obsahovat text: </w:t>
      </w:r>
      <w:r w:rsidR="00B479B9" w:rsidRPr="00B479B9">
        <w:rPr>
          <w:rFonts w:ascii="Tahoma" w:hAnsi="Tahoma" w:cs="Tahoma"/>
          <w:b/>
          <w:sz w:val="22"/>
          <w:szCs w:val="22"/>
        </w:rPr>
        <w:t>„zhotovení stavby – Pavilon U – oprava střechy“</w:t>
      </w:r>
      <w:r w:rsidR="00B479B9">
        <w:rPr>
          <w:rFonts w:ascii="Tahoma" w:hAnsi="Tahoma" w:cs="Tahoma"/>
          <w:sz w:val="22"/>
          <w:szCs w:val="22"/>
        </w:rPr>
        <w:t xml:space="preserve"> a číslo</w:t>
      </w:r>
      <w:r w:rsidRPr="00607ABA">
        <w:rPr>
          <w:rFonts w:ascii="Tahoma" w:hAnsi="Tahoma" w:cs="Tahoma"/>
          <w:sz w:val="22"/>
          <w:szCs w:val="22"/>
        </w:rPr>
        <w:t xml:space="preserve"> veřejné zakázky: </w:t>
      </w:r>
      <w:r w:rsidRPr="00607ABA">
        <w:rPr>
          <w:rFonts w:ascii="Tahoma" w:hAnsi="Tahoma" w:cs="Tahoma"/>
          <w:b/>
          <w:sz w:val="22"/>
          <w:szCs w:val="22"/>
        </w:rPr>
        <w:t>OPA/Hal/202</w:t>
      </w:r>
      <w:r w:rsidR="00B479B9">
        <w:rPr>
          <w:rFonts w:ascii="Tahoma" w:hAnsi="Tahoma" w:cs="Tahoma"/>
          <w:b/>
          <w:sz w:val="22"/>
          <w:szCs w:val="22"/>
        </w:rPr>
        <w:t>5</w:t>
      </w:r>
      <w:r w:rsidRPr="00607ABA">
        <w:rPr>
          <w:rFonts w:ascii="Tahoma" w:hAnsi="Tahoma" w:cs="Tahoma"/>
          <w:b/>
          <w:sz w:val="22"/>
          <w:szCs w:val="22"/>
        </w:rPr>
        <w:t>/</w:t>
      </w:r>
      <w:r w:rsidR="00B479B9">
        <w:rPr>
          <w:rFonts w:ascii="Tahoma" w:hAnsi="Tahoma" w:cs="Tahoma"/>
          <w:b/>
          <w:sz w:val="22"/>
          <w:szCs w:val="22"/>
        </w:rPr>
        <w:t>17</w:t>
      </w:r>
      <w:r w:rsidRPr="00607ABA">
        <w:rPr>
          <w:rFonts w:ascii="Tahoma" w:hAnsi="Tahoma" w:cs="Tahoma"/>
          <w:sz w:val="22"/>
          <w:szCs w:val="22"/>
        </w:rPr>
        <w:t>.</w:t>
      </w:r>
    </w:p>
    <w:p w14:paraId="16C63D50" w14:textId="77777777" w:rsidR="004A4977" w:rsidRPr="00607ABA" w:rsidRDefault="004A4977"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 xml:space="preserve">V souladu s ustanovením zákona o DPH sjednávají smluvní strany </w:t>
      </w:r>
      <w:r w:rsidRPr="0094176A">
        <w:rPr>
          <w:rFonts w:ascii="Tahoma" w:hAnsi="Tahoma" w:cs="Tahoma"/>
          <w:b/>
          <w:sz w:val="22"/>
          <w:szCs w:val="22"/>
        </w:rPr>
        <w:t>jednorázové</w:t>
      </w:r>
      <w:r w:rsidRPr="00607ABA">
        <w:rPr>
          <w:rFonts w:ascii="Tahoma" w:hAnsi="Tahoma" w:cs="Tahoma"/>
          <w:b/>
          <w:sz w:val="22"/>
          <w:szCs w:val="22"/>
        </w:rPr>
        <w:t xml:space="preserve"> </w:t>
      </w:r>
      <w:r w:rsidRPr="00607ABA">
        <w:rPr>
          <w:rFonts w:ascii="Tahoma" w:hAnsi="Tahoma" w:cs="Tahoma"/>
          <w:sz w:val="22"/>
          <w:szCs w:val="22"/>
        </w:rPr>
        <w:t xml:space="preserve">plnění v rozsahu skutečně provedeného plnění. Jednorázové plnění odsouhlasené podpisem oprávněného zástupce objednatele v soupisu skutečně provedených prací a zjišťovacím protokolu, včetně dohody o ocenění. Za den uskutečnění zdanitelného plnění se považuje </w:t>
      </w:r>
      <w:r w:rsidRPr="00607ABA">
        <w:rPr>
          <w:rFonts w:ascii="Tahoma" w:hAnsi="Tahoma" w:cs="Tahoma"/>
          <w:sz w:val="22"/>
          <w:szCs w:val="22"/>
        </w:rPr>
        <w:lastRenderedPageBreak/>
        <w:t>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561C8B88" w:rsidR="00DF5EF0" w:rsidRPr="00607ABA" w:rsidRDefault="004A4977" w:rsidP="0016713E">
      <w:pPr>
        <w:pStyle w:val="Odstavecseseznamem"/>
        <w:widowControl w:val="0"/>
        <w:numPr>
          <w:ilvl w:val="0"/>
          <w:numId w:val="24"/>
        </w:numPr>
        <w:tabs>
          <w:tab w:val="left" w:pos="426"/>
          <w:tab w:val="left" w:pos="709"/>
        </w:tabs>
        <w:spacing w:before="120" w:line="276" w:lineRule="auto"/>
        <w:ind w:left="426" w:hanging="426"/>
        <w:jc w:val="both"/>
        <w:rPr>
          <w:rFonts w:ascii="Tahoma" w:hAnsi="Tahoma" w:cs="Tahoma"/>
          <w:snapToGrid w:val="0"/>
          <w:sz w:val="22"/>
          <w:szCs w:val="22"/>
        </w:rPr>
      </w:pPr>
      <w:r w:rsidRPr="00607ABA">
        <w:rPr>
          <w:rFonts w:ascii="Tahoma" w:hAnsi="Tahoma" w:cs="Tahoma"/>
          <w:sz w:val="22"/>
          <w:szCs w:val="22"/>
        </w:rPr>
        <w:t>Faktura bude vystavena po předání a převzetí dokončeného díla bez vad a nedodělků a zároveň bude možno v souladu se stavebním zákonem započít s trvalým užíváním stavby.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10 % z ceny díla bez DPH. Po odstranění veškerých vad a nedodělků vzniká zhotoviteli nárok na uvolnění pozastávky, o kterou požádá písemnou formou.</w:t>
      </w:r>
    </w:p>
    <w:p w14:paraId="06EA0816"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V případě dodatečných prací fakturovaných na základě dodatků uzavřených k této smlouvě (vícepráce) bude soupis těchto prací tvořit samostatnou přílohu faktury.</w:t>
      </w:r>
    </w:p>
    <w:p w14:paraId="54F7A222"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Objednatel je oprávněn vadnou fakturu před uplynutím lhůty splatnosti vrátit druhé smluvní straně bez zaplacení k provedení opravy v těchto případech:</w:t>
      </w:r>
    </w:p>
    <w:p w14:paraId="3B13CF7D" w14:textId="77777777" w:rsidR="00DF5EF0" w:rsidRPr="00607ABA" w:rsidRDefault="00DF5EF0" w:rsidP="0016713E">
      <w:pPr>
        <w:pStyle w:val="Odstavecseseznamem"/>
        <w:widowControl w:val="0"/>
        <w:numPr>
          <w:ilvl w:val="0"/>
          <w:numId w:val="25"/>
        </w:numPr>
        <w:snapToGrid w:val="0"/>
        <w:spacing w:before="60" w:line="276" w:lineRule="auto"/>
        <w:jc w:val="both"/>
        <w:rPr>
          <w:rFonts w:ascii="Tahoma" w:hAnsi="Tahoma" w:cs="Tahoma"/>
          <w:sz w:val="22"/>
          <w:szCs w:val="22"/>
        </w:rPr>
      </w:pPr>
      <w:r w:rsidRPr="00607ABA">
        <w:rPr>
          <w:rFonts w:ascii="Tahoma" w:hAnsi="Tahoma" w:cs="Tahoma"/>
          <w:sz w:val="22"/>
          <w:szCs w:val="22"/>
        </w:rPr>
        <w:t>nebude</w:t>
      </w:r>
      <w:r w:rsidRPr="00607ABA">
        <w:rPr>
          <w:rFonts w:ascii="Tahoma" w:hAnsi="Tahoma" w:cs="Tahoma"/>
          <w:sz w:val="22"/>
          <w:szCs w:val="22"/>
        </w:rPr>
        <w:noBreakHyphen/>
        <w:t>li faktura obsahovat některou povinnou nebo dohodnutou náležitost nebo bude</w:t>
      </w:r>
      <w:r w:rsidRPr="00607ABA">
        <w:rPr>
          <w:rFonts w:ascii="Tahoma" w:hAnsi="Tahoma" w:cs="Tahoma"/>
          <w:sz w:val="22"/>
          <w:szCs w:val="22"/>
        </w:rPr>
        <w:noBreakHyphen/>
        <w:t>li chybně vyúčtována cena za dílo,</w:t>
      </w:r>
    </w:p>
    <w:p w14:paraId="020BBFC9" w14:textId="77777777" w:rsidR="00DF5EF0" w:rsidRPr="00607ABA" w:rsidRDefault="00DF5EF0" w:rsidP="0016713E">
      <w:pPr>
        <w:pStyle w:val="Odstavecseseznamem"/>
        <w:widowControl w:val="0"/>
        <w:numPr>
          <w:ilvl w:val="0"/>
          <w:numId w:val="25"/>
        </w:numPr>
        <w:snapToGrid w:val="0"/>
        <w:spacing w:before="60" w:line="276" w:lineRule="auto"/>
        <w:jc w:val="both"/>
        <w:rPr>
          <w:rFonts w:ascii="Tahoma" w:hAnsi="Tahoma" w:cs="Tahoma"/>
          <w:sz w:val="22"/>
          <w:szCs w:val="22"/>
        </w:rPr>
      </w:pPr>
      <w:r w:rsidRPr="00607ABA">
        <w:rPr>
          <w:rFonts w:ascii="Tahoma" w:hAnsi="Tahoma" w:cs="Tahoma"/>
          <w:sz w:val="22"/>
          <w:szCs w:val="22"/>
        </w:rPr>
        <w:t>budou</w:t>
      </w:r>
      <w:r w:rsidRPr="00607ABA">
        <w:rPr>
          <w:rFonts w:ascii="Tahoma" w:hAnsi="Tahoma" w:cs="Tahoma"/>
          <w:sz w:val="22"/>
          <w:szCs w:val="22"/>
        </w:rPr>
        <w:noBreakHyphen/>
        <w:t>li vyúčtovány práce, které nebyly provedeny či nebyly potvrzeny oprávněným zástupcem objednatele,</w:t>
      </w:r>
    </w:p>
    <w:p w14:paraId="17C93F8A" w14:textId="77777777" w:rsidR="00DF5EF0" w:rsidRPr="00607ABA" w:rsidRDefault="00DF5EF0" w:rsidP="0016713E">
      <w:pPr>
        <w:pStyle w:val="Odstavecseseznamem"/>
        <w:widowControl w:val="0"/>
        <w:numPr>
          <w:ilvl w:val="0"/>
          <w:numId w:val="25"/>
        </w:numPr>
        <w:snapToGrid w:val="0"/>
        <w:spacing w:before="60" w:line="276" w:lineRule="auto"/>
        <w:jc w:val="both"/>
        <w:rPr>
          <w:rFonts w:ascii="Tahoma" w:hAnsi="Tahoma" w:cs="Tahoma"/>
          <w:sz w:val="22"/>
          <w:szCs w:val="22"/>
        </w:rPr>
      </w:pPr>
      <w:r w:rsidRPr="00607ABA">
        <w:rPr>
          <w:rFonts w:ascii="Tahoma" w:hAnsi="Tahoma" w:cs="Tahoma"/>
          <w:sz w:val="22"/>
          <w:szCs w:val="22"/>
        </w:rPr>
        <w:t>bude</w:t>
      </w:r>
      <w:r w:rsidRPr="00607ABA">
        <w:rPr>
          <w:rFonts w:ascii="Tahoma" w:hAnsi="Tahoma" w:cs="Tahoma"/>
          <w:sz w:val="22"/>
          <w:szCs w:val="22"/>
        </w:rPr>
        <w:noBreakHyphen/>
        <w:t>li DPH vyúčtována v nesprávné výši.</w:t>
      </w:r>
    </w:p>
    <w:p w14:paraId="1E97497C" w14:textId="77777777" w:rsidR="00DF5EF0" w:rsidRPr="00607ABA" w:rsidRDefault="00DF5EF0" w:rsidP="0016713E">
      <w:pPr>
        <w:pStyle w:val="Odstavecseseznamem"/>
        <w:widowControl w:val="0"/>
        <w:numPr>
          <w:ilvl w:val="0"/>
          <w:numId w:val="24"/>
        </w:numPr>
        <w:spacing w:before="120" w:line="276" w:lineRule="auto"/>
        <w:ind w:left="426" w:hanging="426"/>
        <w:jc w:val="both"/>
        <w:rPr>
          <w:rFonts w:ascii="Tahoma" w:hAnsi="Tahoma" w:cs="Tahoma"/>
          <w:snapToGrid w:val="0"/>
          <w:sz w:val="22"/>
          <w:szCs w:val="22"/>
        </w:rPr>
      </w:pPr>
      <w:r w:rsidRPr="00607ABA">
        <w:rPr>
          <w:rFonts w:ascii="Tahoma" w:hAnsi="Tahoma" w:cs="Tahoma"/>
          <w:snapToGrid w:val="0"/>
          <w:sz w:val="22"/>
          <w:szCs w:val="22"/>
        </w:rPr>
        <w:t>Ve vrácené faktuře objednatel vyznačí důvod vrácení. Zhotovitel provede opravu faktury a znovu ji doručí objednateli. Vrátí</w:t>
      </w:r>
      <w:r w:rsidRPr="00607ABA">
        <w:rPr>
          <w:rFonts w:ascii="Tahoma" w:hAnsi="Tahoma" w:cs="Tahoma"/>
          <w:snapToGrid w:val="0"/>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607ABA" w:rsidRDefault="00DF5EF0" w:rsidP="0016713E">
      <w:pPr>
        <w:pStyle w:val="Odstavecseseznamem"/>
        <w:widowControl w:val="0"/>
        <w:numPr>
          <w:ilvl w:val="0"/>
          <w:numId w:val="24"/>
        </w:numPr>
        <w:snapToGrid w:val="0"/>
        <w:spacing w:before="120" w:line="276" w:lineRule="auto"/>
        <w:ind w:left="426" w:hanging="426"/>
        <w:jc w:val="both"/>
        <w:rPr>
          <w:rFonts w:ascii="Tahoma" w:hAnsi="Tahoma" w:cs="Tahoma"/>
          <w:sz w:val="22"/>
          <w:szCs w:val="22"/>
        </w:rPr>
      </w:pPr>
      <w:r w:rsidRPr="00607ABA">
        <w:rPr>
          <w:rFonts w:ascii="Tahoma" w:hAnsi="Tahoma" w:cs="Tahoma"/>
          <w:sz w:val="22"/>
          <w:szCs w:val="22"/>
        </w:rPr>
        <w:t>Povinnost zaplatit cenu za dílo je splněna dnem odepsání příslušné částky z účtu objednatele.</w:t>
      </w:r>
    </w:p>
    <w:p w14:paraId="7D62499F" w14:textId="4DCB14BD" w:rsidR="00DF5EF0" w:rsidRPr="00607ABA" w:rsidRDefault="00DF5EF0" w:rsidP="00607ABA">
      <w:pPr>
        <w:widowControl w:val="0"/>
        <w:snapToGrid w:val="0"/>
        <w:spacing w:before="120"/>
        <w:ind w:left="357"/>
        <w:jc w:val="both"/>
        <w:rPr>
          <w:rFonts w:ascii="Tahoma" w:eastAsia="Times New Roman" w:hAnsi="Tahoma" w:cs="Tahoma"/>
          <w:kern w:val="0"/>
          <w:lang w:eastAsia="cs-CZ"/>
        </w:rPr>
      </w:pP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16713E">
      <w:pPr>
        <w:widowControl w:val="0"/>
        <w:numPr>
          <w:ilvl w:val="0"/>
          <w:numId w:val="2"/>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21CAB540" w:rsidR="00DF5EF0" w:rsidRPr="001878B0" w:rsidRDefault="00DF5EF0" w:rsidP="0016713E">
      <w:pPr>
        <w:widowControl w:val="0"/>
        <w:numPr>
          <w:ilvl w:val="0"/>
          <w:numId w:val="2"/>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w:t>
      </w:r>
      <w:r w:rsidR="00CF3E87">
        <w:rPr>
          <w:rFonts w:ascii="Tahoma" w:eastAsia="Times New Roman" w:hAnsi="Tahoma" w:cs="Tahoma"/>
          <w:bCs/>
          <w:snapToGrid w:val="0"/>
          <w:kern w:val="0"/>
          <w:lang w:eastAsia="cs-CZ"/>
        </w:rPr>
        <w:t>tavební materiály</w:t>
      </w:r>
      <w:r w:rsidRPr="001878B0">
        <w:rPr>
          <w:rFonts w:ascii="Tahoma" w:eastAsia="Times New Roman" w:hAnsi="Tahoma" w:cs="Tahoma"/>
          <w:bCs/>
          <w:snapToGrid w:val="0"/>
          <w:kern w:val="0"/>
          <w:lang w:eastAsia="cs-CZ"/>
        </w:rPr>
        <w:t xml:space="preserve"> apod.), toto bude dodáno v I. jakosti.</w:t>
      </w:r>
    </w:p>
    <w:p w14:paraId="12B99E4D" w14:textId="77777777" w:rsidR="00DF5EF0" w:rsidRPr="001878B0" w:rsidRDefault="00DF5EF0" w:rsidP="0016713E">
      <w:pPr>
        <w:widowControl w:val="0"/>
        <w:numPr>
          <w:ilvl w:val="0"/>
          <w:numId w:val="2"/>
        </w:numPr>
        <w:tabs>
          <w:tab w:val="clear" w:pos="360"/>
        </w:tabs>
        <w:spacing w:before="120" w:line="276" w:lineRule="auto"/>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VIII.</w:t>
      </w:r>
      <w:r w:rsidRPr="001878B0">
        <w:rPr>
          <w:rFonts w:ascii="Tahoma" w:eastAsia="Times New Roman" w:hAnsi="Tahoma" w:cs="Tahoma"/>
          <w:b/>
          <w:kern w:val="0"/>
          <w:lang w:eastAsia="cs-CZ"/>
        </w:rPr>
        <w:br/>
        <w:t>Staveniště</w:t>
      </w:r>
    </w:p>
    <w:p w14:paraId="2A4C30BD" w14:textId="41878C53" w:rsidR="00DF5EF0" w:rsidRPr="00002F83" w:rsidRDefault="00DF5EF0" w:rsidP="0016713E">
      <w:pPr>
        <w:numPr>
          <w:ilvl w:val="3"/>
          <w:numId w:val="1"/>
        </w:numPr>
        <w:spacing w:before="120" w:line="276" w:lineRule="auto"/>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do </w:t>
      </w:r>
      <w:r w:rsidR="0094176A" w:rsidRPr="0094176A">
        <w:rPr>
          <w:rFonts w:ascii="Tahoma" w:eastAsia="Times New Roman" w:hAnsi="Tahoma" w:cs="Tahoma"/>
          <w:b/>
          <w:snapToGrid w:val="0"/>
          <w:kern w:val="0"/>
          <w:lang w:eastAsia="cs-CZ"/>
        </w:rPr>
        <w:t>11</w:t>
      </w:r>
      <w:r w:rsidRPr="0094176A">
        <w:rPr>
          <w:rFonts w:ascii="Tahoma" w:eastAsia="Times New Roman" w:hAnsi="Tahoma" w:cs="Tahoma"/>
          <w:b/>
          <w:bCs/>
          <w:snapToGrid w:val="0"/>
          <w:kern w:val="0"/>
          <w:lang w:eastAsia="cs-CZ"/>
        </w:rPr>
        <w:t xml:space="preserve"> kalendářních dnů</w:t>
      </w:r>
      <w:r w:rsidRPr="00002F83">
        <w:rPr>
          <w:rFonts w:ascii="Tahoma" w:eastAsia="Times New Roman" w:hAnsi="Tahoma" w:cs="Tahoma"/>
          <w:b/>
          <w:bCs/>
          <w:snapToGrid w:val="0"/>
          <w:kern w:val="0"/>
          <w:lang w:eastAsia="cs-CZ"/>
        </w:rPr>
        <w:t xml:space="preserve"> od </w:t>
      </w:r>
      <w:r w:rsidR="00E12BAD">
        <w:rPr>
          <w:rFonts w:ascii="Tahoma" w:eastAsia="Times New Roman" w:hAnsi="Tahoma" w:cs="Tahoma"/>
          <w:b/>
          <w:bCs/>
          <w:snapToGrid w:val="0"/>
          <w:kern w:val="0"/>
          <w:lang w:eastAsia="cs-CZ"/>
        </w:rPr>
        <w:t>nabytí účinnosti</w:t>
      </w:r>
      <w:r w:rsidR="00582695">
        <w:rPr>
          <w:rFonts w:ascii="Tahoma" w:eastAsia="Times New Roman" w:hAnsi="Tahoma" w:cs="Tahoma"/>
          <w:b/>
          <w:bCs/>
          <w:snapToGrid w:val="0"/>
          <w:kern w:val="0"/>
          <w:lang w:eastAsia="cs-CZ"/>
        </w:rPr>
        <w:t xml:space="preserve"> </w:t>
      </w:r>
      <w:proofErr w:type="spellStart"/>
      <w:r w:rsidR="00582695">
        <w:rPr>
          <w:rFonts w:ascii="Tahoma" w:eastAsia="Times New Roman" w:hAnsi="Tahoma" w:cs="Tahoma"/>
          <w:b/>
          <w:bCs/>
          <w:snapToGrid w:val="0"/>
          <w:kern w:val="0"/>
          <w:lang w:eastAsia="cs-CZ"/>
        </w:rPr>
        <w:t>SoD</w:t>
      </w:r>
      <w:proofErr w:type="spellEnd"/>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607ABA">
      <w:pPr>
        <w:spacing w:before="120" w:line="276" w:lineRule="auto"/>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16713E">
      <w:pPr>
        <w:numPr>
          <w:ilvl w:val="3"/>
          <w:numId w:val="1"/>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16F13690" w14:textId="5084602D" w:rsidR="00DF5EF0" w:rsidRPr="00CF3E87"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3EC6F72C" w14:textId="7777777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47E1D38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w:t>
      </w:r>
      <w:r w:rsidR="00CF3E87">
        <w:rPr>
          <w:rFonts w:ascii="Tahoma" w:eastAsia="Times New Roman" w:hAnsi="Tahoma" w:cs="Tahoma"/>
          <w:snapToGrid w:val="0"/>
          <w:kern w:val="0"/>
          <w:lang w:eastAsia="cs-CZ"/>
        </w:rPr>
        <w:t>3</w:t>
      </w:r>
      <w:r w:rsidRPr="001878B0">
        <w:rPr>
          <w:rFonts w:ascii="Tahoma" w:eastAsia="Times New Roman" w:hAnsi="Tahoma" w:cs="Tahoma"/>
          <w:snapToGrid w:val="0"/>
          <w:kern w:val="0"/>
          <w:lang w:eastAsia="cs-CZ"/>
        </w:rPr>
        <w:t xml:space="preserve"> dnů od provedení díla. Při nedodržení tohoto termínu se zhotovitel zavazuje uhradit objednateli veškeré náklady a škody, které mu tím vznikly.</w:t>
      </w:r>
    </w:p>
    <w:p w14:paraId="4B2B111C" w14:textId="7777777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16713E">
      <w:pPr>
        <w:numPr>
          <w:ilvl w:val="3"/>
          <w:numId w:val="1"/>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16713E">
      <w:pPr>
        <w:widowControl w:val="0"/>
        <w:numPr>
          <w:ilvl w:val="0"/>
          <w:numId w:val="3"/>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16713E">
      <w:pPr>
        <w:widowControl w:val="0"/>
        <w:numPr>
          <w:ilvl w:val="1"/>
          <w:numId w:val="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0D7C8545" w:rsidR="00DF5EF0" w:rsidRPr="00996476" w:rsidRDefault="00DF5EF0" w:rsidP="0016713E">
      <w:pPr>
        <w:widowControl w:val="0"/>
        <w:numPr>
          <w:ilvl w:val="0"/>
          <w:numId w:val="3"/>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w:t>
      </w:r>
      <w:r w:rsidRPr="00996476">
        <w:rPr>
          <w:rFonts w:ascii="Tahoma" w:eastAsia="Times New Roman" w:hAnsi="Tahoma" w:cs="Tahoma"/>
          <w:snapToGrid w:val="0"/>
          <w:kern w:val="0"/>
          <w:lang w:eastAsia="cs-CZ"/>
        </w:rPr>
        <w:t xml:space="preserve">Informace dle předchozí věty budou objednateli zaslány elektronickou poštou na adresu: </w:t>
      </w:r>
      <w:hyperlink r:id="rId9" w:history="1">
        <w:r w:rsidR="00996476" w:rsidRPr="00996476">
          <w:rPr>
            <w:rStyle w:val="Hypertextovodkaz"/>
            <w:rFonts w:ascii="Tahoma" w:hAnsi="Tahoma" w:cs="Tahoma"/>
          </w:rPr>
          <w:t>jan.vanek@snopava.cz</w:t>
        </w:r>
      </w:hyperlink>
      <w:r w:rsidR="00B8084E" w:rsidRPr="00B8084E">
        <w:rPr>
          <w:rFonts w:ascii="Tahoma" w:eastAsia="Times New Roman" w:hAnsi="Tahoma" w:cs="Tahoma"/>
          <w:snapToGrid w:val="0"/>
          <w:color w:val="0000FF"/>
          <w:kern w:val="0"/>
          <w:lang w:eastAsia="cs-CZ"/>
        </w:rPr>
        <w:t xml:space="preserve">, </w:t>
      </w:r>
      <w:r w:rsidRPr="00B8084E">
        <w:rPr>
          <w:rFonts w:ascii="Tahoma" w:eastAsia="Times New Roman" w:hAnsi="Tahoma" w:cs="Tahoma"/>
          <w:snapToGrid w:val="0"/>
          <w:color w:val="0000FF"/>
          <w:kern w:val="0"/>
          <w:lang w:eastAsia="cs-CZ"/>
        </w:rPr>
        <w:t xml:space="preserve">a </w:t>
      </w:r>
      <w:hyperlink r:id="rId10" w:history="1">
        <w:r w:rsidR="00996476" w:rsidRPr="00996476">
          <w:rPr>
            <w:rStyle w:val="Hypertextovodkaz"/>
            <w:rFonts w:ascii="Tahoma" w:eastAsia="Times New Roman" w:hAnsi="Tahoma" w:cs="Tahoma"/>
            <w:kern w:val="0"/>
            <w:lang w:eastAsia="cs-CZ"/>
          </w:rPr>
          <w:t>tomas.nagy@snopava.cz</w:t>
        </w:r>
      </w:hyperlink>
      <w:r w:rsidR="00996476" w:rsidRPr="00996476">
        <w:rPr>
          <w:rFonts w:ascii="Tahoma" w:eastAsia="Times New Roman" w:hAnsi="Tahoma" w:cs="Tahoma"/>
          <w:kern w:val="0"/>
          <w:lang w:eastAsia="cs-CZ"/>
        </w:rPr>
        <w:t xml:space="preserve"> </w:t>
      </w:r>
      <w:r w:rsidRPr="00996476">
        <w:rPr>
          <w:rFonts w:ascii="Tahoma" w:eastAsia="Times New Roman" w:hAnsi="Tahoma" w:cs="Tahoma"/>
          <w:snapToGrid w:val="0"/>
          <w:kern w:val="0"/>
          <w:lang w:eastAsia="cs-CZ"/>
        </w:rPr>
        <w:t>Zhotovitel je povinen informovat objednatele a osobou vykonávající technický dozor stavebníka zejména:</w:t>
      </w:r>
    </w:p>
    <w:p w14:paraId="25AFF0E2" w14:textId="77777777" w:rsidR="00DF5EF0" w:rsidRPr="001878B0" w:rsidRDefault="00DF5EF0" w:rsidP="0016713E">
      <w:pPr>
        <w:widowControl w:val="0"/>
        <w:numPr>
          <w:ilvl w:val="0"/>
          <w:numId w:val="15"/>
        </w:numPr>
        <w:tabs>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3F558CE5" w14:textId="70B91524" w:rsidR="00DF5EF0" w:rsidRDefault="00DF5EF0" w:rsidP="0016713E">
      <w:pPr>
        <w:widowControl w:val="0"/>
        <w:numPr>
          <w:ilvl w:val="0"/>
          <w:numId w:val="15"/>
        </w:numPr>
        <w:tabs>
          <w:tab w:val="left" w:pos="720"/>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25B6D273" w14:textId="77777777" w:rsidR="006C0452" w:rsidRPr="006C0452" w:rsidRDefault="006C0452" w:rsidP="0016713E">
      <w:pPr>
        <w:widowControl w:val="0"/>
        <w:numPr>
          <w:ilvl w:val="0"/>
          <w:numId w:val="15"/>
        </w:numPr>
        <w:tabs>
          <w:tab w:val="left" w:pos="720"/>
        </w:tabs>
        <w:spacing w:before="60" w:line="276" w:lineRule="auto"/>
        <w:ind w:left="714" w:hanging="357"/>
        <w:jc w:val="both"/>
        <w:rPr>
          <w:rFonts w:ascii="Tahoma" w:eastAsia="Times New Roman" w:hAnsi="Tahoma" w:cs="Tahoma"/>
          <w:snapToGrid w:val="0"/>
          <w:kern w:val="0"/>
          <w:lang w:eastAsia="cs-CZ"/>
        </w:rPr>
      </w:pPr>
      <w:r w:rsidRPr="006C0452">
        <w:rPr>
          <w:rFonts w:ascii="Tahoma" w:eastAsia="Times New Roman" w:hAnsi="Tahoma" w:cs="Tahoma"/>
          <w:snapToGrid w:val="0"/>
          <w:kern w:val="0"/>
          <w:lang w:eastAsia="cs-CZ"/>
        </w:rPr>
        <w:t>zjistí</w:t>
      </w:r>
      <w:r w:rsidRPr="006C0452">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1C4E7C1D"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9FC13F8"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 bude-li akce vyžadovat.</w:t>
      </w:r>
    </w:p>
    <w:p w14:paraId="2696C3BF"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14:paraId="00E04823"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nese odpovědnost původce odpadů, zavazuje se nezpůsobovat únik ropných, toxických či jiných škodlivých látek na stavbě.</w:t>
      </w:r>
    </w:p>
    <w:p w14:paraId="373C20B6"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lastRenderedPageBreak/>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18BFB03A"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0CD8524D"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je povinen informovat objednatele o poddodavatelích, kteří se budou podílet na realizaci díla, a to před zahájením plnění části díla tímto </w:t>
      </w:r>
      <w:r w:rsidRPr="0094176A">
        <w:rPr>
          <w:rFonts w:ascii="Tahoma" w:hAnsi="Tahoma" w:cs="Tahoma"/>
          <w:sz w:val="22"/>
          <w:szCs w:val="22"/>
        </w:rPr>
        <w:t xml:space="preserve">poddodavatelem a předat objednateli originály prohlášení poddodavatelů o součinnosti s koordinátorem BOZP, jehož vzor je přílohou č. 2 této smlouvy. Povinnost identifikovat poddodavatele se považuje </w:t>
      </w:r>
      <w:r w:rsidRPr="006C0452">
        <w:rPr>
          <w:rFonts w:ascii="Tahoma" w:hAnsi="Tahoma" w:cs="Tahoma"/>
          <w:sz w:val="22"/>
          <w:szCs w:val="22"/>
        </w:rPr>
        <w:t>za splněnou, jsou-li tyto údaje uvedeny ve stavebním deníku.</w:t>
      </w:r>
    </w:p>
    <w:p w14:paraId="61DA1469"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se zavazuje realizovat dílo prostřednictvím osob, kterými byla v rámci zadávacího řízení na výběr zhotovitele stavby prokazována kvalifikace</w:t>
      </w:r>
      <w:r w:rsidRPr="006C0452">
        <w:rPr>
          <w:rFonts w:ascii="Tahoma" w:eastAsia="Calibri" w:hAnsi="Tahoma" w:cs="Tahoma"/>
          <w:sz w:val="22"/>
          <w:szCs w:val="22"/>
          <w:lang w:eastAsia="en-US"/>
        </w:rPr>
        <w:t xml:space="preserve"> </w:t>
      </w:r>
      <w:r w:rsidRPr="006C0452">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Pr="0094176A">
        <w:rPr>
          <w:rFonts w:ascii="Tahoma" w:hAnsi="Tahoma" w:cs="Tahoma"/>
          <w:sz w:val="22"/>
          <w:szCs w:val="22"/>
        </w:rPr>
        <w:t>a v případě, že odborná osoba je poddodavatelem zhotovitele, také originály prohlášení poddodavatelů o součinnosti s koordinátorem BOZP, jehož vzor je přílohou č. 2 této smlouvy. Objedn</w:t>
      </w:r>
      <w:r w:rsidRPr="006C0452">
        <w:rPr>
          <w:rFonts w:ascii="Tahoma" w:hAnsi="Tahoma" w:cs="Tahoma"/>
          <w:sz w:val="22"/>
          <w:szCs w:val="22"/>
        </w:rPr>
        <w:t>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64DE214"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4E6DC40"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se zavazuje realizovat práce vyžadující zvláštní způsobilost nebo povolení podle příslušných předpisů osobami, které tuto podmínku splňují.</w:t>
      </w:r>
    </w:p>
    <w:p w14:paraId="579C6BEC"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26E5337F"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je srozuměn s tím, že uhradí jakoukoliv opravu nebo výměnu plynoucí </w:t>
      </w:r>
      <w:proofErr w:type="gramStart"/>
      <w:r w:rsidRPr="006C0452">
        <w:rPr>
          <w:rFonts w:ascii="Tahoma" w:hAnsi="Tahoma" w:cs="Tahoma"/>
          <w:sz w:val="22"/>
          <w:szCs w:val="22"/>
        </w:rPr>
        <w:t>ze</w:t>
      </w:r>
      <w:proofErr w:type="gramEnd"/>
      <w:r w:rsidRPr="006C0452">
        <w:rPr>
          <w:rFonts w:ascii="Tahoma" w:hAnsi="Tahoma" w:cs="Tahoma"/>
          <w:sz w:val="22"/>
          <w:szCs w:val="22"/>
        </w:rPr>
        <w:t> zhotovitelem zaviněného poškození inženýrské sítě. Zhotovitel si je rovněž vědom toho, že nese veškerá rizika a náhrady škod z toho plynoucí.</w:t>
      </w:r>
    </w:p>
    <w:p w14:paraId="41F56528"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Zhotovitel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E367716"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se zavazuje po celou dobu realizace stavby aktivně spolupracovat s projektantem a osobou vykonávající činnost autorského dozoru projektanta při realizaci </w:t>
      </w:r>
      <w:r w:rsidRPr="006C0452">
        <w:rPr>
          <w:rFonts w:ascii="Tahoma" w:hAnsi="Tahoma" w:cs="Tahoma"/>
          <w:sz w:val="22"/>
          <w:szCs w:val="22"/>
        </w:rPr>
        <w:lastRenderedPageBreak/>
        <w:t>stavby. V případě zjištění rozporu platné projektové dokumentace se skutečností na stavbě je zhotovitel povinen zjištěné rozpory řešit ve spolupráci s projektantem, a to bezodkladně.</w:t>
      </w:r>
    </w:p>
    <w:p w14:paraId="0A8372BE"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FD59E4A"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Bourací práce (hluk, prach) budou realizovány pouze po předchozím oznámení objednateli.</w:t>
      </w:r>
    </w:p>
    <w:p w14:paraId="712670B8"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je povinen umožnit výkon technického dozoru stavebníka, autorského dozoru </w:t>
      </w:r>
      <w:r w:rsidRPr="0094176A">
        <w:rPr>
          <w:rFonts w:ascii="Tahoma" w:hAnsi="Tahoma" w:cs="Tahoma"/>
          <w:sz w:val="22"/>
          <w:szCs w:val="22"/>
        </w:rPr>
        <w:t>projektanta a výkon činnosti koordinátora BOZP a umožnit osobám, které je vykonávají, vstup na stavbu a staveniště</w:t>
      </w:r>
      <w:r w:rsidRPr="0094176A">
        <w:rPr>
          <w:rFonts w:ascii="Tahoma" w:hAnsi="Tahoma" w:cs="Tahoma"/>
          <w:iCs/>
          <w:sz w:val="22"/>
          <w:szCs w:val="22"/>
        </w:rPr>
        <w:t>.</w:t>
      </w:r>
    </w:p>
    <w:p w14:paraId="6ABF3C26"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Zhotovitel ani osoba s ním propojená nesmí za objednatele vykonávat inženýrsko</w:t>
      </w:r>
      <w:r w:rsidRPr="0094176A">
        <w:rPr>
          <w:rFonts w:ascii="Tahoma" w:hAnsi="Tahoma" w:cs="Tahoma"/>
          <w:sz w:val="22"/>
          <w:szCs w:val="22"/>
        </w:rPr>
        <w:noBreakHyphen/>
        <w:t>investorskou činnost na stavbě (technický dozor stavebníka).</w:t>
      </w:r>
    </w:p>
    <w:p w14:paraId="45738101" w14:textId="77777777" w:rsidR="006C0452" w:rsidRPr="0094176A" w:rsidRDefault="006C0452" w:rsidP="006C0452">
      <w:pPr>
        <w:pStyle w:val="Smlouva-slo"/>
        <w:spacing w:line="276" w:lineRule="auto"/>
        <w:ind w:left="357" w:hanging="357"/>
        <w:rPr>
          <w:rFonts w:ascii="Tahoma" w:hAnsi="Tahoma" w:cs="Tahoma"/>
          <w:bCs/>
          <w:caps/>
          <w:sz w:val="22"/>
          <w:szCs w:val="22"/>
        </w:rPr>
      </w:pPr>
      <w:r w:rsidRPr="0094176A">
        <w:rPr>
          <w:rFonts w:ascii="Tahoma" w:hAnsi="Tahoma" w:cs="Tahoma"/>
          <w:bCs/>
          <w:caps/>
          <w:sz w:val="22"/>
          <w:szCs w:val="22"/>
        </w:rPr>
        <w:t>Kontrola prováděných prací, organizace kontrolních dnů</w:t>
      </w:r>
    </w:p>
    <w:p w14:paraId="7B28DF39"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Kontrola prováděných prací bude realizována:</w:t>
      </w:r>
    </w:p>
    <w:p w14:paraId="6A088212" w14:textId="77777777" w:rsidR="006C0452" w:rsidRPr="0094176A"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94176A">
        <w:rPr>
          <w:rFonts w:ascii="Tahoma" w:hAnsi="Tahoma" w:cs="Tahoma"/>
          <w:sz w:val="22"/>
          <w:szCs w:val="22"/>
        </w:rPr>
        <w:t>osobou vykonávající technický dozor stavebníka,</w:t>
      </w:r>
    </w:p>
    <w:p w14:paraId="6372C9D3" w14:textId="77777777" w:rsidR="006C0452" w:rsidRPr="0094176A"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94176A">
        <w:rPr>
          <w:rFonts w:ascii="Tahoma" w:hAnsi="Tahoma" w:cs="Tahoma"/>
          <w:sz w:val="22"/>
          <w:szCs w:val="22"/>
        </w:rPr>
        <w:t>osobou vykonávající činnost autorského dozoru projektanta,</w:t>
      </w:r>
    </w:p>
    <w:p w14:paraId="45B582F6" w14:textId="77777777" w:rsidR="006C0452" w:rsidRPr="0094176A"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94176A">
        <w:rPr>
          <w:rFonts w:ascii="Tahoma" w:hAnsi="Tahoma" w:cs="Tahoma"/>
          <w:sz w:val="22"/>
          <w:szCs w:val="22"/>
        </w:rPr>
        <w:t>koordinátorem BOZP,</w:t>
      </w:r>
    </w:p>
    <w:p w14:paraId="5F6DF301"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orgány státní správy oprávněnými ke kontrole na základě zvláštních předpisů,</w:t>
      </w:r>
    </w:p>
    <w:p w14:paraId="18104CD3" w14:textId="77777777" w:rsidR="006C0452" w:rsidRPr="006C0452" w:rsidRDefault="006C0452" w:rsidP="006C0452">
      <w:pPr>
        <w:pStyle w:val="Smlouva-slo"/>
        <w:spacing w:line="276" w:lineRule="auto"/>
        <w:ind w:left="360"/>
        <w:rPr>
          <w:rFonts w:ascii="Tahoma" w:hAnsi="Tahoma" w:cs="Tahoma"/>
          <w:sz w:val="22"/>
          <w:szCs w:val="22"/>
        </w:rPr>
      </w:pPr>
      <w:r w:rsidRPr="006C0452">
        <w:rPr>
          <w:rFonts w:ascii="Tahoma" w:hAnsi="Tahoma" w:cs="Tahoma"/>
          <w:sz w:val="22"/>
          <w:szCs w:val="22"/>
        </w:rPr>
        <w:t>Dále může provádět kontrolu objednatel a jím pověřené osoby.</w:t>
      </w:r>
    </w:p>
    <w:p w14:paraId="445FFDDD" w14:textId="77777777" w:rsidR="006C0452" w:rsidRPr="006C0452" w:rsidRDefault="006C0452" w:rsidP="006C0452">
      <w:pPr>
        <w:pStyle w:val="Smlouva-slo"/>
        <w:spacing w:line="276" w:lineRule="auto"/>
        <w:ind w:firstLine="357"/>
        <w:rPr>
          <w:rFonts w:ascii="Tahoma" w:hAnsi="Tahoma" w:cs="Tahoma"/>
          <w:sz w:val="22"/>
          <w:szCs w:val="22"/>
        </w:rPr>
      </w:pPr>
      <w:r w:rsidRPr="006C0452">
        <w:rPr>
          <w:rFonts w:ascii="Tahoma" w:hAnsi="Tahoma" w:cs="Tahoma"/>
          <w:sz w:val="22"/>
          <w:szCs w:val="22"/>
        </w:rPr>
        <w:t>Zhotovitel je povinen umožnit uvedeným osobám provedení kontroly realizovaných prací.</w:t>
      </w:r>
    </w:p>
    <w:p w14:paraId="319ADE81" w14:textId="77777777" w:rsidR="006C0452" w:rsidRPr="0094176A" w:rsidRDefault="006C0452" w:rsidP="0016713E">
      <w:pPr>
        <w:widowControl w:val="0"/>
        <w:numPr>
          <w:ilvl w:val="0"/>
          <w:numId w:val="3"/>
        </w:numPr>
        <w:spacing w:before="60" w:line="276" w:lineRule="auto"/>
        <w:jc w:val="both"/>
        <w:rPr>
          <w:rFonts w:ascii="Tahoma" w:hAnsi="Tahoma" w:cs="Tahoma"/>
          <w:snapToGrid w:val="0"/>
        </w:rPr>
      </w:pPr>
      <w:r w:rsidRPr="006C0452">
        <w:rPr>
          <w:rFonts w:ascii="Tahoma" w:hAnsi="Tahoma" w:cs="Tahoma"/>
          <w:snapToGrid w:val="0"/>
        </w:rPr>
        <w:t xml:space="preserve">Osoba vykonávající technický dozor stavebníka </w:t>
      </w:r>
      <w:r w:rsidRPr="0094176A">
        <w:rPr>
          <w:rFonts w:ascii="Tahoma" w:hAnsi="Tahoma" w:cs="Tahoma"/>
        </w:rPr>
        <w:t xml:space="preserve">a funkci koordinátora BOZP </w:t>
      </w:r>
      <w:r w:rsidRPr="0094176A">
        <w:rPr>
          <w:rFonts w:ascii="Tahoma" w:hAnsi="Tahoma" w:cs="Tahoma"/>
          <w:snapToGrid w:val="0"/>
        </w:rPr>
        <w:t xml:space="preserve">je kromě kontroly provádění díla oprávněna i ke kontrole dokumentace k realizaci stavby vypracované zhotovitelem, kontrole stavebního deníku, kontrole rozpočtů a faktur, kontrole hospodaření s odpady </w:t>
      </w:r>
      <w:r w:rsidRPr="0094176A">
        <w:rPr>
          <w:rFonts w:ascii="Tahoma" w:hAnsi="Tahoma" w:cs="Tahoma"/>
        </w:rPr>
        <w:t xml:space="preserve">a rovněž ke kontrole bezpečnosti a ochrany zdraví při práci na staveništi </w:t>
      </w:r>
      <w:r w:rsidRPr="0094176A">
        <w:rPr>
          <w:rFonts w:ascii="Tahoma" w:hAnsi="Tahoma" w:cs="Tahoma"/>
          <w:snapToGrid w:val="0"/>
        </w:rPr>
        <w:t xml:space="preserve">a k dalším úkonům vyplývajícím z příslušné smlouvy na zajištění výkonu inženýrské a investorské činnosti </w:t>
      </w:r>
      <w:r w:rsidRPr="0094176A">
        <w:rPr>
          <w:rFonts w:ascii="Tahoma" w:hAnsi="Tahoma" w:cs="Tahoma"/>
        </w:rPr>
        <w:t>a výkonu koordinace bezpečnosti a ochrany zdraví při práci na staveništi</w:t>
      </w:r>
      <w:r w:rsidRPr="0094176A">
        <w:rPr>
          <w:rFonts w:ascii="Tahoma" w:hAnsi="Tahoma" w:cs="Tahoma"/>
          <w:snapToGrid w:val="0"/>
        </w:rPr>
        <w:t xml:space="preserve"> při realizaci stavby.</w:t>
      </w:r>
    </w:p>
    <w:p w14:paraId="1D56BED3" w14:textId="77777777" w:rsidR="006C0452" w:rsidRPr="006C0452" w:rsidRDefault="006C0452" w:rsidP="0016713E">
      <w:pPr>
        <w:pStyle w:val="Smlouva-slo"/>
        <w:numPr>
          <w:ilvl w:val="0"/>
          <w:numId w:val="3"/>
        </w:numPr>
        <w:snapToGrid w:val="0"/>
        <w:spacing w:line="276" w:lineRule="auto"/>
        <w:rPr>
          <w:rFonts w:ascii="Tahoma" w:hAnsi="Tahoma" w:cs="Tahoma"/>
          <w:snapToGrid/>
          <w:sz w:val="22"/>
          <w:szCs w:val="22"/>
        </w:rPr>
      </w:pPr>
      <w:r w:rsidRPr="006C0452">
        <w:rPr>
          <w:rFonts w:ascii="Tahoma" w:hAnsi="Tahoma" w:cs="Tahoma"/>
          <w:sz w:val="22"/>
          <w:szCs w:val="22"/>
        </w:rPr>
        <w:t>Kontrola prováděných prací bude realizována zejména v rámci kontrolních dnů, s tím, že:</w:t>
      </w:r>
    </w:p>
    <w:p w14:paraId="23E374D4"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kontrolní dny se budou konat dle potřeby, zpravidla jednou týdně,</w:t>
      </w:r>
    </w:p>
    <w:p w14:paraId="6805AA20"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3C5C87E9"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kontrolní dny budou řízeny osobou vykonávající technický dozor stavebníka,</w:t>
      </w:r>
    </w:p>
    <w:p w14:paraId="44D6B9E7" w14:textId="77777777" w:rsidR="006C0452" w:rsidRPr="006C0452" w:rsidRDefault="006C0452" w:rsidP="0016713E">
      <w:pPr>
        <w:pStyle w:val="Smlouva-slo"/>
        <w:numPr>
          <w:ilvl w:val="0"/>
          <w:numId w:val="29"/>
        </w:numPr>
        <w:tabs>
          <w:tab w:val="clear" w:pos="360"/>
          <w:tab w:val="num" w:pos="720"/>
        </w:tabs>
        <w:snapToGrid w:val="0"/>
        <w:spacing w:line="276" w:lineRule="auto"/>
        <w:ind w:left="714" w:hanging="357"/>
        <w:rPr>
          <w:rFonts w:ascii="Tahoma" w:hAnsi="Tahoma" w:cs="Tahoma"/>
          <w:sz w:val="22"/>
          <w:szCs w:val="22"/>
        </w:rPr>
      </w:pPr>
      <w:r w:rsidRPr="006C0452">
        <w:rPr>
          <w:rFonts w:ascii="Tahoma" w:hAnsi="Tahoma" w:cs="Tahoma"/>
          <w:sz w:val="22"/>
          <w:szCs w:val="22"/>
        </w:rPr>
        <w:t>z kontrolních dnů budou osobou vykonávající technický dozor stavebníka pořizovány zápisy, které budou zhotoviteli zasílány v elektronické podobě.</w:t>
      </w:r>
    </w:p>
    <w:p w14:paraId="7CA6BEF6"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 xml:space="preserve">Zhotovitel vyzve osobu vykonávající technický dozor stavebníka prokazatelnou formou nejméně 3 pracovní dny předem k prověření kvality prací, jež budou dalším postupem </w:t>
      </w:r>
      <w:r w:rsidRPr="006C0452">
        <w:rPr>
          <w:rFonts w:ascii="Tahoma" w:hAnsi="Tahoma" w:cs="Tahoma"/>
          <w:sz w:val="22"/>
          <w:szCs w:val="22"/>
        </w:rPr>
        <w:lastRenderedPageBreak/>
        <w:t>při zhotovování díla zakryty.</w:t>
      </w:r>
    </w:p>
    <w:p w14:paraId="23F8E0B9" w14:textId="77777777" w:rsidR="006C0452" w:rsidRPr="006C0452" w:rsidRDefault="006C0452" w:rsidP="006C0452">
      <w:pPr>
        <w:pStyle w:val="Smlouva-slo"/>
        <w:spacing w:before="60" w:line="276" w:lineRule="auto"/>
        <w:ind w:left="357"/>
        <w:rPr>
          <w:rFonts w:ascii="Tahoma" w:hAnsi="Tahoma" w:cs="Tahoma"/>
          <w:sz w:val="22"/>
          <w:szCs w:val="22"/>
        </w:rPr>
      </w:pPr>
      <w:r w:rsidRPr="006C0452">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6C0452">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1DD1EEB4" w14:textId="77777777" w:rsidR="006C0452" w:rsidRPr="006C0452" w:rsidRDefault="006C0452" w:rsidP="006C0452">
      <w:pPr>
        <w:pStyle w:val="Smlouva-slo"/>
        <w:spacing w:before="60" w:line="276" w:lineRule="auto"/>
        <w:ind w:left="357"/>
        <w:rPr>
          <w:rFonts w:ascii="Tahoma" w:hAnsi="Tahoma" w:cs="Tahoma"/>
          <w:sz w:val="22"/>
          <w:szCs w:val="22"/>
        </w:rPr>
      </w:pPr>
      <w:r w:rsidRPr="006C0452">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19BF2C89" w14:textId="77777777" w:rsidR="006C0452" w:rsidRPr="006C0452" w:rsidRDefault="006C0452" w:rsidP="0016713E">
      <w:pPr>
        <w:pStyle w:val="Smlouva-slo"/>
        <w:numPr>
          <w:ilvl w:val="0"/>
          <w:numId w:val="3"/>
        </w:numPr>
        <w:snapToGrid w:val="0"/>
        <w:spacing w:line="276" w:lineRule="auto"/>
        <w:rPr>
          <w:rFonts w:ascii="Tahoma" w:hAnsi="Tahoma" w:cs="Tahoma"/>
          <w:sz w:val="22"/>
          <w:szCs w:val="22"/>
        </w:rPr>
      </w:pPr>
      <w:r w:rsidRPr="006C0452">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61C3FA3"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14C22F14" w14:textId="77777777" w:rsidR="006C0452" w:rsidRPr="0094176A" w:rsidRDefault="006C0452" w:rsidP="006C0452">
      <w:pPr>
        <w:pStyle w:val="Smlouva-slo"/>
        <w:spacing w:before="60" w:line="276" w:lineRule="auto"/>
        <w:ind w:left="357"/>
        <w:rPr>
          <w:rFonts w:ascii="Tahoma" w:hAnsi="Tahoma" w:cs="Tahoma"/>
          <w:sz w:val="22"/>
          <w:szCs w:val="22"/>
        </w:rPr>
      </w:pPr>
      <w:r w:rsidRPr="0094176A">
        <w:rPr>
          <w:rFonts w:ascii="Tahoma" w:hAnsi="Tahoma" w:cs="Tahoma"/>
          <w:sz w:val="22"/>
          <w:szCs w:val="22"/>
        </w:rPr>
        <w:t>Zhotovitel je povinen zavázat k součinnosti s koordinátorem BOZP všechny své poddodavatele a osoby, které budou provádět činnosti na staveništi.</w:t>
      </w:r>
    </w:p>
    <w:p w14:paraId="7894C417" w14:textId="77777777" w:rsidR="006C0452" w:rsidRPr="0094176A" w:rsidRDefault="006C0452" w:rsidP="006C0452">
      <w:pPr>
        <w:pStyle w:val="Smlouva-slo"/>
        <w:spacing w:before="60" w:line="276" w:lineRule="auto"/>
        <w:ind w:left="357"/>
        <w:rPr>
          <w:rFonts w:ascii="Tahoma" w:hAnsi="Tahoma" w:cs="Tahoma"/>
          <w:sz w:val="22"/>
          <w:szCs w:val="22"/>
        </w:rPr>
      </w:pPr>
      <w:r w:rsidRPr="0094176A">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7E339E89" w14:textId="77777777" w:rsidR="006C0452" w:rsidRPr="0094176A" w:rsidRDefault="006C0452" w:rsidP="0016713E">
      <w:pPr>
        <w:pStyle w:val="Smlouva-slo"/>
        <w:numPr>
          <w:ilvl w:val="0"/>
          <w:numId w:val="3"/>
        </w:numPr>
        <w:snapToGrid w:val="0"/>
        <w:spacing w:line="276" w:lineRule="auto"/>
        <w:rPr>
          <w:rFonts w:ascii="Tahoma" w:hAnsi="Tahoma" w:cs="Tahoma"/>
          <w:sz w:val="22"/>
          <w:szCs w:val="22"/>
        </w:rPr>
      </w:pPr>
      <w:r w:rsidRPr="0094176A">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3F23EC73" w14:textId="1D55FB76" w:rsidR="00DF5EF0" w:rsidRPr="001878B0" w:rsidRDefault="006C0452" w:rsidP="006C0452">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 xml:space="preserve"> </w:t>
      </w:r>
      <w:r w:rsidR="00DF5EF0" w:rsidRPr="001878B0">
        <w:rPr>
          <w:rFonts w:ascii="Tahoma" w:eastAsia="Times New Roman" w:hAnsi="Tahoma" w:cs="Tahoma"/>
          <w:b/>
          <w:kern w:val="0"/>
          <w:lang w:eastAsia="cs-CZ"/>
        </w:rPr>
        <w:t>X.</w:t>
      </w:r>
      <w:r w:rsidR="00DF5EF0" w:rsidRPr="001878B0">
        <w:rPr>
          <w:rFonts w:ascii="Tahoma" w:eastAsia="Times New Roman" w:hAnsi="Tahoma" w:cs="Tahoma"/>
          <w:b/>
          <w:kern w:val="0"/>
          <w:lang w:eastAsia="cs-CZ"/>
        </w:rPr>
        <w:br/>
        <w:t>Stavební deník</w:t>
      </w:r>
    </w:p>
    <w:p w14:paraId="6032C52D" w14:textId="530E3294" w:rsidR="00DF5EF0" w:rsidRPr="001878B0" w:rsidRDefault="00DF5EF0" w:rsidP="0016713E">
      <w:pPr>
        <w:widowControl w:val="0"/>
        <w:numPr>
          <w:ilvl w:val="2"/>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o všech pracích a činnostech prováděných v souvislosti se stavbou </w:t>
      </w:r>
      <w:r w:rsidRPr="001878B0">
        <w:rPr>
          <w:rFonts w:ascii="Tahoma" w:eastAsia="Times New Roman" w:hAnsi="Tahoma" w:cs="Tahoma"/>
          <w:snapToGrid w:val="0"/>
          <w:kern w:val="0"/>
          <w:lang w:eastAsia="cs-CZ"/>
        </w:rPr>
        <w:lastRenderedPageBreak/>
        <w:t>vést stavební deník v souladu se stavebním zákonem. Stavební deník musí obsahovat veškeré obsahové náležitosti a musí být veden způsobem dle vyhlášky č. 499/2006 Sb., o dokumentaci staveb, ve znění pozdějších předpisů</w:t>
      </w:r>
      <w:r w:rsidR="006C0452">
        <w:rPr>
          <w:rFonts w:ascii="Tahoma" w:eastAsia="Times New Roman" w:hAnsi="Tahoma" w:cs="Tahoma"/>
          <w:snapToGrid w:val="0"/>
          <w:kern w:val="0"/>
          <w:lang w:eastAsia="cs-CZ"/>
        </w:rPr>
        <w:t xml:space="preserve"> a předpisu tuto vyhlášku nahrazující</w:t>
      </w:r>
      <w:r w:rsidRPr="001878B0">
        <w:rPr>
          <w:rFonts w:ascii="Tahoma" w:eastAsia="Times New Roman" w:hAnsi="Tahoma" w:cs="Tahoma"/>
          <w:snapToGrid w:val="0"/>
          <w:kern w:val="0"/>
          <w:lang w:eastAsia="cs-CZ"/>
        </w:rPr>
        <w:t>.</w:t>
      </w:r>
    </w:p>
    <w:p w14:paraId="16C3418B" w14:textId="77777777" w:rsidR="00DF5EF0" w:rsidRPr="001878B0" w:rsidRDefault="00DF5EF0" w:rsidP="0016713E">
      <w:pPr>
        <w:widowControl w:val="0"/>
        <w:numPr>
          <w:ilvl w:val="2"/>
          <w:numId w:val="4"/>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607ABA">
      <w:pPr>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229C5B70" w14:textId="4B78FE23" w:rsidR="00DF5EF0" w:rsidRPr="001878B0" w:rsidRDefault="00DF5EF0" w:rsidP="0016713E">
      <w:pPr>
        <w:widowControl w:val="0"/>
        <w:numPr>
          <w:ilvl w:val="0"/>
          <w:numId w:val="5"/>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16713E">
      <w:pPr>
        <w:widowControl w:val="0"/>
        <w:numPr>
          <w:ilvl w:val="0"/>
          <w:numId w:val="5"/>
        </w:numPr>
        <w:tabs>
          <w:tab w:val="clear" w:pos="360"/>
        </w:tabs>
        <w:spacing w:before="120" w:line="276" w:lineRule="auto"/>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607ABA">
      <w:pPr>
        <w:widowControl w:val="0"/>
        <w:spacing w:before="120" w:line="276" w:lineRule="auto"/>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27E740B9"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označení předmětu díla,</w:t>
      </w:r>
    </w:p>
    <w:p w14:paraId="6DAAB513"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označení objednatele a zhotovitele díla,</w:t>
      </w:r>
    </w:p>
    <w:p w14:paraId="48F178C3"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72B2A92D" w14:textId="77777777" w:rsidR="006C0452" w:rsidRPr="0094176A"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sidRPr="0094176A">
        <w:rPr>
          <w:rFonts w:ascii="Tahoma" w:hAnsi="Tahoma" w:cs="Tahoma"/>
          <w:sz w:val="22"/>
          <w:szCs w:val="22"/>
        </w:rPr>
        <w:t>datum vydání a číslo stavebního povolení/souhlasu stavebního úřadu s provedením ohlášené stavby, pokud byl vydán, případně datum podání ohlášení stavebnímu úřadu,</w:t>
      </w:r>
    </w:p>
    <w:p w14:paraId="4B112978"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termín vyklizení staveniště,</w:t>
      </w:r>
    </w:p>
    <w:p w14:paraId="6C70BFD3"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datum ukončení záruky za jakost na dílo,</w:t>
      </w:r>
    </w:p>
    <w:p w14:paraId="3C7BFCAF"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soupis nákladů od zahájení po dokončení díla,</w:t>
      </w:r>
    </w:p>
    <w:p w14:paraId="7B99A94D"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termín zahájení a dokončení prací na zhotovovaném díle,</w:t>
      </w:r>
    </w:p>
    <w:p w14:paraId="5100E61C"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seznam převzaté dokumentace,</w:t>
      </w:r>
    </w:p>
    <w:p w14:paraId="2A8892D2"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prohlášení objednatele, že dílo přejímá (nepřejímá),</w:t>
      </w:r>
    </w:p>
    <w:p w14:paraId="5475432D"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datum a místo sepsání protokolu,</w:t>
      </w:r>
    </w:p>
    <w:p w14:paraId="319EFABA"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3B058232" w14:textId="77777777" w:rsidR="006C0452" w:rsidRDefault="006C0452" w:rsidP="0016713E">
      <w:pPr>
        <w:pStyle w:val="Smlouva-slo"/>
        <w:numPr>
          <w:ilvl w:val="0"/>
          <w:numId w:val="30"/>
        </w:numPr>
        <w:tabs>
          <w:tab w:val="left" w:pos="714"/>
        </w:tabs>
        <w:snapToGrid w:val="0"/>
        <w:spacing w:before="60" w:line="276" w:lineRule="auto"/>
        <w:rPr>
          <w:rFonts w:ascii="Tahoma" w:hAnsi="Tahoma" w:cs="Tahoma"/>
          <w:sz w:val="22"/>
          <w:szCs w:val="22"/>
        </w:rPr>
      </w:pPr>
      <w:r>
        <w:rPr>
          <w:rFonts w:ascii="Tahoma" w:hAnsi="Tahoma" w:cs="Tahoma"/>
          <w:sz w:val="22"/>
          <w:szCs w:val="22"/>
        </w:rPr>
        <w:t>jména a podpisy zástupců objednatele, zhotovitele a osoby vykonávající technický dozor stavebníka.</w:t>
      </w:r>
    </w:p>
    <w:p w14:paraId="5728C2D6" w14:textId="77777777" w:rsidR="006C0452" w:rsidRDefault="006C0452" w:rsidP="0016713E">
      <w:pPr>
        <w:widowControl w:val="0"/>
        <w:numPr>
          <w:ilvl w:val="0"/>
          <w:numId w:val="5"/>
        </w:numPr>
        <w:spacing w:before="120"/>
        <w:jc w:val="both"/>
        <w:rPr>
          <w:rFonts w:ascii="Tahoma" w:hAnsi="Tahoma" w:cs="Tahoma"/>
        </w:rPr>
      </w:pPr>
      <w:r w:rsidRPr="001878B0">
        <w:rPr>
          <w:rFonts w:ascii="Tahoma" w:eastAsia="Times New Roman" w:hAnsi="Tahoma" w:cs="Tahoma"/>
          <w:kern w:val="0"/>
          <w:lang w:eastAsia="cs-CZ"/>
        </w:rPr>
        <w:t xml:space="preserve"> </w:t>
      </w:r>
      <w:r>
        <w:rPr>
          <w:rFonts w:ascii="Tahoma" w:hAnsi="Tahoma" w:cs="Tahoma"/>
        </w:rPr>
        <w:t>Zhotovitel je povinen provést předepsané zkoušky dle platných právních předpisů a technických norem. Úspěšné provedení těchto zkoušek je podmínkou převzetí díla.</w:t>
      </w:r>
    </w:p>
    <w:p w14:paraId="12DE87C5" w14:textId="377C21C1" w:rsidR="00DF5EF0" w:rsidRPr="001878B0" w:rsidRDefault="00DF5EF0" w:rsidP="0016713E">
      <w:pPr>
        <w:widowControl w:val="0"/>
        <w:numPr>
          <w:ilvl w:val="0"/>
          <w:numId w:val="5"/>
        </w:numPr>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30253D97" w14:textId="77777777" w:rsidR="00950F73" w:rsidRDefault="00950F73" w:rsidP="0016713E">
      <w:pPr>
        <w:widowControl w:val="0"/>
        <w:numPr>
          <w:ilvl w:val="0"/>
          <w:numId w:val="5"/>
        </w:numPr>
        <w:spacing w:before="120"/>
        <w:jc w:val="both"/>
        <w:rPr>
          <w:rFonts w:ascii="Tahoma" w:hAnsi="Tahoma" w:cs="Tahoma"/>
        </w:rPr>
      </w:pPr>
      <w:r>
        <w:rPr>
          <w:rFonts w:ascii="Tahoma" w:hAnsi="Tahoma" w:cs="Tahoma"/>
        </w:rPr>
        <w:lastRenderedPageBreak/>
        <w:t>Zhotovitel se zavazuje zúčastnit se na výzvu objednatele závěrečné kontrolní prohlídky stavby nebo místního šetření v rámci kolaudačního řízení podle stavebního zákona, pokud bude probíhat.</w:t>
      </w:r>
    </w:p>
    <w:p w14:paraId="7E0B49F5" w14:textId="659C78A3" w:rsidR="00DF5EF0" w:rsidRPr="001878B0" w:rsidRDefault="00DF5EF0" w:rsidP="0016713E">
      <w:pPr>
        <w:widowControl w:val="0"/>
        <w:numPr>
          <w:ilvl w:val="0"/>
          <w:numId w:val="5"/>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16713E">
      <w:pPr>
        <w:widowControl w:val="0"/>
        <w:numPr>
          <w:ilvl w:val="0"/>
          <w:numId w:val="5"/>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Smluvní strany tímto vylučují aplikaci ust. § 2605 odst. 2 občanského zákoníku na svůj právní vztah založený touto smlouvou.</w:t>
      </w:r>
    </w:p>
    <w:p w14:paraId="20D8C5F3"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20B4E" w:rsidRDefault="00DF5EF0" w:rsidP="0016713E">
      <w:pPr>
        <w:pStyle w:val="Odstavecseseznamem"/>
        <w:numPr>
          <w:ilvl w:val="0"/>
          <w:numId w:val="33"/>
        </w:numPr>
        <w:tabs>
          <w:tab w:val="left" w:pos="714"/>
        </w:tabs>
        <w:spacing w:before="120" w:line="276" w:lineRule="auto"/>
        <w:jc w:val="both"/>
        <w:rPr>
          <w:rFonts w:ascii="Tahoma" w:hAnsi="Tahoma" w:cs="Tahoma"/>
          <w:sz w:val="22"/>
          <w:szCs w:val="22"/>
        </w:rPr>
      </w:pPr>
      <w:r w:rsidRPr="00120B4E">
        <w:rPr>
          <w:rFonts w:ascii="Tahoma" w:hAnsi="Tahoma" w:cs="Tahoma"/>
          <w:b/>
          <w:sz w:val="22"/>
          <w:szCs w:val="22"/>
        </w:rPr>
        <w:t>60 měsíců</w:t>
      </w:r>
      <w:r w:rsidRPr="00120B4E">
        <w:rPr>
          <w:rFonts w:ascii="Tahoma" w:hAnsi="Tahoma" w:cs="Tahoma"/>
          <w:sz w:val="22"/>
          <w:szCs w:val="22"/>
        </w:rPr>
        <w:t xml:space="preserve"> na provedené práce a dodávky, pokud nejsou uvedeny v písm. b) tohoto odstavce,</w:t>
      </w:r>
    </w:p>
    <w:p w14:paraId="6598C723" w14:textId="77777777" w:rsidR="00DF5EF0" w:rsidRPr="00120B4E" w:rsidRDefault="00DF5EF0" w:rsidP="0016713E">
      <w:pPr>
        <w:pStyle w:val="Odstavecseseznamem"/>
        <w:numPr>
          <w:ilvl w:val="0"/>
          <w:numId w:val="33"/>
        </w:numPr>
        <w:tabs>
          <w:tab w:val="left" w:pos="714"/>
        </w:tabs>
        <w:spacing w:before="120" w:line="276" w:lineRule="auto"/>
        <w:jc w:val="both"/>
        <w:rPr>
          <w:rFonts w:ascii="Tahoma" w:hAnsi="Tahoma" w:cs="Tahoma"/>
          <w:sz w:val="22"/>
          <w:szCs w:val="22"/>
        </w:rPr>
      </w:pPr>
      <w:r w:rsidRPr="00120B4E">
        <w:rPr>
          <w:rFonts w:ascii="Tahoma" w:hAnsi="Tahoma" w:cs="Tahoma"/>
          <w:sz w:val="22"/>
          <w:szCs w:val="22"/>
        </w:rPr>
        <w:t xml:space="preserve">na dodávky strojů, zařízení technologie, předměty postupné spotřeby v délce shodné se zárukou poskytovanou výrobcem, nejméně však </w:t>
      </w:r>
      <w:r w:rsidRPr="00120B4E">
        <w:rPr>
          <w:rFonts w:ascii="Tahoma" w:hAnsi="Tahoma" w:cs="Tahoma"/>
          <w:b/>
          <w:sz w:val="22"/>
          <w:szCs w:val="22"/>
        </w:rPr>
        <w:t>24 měsíců</w:t>
      </w:r>
      <w:r w:rsidRPr="00120B4E">
        <w:rPr>
          <w:rFonts w:ascii="Tahoma" w:hAnsi="Tahoma" w:cs="Tahoma"/>
          <w:sz w:val="22"/>
          <w:szCs w:val="22"/>
        </w:rPr>
        <w:t>,</w:t>
      </w:r>
    </w:p>
    <w:p w14:paraId="311C8187" w14:textId="77777777" w:rsidR="00DF5EF0" w:rsidRPr="001878B0" w:rsidRDefault="00DF5EF0" w:rsidP="00120B4E">
      <w:pPr>
        <w:tabs>
          <w:tab w:val="left" w:pos="-1418"/>
        </w:tabs>
        <w:spacing w:before="120" w:line="276" w:lineRule="auto"/>
        <w:ind w:left="284"/>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950F73">
      <w:pPr>
        <w:spacing w:before="120" w:line="276" w:lineRule="auto"/>
        <w:ind w:left="284"/>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08A03B3B" w14:textId="3F69F5C5" w:rsidR="00DF5EF0" w:rsidRPr="00120B4E" w:rsidRDefault="00DF5EF0" w:rsidP="0016713E">
      <w:pPr>
        <w:pStyle w:val="Bezmezer"/>
        <w:numPr>
          <w:ilvl w:val="0"/>
          <w:numId w:val="32"/>
        </w:numPr>
        <w:spacing w:line="276" w:lineRule="auto"/>
        <w:rPr>
          <w:rFonts w:ascii="Tahoma" w:hAnsi="Tahoma" w:cs="Tahoma"/>
          <w:snapToGrid w:val="0"/>
        </w:rPr>
      </w:pPr>
      <w:r w:rsidRPr="00120B4E">
        <w:rPr>
          <w:rFonts w:ascii="Tahoma" w:hAnsi="Tahoma" w:cs="Tahoma"/>
          <w:snapToGrid w:val="0"/>
        </w:rPr>
        <w:t>e</w:t>
      </w:r>
      <w:r w:rsidRPr="00120B4E">
        <w:rPr>
          <w:rFonts w:ascii="Tahoma" w:hAnsi="Tahoma" w:cs="Tahoma"/>
          <w:snapToGrid w:val="0"/>
        </w:rPr>
        <w:noBreakHyphen/>
      </w:r>
      <w:r w:rsidRPr="00120B4E">
        <w:rPr>
          <w:rFonts w:ascii="Tahoma" w:hAnsi="Tahoma" w:cs="Tahoma"/>
          <w:bCs/>
          <w:snapToGrid w:val="0"/>
        </w:rPr>
        <w:t>mail</w:t>
      </w:r>
      <w:r w:rsidRPr="00120B4E">
        <w:rPr>
          <w:rFonts w:ascii="Tahoma" w:hAnsi="Tahoma" w:cs="Tahoma"/>
          <w:snapToGrid w:val="0"/>
        </w:rPr>
        <w:t>:</w:t>
      </w:r>
      <w:r w:rsidR="00120B4E">
        <w:rPr>
          <w:rFonts w:ascii="Tahoma" w:hAnsi="Tahoma" w:cs="Tahoma"/>
          <w:snapToGrid w:val="0"/>
        </w:rPr>
        <w:tab/>
      </w:r>
      <w:r w:rsidR="00120B4E">
        <w:rPr>
          <w:rFonts w:ascii="Tahoma" w:hAnsi="Tahoma" w:cs="Tahoma"/>
          <w:snapToGrid w:val="0"/>
        </w:rPr>
        <w:tab/>
      </w:r>
      <w:r w:rsidR="00120B4E">
        <w:rPr>
          <w:rFonts w:ascii="Tahoma" w:hAnsi="Tahoma" w:cs="Tahoma"/>
          <w:snapToGrid w:val="0"/>
        </w:rPr>
        <w:tab/>
      </w:r>
      <w:r w:rsidR="00120B4E">
        <w:rPr>
          <w:rFonts w:ascii="Tahoma" w:hAnsi="Tahoma" w:cs="Tahoma"/>
          <w:snapToGrid w:val="0"/>
        </w:rPr>
        <w:tab/>
      </w:r>
      <w:r w:rsidR="00120B4E" w:rsidRPr="00120B4E">
        <w:rPr>
          <w:rFonts w:ascii="Tahoma" w:hAnsi="Tahoma" w:cs="Tahoma"/>
          <w:snapToGrid w:val="0"/>
          <w:highlight w:val="yellow"/>
        </w:rPr>
        <w:t>………………</w:t>
      </w:r>
    </w:p>
    <w:p w14:paraId="1F4492FE" w14:textId="6EB2B23A" w:rsidR="00047F53" w:rsidRPr="00120B4E" w:rsidRDefault="00DF5EF0" w:rsidP="0016713E">
      <w:pPr>
        <w:pStyle w:val="Bezmezer"/>
        <w:numPr>
          <w:ilvl w:val="0"/>
          <w:numId w:val="32"/>
        </w:numPr>
        <w:spacing w:line="276" w:lineRule="auto"/>
        <w:rPr>
          <w:rFonts w:ascii="Tahoma" w:hAnsi="Tahoma" w:cs="Tahoma"/>
          <w:snapToGrid w:val="0"/>
        </w:rPr>
      </w:pPr>
      <w:r w:rsidRPr="00120B4E">
        <w:rPr>
          <w:rFonts w:ascii="Tahoma" w:hAnsi="Tahoma" w:cs="Tahoma"/>
          <w:bCs/>
          <w:snapToGrid w:val="0"/>
        </w:rPr>
        <w:t>adresu</w:t>
      </w:r>
      <w:r w:rsidRPr="00120B4E">
        <w:rPr>
          <w:rFonts w:ascii="Tahoma" w:hAnsi="Tahoma" w:cs="Tahoma"/>
          <w:snapToGrid w:val="0"/>
        </w:rPr>
        <w:t>:</w:t>
      </w:r>
      <w:r w:rsidRPr="00120B4E">
        <w:rPr>
          <w:rFonts w:ascii="Tahoma" w:hAnsi="Tahoma" w:cs="Tahoma"/>
          <w:snapToGrid w:val="0"/>
        </w:rPr>
        <w:tab/>
      </w:r>
      <w:r w:rsidR="00047F53" w:rsidRPr="00120B4E">
        <w:rPr>
          <w:rFonts w:ascii="Tahoma" w:hAnsi="Tahoma" w:cs="Tahoma"/>
          <w:snapToGrid w:val="0"/>
        </w:rPr>
        <w:tab/>
      </w:r>
      <w:r w:rsidR="00047F53" w:rsidRPr="00120B4E">
        <w:rPr>
          <w:rFonts w:ascii="Tahoma" w:hAnsi="Tahoma" w:cs="Tahoma"/>
          <w:snapToGrid w:val="0"/>
        </w:rPr>
        <w:tab/>
      </w:r>
      <w:r w:rsidR="00B8084E" w:rsidRPr="00120B4E">
        <w:rPr>
          <w:rFonts w:ascii="Tahoma" w:hAnsi="Tahoma" w:cs="Tahoma"/>
          <w:snapToGrid w:val="0"/>
          <w:highlight w:val="yellow"/>
        </w:rPr>
        <w:t>………………</w:t>
      </w:r>
    </w:p>
    <w:p w14:paraId="1B80629E" w14:textId="1BA58826" w:rsidR="00120B4E" w:rsidRPr="00120B4E" w:rsidRDefault="00DF5EF0" w:rsidP="0016713E">
      <w:pPr>
        <w:pStyle w:val="Bezmezer"/>
        <w:numPr>
          <w:ilvl w:val="0"/>
          <w:numId w:val="32"/>
        </w:numPr>
        <w:spacing w:line="276" w:lineRule="auto"/>
        <w:rPr>
          <w:rFonts w:ascii="Tahoma" w:hAnsi="Tahoma" w:cs="Tahoma"/>
        </w:rPr>
      </w:pPr>
      <w:r w:rsidRPr="00120B4E">
        <w:rPr>
          <w:rFonts w:ascii="Tahoma" w:hAnsi="Tahoma" w:cs="Tahoma"/>
          <w:bCs/>
          <w:snapToGrid w:val="0"/>
        </w:rPr>
        <w:t>do datové schránky:</w:t>
      </w:r>
      <w:r w:rsidR="00120B4E">
        <w:rPr>
          <w:rFonts w:ascii="Tahoma" w:hAnsi="Tahoma" w:cs="Tahoma"/>
          <w:bCs/>
          <w:snapToGrid w:val="0"/>
        </w:rPr>
        <w:tab/>
      </w:r>
      <w:r w:rsidRPr="00120B4E">
        <w:rPr>
          <w:rFonts w:ascii="Tahoma" w:hAnsi="Tahoma" w:cs="Tahoma"/>
          <w:bCs/>
          <w:snapToGrid w:val="0"/>
        </w:rPr>
        <w:tab/>
      </w:r>
      <w:r w:rsidR="00047F53" w:rsidRPr="00120B4E">
        <w:rPr>
          <w:rFonts w:ascii="Tahoma" w:hAnsi="Tahoma" w:cs="Tahoma"/>
          <w:snapToGrid w:val="0"/>
          <w:highlight w:val="yellow"/>
        </w:rPr>
        <w:t>………………</w:t>
      </w:r>
      <w:r w:rsidR="00120B4E" w:rsidRPr="00120B4E">
        <w:rPr>
          <w:rFonts w:ascii="Tahoma" w:hAnsi="Tahoma" w:cs="Tahoma"/>
          <w:snapToGrid w:val="0"/>
          <w:highlight w:val="yellow"/>
        </w:rPr>
        <w:t xml:space="preserve"> </w:t>
      </w:r>
      <w:r w:rsidR="00120B4E" w:rsidRPr="00120B4E">
        <w:rPr>
          <w:rFonts w:ascii="Tahoma" w:hAnsi="Tahoma" w:cs="Tahoma"/>
          <w:i/>
          <w:iCs/>
          <w:color w:val="FF0000"/>
        </w:rPr>
        <w:t>(doplní účastník/zhotovitel)</w:t>
      </w:r>
    </w:p>
    <w:p w14:paraId="6A06EB9B" w14:textId="40AEEE7A" w:rsidR="00047F53" w:rsidRPr="00047F53" w:rsidRDefault="00047F53" w:rsidP="0016713E">
      <w:pPr>
        <w:pStyle w:val="Odstavecseseznamem"/>
        <w:widowControl w:val="0"/>
        <w:numPr>
          <w:ilvl w:val="0"/>
          <w:numId w:val="26"/>
        </w:numPr>
        <w:spacing w:before="60" w:line="276" w:lineRule="auto"/>
        <w:rPr>
          <w:rFonts w:ascii="Tahoma" w:hAnsi="Tahoma" w:cs="Tahoma"/>
          <w:snapToGrid w:val="0"/>
          <w:sz w:val="22"/>
          <w:szCs w:val="22"/>
        </w:rPr>
      </w:pPr>
    </w:p>
    <w:p w14:paraId="717B5B4B" w14:textId="008E3153" w:rsidR="00DF5EF0" w:rsidRPr="001878B0" w:rsidRDefault="00DF5EF0" w:rsidP="00047F53">
      <w:pPr>
        <w:widowControl w:val="0"/>
        <w:spacing w:before="60" w:line="276" w:lineRule="auto"/>
        <w:ind w:left="284"/>
        <w:jc w:val="both"/>
        <w:rPr>
          <w:rFonts w:ascii="Tahoma" w:eastAsia="Times New Roman" w:hAnsi="Tahoma" w:cs="Tahoma"/>
          <w:iCs/>
          <w:kern w:val="0"/>
          <w:lang w:eastAsia="cs-CZ"/>
        </w:rPr>
      </w:pPr>
      <w:r w:rsidRPr="001878B0">
        <w:rPr>
          <w:rFonts w:ascii="Tahoma" w:eastAsia="Times New Roman" w:hAnsi="Tahoma" w:cs="Tahoma"/>
          <w:kern w:val="0"/>
          <w:lang w:eastAsia="cs-CZ"/>
        </w:rPr>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16713E">
      <w:pPr>
        <w:numPr>
          <w:ilvl w:val="0"/>
          <w:numId w:val="6"/>
        </w:numPr>
        <w:tabs>
          <w:tab w:val="clear" w:pos="360"/>
        </w:tabs>
        <w:spacing w:before="120" w:line="276" w:lineRule="auto"/>
        <w:ind w:left="284" w:hanging="284"/>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16713E">
      <w:pPr>
        <w:widowControl w:val="0"/>
        <w:numPr>
          <w:ilvl w:val="0"/>
          <w:numId w:val="7"/>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462341BC" w:rsidR="00DF5EF0" w:rsidRPr="001C6FE9"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 xml:space="preserve">škodu způsobenou třetím osobám vyplývající z dodávaného předmětu plnění s limitem </w:t>
      </w:r>
      <w:r w:rsidRPr="0094176A">
        <w:rPr>
          <w:rFonts w:ascii="Tahoma" w:eastAsia="Times New Roman" w:hAnsi="Tahoma" w:cs="Tahoma"/>
          <w:snapToGrid w:val="0"/>
          <w:kern w:val="0"/>
          <w:lang w:eastAsia="cs-CZ"/>
        </w:rPr>
        <w:t xml:space="preserve">min. </w:t>
      </w:r>
      <w:r w:rsidR="00462086" w:rsidRPr="00462086">
        <w:rPr>
          <w:rFonts w:ascii="Tahoma" w:eastAsia="Times New Roman" w:hAnsi="Tahoma" w:cs="Tahoma"/>
          <w:snapToGrid w:val="0"/>
          <w:kern w:val="0"/>
          <w:lang w:eastAsia="cs-CZ"/>
        </w:rPr>
        <w:t>5</w:t>
      </w:r>
      <w:r w:rsidRPr="00462086">
        <w:rPr>
          <w:rFonts w:ascii="Tahoma" w:eastAsia="Times New Roman" w:hAnsi="Tahoma" w:cs="Tahoma"/>
          <w:snapToGrid w:val="0"/>
          <w:kern w:val="0"/>
          <w:lang w:eastAsia="cs-CZ"/>
        </w:rPr>
        <w:t xml:space="preserve"> mil. Kč.</w:t>
      </w:r>
      <w:bookmarkStart w:id="2" w:name="_GoBack"/>
      <w:bookmarkEnd w:id="2"/>
      <w:r w:rsidRPr="001C6FE9">
        <w:rPr>
          <w:rFonts w:ascii="Tahoma" w:eastAsia="Times New Roman" w:hAnsi="Tahoma" w:cs="Tahoma"/>
          <w:snapToGrid w:val="0"/>
          <w:kern w:val="0"/>
          <w:lang w:eastAsia="cs-CZ"/>
        </w:rPr>
        <w:t xml:space="preserve"> Pojištění musí obsahovat krytí škod způsobené na majetku a zdraví třetích osob.</w:t>
      </w:r>
    </w:p>
    <w:p w14:paraId="018B34EB" w14:textId="77777777" w:rsidR="00DF5EF0" w:rsidRPr="001878B0" w:rsidRDefault="00DF5EF0" w:rsidP="0016713E">
      <w:pPr>
        <w:widowControl w:val="0"/>
        <w:numPr>
          <w:ilvl w:val="0"/>
          <w:numId w:val="7"/>
        </w:numPr>
        <w:tabs>
          <w:tab w:val="clear" w:pos="360"/>
        </w:tabs>
        <w:spacing w:before="120" w:line="276" w:lineRule="auto"/>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w:t>
      </w:r>
      <w:r w:rsidRPr="001878B0">
        <w:rPr>
          <w:rFonts w:ascii="Tahoma" w:eastAsia="Times New Roman" w:hAnsi="Tahoma" w:cs="Tahoma"/>
          <w:kern w:val="0"/>
          <w:lang w:eastAsia="cs-CZ"/>
        </w:rPr>
        <w:lastRenderedPageBreak/>
        <w:t>požadovanou dokumentaci a informace, je povinen zaplatit objednateli smluvní pokutu ve výši 2.000 Kč za každý zjištěný případ.</w:t>
      </w:r>
    </w:p>
    <w:p w14:paraId="501E2A45"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Sjednané smluvní pokuty zaplatí povinná strana nezávisle na zavinění a na tom, zda a v jaké výši vznikne druhé straně škoda.</w:t>
      </w:r>
    </w:p>
    <w:p w14:paraId="67BD50D2" w14:textId="77777777" w:rsidR="00DF5EF0" w:rsidRPr="001878B0" w:rsidRDefault="00DF5EF0" w:rsidP="0016713E">
      <w:pPr>
        <w:numPr>
          <w:ilvl w:val="0"/>
          <w:numId w:val="9"/>
        </w:numPr>
        <w:tabs>
          <w:tab w:val="clear" w:pos="360"/>
        </w:tabs>
        <w:spacing w:before="120" w:line="276" w:lineRule="auto"/>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607ABA">
      <w:pPr>
        <w:keepNext/>
        <w:pBdr>
          <w:bottom w:val="single" w:sz="4" w:space="1" w:color="auto"/>
        </w:pBdr>
        <w:spacing w:before="360" w:line="276" w:lineRule="auto"/>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22A0F87E" w:rsidR="00DF5EF0" w:rsidRPr="001878B0" w:rsidRDefault="00DF5EF0" w:rsidP="0016713E">
      <w:pPr>
        <w:numPr>
          <w:ilvl w:val="0"/>
          <w:numId w:val="19"/>
        </w:numPr>
        <w:tabs>
          <w:tab w:val="clear" w:pos="360"/>
        </w:tabs>
        <w:spacing w:before="120" w:line="276"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w:t>
      </w:r>
      <w:r w:rsidR="00047F53">
        <w:rPr>
          <w:rFonts w:ascii="Tahoma" w:eastAsia="Tahoma" w:hAnsi="Tahoma" w:cs="Tahoma"/>
          <w:kern w:val="0"/>
          <w:lang w:eastAsia="cs-CZ"/>
        </w:rPr>
        <w:t>10</w:t>
      </w:r>
      <w:r w:rsidRPr="001878B0">
        <w:rPr>
          <w:rFonts w:ascii="Tahoma" w:eastAsia="Tahoma" w:hAnsi="Tahoma" w:cs="Tahoma"/>
          <w:kern w:val="0"/>
          <w:lang w:eastAsia="cs-CZ"/>
        </w:rPr>
        <w:t>0.000 Kč, a to za každý jednotlivý případ porušení.</w:t>
      </w:r>
    </w:p>
    <w:p w14:paraId="15813A71"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nepřevzetí staveniště zhotovitelem na výzvu objednatele (s výjimkou případů, kdy převzetí brání důvody na straně objednatele),</w:t>
      </w:r>
    </w:p>
    <w:p w14:paraId="44A023FC"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16713E">
      <w:pPr>
        <w:widowControl w:val="0"/>
        <w:numPr>
          <w:ilvl w:val="0"/>
          <w:numId w:val="13"/>
        </w:numPr>
        <w:tabs>
          <w:tab w:val="clear" w:pos="737"/>
          <w:tab w:val="left" w:pos="714"/>
        </w:tabs>
        <w:spacing w:before="60" w:line="276" w:lineRule="auto"/>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jakéhokoliv smluvního ujednání dle čl. IX odst. 10 této smlouvy.</w:t>
      </w:r>
    </w:p>
    <w:p w14:paraId="016827BB"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16713E">
      <w:pPr>
        <w:numPr>
          <w:ilvl w:val="0"/>
          <w:numId w:val="16"/>
        </w:numPr>
        <w:tabs>
          <w:tab w:val="num" w:pos="714"/>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16713E">
      <w:pPr>
        <w:numPr>
          <w:ilvl w:val="0"/>
          <w:numId w:val="16"/>
        </w:numPr>
        <w:tabs>
          <w:tab w:val="num" w:pos="720"/>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16713E">
      <w:pPr>
        <w:numPr>
          <w:ilvl w:val="0"/>
          <w:numId w:val="16"/>
        </w:numPr>
        <w:tabs>
          <w:tab w:val="num" w:pos="720"/>
        </w:tabs>
        <w:spacing w:before="60" w:line="276" w:lineRule="auto"/>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16713E">
      <w:pPr>
        <w:widowControl w:val="0"/>
        <w:numPr>
          <w:ilvl w:val="0"/>
          <w:numId w:val="8"/>
        </w:numPr>
        <w:tabs>
          <w:tab w:val="clear" w:pos="360"/>
        </w:tabs>
        <w:spacing w:before="120" w:line="276" w:lineRule="auto"/>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607ABA">
      <w:pPr>
        <w:keepNext/>
        <w:pBdr>
          <w:bottom w:val="single" w:sz="4" w:space="1" w:color="auto"/>
        </w:pBdr>
        <w:spacing w:before="360" w:line="276" w:lineRule="auto"/>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16713E">
      <w:pPr>
        <w:widowControl w:val="0"/>
        <w:numPr>
          <w:ilvl w:val="0"/>
          <w:numId w:val="10"/>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58B22CBE" w:rsidR="00DF5EF0" w:rsidRPr="001878B0" w:rsidRDefault="00950F73" w:rsidP="0016713E">
      <w:pPr>
        <w:widowControl w:val="0"/>
        <w:numPr>
          <w:ilvl w:val="0"/>
          <w:numId w:val="10"/>
        </w:numPr>
        <w:spacing w:before="120" w:line="276" w:lineRule="auto"/>
        <w:jc w:val="both"/>
        <w:rPr>
          <w:rFonts w:ascii="Tahoma" w:eastAsia="Times New Roman" w:hAnsi="Tahoma" w:cs="Tahoma"/>
          <w:snapToGrid w:val="0"/>
          <w:kern w:val="0"/>
          <w:lang w:eastAsia="cs-CZ"/>
        </w:rPr>
      </w:pPr>
      <w:r>
        <w:rPr>
          <w:rFonts w:ascii="Tahoma" w:eastAsia="Times New Roman" w:hAnsi="Tahoma" w:cs="Tahoma"/>
          <w:snapToGrid w:val="0"/>
          <w:kern w:val="0"/>
          <w:lang w:eastAsia="cs-CZ"/>
        </w:rPr>
        <w:t>Je-li t</w:t>
      </w:r>
      <w:r w:rsidR="00DF5EF0" w:rsidRPr="001878B0">
        <w:rPr>
          <w:rFonts w:ascii="Tahoma" w:eastAsia="Times New Roman" w:hAnsi="Tahoma" w:cs="Tahoma"/>
          <w:snapToGrid w:val="0"/>
          <w:kern w:val="0"/>
          <w:lang w:eastAsia="cs-CZ"/>
        </w:rPr>
        <w:t>ato smlouva je uzavírána elektronicky</w:t>
      </w:r>
      <w:r>
        <w:rPr>
          <w:rFonts w:ascii="Tahoma" w:eastAsia="Times New Roman" w:hAnsi="Tahoma" w:cs="Tahoma"/>
          <w:snapToGrid w:val="0"/>
          <w:kern w:val="0"/>
          <w:lang w:eastAsia="cs-CZ"/>
        </w:rPr>
        <w:t>, obě smluvní strany obdrží její elektronický originál opatřený elektronickými podpisy. Je-li smlouva uzavřena v listinné podobě, je vyhotovena ve dvou stejnopisech s platností originálu, přičemž každá ze smluvních stran obdrží jedno vyhotovení.</w:t>
      </w:r>
    </w:p>
    <w:p w14:paraId="15CCEC96"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nemůže bez souhlasu objednatele postoupit svá práva a povinnosti plynoucí </w:t>
      </w:r>
      <w:r w:rsidRPr="001878B0">
        <w:rPr>
          <w:rFonts w:ascii="Tahoma" w:eastAsia="Times New Roman" w:hAnsi="Tahoma" w:cs="Tahoma"/>
          <w:snapToGrid w:val="0"/>
          <w:kern w:val="0"/>
          <w:lang w:eastAsia="cs-CZ"/>
        </w:rPr>
        <w:lastRenderedPageBreak/>
        <w:t>z této smlouvy třetí osobě.</w:t>
      </w:r>
    </w:p>
    <w:p w14:paraId="719CE971"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16713E">
      <w:pPr>
        <w:widowControl w:val="0"/>
        <w:numPr>
          <w:ilvl w:val="0"/>
          <w:numId w:val="10"/>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4E8B42F3" w:rsidR="00DF5EF0" w:rsidRPr="000136BB" w:rsidRDefault="00DF5EF0" w:rsidP="0016713E">
      <w:pPr>
        <w:widowControl w:val="0"/>
        <w:numPr>
          <w:ilvl w:val="0"/>
          <w:numId w:val="10"/>
        </w:numPr>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hyperlink r:id="rId11" w:history="1">
        <w:r w:rsidR="00365223">
          <w:rPr>
            <w:rStyle w:val="Hypertextovodkaz"/>
            <w:rFonts w:ascii="Tahoma" w:eastAsia="Times New Roman" w:hAnsi="Tahoma" w:cs="Tahoma"/>
            <w:snapToGrid w:val="0"/>
            <w:kern w:val="0"/>
            <w:lang w:eastAsia="cs-CZ"/>
          </w:rPr>
          <w:t>http://www.snopava.cz/</w:t>
        </w:r>
      </w:hyperlink>
      <w:r w:rsidRPr="000136BB">
        <w:rPr>
          <w:rFonts w:ascii="Tahoma" w:eastAsia="Times New Roman" w:hAnsi="Tahoma" w:cs="Tahoma"/>
          <w:snapToGrid w:val="0"/>
          <w:kern w:val="0"/>
          <w:lang w:eastAsia="cs-CZ"/>
        </w:rPr>
        <w:t>.</w:t>
      </w:r>
    </w:p>
    <w:p w14:paraId="055C3BE6" w14:textId="77777777" w:rsidR="00DF5EF0" w:rsidRPr="001878B0" w:rsidRDefault="00DF5EF0" w:rsidP="0016713E">
      <w:pPr>
        <w:widowControl w:val="0"/>
        <w:numPr>
          <w:ilvl w:val="0"/>
          <w:numId w:val="10"/>
        </w:numPr>
        <w:tabs>
          <w:tab w:val="clear" w:pos="360"/>
        </w:tabs>
        <w:spacing w:before="120" w:line="276" w:lineRule="auto"/>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6050FB4E" w:rsidR="00DF5EF0" w:rsidRPr="004776A1" w:rsidRDefault="00950F73" w:rsidP="0016713E">
      <w:pPr>
        <w:pStyle w:val="Odstavecseseznamem"/>
        <w:numPr>
          <w:ilvl w:val="0"/>
          <w:numId w:val="31"/>
        </w:numPr>
        <w:spacing w:line="276" w:lineRule="auto"/>
        <w:rPr>
          <w:rFonts w:ascii="Tahoma" w:hAnsi="Tahoma" w:cs="Tahoma"/>
          <w:snapToGrid w:val="0"/>
        </w:rPr>
      </w:pPr>
      <w:r w:rsidRPr="004776A1">
        <w:rPr>
          <w:rFonts w:ascii="Tahoma" w:hAnsi="Tahoma" w:cs="Tahoma"/>
          <w:snapToGrid w:val="0"/>
        </w:rPr>
        <w:t>Souhrnný r</w:t>
      </w:r>
      <w:r w:rsidR="00DF5EF0" w:rsidRPr="004776A1">
        <w:rPr>
          <w:rFonts w:ascii="Tahoma" w:hAnsi="Tahoma" w:cs="Tahoma"/>
          <w:snapToGrid w:val="0"/>
        </w:rPr>
        <w:t xml:space="preserve">ozpočet stavby </w:t>
      </w:r>
    </w:p>
    <w:p w14:paraId="4E832B75" w14:textId="39C24F27" w:rsidR="00DF5EF0" w:rsidRPr="004776A1" w:rsidRDefault="00DF5EF0" w:rsidP="0016713E">
      <w:pPr>
        <w:pStyle w:val="Odstavecseseznamem"/>
        <w:numPr>
          <w:ilvl w:val="0"/>
          <w:numId w:val="31"/>
        </w:numPr>
        <w:spacing w:line="276" w:lineRule="auto"/>
        <w:rPr>
          <w:rFonts w:ascii="Tahoma" w:hAnsi="Tahoma" w:cs="Tahoma"/>
        </w:rPr>
      </w:pPr>
      <w:r w:rsidRPr="004776A1">
        <w:rPr>
          <w:rFonts w:ascii="Tahoma" w:hAnsi="Tahoma" w:cs="Tahoma"/>
          <w:snapToGrid w:val="0"/>
        </w:rPr>
        <w:t>Vzor prohlášení poddodavatelů o součinnosti s koordinátorem bezpečnosti</w:t>
      </w:r>
      <w:r w:rsidRPr="004776A1">
        <w:rPr>
          <w:rFonts w:ascii="Tahoma" w:hAnsi="Tahoma" w:cs="Tahoma"/>
        </w:rPr>
        <w:t xml:space="preserve"> a ochrany zdraví při práci na staveništi</w:t>
      </w:r>
    </w:p>
    <w:p w14:paraId="566A2551" w14:textId="7D5CA904" w:rsidR="00950F73" w:rsidRPr="004776A1" w:rsidRDefault="00950F73" w:rsidP="0016713E">
      <w:pPr>
        <w:pStyle w:val="Odstavecseseznamem"/>
        <w:numPr>
          <w:ilvl w:val="0"/>
          <w:numId w:val="31"/>
        </w:numPr>
        <w:spacing w:line="276" w:lineRule="auto"/>
        <w:rPr>
          <w:rFonts w:ascii="Tahoma" w:hAnsi="Tahoma" w:cs="Tahoma"/>
        </w:rPr>
      </w:pPr>
      <w:r w:rsidRPr="004776A1">
        <w:rPr>
          <w:rFonts w:ascii="Tahoma" w:hAnsi="Tahoma" w:cs="Tahoma"/>
        </w:rPr>
        <w:t>Seznam poddodavatelů</w:t>
      </w:r>
    </w:p>
    <w:p w14:paraId="674D9D11" w14:textId="278F7277" w:rsidR="004776A1" w:rsidRDefault="004776A1" w:rsidP="004776A1">
      <w:pPr>
        <w:spacing w:line="276" w:lineRule="auto"/>
        <w:ind w:left="426"/>
        <w:rPr>
          <w:lang w:eastAsia="cs-CZ"/>
        </w:rPr>
      </w:pPr>
    </w:p>
    <w:p w14:paraId="4526F82D" w14:textId="77777777" w:rsidR="004776A1" w:rsidRPr="001878B0" w:rsidRDefault="004776A1" w:rsidP="004776A1">
      <w:pPr>
        <w:spacing w:line="276" w:lineRule="auto"/>
        <w:ind w:left="426"/>
        <w:rPr>
          <w:lang w:eastAsia="cs-CZ"/>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F5EF0" w:rsidRPr="001878B0" w14:paraId="353E6F67" w14:textId="77777777" w:rsidTr="00345A30">
        <w:tc>
          <w:tcPr>
            <w:tcW w:w="3544" w:type="dxa"/>
          </w:tcPr>
          <w:p w14:paraId="1926F7C1" w14:textId="35B02BF0"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B8084E">
              <w:rPr>
                <w:rFonts w:ascii="Tahoma" w:eastAsia="Times New Roman" w:hAnsi="Tahoma" w:cs="Tahoma"/>
                <w:kern w:val="0"/>
                <w:lang w:eastAsia="cs-CZ"/>
              </w:rPr>
              <w:t>Opavě</w:t>
            </w:r>
            <w:r w:rsidR="008B0267">
              <w:rPr>
                <w:rFonts w:ascii="Tahoma" w:eastAsia="Times New Roman" w:hAnsi="Tahoma" w:cs="Tahoma"/>
                <w:kern w:val="0"/>
                <w:lang w:eastAsia="cs-CZ"/>
              </w:rPr>
              <w:t xml:space="preserve"> </w:t>
            </w:r>
            <w:r w:rsidR="00047F53">
              <w:rPr>
                <w:rFonts w:ascii="Tahoma" w:eastAsia="Times New Roman" w:hAnsi="Tahoma" w:cs="Tahoma"/>
                <w:kern w:val="0"/>
                <w:lang w:eastAsia="cs-CZ"/>
              </w:rPr>
              <w:t>dne</w:t>
            </w:r>
            <w:r w:rsidR="008B0267">
              <w:rPr>
                <w:rFonts w:ascii="Tahoma" w:eastAsia="Times New Roman" w:hAnsi="Tahoma" w:cs="Tahoma"/>
                <w:kern w:val="0"/>
                <w:lang w:eastAsia="cs-CZ"/>
              </w:rPr>
              <w:t>:</w:t>
            </w:r>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Ing. Karel Siebert,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290E7EC0" w:rsidR="00DF5EF0" w:rsidRPr="001878B0" w:rsidRDefault="00B8084E" w:rsidP="00345A30">
            <w:pPr>
              <w:rPr>
                <w:rFonts w:ascii="Tahoma" w:eastAsia="Times New Roman" w:hAnsi="Tahoma" w:cs="Tahoma"/>
                <w:kern w:val="0"/>
                <w:lang w:eastAsia="cs-CZ"/>
              </w:rPr>
            </w:pPr>
            <w:r>
              <w:rPr>
                <w:rFonts w:ascii="Tahoma" w:eastAsia="Times New Roman" w:hAnsi="Tahoma" w:cs="Tahoma"/>
                <w:kern w:val="0"/>
                <w:lang w:eastAsia="cs-CZ"/>
              </w:rPr>
              <w:t xml:space="preserve">V </w:t>
            </w:r>
            <w:r w:rsidRPr="00B8084E">
              <w:rPr>
                <w:rFonts w:ascii="Tahoma" w:eastAsia="Times New Roman" w:hAnsi="Tahoma" w:cs="Tahoma"/>
                <w:kern w:val="0"/>
                <w:highlight w:val="yellow"/>
                <w:lang w:eastAsia="cs-CZ"/>
              </w:rPr>
              <w:t>……….</w:t>
            </w:r>
            <w:r w:rsidR="0020428C">
              <w:rPr>
                <w:rFonts w:ascii="Tahoma" w:eastAsia="Times New Roman" w:hAnsi="Tahoma" w:cs="Tahoma"/>
                <w:kern w:val="0"/>
                <w:lang w:eastAsia="cs-CZ"/>
              </w:rPr>
              <w:t xml:space="preserve"> </w:t>
            </w:r>
            <w:r w:rsidR="00DF5EF0">
              <w:rPr>
                <w:rFonts w:ascii="Tahoma" w:eastAsia="Times New Roman" w:hAnsi="Tahoma" w:cs="Tahoma"/>
                <w:kern w:val="0"/>
                <w:lang w:eastAsia="cs-CZ"/>
              </w:rPr>
              <w:t xml:space="preserve"> </w:t>
            </w:r>
            <w:r w:rsidR="00047F53">
              <w:rPr>
                <w:rFonts w:ascii="Tahoma" w:eastAsia="Times New Roman" w:hAnsi="Tahoma" w:cs="Tahoma"/>
                <w:kern w:val="0"/>
                <w:lang w:eastAsia="cs-CZ"/>
              </w:rPr>
              <w:t>dne</w:t>
            </w:r>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1CB70B6F" w14:textId="77777777" w:rsidR="00DF5EF0" w:rsidRPr="001878B0" w:rsidRDefault="00DF5EF0" w:rsidP="00047F53">
            <w:pPr>
              <w:rPr>
                <w:rFonts w:ascii="Tahoma" w:eastAsia="Times New Roman" w:hAnsi="Tahoma" w:cs="Tahoma"/>
                <w:kern w:val="0"/>
                <w:lang w:eastAsia="cs-CZ"/>
              </w:rPr>
            </w:pPr>
          </w:p>
        </w:tc>
      </w:tr>
    </w:tbl>
    <w:p w14:paraId="3744803C" w14:textId="2B978711" w:rsidR="00DF5EF0" w:rsidRPr="00002F83" w:rsidRDefault="00DF5EF0" w:rsidP="00DF5EF0">
      <w:pPr>
        <w:pageBreakBefore/>
        <w:widowControl w:val="0"/>
        <w:jc w:val="both"/>
        <w:rPr>
          <w:rFonts w:ascii="Tahoma" w:eastAsia="Times New Roman" w:hAnsi="Tahoma" w:cs="Tahoma"/>
          <w:b/>
          <w:kern w:val="0"/>
          <w:lang w:eastAsia="cs-CZ"/>
        </w:rPr>
      </w:pPr>
      <w:r>
        <w:rPr>
          <w:rFonts w:ascii="Tahoma" w:eastAsia="Times New Roman" w:hAnsi="Tahoma" w:cs="Tahoma"/>
          <w:b/>
          <w:bCs/>
          <w:kern w:val="0"/>
          <w:lang w:eastAsia="cs-CZ"/>
        </w:rPr>
        <w:lastRenderedPageBreak/>
        <w:t xml:space="preserve">Příloha č. 1 </w:t>
      </w:r>
      <w:r w:rsidR="004776A1">
        <w:rPr>
          <w:rFonts w:ascii="Tahoma" w:eastAsia="Times New Roman" w:hAnsi="Tahoma" w:cs="Tahoma"/>
          <w:b/>
          <w:bCs/>
          <w:kern w:val="0"/>
          <w:lang w:eastAsia="cs-CZ"/>
        </w:rPr>
        <w:t>–</w:t>
      </w:r>
      <w:r>
        <w:rPr>
          <w:rFonts w:ascii="Tahoma" w:eastAsia="Times New Roman" w:hAnsi="Tahoma" w:cs="Tahoma"/>
          <w:b/>
          <w:bCs/>
          <w:kern w:val="0"/>
          <w:lang w:eastAsia="cs-CZ"/>
        </w:rPr>
        <w:t xml:space="preserve"> </w:t>
      </w:r>
      <w:r w:rsidR="004776A1">
        <w:rPr>
          <w:rFonts w:ascii="Tahoma" w:eastAsia="Times New Roman" w:hAnsi="Tahoma" w:cs="Tahoma"/>
          <w:b/>
          <w:bCs/>
          <w:kern w:val="0"/>
          <w:lang w:eastAsia="cs-CZ"/>
        </w:rPr>
        <w:t>Souhrnný rozpočet stavby</w:t>
      </w:r>
      <w:r w:rsidRPr="00002F83">
        <w:rPr>
          <w:rFonts w:ascii="Tahoma" w:eastAsia="Times New Roman" w:hAnsi="Tahoma" w:cs="Tahoma"/>
          <w:b/>
          <w:snapToGrid w:val="0"/>
          <w:kern w:val="0"/>
          <w:lang w:eastAsia="cs-CZ"/>
        </w:rPr>
        <w:t xml:space="preserve"> </w:t>
      </w:r>
    </w:p>
    <w:p w14:paraId="59F85204" w14:textId="77777777" w:rsidR="00DF5EF0" w:rsidRPr="000136BB" w:rsidRDefault="00DF5EF0" w:rsidP="00DF5EF0">
      <w:pPr>
        <w:pStyle w:val="Smlouva-slo"/>
        <w:spacing w:before="0" w:line="276" w:lineRule="auto"/>
        <w:rPr>
          <w:rFonts w:ascii="Tahoma" w:hAnsi="Tahoma" w:cs="Tahoma"/>
          <w:snapToGrid/>
          <w:sz w:val="20"/>
        </w:rPr>
      </w:pPr>
      <w:r>
        <w:rPr>
          <w:rFonts w:ascii="Tahoma" w:hAnsi="Tahoma" w:cs="Tahoma"/>
          <w:snapToGrid/>
          <w:sz w:val="20"/>
        </w:rPr>
        <w:t>(doplní účastník ZŘ v souladu se svou nabídkou)</w:t>
      </w:r>
    </w:p>
    <w:p w14:paraId="2E6E5BA2" w14:textId="77777777" w:rsidR="004776A1" w:rsidRPr="00B26728" w:rsidRDefault="004776A1" w:rsidP="004776A1">
      <w:pPr>
        <w:spacing w:before="120"/>
        <w:jc w:val="center"/>
        <w:rPr>
          <w:rFonts w:ascii="Tahoma" w:hAnsi="Tahoma" w:cs="Tahoma"/>
          <w:b/>
          <w:szCs w:val="20"/>
        </w:rPr>
      </w:pPr>
      <w:r w:rsidRPr="00B26728">
        <w:rPr>
          <w:rFonts w:ascii="Tahoma" w:hAnsi="Tahoma" w:cs="Tahoma"/>
          <w:b/>
          <w:szCs w:val="20"/>
        </w:rPr>
        <w:t>SOUHRNNÝ ROZPOČET STAVBY</w:t>
      </w:r>
    </w:p>
    <w:p w14:paraId="5ABE1FBB" w14:textId="77777777" w:rsidR="004776A1" w:rsidRPr="00B26728" w:rsidRDefault="004776A1" w:rsidP="004776A1">
      <w:pPr>
        <w:spacing w:before="120"/>
        <w:jc w:val="center"/>
        <w:rPr>
          <w:rFonts w:ascii="Tahoma" w:hAnsi="Tahoma" w:cs="Tahoma"/>
          <w:b/>
          <w:szCs w:val="20"/>
        </w:rPr>
      </w:pPr>
    </w:p>
    <w:tbl>
      <w:tblPr>
        <w:tblpPr w:leftFromText="141" w:rightFromText="141" w:vertAnchor="text" w:tblpXSpec="center" w:tblpY="1"/>
        <w:tblOverlap w:val="never"/>
        <w:tblW w:w="9284"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600" w:firstRow="0" w:lastRow="0" w:firstColumn="0" w:lastColumn="0" w:noHBand="1" w:noVBand="1"/>
      </w:tblPr>
      <w:tblGrid>
        <w:gridCol w:w="1630"/>
        <w:gridCol w:w="1984"/>
        <w:gridCol w:w="3402"/>
        <w:gridCol w:w="2268"/>
      </w:tblGrid>
      <w:tr w:rsidR="004776A1" w:rsidRPr="00B26728" w14:paraId="47D69123" w14:textId="77777777" w:rsidTr="005435E4">
        <w:trPr>
          <w:trHeight w:val="274"/>
        </w:trPr>
        <w:tc>
          <w:tcPr>
            <w:tcW w:w="9284" w:type="dxa"/>
            <w:gridSpan w:val="4"/>
            <w:tcBorders>
              <w:top w:val="double" w:sz="12" w:space="0" w:color="auto"/>
              <w:bottom w:val="single" w:sz="4" w:space="0" w:color="auto"/>
            </w:tcBorders>
            <w:shd w:val="clear" w:color="auto" w:fill="D9D9D9"/>
            <w:vAlign w:val="center"/>
          </w:tcPr>
          <w:p w14:paraId="4AD42685" w14:textId="77777777" w:rsidR="004776A1" w:rsidRPr="00B26728" w:rsidRDefault="004776A1" w:rsidP="005435E4">
            <w:pPr>
              <w:jc w:val="center"/>
              <w:rPr>
                <w:rFonts w:ascii="Tahoma" w:hAnsi="Tahoma" w:cs="Tahoma"/>
                <w:b/>
                <w:bCs/>
                <w:szCs w:val="20"/>
              </w:rPr>
            </w:pPr>
            <w:r w:rsidRPr="00B26728">
              <w:rPr>
                <w:rFonts w:ascii="Tahoma" w:hAnsi="Tahoma" w:cs="Tahoma"/>
                <w:b/>
                <w:bCs/>
                <w:szCs w:val="20"/>
              </w:rPr>
              <w:t>Veřejná zakázka malého rozsahu na stavební práce</w:t>
            </w:r>
          </w:p>
        </w:tc>
      </w:tr>
      <w:tr w:rsidR="004776A1" w:rsidRPr="00B26728" w14:paraId="28AC6CCC" w14:textId="77777777" w:rsidTr="005435E4">
        <w:trPr>
          <w:trHeight w:val="290"/>
        </w:trPr>
        <w:tc>
          <w:tcPr>
            <w:tcW w:w="1630" w:type="dxa"/>
            <w:vMerge w:val="restart"/>
            <w:tcBorders>
              <w:top w:val="single" w:sz="6" w:space="0" w:color="auto"/>
            </w:tcBorders>
            <w:vAlign w:val="center"/>
          </w:tcPr>
          <w:p w14:paraId="0D8AB6DF" w14:textId="77777777" w:rsidR="004776A1" w:rsidRPr="00B26728" w:rsidRDefault="004776A1" w:rsidP="005435E4">
            <w:pPr>
              <w:rPr>
                <w:rFonts w:ascii="Tahoma" w:hAnsi="Tahoma" w:cs="Tahoma"/>
                <w:b/>
                <w:bCs/>
                <w:szCs w:val="20"/>
              </w:rPr>
            </w:pPr>
            <w:r w:rsidRPr="00B26728">
              <w:rPr>
                <w:rFonts w:ascii="Tahoma" w:hAnsi="Tahoma" w:cs="Tahoma"/>
                <w:b/>
                <w:bCs/>
                <w:szCs w:val="20"/>
              </w:rPr>
              <w:t>Název</w:t>
            </w:r>
          </w:p>
        </w:tc>
        <w:tc>
          <w:tcPr>
            <w:tcW w:w="7654" w:type="dxa"/>
            <w:gridSpan w:val="3"/>
            <w:vMerge w:val="restart"/>
            <w:tcBorders>
              <w:top w:val="single" w:sz="6" w:space="0" w:color="auto"/>
            </w:tcBorders>
            <w:vAlign w:val="center"/>
          </w:tcPr>
          <w:p w14:paraId="1D96439C" w14:textId="702D18B2" w:rsidR="004776A1" w:rsidRPr="00B26728" w:rsidRDefault="004776A1" w:rsidP="005435E4">
            <w:pPr>
              <w:rPr>
                <w:rFonts w:ascii="Tahoma" w:hAnsi="Tahoma" w:cs="Tahoma"/>
                <w:b/>
                <w:bCs/>
                <w:color w:val="FF0000"/>
              </w:rPr>
            </w:pPr>
            <w:r w:rsidRPr="006815BA">
              <w:rPr>
                <w:rFonts w:ascii="Verdana" w:hAnsi="Verdana"/>
                <w:b/>
                <w:bCs/>
              </w:rPr>
              <w:t xml:space="preserve">„Pavilon </w:t>
            </w:r>
            <w:r>
              <w:rPr>
                <w:rFonts w:ascii="Verdana" w:hAnsi="Verdana"/>
                <w:b/>
                <w:bCs/>
              </w:rPr>
              <w:t>U</w:t>
            </w:r>
            <w:r w:rsidRPr="006815BA">
              <w:rPr>
                <w:rFonts w:ascii="Verdana" w:hAnsi="Verdana"/>
                <w:b/>
                <w:bCs/>
              </w:rPr>
              <w:t xml:space="preserve"> – </w:t>
            </w:r>
            <w:r>
              <w:rPr>
                <w:rFonts w:ascii="Verdana" w:hAnsi="Verdana"/>
                <w:b/>
                <w:bCs/>
              </w:rPr>
              <w:t xml:space="preserve">oprava střechy </w:t>
            </w:r>
            <w:r w:rsidRPr="006815BA">
              <w:rPr>
                <w:rFonts w:ascii="Verdana" w:hAnsi="Verdana"/>
                <w:b/>
                <w:bCs/>
              </w:rPr>
              <w:t xml:space="preserve">– </w:t>
            </w:r>
            <w:r>
              <w:rPr>
                <w:rFonts w:ascii="Verdana" w:hAnsi="Verdana"/>
                <w:b/>
                <w:bCs/>
              </w:rPr>
              <w:t>jižní část</w:t>
            </w:r>
            <w:r w:rsidRPr="006815BA">
              <w:rPr>
                <w:rFonts w:ascii="Verdana" w:hAnsi="Verdana"/>
                <w:b/>
                <w:bCs/>
              </w:rPr>
              <w:t>“</w:t>
            </w:r>
          </w:p>
        </w:tc>
      </w:tr>
      <w:tr w:rsidR="004776A1" w:rsidRPr="00B26728" w14:paraId="3621E7E1" w14:textId="77777777" w:rsidTr="005435E4">
        <w:trPr>
          <w:trHeight w:val="522"/>
        </w:trPr>
        <w:tc>
          <w:tcPr>
            <w:tcW w:w="1630" w:type="dxa"/>
            <w:vMerge/>
            <w:tcBorders>
              <w:bottom w:val="single" w:sz="6" w:space="0" w:color="auto"/>
            </w:tcBorders>
            <w:vAlign w:val="center"/>
          </w:tcPr>
          <w:p w14:paraId="79D69FA1" w14:textId="77777777" w:rsidR="004776A1" w:rsidRPr="00B26728" w:rsidRDefault="004776A1" w:rsidP="005435E4">
            <w:pPr>
              <w:rPr>
                <w:rFonts w:ascii="Tahoma" w:hAnsi="Tahoma" w:cs="Tahoma"/>
                <w:b/>
                <w:bCs/>
                <w:szCs w:val="20"/>
              </w:rPr>
            </w:pPr>
          </w:p>
        </w:tc>
        <w:tc>
          <w:tcPr>
            <w:tcW w:w="7654" w:type="dxa"/>
            <w:gridSpan w:val="3"/>
            <w:vMerge/>
            <w:tcBorders>
              <w:bottom w:val="single" w:sz="6" w:space="0" w:color="auto"/>
            </w:tcBorders>
            <w:vAlign w:val="center"/>
          </w:tcPr>
          <w:p w14:paraId="39B6D54E" w14:textId="77777777" w:rsidR="004776A1" w:rsidRPr="00B26728" w:rsidRDefault="004776A1" w:rsidP="005435E4">
            <w:pPr>
              <w:jc w:val="center"/>
              <w:rPr>
                <w:rFonts w:ascii="Tahoma" w:hAnsi="Tahoma" w:cs="Tahoma"/>
                <w:b/>
                <w:bCs/>
                <w:szCs w:val="20"/>
              </w:rPr>
            </w:pPr>
          </w:p>
        </w:tc>
      </w:tr>
      <w:tr w:rsidR="004776A1" w:rsidRPr="00B26728" w14:paraId="458B328F" w14:textId="77777777" w:rsidTr="005435E4">
        <w:trPr>
          <w:trHeight w:val="340"/>
        </w:trPr>
        <w:tc>
          <w:tcPr>
            <w:tcW w:w="1630" w:type="dxa"/>
            <w:tcBorders>
              <w:top w:val="single" w:sz="6" w:space="0" w:color="auto"/>
              <w:bottom w:val="single" w:sz="6" w:space="0" w:color="auto"/>
            </w:tcBorders>
            <w:shd w:val="clear" w:color="auto" w:fill="auto"/>
            <w:noWrap/>
            <w:vAlign w:val="center"/>
          </w:tcPr>
          <w:p w14:paraId="4DC974B6"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Číslo spisu</w:t>
            </w:r>
          </w:p>
        </w:tc>
        <w:tc>
          <w:tcPr>
            <w:tcW w:w="7654" w:type="dxa"/>
            <w:gridSpan w:val="3"/>
            <w:tcBorders>
              <w:top w:val="single" w:sz="6" w:space="0" w:color="auto"/>
              <w:bottom w:val="single" w:sz="6" w:space="0" w:color="auto"/>
            </w:tcBorders>
            <w:shd w:val="clear" w:color="auto" w:fill="auto"/>
            <w:vAlign w:val="center"/>
          </w:tcPr>
          <w:p w14:paraId="448F3904" w14:textId="4CB91061" w:rsidR="004776A1" w:rsidRPr="00B26728" w:rsidRDefault="004776A1" w:rsidP="005435E4">
            <w:pPr>
              <w:pStyle w:val="Zhlav"/>
              <w:spacing w:line="276" w:lineRule="auto"/>
              <w:rPr>
                <w:rFonts w:ascii="Tahoma" w:hAnsi="Tahoma" w:cs="Tahoma"/>
                <w:b/>
                <w:bCs/>
                <w:iCs/>
                <w:sz w:val="20"/>
                <w:szCs w:val="20"/>
                <w:highlight w:val="green"/>
              </w:rPr>
            </w:pPr>
            <w:r>
              <w:rPr>
                <w:rFonts w:ascii="Verdana" w:hAnsi="Verdana"/>
                <w:b/>
                <w:bCs/>
                <w:iCs/>
                <w:sz w:val="20"/>
                <w:szCs w:val="20"/>
              </w:rPr>
              <w:t>OPA/Hal/</w:t>
            </w:r>
            <w:r w:rsidRPr="00F75CC1">
              <w:rPr>
                <w:rFonts w:ascii="Verdana" w:hAnsi="Verdana"/>
                <w:b/>
                <w:bCs/>
                <w:iCs/>
                <w:sz w:val="20"/>
                <w:szCs w:val="20"/>
              </w:rPr>
              <w:t>202</w:t>
            </w:r>
            <w:r>
              <w:rPr>
                <w:rFonts w:ascii="Verdana" w:hAnsi="Verdana"/>
                <w:b/>
                <w:bCs/>
                <w:iCs/>
                <w:sz w:val="20"/>
                <w:szCs w:val="20"/>
              </w:rPr>
              <w:t>5</w:t>
            </w:r>
            <w:r w:rsidRPr="00F75CC1">
              <w:rPr>
                <w:rFonts w:ascii="Verdana" w:hAnsi="Verdana"/>
                <w:b/>
                <w:bCs/>
                <w:iCs/>
                <w:sz w:val="20"/>
                <w:szCs w:val="20"/>
              </w:rPr>
              <w:t>/</w:t>
            </w:r>
            <w:r>
              <w:rPr>
                <w:rFonts w:ascii="Verdana" w:hAnsi="Verdana"/>
                <w:b/>
                <w:bCs/>
                <w:iCs/>
                <w:sz w:val="20"/>
                <w:szCs w:val="20"/>
              </w:rPr>
              <w:t>17/pavilon U-střecha</w:t>
            </w:r>
          </w:p>
        </w:tc>
      </w:tr>
      <w:tr w:rsidR="004776A1" w:rsidRPr="00B26728" w14:paraId="670788D8" w14:textId="77777777" w:rsidTr="005435E4">
        <w:trPr>
          <w:trHeight w:val="340"/>
        </w:trPr>
        <w:tc>
          <w:tcPr>
            <w:tcW w:w="1630" w:type="dxa"/>
            <w:tcBorders>
              <w:top w:val="single" w:sz="6" w:space="0" w:color="auto"/>
              <w:bottom w:val="single" w:sz="6" w:space="0" w:color="auto"/>
            </w:tcBorders>
            <w:shd w:val="clear" w:color="auto" w:fill="auto"/>
            <w:noWrap/>
            <w:vAlign w:val="center"/>
          </w:tcPr>
          <w:p w14:paraId="081F6534"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Číslo zakázky</w:t>
            </w:r>
          </w:p>
        </w:tc>
        <w:tc>
          <w:tcPr>
            <w:tcW w:w="7654" w:type="dxa"/>
            <w:gridSpan w:val="3"/>
            <w:tcBorders>
              <w:top w:val="single" w:sz="6" w:space="0" w:color="auto"/>
              <w:bottom w:val="single" w:sz="6" w:space="0" w:color="auto"/>
            </w:tcBorders>
            <w:shd w:val="clear" w:color="auto" w:fill="auto"/>
            <w:vAlign w:val="center"/>
          </w:tcPr>
          <w:p w14:paraId="377A39C8" w14:textId="702DD0A3" w:rsidR="004776A1" w:rsidRPr="00B26728" w:rsidRDefault="004776A1" w:rsidP="005435E4">
            <w:pPr>
              <w:spacing w:line="276" w:lineRule="auto"/>
              <w:rPr>
                <w:rFonts w:ascii="Tahoma" w:hAnsi="Tahoma" w:cs="Tahoma"/>
                <w:b/>
                <w:szCs w:val="20"/>
              </w:rPr>
            </w:pPr>
            <w:r w:rsidRPr="00DE1AF7">
              <w:rPr>
                <w:rFonts w:ascii="Verdana" w:hAnsi="Verdana" w:cs="Tahoma"/>
                <w:b/>
                <w:bCs/>
                <w:color w:val="000000"/>
                <w:sz w:val="18"/>
                <w:szCs w:val="18"/>
                <w:shd w:val="clear" w:color="auto" w:fill="FFFFFF"/>
              </w:rPr>
              <w:t>P2</w:t>
            </w:r>
            <w:r>
              <w:rPr>
                <w:rFonts w:ascii="Verdana" w:hAnsi="Verdana" w:cs="Tahoma"/>
                <w:b/>
                <w:bCs/>
                <w:color w:val="000000"/>
                <w:sz w:val="18"/>
                <w:szCs w:val="18"/>
                <w:shd w:val="clear" w:color="auto" w:fill="FFFFFF"/>
              </w:rPr>
              <w:t>5</w:t>
            </w:r>
            <w:r w:rsidRPr="00DE1AF7">
              <w:rPr>
                <w:rFonts w:ascii="Verdana" w:hAnsi="Verdana" w:cs="Tahoma"/>
                <w:b/>
                <w:bCs/>
                <w:color w:val="000000"/>
                <w:sz w:val="18"/>
                <w:szCs w:val="18"/>
                <w:shd w:val="clear" w:color="auto" w:fill="FFFFFF"/>
              </w:rPr>
              <w:t>V00000</w:t>
            </w:r>
            <w:r>
              <w:rPr>
                <w:rFonts w:ascii="Verdana" w:hAnsi="Verdana" w:cs="Tahoma"/>
                <w:b/>
                <w:bCs/>
                <w:color w:val="000000"/>
                <w:sz w:val="18"/>
                <w:szCs w:val="18"/>
                <w:shd w:val="clear" w:color="auto" w:fill="FFFFFF"/>
              </w:rPr>
              <w:t>110</w:t>
            </w:r>
          </w:p>
        </w:tc>
      </w:tr>
      <w:tr w:rsidR="004776A1" w:rsidRPr="00B26728" w14:paraId="1D7B249F" w14:textId="77777777" w:rsidTr="005435E4">
        <w:trPr>
          <w:trHeight w:val="340"/>
        </w:trPr>
        <w:tc>
          <w:tcPr>
            <w:tcW w:w="9284" w:type="dxa"/>
            <w:gridSpan w:val="4"/>
            <w:tcBorders>
              <w:top w:val="single" w:sz="6" w:space="0" w:color="auto"/>
            </w:tcBorders>
            <w:shd w:val="clear" w:color="auto" w:fill="D9D9D9"/>
            <w:noWrap/>
            <w:vAlign w:val="center"/>
          </w:tcPr>
          <w:p w14:paraId="2719A27C" w14:textId="77777777" w:rsidR="004776A1" w:rsidRPr="00B26728" w:rsidRDefault="004776A1" w:rsidP="005435E4">
            <w:pPr>
              <w:spacing w:line="276" w:lineRule="auto"/>
              <w:jc w:val="center"/>
              <w:rPr>
                <w:rFonts w:ascii="Tahoma" w:hAnsi="Tahoma" w:cs="Tahoma"/>
                <w:b/>
                <w:bCs/>
                <w:szCs w:val="20"/>
              </w:rPr>
            </w:pPr>
            <w:r w:rsidRPr="00B26728">
              <w:rPr>
                <w:rFonts w:ascii="Tahoma" w:hAnsi="Tahoma" w:cs="Tahoma"/>
                <w:b/>
                <w:bCs/>
                <w:szCs w:val="20"/>
              </w:rPr>
              <w:t>Základní identifikační údaje</w:t>
            </w:r>
          </w:p>
        </w:tc>
      </w:tr>
      <w:tr w:rsidR="004776A1" w:rsidRPr="00B26728" w14:paraId="53AD2B06" w14:textId="77777777" w:rsidTr="005435E4">
        <w:trPr>
          <w:trHeight w:val="340"/>
        </w:trPr>
        <w:tc>
          <w:tcPr>
            <w:tcW w:w="9284" w:type="dxa"/>
            <w:gridSpan w:val="4"/>
            <w:shd w:val="clear" w:color="auto" w:fill="D9D9D9"/>
            <w:noWrap/>
            <w:vAlign w:val="bottom"/>
          </w:tcPr>
          <w:p w14:paraId="1838BCBC"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Objednatel</w:t>
            </w:r>
          </w:p>
        </w:tc>
      </w:tr>
      <w:tr w:rsidR="004776A1" w:rsidRPr="00B26728" w14:paraId="7DF8A470" w14:textId="77777777" w:rsidTr="005435E4">
        <w:trPr>
          <w:trHeight w:val="340"/>
        </w:trPr>
        <w:tc>
          <w:tcPr>
            <w:tcW w:w="3614" w:type="dxa"/>
            <w:gridSpan w:val="2"/>
            <w:noWrap/>
            <w:vAlign w:val="bottom"/>
          </w:tcPr>
          <w:p w14:paraId="35585DE5"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1A16F66E" w14:textId="77777777" w:rsidR="004776A1" w:rsidRPr="00B26728" w:rsidRDefault="004776A1" w:rsidP="005435E4">
            <w:pPr>
              <w:spacing w:line="276" w:lineRule="auto"/>
              <w:rPr>
                <w:rFonts w:ascii="Tahoma" w:hAnsi="Tahoma" w:cs="Tahoma"/>
                <w:b/>
                <w:bCs/>
                <w:szCs w:val="20"/>
                <w:shd w:val="clear" w:color="auto" w:fill="FFFF00"/>
              </w:rPr>
            </w:pPr>
            <w:r w:rsidRPr="00B26728">
              <w:rPr>
                <w:rFonts w:ascii="Tahoma" w:hAnsi="Tahoma" w:cs="Tahoma"/>
                <w:b/>
                <w:bCs/>
                <w:szCs w:val="20"/>
              </w:rPr>
              <w:t>Slezská nemocnice v Opavě, příspěvková organizace</w:t>
            </w:r>
          </w:p>
        </w:tc>
      </w:tr>
      <w:tr w:rsidR="004776A1" w:rsidRPr="00B26728" w14:paraId="425E8CE8" w14:textId="77777777" w:rsidTr="005435E4">
        <w:trPr>
          <w:trHeight w:val="284"/>
        </w:trPr>
        <w:tc>
          <w:tcPr>
            <w:tcW w:w="3614" w:type="dxa"/>
            <w:gridSpan w:val="2"/>
            <w:noWrap/>
            <w:vAlign w:val="bottom"/>
          </w:tcPr>
          <w:p w14:paraId="46C94BA8"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Sídlo: </w:t>
            </w:r>
          </w:p>
        </w:tc>
        <w:tc>
          <w:tcPr>
            <w:tcW w:w="5670" w:type="dxa"/>
            <w:gridSpan w:val="2"/>
            <w:vAlign w:val="center"/>
          </w:tcPr>
          <w:p w14:paraId="33684652" w14:textId="77777777" w:rsidR="004776A1" w:rsidRPr="00B26728" w:rsidRDefault="004776A1" w:rsidP="005435E4">
            <w:pPr>
              <w:spacing w:line="276" w:lineRule="auto"/>
              <w:rPr>
                <w:rFonts w:ascii="Tahoma" w:hAnsi="Tahoma" w:cs="Tahoma"/>
                <w:szCs w:val="20"/>
                <w:shd w:val="clear" w:color="auto" w:fill="FFFF00"/>
              </w:rPr>
            </w:pPr>
            <w:r w:rsidRPr="00B26728">
              <w:rPr>
                <w:rFonts w:ascii="Tahoma" w:hAnsi="Tahoma" w:cs="Tahoma"/>
                <w:color w:val="000000"/>
                <w:szCs w:val="20"/>
              </w:rPr>
              <w:t>Olomoucká 470/86, Předměstí, 746 01 Opava</w:t>
            </w:r>
          </w:p>
        </w:tc>
      </w:tr>
      <w:tr w:rsidR="004776A1" w:rsidRPr="00B26728" w14:paraId="47B71EF8" w14:textId="77777777" w:rsidTr="005435E4">
        <w:trPr>
          <w:trHeight w:val="284"/>
        </w:trPr>
        <w:tc>
          <w:tcPr>
            <w:tcW w:w="3614" w:type="dxa"/>
            <w:gridSpan w:val="2"/>
            <w:noWrap/>
            <w:vAlign w:val="bottom"/>
          </w:tcPr>
          <w:p w14:paraId="4050874F"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6C63B22B" w14:textId="77777777" w:rsidR="004776A1" w:rsidRPr="00B26728" w:rsidRDefault="004776A1" w:rsidP="005435E4">
            <w:pPr>
              <w:spacing w:line="276" w:lineRule="auto"/>
              <w:rPr>
                <w:rFonts w:ascii="Tahoma" w:hAnsi="Tahoma" w:cs="Tahoma"/>
                <w:szCs w:val="20"/>
                <w:shd w:val="clear" w:color="auto" w:fill="FFFF00"/>
              </w:rPr>
            </w:pPr>
            <w:r w:rsidRPr="00B26728">
              <w:rPr>
                <w:rFonts w:ascii="Tahoma" w:hAnsi="Tahoma" w:cs="Tahoma"/>
                <w:szCs w:val="20"/>
              </w:rPr>
              <w:t>47813750</w:t>
            </w:r>
          </w:p>
        </w:tc>
      </w:tr>
      <w:tr w:rsidR="004776A1" w:rsidRPr="00B26728" w14:paraId="16323122" w14:textId="77777777" w:rsidTr="005435E4">
        <w:trPr>
          <w:trHeight w:val="284"/>
        </w:trPr>
        <w:tc>
          <w:tcPr>
            <w:tcW w:w="3614" w:type="dxa"/>
            <w:gridSpan w:val="2"/>
            <w:noWrap/>
            <w:vAlign w:val="bottom"/>
          </w:tcPr>
          <w:p w14:paraId="572BF9F7"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DIČ:</w:t>
            </w:r>
          </w:p>
        </w:tc>
        <w:tc>
          <w:tcPr>
            <w:tcW w:w="5670" w:type="dxa"/>
            <w:gridSpan w:val="2"/>
            <w:vAlign w:val="center"/>
          </w:tcPr>
          <w:p w14:paraId="4D216BD2" w14:textId="77777777" w:rsidR="004776A1" w:rsidRPr="00B26728" w:rsidRDefault="004776A1" w:rsidP="005435E4">
            <w:pPr>
              <w:spacing w:line="276" w:lineRule="auto"/>
              <w:rPr>
                <w:rStyle w:val="apple-style-span"/>
                <w:rFonts w:ascii="Tahoma" w:hAnsi="Tahoma" w:cs="Tahoma"/>
                <w:szCs w:val="20"/>
                <w:shd w:val="clear" w:color="auto" w:fill="FFFFFF"/>
              </w:rPr>
            </w:pPr>
            <w:r w:rsidRPr="00B26728">
              <w:rPr>
                <w:rFonts w:ascii="Tahoma" w:hAnsi="Tahoma" w:cs="Tahoma"/>
                <w:szCs w:val="20"/>
              </w:rPr>
              <w:t>CZ47813750</w:t>
            </w:r>
          </w:p>
        </w:tc>
      </w:tr>
      <w:tr w:rsidR="004776A1" w:rsidRPr="00B26728" w14:paraId="05BCF940" w14:textId="77777777" w:rsidTr="005435E4">
        <w:trPr>
          <w:trHeight w:val="284"/>
        </w:trPr>
        <w:tc>
          <w:tcPr>
            <w:tcW w:w="3614" w:type="dxa"/>
            <w:gridSpan w:val="2"/>
            <w:vAlign w:val="center"/>
          </w:tcPr>
          <w:p w14:paraId="1E9390AA"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E217CC9" w14:textId="77777777" w:rsidR="004776A1" w:rsidRPr="00B26728" w:rsidRDefault="004776A1" w:rsidP="005435E4">
            <w:pPr>
              <w:spacing w:line="276" w:lineRule="auto"/>
              <w:rPr>
                <w:rFonts w:ascii="Tahoma" w:hAnsi="Tahoma" w:cs="Tahoma"/>
                <w:szCs w:val="20"/>
                <w:shd w:val="clear" w:color="auto" w:fill="FFFF00"/>
              </w:rPr>
            </w:pPr>
            <w:r w:rsidRPr="00B26728">
              <w:rPr>
                <w:rFonts w:ascii="Tahoma" w:hAnsi="Tahoma" w:cs="Tahoma"/>
                <w:color w:val="000000"/>
                <w:szCs w:val="20"/>
              </w:rPr>
              <w:t>Ing. Karel Siebert, MBA, ředitel</w:t>
            </w:r>
          </w:p>
        </w:tc>
      </w:tr>
      <w:tr w:rsidR="004776A1" w:rsidRPr="00B26728" w14:paraId="0B55AC8F" w14:textId="77777777" w:rsidTr="005435E4">
        <w:trPr>
          <w:trHeight w:val="192"/>
        </w:trPr>
        <w:tc>
          <w:tcPr>
            <w:tcW w:w="9284" w:type="dxa"/>
            <w:gridSpan w:val="4"/>
            <w:shd w:val="clear" w:color="auto" w:fill="D9D9D9"/>
            <w:noWrap/>
            <w:vAlign w:val="bottom"/>
          </w:tcPr>
          <w:p w14:paraId="3DB2B1A4"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Zhotovitel</w:t>
            </w:r>
          </w:p>
        </w:tc>
      </w:tr>
      <w:tr w:rsidR="004776A1" w:rsidRPr="00B26728" w14:paraId="5088822D" w14:textId="77777777" w:rsidTr="005435E4">
        <w:trPr>
          <w:trHeight w:val="284"/>
        </w:trPr>
        <w:tc>
          <w:tcPr>
            <w:tcW w:w="3614" w:type="dxa"/>
            <w:gridSpan w:val="2"/>
            <w:noWrap/>
            <w:vAlign w:val="bottom"/>
          </w:tcPr>
          <w:p w14:paraId="70C9A477"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Název: </w:t>
            </w:r>
          </w:p>
        </w:tc>
        <w:tc>
          <w:tcPr>
            <w:tcW w:w="5670" w:type="dxa"/>
            <w:gridSpan w:val="2"/>
            <w:vAlign w:val="center"/>
          </w:tcPr>
          <w:p w14:paraId="02B7641E" w14:textId="28A9F33B" w:rsidR="004776A1" w:rsidRPr="00B26728" w:rsidRDefault="004776A1" w:rsidP="005435E4">
            <w:pPr>
              <w:spacing w:line="276" w:lineRule="auto"/>
              <w:rPr>
                <w:rFonts w:ascii="Tahoma" w:hAnsi="Tahoma" w:cs="Tahoma"/>
                <w:szCs w:val="20"/>
              </w:rPr>
            </w:pPr>
          </w:p>
        </w:tc>
      </w:tr>
      <w:tr w:rsidR="004776A1" w:rsidRPr="00B26728" w14:paraId="1DB3C86B" w14:textId="77777777" w:rsidTr="005435E4">
        <w:trPr>
          <w:trHeight w:val="284"/>
        </w:trPr>
        <w:tc>
          <w:tcPr>
            <w:tcW w:w="3614" w:type="dxa"/>
            <w:gridSpan w:val="2"/>
            <w:noWrap/>
            <w:vAlign w:val="bottom"/>
          </w:tcPr>
          <w:p w14:paraId="1FF6E9CB"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Sídlo:</w:t>
            </w:r>
          </w:p>
        </w:tc>
        <w:tc>
          <w:tcPr>
            <w:tcW w:w="5670" w:type="dxa"/>
            <w:gridSpan w:val="2"/>
            <w:vAlign w:val="center"/>
          </w:tcPr>
          <w:p w14:paraId="5E73DB60" w14:textId="1AE4D535" w:rsidR="004776A1" w:rsidRPr="00B26728" w:rsidRDefault="004776A1" w:rsidP="005435E4">
            <w:pPr>
              <w:spacing w:line="276" w:lineRule="auto"/>
              <w:rPr>
                <w:rFonts w:ascii="Tahoma" w:hAnsi="Tahoma" w:cs="Tahoma"/>
                <w:szCs w:val="20"/>
              </w:rPr>
            </w:pPr>
          </w:p>
        </w:tc>
      </w:tr>
      <w:tr w:rsidR="004776A1" w:rsidRPr="00B26728" w14:paraId="4C8E6541" w14:textId="77777777" w:rsidTr="005435E4">
        <w:trPr>
          <w:trHeight w:val="284"/>
        </w:trPr>
        <w:tc>
          <w:tcPr>
            <w:tcW w:w="3614" w:type="dxa"/>
            <w:gridSpan w:val="2"/>
            <w:noWrap/>
            <w:vAlign w:val="bottom"/>
          </w:tcPr>
          <w:p w14:paraId="151C82D8"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IČO:  </w:t>
            </w:r>
          </w:p>
        </w:tc>
        <w:tc>
          <w:tcPr>
            <w:tcW w:w="5670" w:type="dxa"/>
            <w:gridSpan w:val="2"/>
            <w:vAlign w:val="center"/>
          </w:tcPr>
          <w:p w14:paraId="01D4675F" w14:textId="57D423A0" w:rsidR="004776A1" w:rsidRPr="00B26728" w:rsidRDefault="004776A1" w:rsidP="005435E4">
            <w:pPr>
              <w:spacing w:line="276" w:lineRule="auto"/>
              <w:rPr>
                <w:rFonts w:ascii="Tahoma" w:hAnsi="Tahoma" w:cs="Tahoma"/>
                <w:szCs w:val="20"/>
              </w:rPr>
            </w:pPr>
          </w:p>
        </w:tc>
      </w:tr>
      <w:tr w:rsidR="004776A1" w:rsidRPr="00B26728" w14:paraId="2DDB0E9E" w14:textId="77777777" w:rsidTr="005435E4">
        <w:trPr>
          <w:trHeight w:val="284"/>
        </w:trPr>
        <w:tc>
          <w:tcPr>
            <w:tcW w:w="3614" w:type="dxa"/>
            <w:gridSpan w:val="2"/>
            <w:noWrap/>
            <w:vAlign w:val="bottom"/>
          </w:tcPr>
          <w:p w14:paraId="0DCF3BDF"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DIČ: </w:t>
            </w:r>
          </w:p>
        </w:tc>
        <w:tc>
          <w:tcPr>
            <w:tcW w:w="5670" w:type="dxa"/>
            <w:gridSpan w:val="2"/>
            <w:vAlign w:val="center"/>
          </w:tcPr>
          <w:p w14:paraId="6238888A" w14:textId="00679502" w:rsidR="004776A1" w:rsidRPr="00B26728" w:rsidRDefault="004776A1" w:rsidP="005435E4">
            <w:pPr>
              <w:spacing w:line="276" w:lineRule="auto"/>
              <w:rPr>
                <w:rFonts w:ascii="Tahoma" w:hAnsi="Tahoma" w:cs="Tahoma"/>
                <w:szCs w:val="20"/>
              </w:rPr>
            </w:pPr>
          </w:p>
        </w:tc>
      </w:tr>
      <w:tr w:rsidR="004776A1" w:rsidRPr="00B26728" w14:paraId="02159666" w14:textId="77777777" w:rsidTr="005435E4">
        <w:trPr>
          <w:trHeight w:val="284"/>
        </w:trPr>
        <w:tc>
          <w:tcPr>
            <w:tcW w:w="3614" w:type="dxa"/>
            <w:gridSpan w:val="2"/>
            <w:noWrap/>
            <w:vAlign w:val="bottom"/>
          </w:tcPr>
          <w:p w14:paraId="47CCA03C" w14:textId="77777777" w:rsidR="004776A1" w:rsidRPr="00B26728" w:rsidRDefault="004776A1" w:rsidP="005435E4">
            <w:pPr>
              <w:spacing w:line="276" w:lineRule="auto"/>
              <w:rPr>
                <w:rFonts w:ascii="Tahoma" w:hAnsi="Tahoma" w:cs="Tahoma"/>
                <w:bCs/>
                <w:szCs w:val="20"/>
              </w:rPr>
            </w:pPr>
            <w:r w:rsidRPr="00B26728">
              <w:rPr>
                <w:rFonts w:ascii="Tahoma" w:hAnsi="Tahoma" w:cs="Tahoma"/>
                <w:bCs/>
                <w:szCs w:val="20"/>
              </w:rPr>
              <w:t xml:space="preserve">Zastupuje: </w:t>
            </w:r>
          </w:p>
        </w:tc>
        <w:tc>
          <w:tcPr>
            <w:tcW w:w="5670" w:type="dxa"/>
            <w:gridSpan w:val="2"/>
            <w:vAlign w:val="center"/>
          </w:tcPr>
          <w:p w14:paraId="102BF9AA" w14:textId="20CC2613" w:rsidR="004776A1" w:rsidRPr="00B26728" w:rsidRDefault="004776A1" w:rsidP="005435E4">
            <w:pPr>
              <w:spacing w:line="276" w:lineRule="auto"/>
              <w:rPr>
                <w:rFonts w:ascii="Tahoma" w:hAnsi="Tahoma" w:cs="Tahoma"/>
                <w:szCs w:val="20"/>
              </w:rPr>
            </w:pPr>
          </w:p>
        </w:tc>
      </w:tr>
      <w:tr w:rsidR="004776A1" w:rsidRPr="00B26728" w14:paraId="45B2DDBD" w14:textId="77777777" w:rsidTr="005435E4">
        <w:trPr>
          <w:trHeight w:val="340"/>
        </w:trPr>
        <w:tc>
          <w:tcPr>
            <w:tcW w:w="7016" w:type="dxa"/>
            <w:gridSpan w:val="3"/>
            <w:tcBorders>
              <w:top w:val="single" w:sz="6" w:space="0" w:color="auto"/>
            </w:tcBorders>
            <w:shd w:val="clear" w:color="auto" w:fill="D9D9D9" w:themeFill="background1" w:themeFillShade="D9"/>
            <w:noWrap/>
            <w:vAlign w:val="center"/>
          </w:tcPr>
          <w:p w14:paraId="11377DE8"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Rozpis ceny</w:t>
            </w:r>
          </w:p>
        </w:tc>
        <w:tc>
          <w:tcPr>
            <w:tcW w:w="2268" w:type="dxa"/>
            <w:tcBorders>
              <w:top w:val="single" w:sz="6" w:space="0" w:color="auto"/>
            </w:tcBorders>
            <w:shd w:val="clear" w:color="auto" w:fill="D9D9D9" w:themeFill="background1" w:themeFillShade="D9"/>
            <w:vAlign w:val="center"/>
          </w:tcPr>
          <w:p w14:paraId="18E5DF43" w14:textId="77777777" w:rsidR="004776A1" w:rsidRPr="00B26728" w:rsidRDefault="004776A1" w:rsidP="005435E4">
            <w:pPr>
              <w:spacing w:line="276" w:lineRule="auto"/>
              <w:jc w:val="center"/>
              <w:rPr>
                <w:rFonts w:ascii="Tahoma" w:hAnsi="Tahoma" w:cs="Tahoma"/>
                <w:b/>
                <w:bCs/>
                <w:szCs w:val="20"/>
              </w:rPr>
            </w:pPr>
            <w:r w:rsidRPr="00B26728">
              <w:rPr>
                <w:rFonts w:ascii="Tahoma" w:hAnsi="Tahoma" w:cs="Tahoma"/>
                <w:b/>
                <w:bCs/>
                <w:szCs w:val="20"/>
              </w:rPr>
              <w:t>Kč bez DPH</w:t>
            </w:r>
          </w:p>
        </w:tc>
      </w:tr>
      <w:tr w:rsidR="004776A1" w:rsidRPr="00B26728" w14:paraId="0AA23607" w14:textId="77777777" w:rsidTr="005435E4">
        <w:trPr>
          <w:trHeight w:val="25"/>
        </w:trPr>
        <w:tc>
          <w:tcPr>
            <w:tcW w:w="7016" w:type="dxa"/>
            <w:gridSpan w:val="3"/>
            <w:tcBorders>
              <w:top w:val="single" w:sz="6" w:space="0" w:color="auto"/>
            </w:tcBorders>
            <w:shd w:val="clear" w:color="auto" w:fill="FFFFFF" w:themeFill="background1"/>
            <w:noWrap/>
            <w:vAlign w:val="center"/>
          </w:tcPr>
          <w:p w14:paraId="79F171AD" w14:textId="3429F820" w:rsidR="004776A1" w:rsidRPr="00B26728" w:rsidRDefault="00FE1C27" w:rsidP="005435E4">
            <w:pPr>
              <w:spacing w:line="276" w:lineRule="auto"/>
              <w:rPr>
                <w:rFonts w:ascii="Tahoma" w:hAnsi="Tahoma" w:cs="Tahoma"/>
                <w:bCs/>
                <w:szCs w:val="20"/>
              </w:rPr>
            </w:pPr>
            <w:r w:rsidRPr="00FE1C27">
              <w:rPr>
                <w:rFonts w:ascii="Tahoma" w:hAnsi="Tahoma" w:cs="Tahoma"/>
                <w:bCs/>
                <w:szCs w:val="20"/>
              </w:rPr>
              <w:t>DEMONTÁŽE</w:t>
            </w:r>
          </w:p>
        </w:tc>
        <w:tc>
          <w:tcPr>
            <w:tcW w:w="2268" w:type="dxa"/>
            <w:tcBorders>
              <w:top w:val="single" w:sz="6" w:space="0" w:color="auto"/>
            </w:tcBorders>
            <w:shd w:val="clear" w:color="auto" w:fill="FFFFFF" w:themeFill="background1"/>
            <w:vAlign w:val="center"/>
          </w:tcPr>
          <w:p w14:paraId="3EA2E7C5" w14:textId="23A6D736" w:rsidR="004776A1" w:rsidRPr="00B26728" w:rsidRDefault="004776A1" w:rsidP="005435E4">
            <w:pPr>
              <w:tabs>
                <w:tab w:val="decimal" w:pos="1474"/>
              </w:tabs>
              <w:spacing w:line="276" w:lineRule="auto"/>
              <w:jc w:val="center"/>
              <w:rPr>
                <w:rFonts w:ascii="Tahoma" w:hAnsi="Tahoma" w:cs="Tahoma"/>
                <w:bCs/>
                <w:szCs w:val="20"/>
              </w:rPr>
            </w:pPr>
          </w:p>
        </w:tc>
      </w:tr>
      <w:tr w:rsidR="004776A1" w:rsidRPr="00B26728" w14:paraId="081CB87C" w14:textId="77777777" w:rsidTr="005435E4">
        <w:trPr>
          <w:trHeight w:val="25"/>
        </w:trPr>
        <w:tc>
          <w:tcPr>
            <w:tcW w:w="7016" w:type="dxa"/>
            <w:gridSpan w:val="3"/>
            <w:tcBorders>
              <w:top w:val="single" w:sz="6" w:space="0" w:color="auto"/>
            </w:tcBorders>
            <w:shd w:val="clear" w:color="auto" w:fill="FFFFFF" w:themeFill="background1"/>
            <w:noWrap/>
            <w:vAlign w:val="center"/>
          </w:tcPr>
          <w:p w14:paraId="0BFF6CA2" w14:textId="46FC956C" w:rsidR="004776A1" w:rsidRPr="00B26728" w:rsidRDefault="00FE1C27" w:rsidP="005435E4">
            <w:pPr>
              <w:spacing w:line="276" w:lineRule="auto"/>
              <w:rPr>
                <w:rFonts w:ascii="Tahoma" w:hAnsi="Tahoma" w:cs="Tahoma"/>
                <w:bCs/>
                <w:szCs w:val="20"/>
              </w:rPr>
            </w:pPr>
            <w:r w:rsidRPr="00FE1C27">
              <w:rPr>
                <w:rFonts w:ascii="Tahoma" w:hAnsi="Tahoma" w:cs="Tahoma"/>
                <w:bCs/>
                <w:szCs w:val="20"/>
              </w:rPr>
              <w:t>KRYTINA SKLÁDANÁ</w:t>
            </w:r>
          </w:p>
        </w:tc>
        <w:tc>
          <w:tcPr>
            <w:tcW w:w="2268" w:type="dxa"/>
            <w:tcBorders>
              <w:top w:val="single" w:sz="6" w:space="0" w:color="auto"/>
            </w:tcBorders>
            <w:shd w:val="clear" w:color="auto" w:fill="FFFFFF" w:themeFill="background1"/>
            <w:vAlign w:val="center"/>
          </w:tcPr>
          <w:p w14:paraId="60F73E45" w14:textId="529B08B6" w:rsidR="004776A1" w:rsidRPr="00B26728" w:rsidRDefault="004776A1" w:rsidP="005435E4">
            <w:pPr>
              <w:tabs>
                <w:tab w:val="decimal" w:pos="1474"/>
              </w:tabs>
              <w:spacing w:line="276" w:lineRule="auto"/>
              <w:jc w:val="center"/>
              <w:rPr>
                <w:rFonts w:ascii="Tahoma" w:hAnsi="Tahoma" w:cs="Tahoma"/>
                <w:bCs/>
                <w:szCs w:val="20"/>
              </w:rPr>
            </w:pPr>
          </w:p>
        </w:tc>
      </w:tr>
      <w:tr w:rsidR="004776A1" w:rsidRPr="00B26728" w14:paraId="541CA263" w14:textId="77777777" w:rsidTr="005435E4">
        <w:trPr>
          <w:trHeight w:val="25"/>
        </w:trPr>
        <w:tc>
          <w:tcPr>
            <w:tcW w:w="7016" w:type="dxa"/>
            <w:gridSpan w:val="3"/>
            <w:tcBorders>
              <w:top w:val="single" w:sz="6" w:space="0" w:color="auto"/>
            </w:tcBorders>
            <w:shd w:val="clear" w:color="auto" w:fill="FFFFFF" w:themeFill="background1"/>
            <w:noWrap/>
            <w:vAlign w:val="center"/>
          </w:tcPr>
          <w:p w14:paraId="50DE113D" w14:textId="600E1FB5" w:rsidR="004776A1" w:rsidRPr="00B26728" w:rsidRDefault="00FE1C27" w:rsidP="005435E4">
            <w:pPr>
              <w:spacing w:line="276" w:lineRule="auto"/>
              <w:rPr>
                <w:rFonts w:ascii="Tahoma" w:hAnsi="Tahoma" w:cs="Tahoma"/>
                <w:bCs/>
                <w:szCs w:val="20"/>
              </w:rPr>
            </w:pPr>
            <w:r w:rsidRPr="00FE1C27">
              <w:rPr>
                <w:rFonts w:ascii="Tahoma" w:hAnsi="Tahoma" w:cs="Tahoma"/>
                <w:bCs/>
                <w:szCs w:val="20"/>
              </w:rPr>
              <w:t xml:space="preserve">KLEMPÍŘSKÉ PRVKY </w:t>
            </w:r>
            <w:proofErr w:type="spellStart"/>
            <w:proofErr w:type="gramStart"/>
            <w:r w:rsidRPr="00FE1C27">
              <w:rPr>
                <w:rFonts w:ascii="Tahoma" w:hAnsi="Tahoma" w:cs="Tahoma"/>
                <w:bCs/>
                <w:szCs w:val="20"/>
              </w:rPr>
              <w:t>FeZn</w:t>
            </w:r>
            <w:proofErr w:type="spellEnd"/>
            <w:r>
              <w:rPr>
                <w:rFonts w:ascii="Tahoma" w:hAnsi="Tahoma" w:cs="Tahoma"/>
                <w:bCs/>
                <w:szCs w:val="20"/>
              </w:rPr>
              <w:t xml:space="preserve"> </w:t>
            </w:r>
            <w:r w:rsidRPr="00FE1C27">
              <w:rPr>
                <w:rFonts w:ascii="Tahoma" w:hAnsi="Tahoma" w:cs="Tahoma"/>
                <w:bCs/>
                <w:szCs w:val="20"/>
              </w:rPr>
              <w:t>- PE</w:t>
            </w:r>
            <w:proofErr w:type="gramEnd"/>
            <w:r w:rsidRPr="00FE1C27">
              <w:rPr>
                <w:rFonts w:ascii="Tahoma" w:hAnsi="Tahoma" w:cs="Tahoma"/>
                <w:bCs/>
                <w:szCs w:val="20"/>
              </w:rPr>
              <w:t xml:space="preserve"> povrchová úprava</w:t>
            </w:r>
          </w:p>
        </w:tc>
        <w:tc>
          <w:tcPr>
            <w:tcW w:w="2268" w:type="dxa"/>
            <w:tcBorders>
              <w:top w:val="single" w:sz="6" w:space="0" w:color="auto"/>
            </w:tcBorders>
            <w:shd w:val="clear" w:color="auto" w:fill="FFFFFF" w:themeFill="background1"/>
            <w:vAlign w:val="center"/>
          </w:tcPr>
          <w:p w14:paraId="724820BB" w14:textId="20A9FCA5" w:rsidR="004776A1" w:rsidRPr="00B26728" w:rsidRDefault="004776A1" w:rsidP="005435E4">
            <w:pPr>
              <w:tabs>
                <w:tab w:val="decimal" w:pos="1474"/>
              </w:tabs>
              <w:spacing w:line="276" w:lineRule="auto"/>
              <w:jc w:val="center"/>
              <w:rPr>
                <w:rFonts w:ascii="Tahoma" w:hAnsi="Tahoma" w:cs="Tahoma"/>
                <w:bCs/>
                <w:szCs w:val="20"/>
              </w:rPr>
            </w:pPr>
          </w:p>
        </w:tc>
      </w:tr>
      <w:tr w:rsidR="004776A1" w:rsidRPr="00B26728" w14:paraId="38BF9209" w14:textId="77777777" w:rsidTr="005435E4">
        <w:trPr>
          <w:trHeight w:val="25"/>
        </w:trPr>
        <w:tc>
          <w:tcPr>
            <w:tcW w:w="7016" w:type="dxa"/>
            <w:gridSpan w:val="3"/>
            <w:tcBorders>
              <w:top w:val="single" w:sz="6" w:space="0" w:color="auto"/>
            </w:tcBorders>
            <w:shd w:val="clear" w:color="auto" w:fill="FFFFFF" w:themeFill="background1"/>
            <w:noWrap/>
            <w:vAlign w:val="center"/>
          </w:tcPr>
          <w:p w14:paraId="698EA4ED" w14:textId="38E19659" w:rsidR="004776A1" w:rsidRPr="00B26728" w:rsidRDefault="00FE1C27" w:rsidP="005435E4">
            <w:pPr>
              <w:spacing w:line="276" w:lineRule="auto"/>
              <w:rPr>
                <w:rFonts w:ascii="Tahoma" w:hAnsi="Tahoma" w:cs="Tahoma"/>
                <w:bCs/>
                <w:szCs w:val="20"/>
              </w:rPr>
            </w:pPr>
            <w:r w:rsidRPr="00FE1C27">
              <w:rPr>
                <w:rFonts w:ascii="Tahoma" w:hAnsi="Tahoma" w:cs="Tahoma"/>
                <w:bCs/>
                <w:szCs w:val="20"/>
              </w:rPr>
              <w:t>OKAPOVÝ SYSTÉM</w:t>
            </w:r>
          </w:p>
        </w:tc>
        <w:tc>
          <w:tcPr>
            <w:tcW w:w="2268" w:type="dxa"/>
            <w:tcBorders>
              <w:top w:val="single" w:sz="6" w:space="0" w:color="auto"/>
            </w:tcBorders>
            <w:shd w:val="clear" w:color="auto" w:fill="FFFFFF" w:themeFill="background1"/>
            <w:vAlign w:val="center"/>
          </w:tcPr>
          <w:p w14:paraId="205A06B2" w14:textId="344E0734" w:rsidR="004776A1" w:rsidRPr="00B26728" w:rsidRDefault="004776A1" w:rsidP="005435E4">
            <w:pPr>
              <w:tabs>
                <w:tab w:val="decimal" w:pos="1474"/>
              </w:tabs>
              <w:spacing w:line="276" w:lineRule="auto"/>
              <w:jc w:val="center"/>
              <w:rPr>
                <w:rFonts w:ascii="Tahoma" w:hAnsi="Tahoma" w:cs="Tahoma"/>
                <w:bCs/>
                <w:szCs w:val="20"/>
              </w:rPr>
            </w:pPr>
          </w:p>
        </w:tc>
      </w:tr>
      <w:tr w:rsidR="004776A1" w:rsidRPr="00B26728" w14:paraId="1C236CDA" w14:textId="77777777" w:rsidTr="005435E4">
        <w:trPr>
          <w:trHeight w:val="25"/>
        </w:trPr>
        <w:tc>
          <w:tcPr>
            <w:tcW w:w="7016" w:type="dxa"/>
            <w:gridSpan w:val="3"/>
            <w:tcBorders>
              <w:top w:val="single" w:sz="6" w:space="0" w:color="auto"/>
            </w:tcBorders>
            <w:shd w:val="clear" w:color="auto" w:fill="FFFFFF" w:themeFill="background1"/>
            <w:noWrap/>
            <w:vAlign w:val="center"/>
          </w:tcPr>
          <w:p w14:paraId="28524607" w14:textId="2D74FB71" w:rsidR="004776A1" w:rsidRPr="00B26728" w:rsidRDefault="00FE1C27" w:rsidP="005435E4">
            <w:pPr>
              <w:spacing w:line="276" w:lineRule="auto"/>
              <w:rPr>
                <w:rFonts w:ascii="Tahoma" w:hAnsi="Tahoma" w:cs="Tahoma"/>
                <w:bCs/>
                <w:szCs w:val="20"/>
              </w:rPr>
            </w:pPr>
            <w:r w:rsidRPr="00FE1C27">
              <w:rPr>
                <w:rFonts w:ascii="Tahoma" w:hAnsi="Tahoma" w:cs="Tahoma"/>
                <w:bCs/>
                <w:szCs w:val="20"/>
              </w:rPr>
              <w:t>STŘEŠNÍ OKNA</w:t>
            </w:r>
          </w:p>
        </w:tc>
        <w:tc>
          <w:tcPr>
            <w:tcW w:w="2268" w:type="dxa"/>
            <w:tcBorders>
              <w:top w:val="single" w:sz="6" w:space="0" w:color="auto"/>
            </w:tcBorders>
            <w:shd w:val="clear" w:color="auto" w:fill="FFFFFF" w:themeFill="background1"/>
            <w:vAlign w:val="center"/>
          </w:tcPr>
          <w:p w14:paraId="77553D73" w14:textId="307737C0" w:rsidR="004776A1" w:rsidRPr="00B26728" w:rsidRDefault="004776A1" w:rsidP="005435E4">
            <w:pPr>
              <w:tabs>
                <w:tab w:val="decimal" w:pos="1474"/>
              </w:tabs>
              <w:spacing w:line="276" w:lineRule="auto"/>
              <w:jc w:val="center"/>
              <w:rPr>
                <w:rFonts w:ascii="Tahoma" w:hAnsi="Tahoma" w:cs="Tahoma"/>
                <w:bCs/>
                <w:szCs w:val="20"/>
              </w:rPr>
            </w:pPr>
          </w:p>
        </w:tc>
      </w:tr>
      <w:tr w:rsidR="00FE1C27" w:rsidRPr="00B26728" w14:paraId="2F26D4CA" w14:textId="77777777" w:rsidTr="005435E4">
        <w:trPr>
          <w:trHeight w:val="25"/>
        </w:trPr>
        <w:tc>
          <w:tcPr>
            <w:tcW w:w="7016" w:type="dxa"/>
            <w:gridSpan w:val="3"/>
            <w:tcBorders>
              <w:top w:val="single" w:sz="6" w:space="0" w:color="auto"/>
            </w:tcBorders>
            <w:shd w:val="clear" w:color="auto" w:fill="FFFFFF" w:themeFill="background1"/>
            <w:noWrap/>
            <w:vAlign w:val="center"/>
          </w:tcPr>
          <w:p w14:paraId="20740E91" w14:textId="3BD5C785" w:rsidR="00FE1C27" w:rsidRPr="00FE1C27" w:rsidRDefault="00FE1C27" w:rsidP="005435E4">
            <w:pPr>
              <w:spacing w:line="276" w:lineRule="auto"/>
              <w:rPr>
                <w:rFonts w:ascii="Tahoma" w:hAnsi="Tahoma" w:cs="Tahoma"/>
                <w:bCs/>
                <w:szCs w:val="20"/>
              </w:rPr>
            </w:pPr>
            <w:r w:rsidRPr="00FE1C27">
              <w:rPr>
                <w:rFonts w:ascii="Tahoma" w:hAnsi="Tahoma" w:cs="Tahoma"/>
                <w:bCs/>
                <w:szCs w:val="20"/>
              </w:rPr>
              <w:t>TESAŘINA</w:t>
            </w:r>
          </w:p>
        </w:tc>
        <w:tc>
          <w:tcPr>
            <w:tcW w:w="2268" w:type="dxa"/>
            <w:tcBorders>
              <w:top w:val="single" w:sz="6" w:space="0" w:color="auto"/>
            </w:tcBorders>
            <w:shd w:val="clear" w:color="auto" w:fill="FFFFFF" w:themeFill="background1"/>
            <w:vAlign w:val="center"/>
          </w:tcPr>
          <w:p w14:paraId="1F5F8966" w14:textId="77777777" w:rsidR="00FE1C27" w:rsidRPr="00B26728" w:rsidRDefault="00FE1C27" w:rsidP="005435E4">
            <w:pPr>
              <w:tabs>
                <w:tab w:val="decimal" w:pos="1474"/>
              </w:tabs>
              <w:spacing w:line="276" w:lineRule="auto"/>
              <w:jc w:val="center"/>
              <w:rPr>
                <w:rFonts w:ascii="Tahoma" w:hAnsi="Tahoma" w:cs="Tahoma"/>
                <w:bCs/>
                <w:szCs w:val="20"/>
              </w:rPr>
            </w:pPr>
          </w:p>
        </w:tc>
      </w:tr>
      <w:tr w:rsidR="00FE1C27" w:rsidRPr="00B26728" w14:paraId="73847A39" w14:textId="77777777" w:rsidTr="005435E4">
        <w:trPr>
          <w:trHeight w:val="25"/>
        </w:trPr>
        <w:tc>
          <w:tcPr>
            <w:tcW w:w="7016" w:type="dxa"/>
            <w:gridSpan w:val="3"/>
            <w:tcBorders>
              <w:top w:val="single" w:sz="6" w:space="0" w:color="auto"/>
            </w:tcBorders>
            <w:shd w:val="clear" w:color="auto" w:fill="FFFFFF" w:themeFill="background1"/>
            <w:noWrap/>
            <w:vAlign w:val="center"/>
          </w:tcPr>
          <w:p w14:paraId="6227BFFD" w14:textId="0F0C72D0" w:rsidR="00FE1C27" w:rsidRPr="00FE1C27" w:rsidRDefault="00FE1C27" w:rsidP="005435E4">
            <w:pPr>
              <w:spacing w:line="276" w:lineRule="auto"/>
              <w:rPr>
                <w:rFonts w:ascii="Tahoma" w:hAnsi="Tahoma" w:cs="Tahoma"/>
                <w:bCs/>
                <w:szCs w:val="20"/>
              </w:rPr>
            </w:pPr>
            <w:r w:rsidRPr="00FE1C27">
              <w:rPr>
                <w:rFonts w:ascii="Tahoma" w:hAnsi="Tahoma" w:cs="Tahoma"/>
                <w:bCs/>
                <w:szCs w:val="20"/>
              </w:rPr>
              <w:t>ODPADY</w:t>
            </w:r>
          </w:p>
        </w:tc>
        <w:tc>
          <w:tcPr>
            <w:tcW w:w="2268" w:type="dxa"/>
            <w:tcBorders>
              <w:top w:val="single" w:sz="6" w:space="0" w:color="auto"/>
            </w:tcBorders>
            <w:shd w:val="clear" w:color="auto" w:fill="FFFFFF" w:themeFill="background1"/>
            <w:vAlign w:val="center"/>
          </w:tcPr>
          <w:p w14:paraId="29FD3FC7" w14:textId="77777777" w:rsidR="00FE1C27" w:rsidRPr="00B26728" w:rsidRDefault="00FE1C27" w:rsidP="005435E4">
            <w:pPr>
              <w:tabs>
                <w:tab w:val="decimal" w:pos="1474"/>
              </w:tabs>
              <w:spacing w:line="276" w:lineRule="auto"/>
              <w:jc w:val="center"/>
              <w:rPr>
                <w:rFonts w:ascii="Tahoma" w:hAnsi="Tahoma" w:cs="Tahoma"/>
                <w:bCs/>
                <w:szCs w:val="20"/>
              </w:rPr>
            </w:pPr>
          </w:p>
        </w:tc>
      </w:tr>
      <w:tr w:rsidR="00FE1C27" w:rsidRPr="00B26728" w14:paraId="5DA9DCEB" w14:textId="77777777" w:rsidTr="005435E4">
        <w:trPr>
          <w:trHeight w:val="25"/>
        </w:trPr>
        <w:tc>
          <w:tcPr>
            <w:tcW w:w="7016" w:type="dxa"/>
            <w:gridSpan w:val="3"/>
            <w:tcBorders>
              <w:top w:val="single" w:sz="6" w:space="0" w:color="auto"/>
            </w:tcBorders>
            <w:shd w:val="clear" w:color="auto" w:fill="FFFFFF" w:themeFill="background1"/>
            <w:noWrap/>
            <w:vAlign w:val="center"/>
          </w:tcPr>
          <w:p w14:paraId="61806BD7" w14:textId="70121223" w:rsidR="00FE1C27" w:rsidRPr="00FE1C27" w:rsidRDefault="00FE1C27" w:rsidP="005435E4">
            <w:pPr>
              <w:spacing w:line="276" w:lineRule="auto"/>
              <w:rPr>
                <w:rFonts w:ascii="Tahoma" w:hAnsi="Tahoma" w:cs="Tahoma"/>
                <w:bCs/>
                <w:szCs w:val="20"/>
              </w:rPr>
            </w:pPr>
            <w:r w:rsidRPr="00FE1C27">
              <w:rPr>
                <w:rFonts w:ascii="Tahoma" w:hAnsi="Tahoma" w:cs="Tahoma"/>
                <w:bCs/>
                <w:szCs w:val="20"/>
              </w:rPr>
              <w:t>PŘESUN HMOT</w:t>
            </w:r>
          </w:p>
        </w:tc>
        <w:tc>
          <w:tcPr>
            <w:tcW w:w="2268" w:type="dxa"/>
            <w:tcBorders>
              <w:top w:val="single" w:sz="6" w:space="0" w:color="auto"/>
            </w:tcBorders>
            <w:shd w:val="clear" w:color="auto" w:fill="FFFFFF" w:themeFill="background1"/>
            <w:vAlign w:val="center"/>
          </w:tcPr>
          <w:p w14:paraId="16B5F5F8" w14:textId="77777777" w:rsidR="00FE1C27" w:rsidRPr="00B26728" w:rsidRDefault="00FE1C27" w:rsidP="005435E4">
            <w:pPr>
              <w:tabs>
                <w:tab w:val="decimal" w:pos="1474"/>
              </w:tabs>
              <w:spacing w:line="276" w:lineRule="auto"/>
              <w:jc w:val="center"/>
              <w:rPr>
                <w:rFonts w:ascii="Tahoma" w:hAnsi="Tahoma" w:cs="Tahoma"/>
                <w:bCs/>
                <w:szCs w:val="20"/>
              </w:rPr>
            </w:pPr>
          </w:p>
        </w:tc>
      </w:tr>
      <w:tr w:rsidR="00FE1C27" w:rsidRPr="00B26728" w14:paraId="7B75D8CE" w14:textId="77777777" w:rsidTr="00DD2AD2">
        <w:trPr>
          <w:trHeight w:val="25"/>
        </w:trPr>
        <w:tc>
          <w:tcPr>
            <w:tcW w:w="7016" w:type="dxa"/>
            <w:gridSpan w:val="3"/>
            <w:tcBorders>
              <w:top w:val="single" w:sz="6" w:space="0" w:color="auto"/>
            </w:tcBorders>
            <w:shd w:val="clear" w:color="auto" w:fill="FFFFFF" w:themeFill="background1"/>
            <w:noWrap/>
          </w:tcPr>
          <w:p w14:paraId="5BE6D31C" w14:textId="70E19F77" w:rsidR="00FE1C27" w:rsidRPr="00FE1C27" w:rsidRDefault="00FE1C27" w:rsidP="00FE1C27">
            <w:pPr>
              <w:spacing w:line="276" w:lineRule="auto"/>
              <w:rPr>
                <w:rFonts w:ascii="Verdana" w:hAnsi="Verdana" w:cs="Tahoma"/>
                <w:bCs/>
                <w:szCs w:val="20"/>
              </w:rPr>
            </w:pPr>
            <w:r w:rsidRPr="00FE1C27">
              <w:rPr>
                <w:rFonts w:ascii="Verdana" w:hAnsi="Verdana"/>
              </w:rPr>
              <w:t>OSTATNÍ</w:t>
            </w:r>
          </w:p>
        </w:tc>
        <w:tc>
          <w:tcPr>
            <w:tcW w:w="2268" w:type="dxa"/>
            <w:tcBorders>
              <w:top w:val="single" w:sz="6" w:space="0" w:color="auto"/>
            </w:tcBorders>
            <w:shd w:val="clear" w:color="auto" w:fill="FFFFFF" w:themeFill="background1"/>
          </w:tcPr>
          <w:p w14:paraId="413DD088" w14:textId="77910052" w:rsidR="00FE1C27" w:rsidRPr="00B26728" w:rsidRDefault="00FE1C27" w:rsidP="00FE1C27">
            <w:pPr>
              <w:tabs>
                <w:tab w:val="decimal" w:pos="1474"/>
              </w:tabs>
              <w:spacing w:line="276" w:lineRule="auto"/>
              <w:jc w:val="center"/>
              <w:rPr>
                <w:rFonts w:ascii="Tahoma" w:hAnsi="Tahoma" w:cs="Tahoma"/>
                <w:bCs/>
                <w:szCs w:val="20"/>
              </w:rPr>
            </w:pPr>
          </w:p>
        </w:tc>
      </w:tr>
      <w:tr w:rsidR="004776A1" w:rsidRPr="00B26728" w14:paraId="62F031CB" w14:textId="77777777" w:rsidTr="005435E4">
        <w:trPr>
          <w:trHeight w:val="20"/>
        </w:trPr>
        <w:tc>
          <w:tcPr>
            <w:tcW w:w="7016" w:type="dxa"/>
            <w:gridSpan w:val="3"/>
            <w:tcBorders>
              <w:top w:val="single" w:sz="6" w:space="0" w:color="auto"/>
            </w:tcBorders>
            <w:shd w:val="clear" w:color="auto" w:fill="FFFFFF" w:themeFill="background1"/>
            <w:noWrap/>
            <w:vAlign w:val="center"/>
          </w:tcPr>
          <w:p w14:paraId="16139547" w14:textId="77777777" w:rsidR="004776A1" w:rsidRPr="00B26728" w:rsidRDefault="004776A1" w:rsidP="005435E4">
            <w:pPr>
              <w:spacing w:line="276" w:lineRule="auto"/>
              <w:rPr>
                <w:rFonts w:ascii="Tahoma" w:hAnsi="Tahoma" w:cs="Tahoma"/>
                <w:b/>
                <w:bCs/>
                <w:szCs w:val="20"/>
              </w:rPr>
            </w:pPr>
            <w:r w:rsidRPr="00B26728">
              <w:rPr>
                <w:rFonts w:ascii="Tahoma" w:hAnsi="Tahoma" w:cs="Tahoma"/>
                <w:b/>
                <w:bCs/>
                <w:szCs w:val="20"/>
              </w:rPr>
              <w:t>CELKEM Kč bez DPH</w:t>
            </w:r>
          </w:p>
        </w:tc>
        <w:tc>
          <w:tcPr>
            <w:tcW w:w="2268" w:type="dxa"/>
            <w:tcBorders>
              <w:top w:val="single" w:sz="6" w:space="0" w:color="auto"/>
            </w:tcBorders>
            <w:shd w:val="clear" w:color="auto" w:fill="FFFFFF" w:themeFill="background1"/>
            <w:vAlign w:val="center"/>
          </w:tcPr>
          <w:p w14:paraId="08529379" w14:textId="68A27CC4" w:rsidR="004776A1" w:rsidRPr="00B26728" w:rsidRDefault="004776A1" w:rsidP="005435E4">
            <w:pPr>
              <w:tabs>
                <w:tab w:val="decimal" w:pos="1474"/>
              </w:tabs>
              <w:spacing w:line="276" w:lineRule="auto"/>
              <w:jc w:val="center"/>
              <w:rPr>
                <w:rFonts w:ascii="Tahoma" w:hAnsi="Tahoma" w:cs="Tahoma"/>
                <w:b/>
                <w:bCs/>
                <w:szCs w:val="20"/>
              </w:rPr>
            </w:pPr>
          </w:p>
        </w:tc>
      </w:tr>
      <w:tr w:rsidR="004776A1" w:rsidRPr="00597780" w14:paraId="77D4368D" w14:textId="77777777" w:rsidTr="005435E4">
        <w:trPr>
          <w:trHeight w:val="1184"/>
        </w:trPr>
        <w:tc>
          <w:tcPr>
            <w:tcW w:w="9284" w:type="dxa"/>
            <w:gridSpan w:val="4"/>
            <w:shd w:val="clear" w:color="auto" w:fill="auto"/>
            <w:noWrap/>
            <w:vAlign w:val="bottom"/>
          </w:tcPr>
          <w:p w14:paraId="33B3125D" w14:textId="77777777" w:rsidR="004776A1" w:rsidRPr="00E603DA" w:rsidRDefault="004776A1" w:rsidP="005435E4">
            <w:pPr>
              <w:spacing w:line="276" w:lineRule="auto"/>
              <w:jc w:val="center"/>
              <w:rPr>
                <w:rFonts w:ascii="Verdana" w:hAnsi="Verdana"/>
                <w:sz w:val="18"/>
                <w:szCs w:val="18"/>
              </w:rPr>
            </w:pPr>
          </w:p>
        </w:tc>
      </w:tr>
    </w:tbl>
    <w:p w14:paraId="233DA4FA" w14:textId="77777777" w:rsidR="004776A1" w:rsidRPr="001E0756" w:rsidRDefault="004776A1" w:rsidP="004776A1">
      <w:pPr>
        <w:pStyle w:val="Zhlav"/>
        <w:tabs>
          <w:tab w:val="clear" w:pos="4536"/>
          <w:tab w:val="clear" w:pos="9072"/>
        </w:tabs>
        <w:spacing w:line="276" w:lineRule="auto"/>
        <w:ind w:left="567"/>
        <w:rPr>
          <w:rFonts w:ascii="Verdana" w:hAnsi="Verdana" w:cs="Arial"/>
          <w:sz w:val="16"/>
          <w:szCs w:val="18"/>
        </w:rPr>
      </w:pPr>
    </w:p>
    <w:p w14:paraId="450DEC71" w14:textId="6F2557C3" w:rsidR="004776A1" w:rsidRDefault="004776A1">
      <w:pPr>
        <w:rPr>
          <w:rFonts w:ascii="Tahoma" w:eastAsia="Times New Roman" w:hAnsi="Tahoma" w:cs="Tahoma"/>
          <w:b/>
          <w:kern w:val="0"/>
          <w:sz w:val="20"/>
          <w:szCs w:val="20"/>
          <w:lang w:eastAsia="cs-CZ"/>
        </w:rPr>
      </w:pPr>
      <w:r>
        <w:rPr>
          <w:rFonts w:ascii="Tahoma" w:eastAsia="Times New Roman" w:hAnsi="Tahoma" w:cs="Tahoma"/>
          <w:b/>
          <w:kern w:val="0"/>
          <w:sz w:val="20"/>
          <w:szCs w:val="20"/>
          <w:lang w:eastAsia="cs-CZ"/>
        </w:rPr>
        <w:br w:type="page"/>
      </w:r>
    </w:p>
    <w:p w14:paraId="12F9CD95" w14:textId="77777777" w:rsidR="004776A1" w:rsidRPr="004776A1" w:rsidRDefault="004776A1" w:rsidP="004776A1">
      <w:pPr>
        <w:pStyle w:val="Smlouva-slo"/>
        <w:pageBreakBefore/>
        <w:spacing w:before="0" w:line="276" w:lineRule="auto"/>
        <w:rPr>
          <w:rFonts w:ascii="Tahoma" w:hAnsi="Tahoma" w:cs="Tahoma"/>
          <w:sz w:val="22"/>
          <w:szCs w:val="22"/>
        </w:rPr>
      </w:pPr>
      <w:r w:rsidRPr="004776A1">
        <w:rPr>
          <w:rFonts w:ascii="Tahoma" w:hAnsi="Tahoma" w:cs="Tahoma"/>
          <w:sz w:val="22"/>
          <w:szCs w:val="22"/>
        </w:rPr>
        <w:lastRenderedPageBreak/>
        <w:t>Příloha č. 2 -</w:t>
      </w:r>
      <w:r w:rsidRPr="004776A1">
        <w:rPr>
          <w:rFonts w:ascii="Tahoma" w:hAnsi="Tahoma" w:cs="Tahoma"/>
          <w:sz w:val="22"/>
          <w:szCs w:val="22"/>
        </w:rPr>
        <w:tab/>
        <w:t>Vzor prohlášení poddodavatelů o součinnosti s koordinátorem bezpečnosti a ochrany zdraví při práci na staveništi</w:t>
      </w:r>
    </w:p>
    <w:p w14:paraId="14507B36" w14:textId="77777777" w:rsidR="004776A1" w:rsidRPr="004776A1" w:rsidRDefault="004776A1" w:rsidP="004776A1">
      <w:pPr>
        <w:pStyle w:val="Smlouva-slo"/>
        <w:spacing w:before="360" w:line="276" w:lineRule="auto"/>
        <w:jc w:val="center"/>
        <w:rPr>
          <w:rFonts w:ascii="Tahoma" w:hAnsi="Tahoma" w:cs="Tahoma"/>
          <w:b/>
          <w:bCs/>
          <w:sz w:val="22"/>
          <w:szCs w:val="22"/>
        </w:rPr>
      </w:pPr>
      <w:r w:rsidRPr="004776A1">
        <w:rPr>
          <w:rFonts w:ascii="Tahoma" w:hAnsi="Tahoma" w:cs="Tahoma"/>
          <w:b/>
          <w:bCs/>
          <w:sz w:val="22"/>
          <w:szCs w:val="22"/>
        </w:rPr>
        <w:t>Prohlášení zhotovitele o součinnosti s koordinátorem bezpečnosti a ochrany zdraví při práci na staveništi</w:t>
      </w:r>
    </w:p>
    <w:p w14:paraId="6E93954A" w14:textId="77777777" w:rsidR="004776A1" w:rsidRPr="004776A1" w:rsidRDefault="004776A1" w:rsidP="004776A1">
      <w:pPr>
        <w:pStyle w:val="Smlouva-slo"/>
        <w:spacing w:before="240" w:line="276" w:lineRule="auto"/>
        <w:rPr>
          <w:rFonts w:ascii="Tahoma" w:hAnsi="Tahoma" w:cs="Tahoma"/>
          <w:sz w:val="22"/>
          <w:szCs w:val="22"/>
        </w:rPr>
      </w:pPr>
      <w:r w:rsidRPr="004776A1">
        <w:rPr>
          <w:rFonts w:ascii="Tahoma" w:hAnsi="Tahoma" w:cs="Tahoma"/>
          <w:sz w:val="22"/>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sidRPr="004776A1">
        <w:rPr>
          <w:rFonts w:ascii="Tahoma" w:hAnsi="Tahoma" w:cs="Tahoma"/>
          <w:i/>
          <w:sz w:val="22"/>
          <w:szCs w:val="22"/>
        </w:rPr>
        <w:t>(název, sídlo, IČO)</w:t>
      </w:r>
      <w:r w:rsidRPr="004776A1">
        <w:rPr>
          <w:rFonts w:ascii="Tahoma" w:hAnsi="Tahoma" w:cs="Tahoma"/>
          <w:sz w:val="22"/>
          <w:szCs w:val="22"/>
        </w:rPr>
        <w:t xml:space="preserve"> zavazuje k součinnosti s koordinátorem bezpečnosti a ochrany zdraví při práci na staveništi (dále jen „koordinátor BOZP“) při realizaci stavby „</w:t>
      </w:r>
      <w:r w:rsidRPr="004776A1">
        <w:rPr>
          <w:rFonts w:ascii="Tahoma" w:hAnsi="Tahoma" w:cs="Tahoma"/>
          <w:i/>
          <w:sz w:val="22"/>
          <w:szCs w:val="22"/>
        </w:rPr>
        <w:t xml:space="preserve">přesný název stavby dle </w:t>
      </w:r>
      <w:proofErr w:type="spellStart"/>
      <w:r w:rsidRPr="004776A1">
        <w:rPr>
          <w:rFonts w:ascii="Tahoma" w:hAnsi="Tahoma" w:cs="Tahoma"/>
          <w:i/>
          <w:sz w:val="22"/>
          <w:szCs w:val="22"/>
        </w:rPr>
        <w:t>SoD</w:t>
      </w:r>
      <w:proofErr w:type="spellEnd"/>
      <w:r w:rsidRPr="004776A1">
        <w:rPr>
          <w:rFonts w:ascii="Tahoma" w:hAnsi="Tahoma" w:cs="Tahoma"/>
          <w:sz w:val="22"/>
          <w:szCs w:val="22"/>
        </w:rPr>
        <w:t>“, jejímž objednatelem je příspěvková organizace………………………………………………………………</w:t>
      </w:r>
    </w:p>
    <w:p w14:paraId="2ED32D72" w14:textId="77777777" w:rsidR="004776A1" w:rsidRPr="004776A1" w:rsidRDefault="004776A1" w:rsidP="004776A1">
      <w:pPr>
        <w:pStyle w:val="Smlouva-slo"/>
        <w:spacing w:before="240" w:line="276" w:lineRule="auto"/>
        <w:rPr>
          <w:rFonts w:ascii="Tahoma" w:hAnsi="Tahoma" w:cs="Tahoma"/>
          <w:sz w:val="22"/>
          <w:szCs w:val="22"/>
        </w:rPr>
      </w:pPr>
      <w:r w:rsidRPr="004776A1">
        <w:rPr>
          <w:rFonts w:ascii="Tahoma" w:hAnsi="Tahoma" w:cs="Tahoma"/>
          <w:sz w:val="22"/>
          <w:szCs w:val="22"/>
        </w:rPr>
        <w:t>Zhotovitel rovněž prohlašuje, že písemně zaváže k součinnosti s koordinátorem BOZP všechny své poddodavatele a osoby, které budou provádět činnosti na staveništi.</w:t>
      </w:r>
    </w:p>
    <w:p w14:paraId="7683481A" w14:textId="77777777" w:rsidR="004776A1" w:rsidRPr="004776A1" w:rsidRDefault="004776A1" w:rsidP="004776A1">
      <w:pPr>
        <w:pStyle w:val="Smlouva-slo"/>
        <w:spacing w:before="240" w:line="276" w:lineRule="auto"/>
        <w:rPr>
          <w:rFonts w:ascii="Tahoma" w:hAnsi="Tahoma" w:cs="Tahoma"/>
          <w:sz w:val="22"/>
          <w:szCs w:val="22"/>
        </w:rPr>
      </w:pPr>
      <w:r w:rsidRPr="004776A1">
        <w:rPr>
          <w:rFonts w:ascii="Tahoma" w:hAnsi="Tahoma" w:cs="Tahoma"/>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2571F78C" w14:textId="77777777" w:rsidR="004776A1" w:rsidRPr="004776A1" w:rsidRDefault="004776A1" w:rsidP="004776A1">
      <w:pPr>
        <w:pStyle w:val="Smlouva-slo"/>
        <w:spacing w:before="600" w:line="276" w:lineRule="auto"/>
        <w:rPr>
          <w:rFonts w:ascii="Tahoma" w:hAnsi="Tahoma" w:cs="Tahoma"/>
          <w:sz w:val="22"/>
          <w:szCs w:val="22"/>
        </w:rPr>
      </w:pPr>
      <w:r w:rsidRPr="004776A1">
        <w:rPr>
          <w:rFonts w:ascii="Tahoma" w:hAnsi="Tahoma" w:cs="Tahoma"/>
          <w:sz w:val="22"/>
          <w:szCs w:val="22"/>
        </w:rPr>
        <w:t>V …………………… dne ………………</w:t>
      </w:r>
    </w:p>
    <w:p w14:paraId="20327121" w14:textId="77777777" w:rsidR="004776A1" w:rsidRPr="004776A1" w:rsidRDefault="004776A1" w:rsidP="004776A1">
      <w:pPr>
        <w:pStyle w:val="Smlouva-slo"/>
        <w:spacing w:before="600" w:line="276" w:lineRule="auto"/>
        <w:rPr>
          <w:rFonts w:ascii="Tahoma" w:hAnsi="Tahoma" w:cs="Tahoma"/>
          <w:sz w:val="22"/>
          <w:szCs w:val="22"/>
        </w:rPr>
      </w:pPr>
      <w:r w:rsidRPr="004776A1">
        <w:rPr>
          <w:rFonts w:ascii="Tahoma" w:hAnsi="Tahoma" w:cs="Tahoma"/>
          <w:sz w:val="22"/>
          <w:szCs w:val="22"/>
        </w:rPr>
        <w:t>za zhotovitele:</w:t>
      </w:r>
    </w:p>
    <w:p w14:paraId="4A2ACC77" w14:textId="77777777" w:rsidR="004776A1" w:rsidRPr="004776A1" w:rsidRDefault="004776A1" w:rsidP="004776A1">
      <w:pPr>
        <w:spacing w:line="276" w:lineRule="auto"/>
        <w:rPr>
          <w:rFonts w:ascii="Tahoma" w:hAnsi="Tahoma" w:cs="Tahoma"/>
          <w:i/>
        </w:rPr>
      </w:pPr>
      <w:r w:rsidRPr="004776A1">
        <w:rPr>
          <w:rFonts w:ascii="Tahoma" w:hAnsi="Tahoma" w:cs="Tahoma"/>
          <w:i/>
        </w:rPr>
        <w:t>jméno příjmení, funkce</w:t>
      </w:r>
    </w:p>
    <w:p w14:paraId="66F2C406" w14:textId="77777777" w:rsidR="004776A1" w:rsidRPr="004776A1" w:rsidRDefault="004776A1" w:rsidP="004776A1">
      <w:pPr>
        <w:pStyle w:val="Smlouva-slo"/>
        <w:spacing w:before="720" w:line="276" w:lineRule="auto"/>
        <w:rPr>
          <w:rFonts w:ascii="Tahoma" w:hAnsi="Tahoma" w:cs="Tahoma"/>
          <w:sz w:val="22"/>
          <w:szCs w:val="22"/>
        </w:rPr>
      </w:pPr>
      <w:r w:rsidRPr="004776A1">
        <w:rPr>
          <w:rFonts w:ascii="Tahoma" w:hAnsi="Tahoma" w:cs="Tahoma"/>
          <w:sz w:val="22"/>
          <w:szCs w:val="22"/>
        </w:rPr>
        <w:t>…………………………………</w:t>
      </w:r>
    </w:p>
    <w:p w14:paraId="06A4C3B6" w14:textId="77777777" w:rsidR="0085615A" w:rsidRPr="001D1211" w:rsidRDefault="0085615A">
      <w:pPr>
        <w:rPr>
          <w:rFonts w:ascii="Tahoma" w:eastAsia="Times New Roman" w:hAnsi="Tahoma" w:cs="Tahoma"/>
          <w:b/>
          <w:kern w:val="0"/>
          <w:sz w:val="20"/>
          <w:szCs w:val="20"/>
          <w:lang w:eastAsia="cs-CZ"/>
        </w:rPr>
      </w:pPr>
    </w:p>
    <w:sectPr w:rsidR="0085615A" w:rsidRPr="001D1211" w:rsidSect="00BB3A80">
      <w:headerReference w:type="default" r:id="rId12"/>
      <w:footerReference w:type="default" r:id="rId13"/>
      <w:headerReference w:type="first" r:id="rId14"/>
      <w:footerReference w:type="first" r:id="rId15"/>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7D494" w14:textId="77777777" w:rsidR="00170727" w:rsidRDefault="00170727" w:rsidP="00DF5EF0">
      <w:r>
        <w:separator/>
      </w:r>
    </w:p>
  </w:endnote>
  <w:endnote w:type="continuationSeparator" w:id="0">
    <w:p w14:paraId="7C08D917" w14:textId="77777777" w:rsidR="00170727" w:rsidRDefault="00170727"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0CE8EF1" w:rsidR="00A836E7" w:rsidRPr="00DF5EF0" w:rsidRDefault="007C425B" w:rsidP="0099075B">
            <w:pPr>
              <w:pStyle w:val="Zpat"/>
              <w:jc w:val="right"/>
              <w:rPr>
                <w:rFonts w:ascii="Tahoma" w:hAnsi="Tahoma" w:cs="Tahoma"/>
                <w:sz w:val="18"/>
                <w:szCs w:val="18"/>
              </w:rPr>
            </w:pPr>
            <w:r>
              <w:rPr>
                <w:noProof/>
              </w:rPr>
              <mc:AlternateContent>
                <mc:Choice Requires="wps">
                  <w:drawing>
                    <wp:inline distT="0" distB="0" distL="0" distR="0" wp14:anchorId="64BF366D" wp14:editId="2BA19499">
                      <wp:extent cx="5759450" cy="635"/>
                      <wp:effectExtent l="9525" t="9525" r="12700" b="8890"/>
                      <wp:docPr id="1"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5945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0A814C" id="Horizontal Line 1" o:spid="_x0000_s1026" style="width:45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" filled="f">
                      <o:lock v:ext="edit" rotation="t" aspectratio="t" verticies="t" text="t" shapetype="t"/>
                      <w10:anchorlock/>
                    </v:rect>
                  </w:pict>
                </mc:Fallback>
              </mc:AlternateContent>
            </w:r>
          </w:p>
          <w:p w14:paraId="2D862383" w14:textId="77777777" w:rsidR="00A836E7" w:rsidRPr="00DF5EF0" w:rsidRDefault="001C6FE9" w:rsidP="0099075B">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6322A6">
              <w:rPr>
                <w:rFonts w:ascii="Tahoma" w:hAnsi="Tahoma" w:cs="Tahoma"/>
                <w:b/>
                <w:bCs/>
                <w:noProof/>
                <w:sz w:val="18"/>
                <w:szCs w:val="18"/>
              </w:rPr>
              <w:t>22</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6322A6">
              <w:rPr>
                <w:rFonts w:ascii="Tahoma" w:hAnsi="Tahoma" w:cs="Tahoma"/>
                <w:b/>
                <w:bCs/>
                <w:noProof/>
                <w:sz w:val="18"/>
                <w:szCs w:val="18"/>
              </w:rPr>
              <w:t>22</w:t>
            </w:r>
            <w:r w:rsidRPr="00DF5EF0">
              <w:rPr>
                <w:rFonts w:ascii="Tahoma" w:hAnsi="Tahoma" w:cs="Tahoma"/>
                <w:b/>
                <w:bCs/>
                <w:sz w:val="18"/>
                <w:szCs w:val="18"/>
              </w:rPr>
              <w:fldChar w:fldCharType="end"/>
            </w:r>
          </w:p>
          <w:p w14:paraId="29CD8939" w14:textId="25163A19" w:rsidR="00A836E7" w:rsidRPr="00DF5EF0" w:rsidRDefault="00892D9F" w:rsidP="0099075B">
            <w:pPr>
              <w:pStyle w:val="Zpat"/>
              <w:tabs>
                <w:tab w:val="left" w:pos="8820"/>
              </w:tabs>
              <w:jc w:val="right"/>
              <w:rPr>
                <w:rFonts w:ascii="Tahoma" w:hAnsi="Tahoma" w:cs="Tahoma"/>
                <w:sz w:val="18"/>
                <w:szCs w:val="18"/>
              </w:rPr>
            </w:pPr>
            <w:r>
              <w:rPr>
                <w:rFonts w:ascii="Tahoma" w:hAnsi="Tahoma" w:cs="Tahoma"/>
                <w:sz w:val="18"/>
                <w:szCs w:val="18"/>
              </w:rPr>
              <w:t>OPA/Hal/202</w:t>
            </w:r>
            <w:r w:rsidR="0077601D">
              <w:rPr>
                <w:rFonts w:ascii="Tahoma" w:hAnsi="Tahoma" w:cs="Tahoma"/>
                <w:sz w:val="18"/>
                <w:szCs w:val="18"/>
              </w:rPr>
              <w:t>5</w:t>
            </w:r>
            <w:r>
              <w:rPr>
                <w:rFonts w:ascii="Tahoma" w:hAnsi="Tahoma" w:cs="Tahoma"/>
                <w:sz w:val="18"/>
                <w:szCs w:val="18"/>
              </w:rPr>
              <w:t>/</w:t>
            </w:r>
            <w:r w:rsidR="0077601D">
              <w:rPr>
                <w:rFonts w:ascii="Tahoma" w:hAnsi="Tahoma" w:cs="Tahoma"/>
                <w:sz w:val="18"/>
                <w:szCs w:val="18"/>
              </w:rPr>
              <w:t>17</w:t>
            </w:r>
            <w:r>
              <w:rPr>
                <w:rFonts w:ascii="Tahoma" w:hAnsi="Tahoma" w:cs="Tahoma"/>
                <w:sz w:val="18"/>
                <w:szCs w:val="18"/>
              </w:rPr>
              <w:t>/</w:t>
            </w:r>
            <w:r w:rsidR="0077601D">
              <w:rPr>
                <w:rFonts w:ascii="Tahoma" w:hAnsi="Tahoma" w:cs="Tahoma"/>
                <w:sz w:val="18"/>
                <w:szCs w:val="18"/>
              </w:rPr>
              <w:t>pavilon U-střecha</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r>
      <w:rPr>
        <w:rFonts w:ascii="Tahoma" w:eastAsia="Calibri" w:hAnsi="Tahoma" w:cs="Tahoma"/>
        <w:sz w:val="18"/>
        <w:szCs w:val="18"/>
      </w:rPr>
      <w:t>.</w:t>
    </w:r>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proofErr w:type="gramEnd"/>
    <w:r w:rsidRPr="00640B3E">
      <w:rPr>
        <w:rFonts w:ascii="Tahoma" w:hAnsi="Tahoma" w:cs="Tahoma"/>
        <w:sz w:val="18"/>
        <w:szCs w:val="18"/>
      </w:rPr>
      <w:t>./</w:t>
    </w:r>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0CA9" w14:textId="77777777" w:rsidR="00170727" w:rsidRDefault="00170727" w:rsidP="00DF5EF0">
      <w:r>
        <w:separator/>
      </w:r>
    </w:p>
  </w:footnote>
  <w:footnote w:type="continuationSeparator" w:id="0">
    <w:p w14:paraId="2143B7B4" w14:textId="77777777" w:rsidR="00170727" w:rsidRDefault="00170727" w:rsidP="00DF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A3EE" w14:textId="3619A24A" w:rsidR="00A836E7" w:rsidRPr="00BB3A80" w:rsidRDefault="001C6FE9">
    <w:pPr>
      <w:pStyle w:val="Zhlav"/>
      <w:rPr>
        <w:rFonts w:ascii="Tahoma" w:hAnsi="Tahoma" w:cs="Tahoma"/>
        <w:sz w:val="20"/>
      </w:rPr>
    </w:pPr>
    <w:r w:rsidRPr="00BB3A80">
      <w:rPr>
        <w:rFonts w:ascii="Tahoma" w:hAnsi="Tahoma" w:cs="Tahoma"/>
        <w:sz w:val="20"/>
      </w:rPr>
      <w:t xml:space="preserve">Příloha č. </w:t>
    </w:r>
    <w:r w:rsidR="0099075B">
      <w:rPr>
        <w:rFonts w:ascii="Tahoma" w:hAnsi="Tahoma" w:cs="Tahoma"/>
        <w:sz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655C53"/>
    <w:multiLevelType w:val="hybridMultilevel"/>
    <w:tmpl w:val="0D38849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9E7F5A"/>
    <w:multiLevelType w:val="hybridMultilevel"/>
    <w:tmpl w:val="FF88A2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CD1CFB"/>
    <w:multiLevelType w:val="hybridMultilevel"/>
    <w:tmpl w:val="E634ED06"/>
    <w:lvl w:ilvl="0" w:tplc="810C27E0">
      <w:numFmt w:val="bullet"/>
      <w:lvlText w:val="-"/>
      <w:lvlJc w:val="left"/>
      <w:pPr>
        <w:ind w:left="720" w:hanging="360"/>
      </w:pPr>
      <w:rPr>
        <w:rFonts w:ascii="Tahoma" w:eastAsia="Times New Roman" w:hAnsi="Tahoma" w:cs="Tahoma" w:hint="default"/>
        <w:b w:val="0"/>
        <w:i w:val="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5" w15:restartNumberingAfterBreak="0">
    <w:nsid w:val="58D35796"/>
    <w:multiLevelType w:val="hybridMultilevel"/>
    <w:tmpl w:val="9F12F990"/>
    <w:lvl w:ilvl="0" w:tplc="459262BA">
      <w:start w:val="1"/>
      <w:numFmt w:val="lowerLetter"/>
      <w:lvlText w:val="%1)"/>
      <w:lvlJc w:val="left"/>
      <w:pPr>
        <w:ind w:left="1146" w:hanging="360"/>
      </w:pPr>
      <w:rPr>
        <w:rFonts w:hint="default"/>
        <w:b w:val="0"/>
        <w:i w:val="0"/>
        <w:sz w:val="20"/>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B3121FE"/>
    <w:multiLevelType w:val="hybridMultilevel"/>
    <w:tmpl w:val="7EA28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AB2973"/>
    <w:multiLevelType w:val="hybridMultilevel"/>
    <w:tmpl w:val="A016D456"/>
    <w:lvl w:ilvl="0" w:tplc="459262BA">
      <w:start w:val="1"/>
      <w:numFmt w:val="lowerLetter"/>
      <w:lvlText w:val="%1)"/>
      <w:lvlJc w:val="left"/>
      <w:pPr>
        <w:ind w:left="1004" w:hanging="360"/>
      </w:pPr>
      <w:rPr>
        <w:rFonts w:hint="default"/>
        <w:b w:val="0"/>
        <w:i w:val="0"/>
        <w:sz w:val="20"/>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629B148C"/>
    <w:multiLevelType w:val="hybridMultilevel"/>
    <w:tmpl w:val="4EA6BE4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58917D5"/>
    <w:multiLevelType w:val="hybridMultilevel"/>
    <w:tmpl w:val="07547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7" w15:restartNumberingAfterBreak="0">
    <w:nsid w:val="7731619E"/>
    <w:multiLevelType w:val="hybridMultilevel"/>
    <w:tmpl w:val="0486E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B0B2BCB"/>
    <w:multiLevelType w:val="hybridMultilevel"/>
    <w:tmpl w:val="6EFC4D22"/>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2" w15:restartNumberingAfterBreak="0">
    <w:nsid w:val="7F441D54"/>
    <w:multiLevelType w:val="hybridMultilevel"/>
    <w:tmpl w:val="BCCC8D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4"/>
  </w:num>
  <w:num w:numId="3">
    <w:abstractNumId w:val="8"/>
  </w:num>
  <w:num w:numId="4">
    <w:abstractNumId w:val="25"/>
  </w:num>
  <w:num w:numId="5">
    <w:abstractNumId w:val="1"/>
  </w:num>
  <w:num w:numId="6">
    <w:abstractNumId w:val="3"/>
  </w:num>
  <w:num w:numId="7">
    <w:abstractNumId w:val="14"/>
  </w:num>
  <w:num w:numId="8">
    <w:abstractNumId w:val="2"/>
  </w:num>
  <w:num w:numId="9">
    <w:abstractNumId w:val="6"/>
  </w:num>
  <w:num w:numId="10">
    <w:abstractNumId w:val="4"/>
  </w:num>
  <w:num w:numId="11">
    <w:abstractNumId w:val="30"/>
  </w:num>
  <w:num w:numId="12">
    <w:abstractNumId w:val="12"/>
  </w:num>
  <w:num w:numId="13">
    <w:abstractNumId w:val="22"/>
  </w:num>
  <w:num w:numId="14">
    <w:abstractNumId w:val="31"/>
  </w:num>
  <w:num w:numId="15">
    <w:abstractNumId w:val="0"/>
  </w:num>
  <w:num w:numId="16">
    <w:abstractNumId w:val="10"/>
  </w:num>
  <w:num w:numId="17">
    <w:abstractNumId w:val="19"/>
  </w:num>
  <w:num w:numId="18">
    <w:abstractNumId w:val="5"/>
  </w:num>
  <w:num w:numId="19">
    <w:abstractNumId w:val="18"/>
  </w:num>
  <w:num w:numId="20">
    <w:abstractNumId w:val="26"/>
  </w:num>
  <w:num w:numId="21">
    <w:abstractNumId w:val="7"/>
  </w:num>
  <w:num w:numId="22">
    <w:abstractNumId w:val="27"/>
  </w:num>
  <w:num w:numId="23">
    <w:abstractNumId w:val="11"/>
  </w:num>
  <w:num w:numId="24">
    <w:abstractNumId w:val="21"/>
  </w:num>
  <w:num w:numId="25">
    <w:abstractNumId w:val="15"/>
  </w:num>
  <w:num w:numId="26">
    <w:abstractNumId w:val="17"/>
  </w:num>
  <w:num w:numId="27">
    <w:abstractNumId w:val="23"/>
    <w:lvlOverride w:ilvl="0">
      <w:startOverride w:val="1"/>
    </w:lvlOverride>
  </w:num>
  <w:num w:numId="28">
    <w:abstractNumId w:val="29"/>
  </w:num>
  <w:num w:numId="29">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6"/>
  </w:num>
  <w:num w:numId="32">
    <w:abstractNumId w:val="9"/>
  </w:num>
  <w:num w:numId="33">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F0"/>
    <w:rsid w:val="00004ACD"/>
    <w:rsid w:val="00047F53"/>
    <w:rsid w:val="00087145"/>
    <w:rsid w:val="00100D3D"/>
    <w:rsid w:val="00120B4E"/>
    <w:rsid w:val="00166FE2"/>
    <w:rsid w:val="0016713E"/>
    <w:rsid w:val="00170727"/>
    <w:rsid w:val="001C6FE9"/>
    <w:rsid w:val="001D1211"/>
    <w:rsid w:val="001D176E"/>
    <w:rsid w:val="001E5AB7"/>
    <w:rsid w:val="0020428C"/>
    <w:rsid w:val="00205063"/>
    <w:rsid w:val="00225622"/>
    <w:rsid w:val="00261F25"/>
    <w:rsid w:val="00272D56"/>
    <w:rsid w:val="00275F06"/>
    <w:rsid w:val="002F6D0E"/>
    <w:rsid w:val="00324B4F"/>
    <w:rsid w:val="00365223"/>
    <w:rsid w:val="00385C63"/>
    <w:rsid w:val="003B58A1"/>
    <w:rsid w:val="003E58A2"/>
    <w:rsid w:val="004148AE"/>
    <w:rsid w:val="00462086"/>
    <w:rsid w:val="004776A1"/>
    <w:rsid w:val="004A4977"/>
    <w:rsid w:val="00530D52"/>
    <w:rsid w:val="00546E9A"/>
    <w:rsid w:val="00582695"/>
    <w:rsid w:val="005E13F1"/>
    <w:rsid w:val="00607ABA"/>
    <w:rsid w:val="006322A6"/>
    <w:rsid w:val="0063535D"/>
    <w:rsid w:val="00653FDE"/>
    <w:rsid w:val="006C0452"/>
    <w:rsid w:val="006D4A83"/>
    <w:rsid w:val="006F1FD5"/>
    <w:rsid w:val="006F32A6"/>
    <w:rsid w:val="0071740C"/>
    <w:rsid w:val="0077579E"/>
    <w:rsid w:val="0077601D"/>
    <w:rsid w:val="007943CD"/>
    <w:rsid w:val="007C425B"/>
    <w:rsid w:val="00825729"/>
    <w:rsid w:val="00825CC0"/>
    <w:rsid w:val="0085615A"/>
    <w:rsid w:val="00892D9F"/>
    <w:rsid w:val="00897600"/>
    <w:rsid w:val="00897AEF"/>
    <w:rsid w:val="008B0267"/>
    <w:rsid w:val="008D10E1"/>
    <w:rsid w:val="0094176A"/>
    <w:rsid w:val="00950F73"/>
    <w:rsid w:val="0099075B"/>
    <w:rsid w:val="00996476"/>
    <w:rsid w:val="00A0623F"/>
    <w:rsid w:val="00A3012D"/>
    <w:rsid w:val="00A836E7"/>
    <w:rsid w:val="00A85A22"/>
    <w:rsid w:val="00AF078E"/>
    <w:rsid w:val="00AF2CE2"/>
    <w:rsid w:val="00B241AB"/>
    <w:rsid w:val="00B479B9"/>
    <w:rsid w:val="00B67315"/>
    <w:rsid w:val="00B8084E"/>
    <w:rsid w:val="00B900B9"/>
    <w:rsid w:val="00BB3735"/>
    <w:rsid w:val="00C329FE"/>
    <w:rsid w:val="00C55BF5"/>
    <w:rsid w:val="00C572B6"/>
    <w:rsid w:val="00C8799B"/>
    <w:rsid w:val="00CC5BFE"/>
    <w:rsid w:val="00CD1B09"/>
    <w:rsid w:val="00CF3E87"/>
    <w:rsid w:val="00D00412"/>
    <w:rsid w:val="00D4531A"/>
    <w:rsid w:val="00D47AD6"/>
    <w:rsid w:val="00D91A81"/>
    <w:rsid w:val="00DB374D"/>
    <w:rsid w:val="00DF5EF0"/>
    <w:rsid w:val="00E12BAD"/>
    <w:rsid w:val="00E155D4"/>
    <w:rsid w:val="00E25CEA"/>
    <w:rsid w:val="00E30127"/>
    <w:rsid w:val="00EE4C21"/>
    <w:rsid w:val="00F735DD"/>
    <w:rsid w:val="00F8020C"/>
    <w:rsid w:val="00F92014"/>
    <w:rsid w:val="00F9621E"/>
    <w:rsid w:val="00FE1C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CE4C"/>
  <w15:docId w15:val="{5BD0FED9-2330-4712-B425-55D4C791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qFormat/>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Nevyeenzmnka1">
    <w:name w:val="Nevyřešená zmínka1"/>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 w:type="paragraph" w:customStyle="1" w:styleId="dajeOSmluvnStran">
    <w:name w:val="ÚdajeOSmluvníStraně"/>
    <w:basedOn w:val="Normln"/>
    <w:rsid w:val="00897600"/>
    <w:pPr>
      <w:numPr>
        <w:ilvl w:val="12"/>
      </w:numPr>
      <w:ind w:left="357"/>
    </w:pPr>
    <w:rPr>
      <w:rFonts w:eastAsia="Times New Roman" w:cs="Times New Roman"/>
      <w:kern w:val="0"/>
      <w:sz w:val="24"/>
      <w:szCs w:val="20"/>
      <w:lang w:eastAsia="cs-CZ"/>
    </w:rPr>
  </w:style>
  <w:style w:type="paragraph" w:styleId="Textbubliny">
    <w:name w:val="Balloon Text"/>
    <w:basedOn w:val="Normln"/>
    <w:link w:val="TextbublinyChar"/>
    <w:uiPriority w:val="99"/>
    <w:semiHidden/>
    <w:unhideWhenUsed/>
    <w:rsid w:val="007943C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3CD"/>
    <w:rPr>
      <w:rFonts w:ascii="Segoe UI" w:hAnsi="Segoe UI" w:cs="Segoe UI"/>
      <w:sz w:val="18"/>
      <w:szCs w:val="18"/>
      <w14:ligatures w14:val="none"/>
    </w:rPr>
  </w:style>
  <w:style w:type="paragraph" w:customStyle="1" w:styleId="OdstavecSmlouvy">
    <w:name w:val="OdstavecSmlouvy"/>
    <w:basedOn w:val="Normln"/>
    <w:rsid w:val="0077601D"/>
    <w:pPr>
      <w:keepLines/>
      <w:numPr>
        <w:numId w:val="27"/>
      </w:numPr>
      <w:tabs>
        <w:tab w:val="left" w:pos="426"/>
        <w:tab w:val="left" w:pos="1701"/>
      </w:tabs>
      <w:spacing w:after="120"/>
      <w:jc w:val="both"/>
    </w:pPr>
    <w:rPr>
      <w:rFonts w:eastAsia="Times New Roman" w:cs="Times New Roman"/>
      <w:kern w:val="0"/>
      <w:sz w:val="24"/>
      <w:szCs w:val="20"/>
      <w:lang w:eastAsia="cs-CZ"/>
    </w:rPr>
  </w:style>
  <w:style w:type="paragraph" w:styleId="Zkladntext">
    <w:name w:val="Body Text"/>
    <w:aliases w:val="subtitle2,Základní tZákladní text,Body Text"/>
    <w:basedOn w:val="Normln"/>
    <w:link w:val="ZkladntextChar"/>
    <w:rsid w:val="0077601D"/>
    <w:pPr>
      <w:tabs>
        <w:tab w:val="left" w:pos="540"/>
        <w:tab w:val="left" w:pos="1260"/>
        <w:tab w:val="left" w:pos="1980"/>
        <w:tab w:val="left" w:pos="3960"/>
      </w:tabs>
      <w:jc w:val="both"/>
    </w:pPr>
    <w:rPr>
      <w:rFonts w:eastAsia="Times New Roman" w:cs="Times New Roman"/>
      <w:kern w:val="0"/>
      <w:sz w:val="24"/>
      <w:szCs w:val="24"/>
      <w:lang w:eastAsia="cs-CZ"/>
    </w:rPr>
  </w:style>
  <w:style w:type="character" w:customStyle="1" w:styleId="ZkladntextChar">
    <w:name w:val="Základní text Char"/>
    <w:aliases w:val="subtitle2 Char,Základní tZákladní text Char,Body Text Char"/>
    <w:basedOn w:val="Standardnpsmoodstavce"/>
    <w:link w:val="Zkladntext"/>
    <w:rsid w:val="0077601D"/>
    <w:rPr>
      <w:rFonts w:ascii="Times New Roman" w:eastAsia="Times New Roman" w:hAnsi="Times New Roman" w:cs="Times New Roman"/>
      <w:kern w:val="0"/>
      <w:lang w:eastAsia="cs-CZ"/>
      <w14:ligatures w14:val="none"/>
    </w:rPr>
  </w:style>
  <w:style w:type="paragraph" w:styleId="Bezmezer">
    <w:name w:val="No Spacing"/>
    <w:uiPriority w:val="1"/>
    <w:qFormat/>
    <w:rsid w:val="00950F73"/>
    <w:rPr>
      <w:rFonts w:ascii="Times New Roman" w:hAnsi="Times New Roman"/>
      <w:sz w:val="22"/>
      <w:szCs w:val="22"/>
      <w14:ligatures w14:val="none"/>
    </w:rPr>
  </w:style>
  <w:style w:type="character" w:customStyle="1" w:styleId="apple-style-span">
    <w:name w:val="apple-style-span"/>
    <w:basedOn w:val="Standardnpsmoodstavce"/>
    <w:rsid w:val="004776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2274">
      <w:bodyDiv w:val="1"/>
      <w:marLeft w:val="0"/>
      <w:marRight w:val="0"/>
      <w:marTop w:val="0"/>
      <w:marBottom w:val="0"/>
      <w:divBdr>
        <w:top w:val="none" w:sz="0" w:space="0" w:color="auto"/>
        <w:left w:val="none" w:sz="0" w:space="0" w:color="auto"/>
        <w:bottom w:val="none" w:sz="0" w:space="0" w:color="auto"/>
        <w:right w:val="none" w:sz="0" w:space="0" w:color="auto"/>
      </w:divBdr>
    </w:div>
    <w:div w:id="213198839">
      <w:bodyDiv w:val="1"/>
      <w:marLeft w:val="0"/>
      <w:marRight w:val="0"/>
      <w:marTop w:val="0"/>
      <w:marBottom w:val="0"/>
      <w:divBdr>
        <w:top w:val="none" w:sz="0" w:space="0" w:color="auto"/>
        <w:left w:val="none" w:sz="0" w:space="0" w:color="auto"/>
        <w:bottom w:val="none" w:sz="0" w:space="0" w:color="auto"/>
        <w:right w:val="none" w:sz="0" w:space="0" w:color="auto"/>
      </w:divBdr>
    </w:div>
    <w:div w:id="379134977">
      <w:bodyDiv w:val="1"/>
      <w:marLeft w:val="0"/>
      <w:marRight w:val="0"/>
      <w:marTop w:val="0"/>
      <w:marBottom w:val="0"/>
      <w:divBdr>
        <w:top w:val="none" w:sz="0" w:space="0" w:color="auto"/>
        <w:left w:val="none" w:sz="0" w:space="0" w:color="auto"/>
        <w:bottom w:val="none" w:sz="0" w:space="0" w:color="auto"/>
        <w:right w:val="none" w:sz="0" w:space="0" w:color="auto"/>
      </w:divBdr>
    </w:div>
    <w:div w:id="627592043">
      <w:bodyDiv w:val="1"/>
      <w:marLeft w:val="0"/>
      <w:marRight w:val="0"/>
      <w:marTop w:val="0"/>
      <w:marBottom w:val="0"/>
      <w:divBdr>
        <w:top w:val="none" w:sz="0" w:space="0" w:color="auto"/>
        <w:left w:val="none" w:sz="0" w:space="0" w:color="auto"/>
        <w:bottom w:val="none" w:sz="0" w:space="0" w:color="auto"/>
        <w:right w:val="none" w:sz="0" w:space="0" w:color="auto"/>
      </w:divBdr>
    </w:div>
    <w:div w:id="872691932">
      <w:bodyDiv w:val="1"/>
      <w:marLeft w:val="0"/>
      <w:marRight w:val="0"/>
      <w:marTop w:val="0"/>
      <w:marBottom w:val="0"/>
      <w:divBdr>
        <w:top w:val="none" w:sz="0" w:space="0" w:color="auto"/>
        <w:left w:val="none" w:sz="0" w:space="0" w:color="auto"/>
        <w:bottom w:val="none" w:sz="0" w:space="0" w:color="auto"/>
        <w:right w:val="none" w:sz="0" w:space="0" w:color="auto"/>
      </w:divBdr>
    </w:div>
    <w:div w:id="952202576">
      <w:bodyDiv w:val="1"/>
      <w:marLeft w:val="0"/>
      <w:marRight w:val="0"/>
      <w:marTop w:val="0"/>
      <w:marBottom w:val="0"/>
      <w:divBdr>
        <w:top w:val="none" w:sz="0" w:space="0" w:color="auto"/>
        <w:left w:val="none" w:sz="0" w:space="0" w:color="auto"/>
        <w:bottom w:val="none" w:sz="0" w:space="0" w:color="auto"/>
        <w:right w:val="none" w:sz="0" w:space="0" w:color="auto"/>
      </w:divBdr>
    </w:div>
    <w:div w:id="959920129">
      <w:bodyDiv w:val="1"/>
      <w:marLeft w:val="0"/>
      <w:marRight w:val="0"/>
      <w:marTop w:val="0"/>
      <w:marBottom w:val="0"/>
      <w:divBdr>
        <w:top w:val="none" w:sz="0" w:space="0" w:color="auto"/>
        <w:left w:val="none" w:sz="0" w:space="0" w:color="auto"/>
        <w:bottom w:val="none" w:sz="0" w:space="0" w:color="auto"/>
        <w:right w:val="none" w:sz="0" w:space="0" w:color="auto"/>
      </w:divBdr>
    </w:div>
    <w:div w:id="1148134771">
      <w:bodyDiv w:val="1"/>
      <w:marLeft w:val="0"/>
      <w:marRight w:val="0"/>
      <w:marTop w:val="0"/>
      <w:marBottom w:val="0"/>
      <w:divBdr>
        <w:top w:val="none" w:sz="0" w:space="0" w:color="auto"/>
        <w:left w:val="none" w:sz="0" w:space="0" w:color="auto"/>
        <w:bottom w:val="none" w:sz="0" w:space="0" w:color="auto"/>
        <w:right w:val="none" w:sz="0" w:space="0" w:color="auto"/>
      </w:divBdr>
    </w:div>
    <w:div w:id="1490556415">
      <w:bodyDiv w:val="1"/>
      <w:marLeft w:val="0"/>
      <w:marRight w:val="0"/>
      <w:marTop w:val="0"/>
      <w:marBottom w:val="0"/>
      <w:divBdr>
        <w:top w:val="none" w:sz="0" w:space="0" w:color="auto"/>
        <w:left w:val="none" w:sz="0" w:space="0" w:color="auto"/>
        <w:bottom w:val="none" w:sz="0" w:space="0" w:color="auto"/>
        <w:right w:val="none" w:sz="0" w:space="0" w:color="auto"/>
      </w:divBdr>
    </w:div>
    <w:div w:id="1550142007">
      <w:bodyDiv w:val="1"/>
      <w:marLeft w:val="0"/>
      <w:marRight w:val="0"/>
      <w:marTop w:val="0"/>
      <w:marBottom w:val="0"/>
      <w:divBdr>
        <w:top w:val="none" w:sz="0" w:space="0" w:color="auto"/>
        <w:left w:val="none" w:sz="0" w:space="0" w:color="auto"/>
        <w:bottom w:val="none" w:sz="0" w:space="0" w:color="auto"/>
        <w:right w:val="none" w:sz="0" w:space="0" w:color="auto"/>
      </w:divBdr>
    </w:div>
    <w:div w:id="15878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vanek@snopava.c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opav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tomas.nagy@snopava.cz" TargetMode="External"/><Relationship Id="rId4" Type="http://schemas.openxmlformats.org/officeDocument/2006/relationships/webSettings" Target="webSettings.xml"/><Relationship Id="rId9" Type="http://schemas.openxmlformats.org/officeDocument/2006/relationships/hyperlink" Target="mailto:jan.vanek@snopava.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21</Pages>
  <Words>7600</Words>
  <Characters>44843</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Michal Mitura</dc:creator>
  <cp:lastModifiedBy>Věra Halfarová</cp:lastModifiedBy>
  <cp:revision>3</cp:revision>
  <cp:lastPrinted>2024-10-22T07:58:00Z</cp:lastPrinted>
  <dcterms:created xsi:type="dcterms:W3CDTF">2025-04-16T10:26:00Z</dcterms:created>
  <dcterms:modified xsi:type="dcterms:W3CDTF">2025-05-07T07:46:00Z</dcterms:modified>
</cp:coreProperties>
</file>