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0136B" w14:textId="77777777" w:rsidR="007F6A1E" w:rsidRDefault="007F6A1E">
      <w:pPr>
        <w:pStyle w:val="Nadpis1"/>
      </w:pPr>
    </w:p>
    <w:p w14:paraId="1485C8BD" w14:textId="77777777" w:rsidR="007F6A1E" w:rsidRDefault="007F6A1E">
      <w:pPr>
        <w:pStyle w:val="Nadpis1"/>
      </w:pPr>
    </w:p>
    <w:p w14:paraId="6B72BE78" w14:textId="77777777" w:rsidR="007F6A1E" w:rsidRDefault="007F6A1E">
      <w:pPr>
        <w:pStyle w:val="Nadpis1"/>
      </w:pPr>
    </w:p>
    <w:p w14:paraId="2C01EA32" w14:textId="557CAC2A" w:rsidR="007F6A1E" w:rsidRDefault="00235F33">
      <w:pPr>
        <w:pStyle w:val="Nzev"/>
        <w:rPr>
          <w:sz w:val="34"/>
          <w:szCs w:val="34"/>
        </w:rPr>
      </w:pPr>
      <w:bookmarkStart w:id="0" w:name="_heading=h.rt0akw8k1cp9" w:colFirst="0" w:colLast="0"/>
      <w:bookmarkEnd w:id="0"/>
      <w:r>
        <w:rPr>
          <w:sz w:val="34"/>
          <w:szCs w:val="34"/>
        </w:rPr>
        <w:t xml:space="preserve">Technická specifikace </w:t>
      </w:r>
      <w:r w:rsidR="008C4F40">
        <w:rPr>
          <w:bCs/>
          <w:sz w:val="34"/>
          <w:szCs w:val="34"/>
        </w:rPr>
        <w:t xml:space="preserve">pro </w:t>
      </w:r>
      <w:r w:rsidR="008C4F40" w:rsidRPr="008C4F40">
        <w:rPr>
          <w:bCs/>
          <w:sz w:val="34"/>
          <w:szCs w:val="34"/>
        </w:rPr>
        <w:t>veřejn</w:t>
      </w:r>
      <w:r w:rsidR="002D720C">
        <w:rPr>
          <w:bCs/>
          <w:sz w:val="34"/>
          <w:szCs w:val="34"/>
        </w:rPr>
        <w:t>ou</w:t>
      </w:r>
      <w:r w:rsidR="008C4F40" w:rsidRPr="008C4F40">
        <w:rPr>
          <w:bCs/>
          <w:sz w:val="34"/>
          <w:szCs w:val="34"/>
        </w:rPr>
        <w:t xml:space="preserve"> zakázk</w:t>
      </w:r>
      <w:r w:rsidR="002D720C">
        <w:rPr>
          <w:bCs/>
          <w:sz w:val="34"/>
          <w:szCs w:val="34"/>
        </w:rPr>
        <w:t>u</w:t>
      </w:r>
      <w:r w:rsidR="008C4F40" w:rsidRPr="008C4F40">
        <w:rPr>
          <w:bCs/>
          <w:sz w:val="34"/>
          <w:szCs w:val="34"/>
        </w:rPr>
        <w:t xml:space="preserve"> </w:t>
      </w:r>
      <w:r w:rsidR="008C4F40" w:rsidRPr="008C4F40">
        <w:rPr>
          <w:bCs/>
          <w:i/>
          <w:iCs/>
          <w:sz w:val="34"/>
          <w:szCs w:val="34"/>
        </w:rPr>
        <w:t>„Kybernetická bezpečnost ZZS MSK</w:t>
      </w:r>
      <w:r w:rsidR="002D720C">
        <w:rPr>
          <w:bCs/>
          <w:i/>
          <w:iCs/>
          <w:sz w:val="34"/>
          <w:szCs w:val="34"/>
        </w:rPr>
        <w:t xml:space="preserve"> </w:t>
      </w:r>
      <w:r w:rsidR="002D720C" w:rsidRPr="002D720C">
        <w:rPr>
          <w:bCs/>
          <w:i/>
          <w:iCs/>
          <w:sz w:val="34"/>
          <w:szCs w:val="34"/>
        </w:rPr>
        <w:t>– SW+HW vybavení</w:t>
      </w:r>
      <w:r w:rsidR="008C4F40" w:rsidRPr="008C4F40">
        <w:rPr>
          <w:bCs/>
          <w:i/>
          <w:iCs/>
          <w:sz w:val="34"/>
          <w:szCs w:val="34"/>
        </w:rPr>
        <w:t>“</w:t>
      </w:r>
      <w:r w:rsidR="008C4F40">
        <w:rPr>
          <w:bCs/>
          <w:i/>
          <w:iCs/>
          <w:sz w:val="34"/>
          <w:szCs w:val="34"/>
        </w:rPr>
        <w:t xml:space="preserve"> </w:t>
      </w:r>
      <w:r w:rsidR="008C4F40">
        <w:rPr>
          <w:sz w:val="34"/>
          <w:szCs w:val="34"/>
        </w:rPr>
        <w:t xml:space="preserve">- </w:t>
      </w:r>
      <w:r>
        <w:rPr>
          <w:sz w:val="34"/>
          <w:szCs w:val="34"/>
        </w:rPr>
        <w:t>dodávk</w:t>
      </w:r>
      <w:r w:rsidR="008C4F40">
        <w:rPr>
          <w:sz w:val="34"/>
          <w:szCs w:val="34"/>
        </w:rPr>
        <w:t>a</w:t>
      </w:r>
      <w:r>
        <w:rPr>
          <w:sz w:val="34"/>
          <w:szCs w:val="34"/>
        </w:rPr>
        <w:t xml:space="preserve"> aktivních síťových prvků a podpůrných systémů řízení síťového provozu</w:t>
      </w:r>
    </w:p>
    <w:p w14:paraId="60824984" w14:textId="77777777" w:rsidR="007F6A1E" w:rsidRDefault="007F6A1E"/>
    <w:p w14:paraId="014B467E" w14:textId="77777777" w:rsidR="007F6A1E" w:rsidRDefault="007F6A1E">
      <w:pPr>
        <w:pStyle w:val="Nadpis1"/>
      </w:pPr>
    </w:p>
    <w:p w14:paraId="3FDBF4B7" w14:textId="77777777" w:rsidR="007F6A1E" w:rsidRDefault="007F6A1E">
      <w:pPr>
        <w:pStyle w:val="Nadpis1"/>
      </w:pPr>
    </w:p>
    <w:p w14:paraId="7447D902" w14:textId="77777777" w:rsidR="007F6A1E" w:rsidRDefault="007F6A1E">
      <w:pPr>
        <w:pStyle w:val="Nadpis1"/>
      </w:pPr>
    </w:p>
    <w:p w14:paraId="035D26CE" w14:textId="77777777" w:rsidR="007F6A1E" w:rsidRDefault="007F6A1E">
      <w:pPr>
        <w:pStyle w:val="Nadpis1"/>
      </w:pPr>
    </w:p>
    <w:p w14:paraId="27A650BA" w14:textId="77777777" w:rsidR="007F6A1E" w:rsidRDefault="007F6A1E">
      <w:pPr>
        <w:pStyle w:val="Nadpis1"/>
      </w:pPr>
    </w:p>
    <w:p w14:paraId="3273C9A3" w14:textId="77777777" w:rsidR="007F6A1E" w:rsidRDefault="007F6A1E">
      <w:pPr>
        <w:pStyle w:val="Nadpis1"/>
      </w:pPr>
    </w:p>
    <w:p w14:paraId="1F0B326E" w14:textId="77777777" w:rsidR="007F6A1E" w:rsidRDefault="007F6A1E">
      <w:pPr>
        <w:rPr>
          <w:b/>
        </w:rPr>
      </w:pPr>
    </w:p>
    <w:p w14:paraId="0B9A72FE" w14:textId="77777777" w:rsidR="007F6A1E" w:rsidRDefault="007F6A1E">
      <w:pPr>
        <w:rPr>
          <w:b/>
        </w:rPr>
      </w:pPr>
    </w:p>
    <w:p w14:paraId="3F3A2342" w14:textId="77777777" w:rsidR="007F6A1E" w:rsidRDefault="00235F33">
      <w:r>
        <w:rPr>
          <w:b/>
        </w:rPr>
        <w:t xml:space="preserve">Zpracoval: </w:t>
      </w:r>
      <w:r>
        <w:rPr>
          <w:b/>
        </w:rPr>
        <w:tab/>
      </w:r>
      <w:r>
        <w:t>Ing. David Jedziniak</w:t>
      </w:r>
    </w:p>
    <w:p w14:paraId="34678287" w14:textId="77777777" w:rsidR="007F6A1E" w:rsidRDefault="00235F33">
      <w:r>
        <w:rPr>
          <w:b/>
        </w:rPr>
        <w:t>Verze:</w:t>
      </w:r>
      <w:r>
        <w:rPr>
          <w:b/>
        </w:rPr>
        <w:tab/>
      </w:r>
      <w:r>
        <w:rPr>
          <w:b/>
        </w:rPr>
        <w:tab/>
      </w:r>
      <w:r>
        <w:t>1.0</w:t>
      </w:r>
    </w:p>
    <w:p w14:paraId="02074FEF" w14:textId="77777777" w:rsidR="007F6A1E" w:rsidRDefault="00235F33">
      <w:r>
        <w:rPr>
          <w:b/>
        </w:rPr>
        <w:t>K datu:</w:t>
      </w:r>
      <w:r>
        <w:rPr>
          <w:b/>
        </w:rPr>
        <w:tab/>
      </w:r>
      <w:r>
        <w:rPr>
          <w:b/>
        </w:rPr>
        <w:tab/>
      </w:r>
      <w:r>
        <w:t>17.2.2025</w:t>
      </w:r>
    </w:p>
    <w:p w14:paraId="6D9243F6" w14:textId="77777777" w:rsidR="007F6A1E" w:rsidRDefault="00235F33">
      <w:pPr>
        <w:pStyle w:val="Nadpis1"/>
      </w:pPr>
      <w:r>
        <w:br w:type="page"/>
      </w:r>
    </w:p>
    <w:p w14:paraId="1F4620CB" w14:textId="77777777" w:rsidR="007F6A1E" w:rsidRDefault="00235F33">
      <w:pPr>
        <w:pStyle w:val="Nadpis1"/>
      </w:pPr>
      <w:r>
        <w:lastRenderedPageBreak/>
        <w:t>Modernizace infrastruktury počítačové sítě ZZS MSK</w:t>
      </w:r>
    </w:p>
    <w:p w14:paraId="6064CFDB" w14:textId="77777777" w:rsidR="007F6A1E" w:rsidRDefault="00235F33">
      <w:pPr>
        <w:jc w:val="both"/>
      </w:pPr>
      <w:r>
        <w:t>V rámci modernizace infrastruktury počítačové sítě je předmětem zakázky částečná obnova a doplnění prvků počítačové sítě ZZS MSK (dále jen Zadavatel). Pořizovaná zařízení musí být plně kompatibilní se současně provozovanou infrastrukturou, transparentně bez ztráty doposud vložených investic.</w:t>
      </w:r>
    </w:p>
    <w:p w14:paraId="1686E2AC" w14:textId="77777777" w:rsidR="007F6A1E" w:rsidRDefault="00235F33">
      <w:pPr>
        <w:pStyle w:val="Nadpis2"/>
        <w:rPr>
          <w:b w:val="0"/>
          <w:sz w:val="27"/>
          <w:szCs w:val="27"/>
        </w:rPr>
      </w:pPr>
      <w:r>
        <w:t>Popis stávajícího řešení pevné infrastruktury</w:t>
      </w:r>
    </w:p>
    <w:p w14:paraId="4FB2995B" w14:textId="77777777" w:rsidR="007F6A1E" w:rsidRDefault="00235F33">
      <w:pPr>
        <w:jc w:val="both"/>
      </w:pPr>
      <w:r>
        <w:t xml:space="preserve">Pevná část počítačové sítě je tvořena přístupovými a agregačními přepínači Cisco </w:t>
      </w:r>
      <w:proofErr w:type="spellStart"/>
      <w:r>
        <w:t>Catalyst</w:t>
      </w:r>
      <w:proofErr w:type="spellEnd"/>
      <w:r>
        <w:t xml:space="preserve"> 2960/3560/9500/9600. Napříč celou sítí je používán protokol VTP, další parametry jsou uvedeny v tabulce požadavků. Poptávané přepínače jsou určeny k náhradě zastaralých přepínačů.  V celé síti bude podporován protokol IPv6 vč. vybraných bezpečnostních mechanismů. </w:t>
      </w:r>
    </w:p>
    <w:p w14:paraId="11B20CBB" w14:textId="77777777" w:rsidR="007F6A1E" w:rsidRDefault="00235F33">
      <w:pPr>
        <w:pStyle w:val="Nadpis2"/>
      </w:pPr>
      <w:r>
        <w:t xml:space="preserve">Popis stávajícího řešení </w:t>
      </w:r>
      <w:proofErr w:type="spellStart"/>
      <w:r>
        <w:t>WiFi</w:t>
      </w:r>
      <w:proofErr w:type="spellEnd"/>
      <w:r>
        <w:t xml:space="preserve"> sítě</w:t>
      </w:r>
    </w:p>
    <w:p w14:paraId="769F1F26" w14:textId="77777777" w:rsidR="007F6A1E" w:rsidRDefault="00235F33">
      <w:pPr>
        <w:jc w:val="both"/>
      </w:pPr>
      <w:r>
        <w:t xml:space="preserve">Pro rozšíření kapacity provozované přístupové sítě, možnosti poskytnutí nových služeb a zároveň zachování kompatibility se současným provozovaným řešením, je záměrem pořídit přístupové bezdrátové body s níže uvedenými specifikacemi. </w:t>
      </w:r>
    </w:p>
    <w:p w14:paraId="517ADE01" w14:textId="77777777" w:rsidR="007F6A1E" w:rsidRDefault="00235F33">
      <w:pPr>
        <w:pStyle w:val="Nadpis2"/>
      </w:pPr>
      <w:bookmarkStart w:id="1" w:name="_heading=h.gjdgxs" w:colFirst="0" w:colLast="0"/>
      <w:bookmarkEnd w:id="1"/>
      <w:r>
        <w:t>Požadavky na dodaná zařízení</w:t>
      </w:r>
    </w:p>
    <w:p w14:paraId="71A3A719" w14:textId="64FFCFCF" w:rsidR="007F6A1E" w:rsidRDefault="00235F33">
      <w:pPr>
        <w:jc w:val="both"/>
      </w:pPr>
      <w:r>
        <w:t xml:space="preserve">Dodavatel poskytne </w:t>
      </w:r>
      <w:r w:rsidR="008C4F40">
        <w:t>Z</w:t>
      </w:r>
      <w:r>
        <w:t>adavateli po dobu trvání podpory všechny relevantní SW vydání a verze SW nabízené výrobcem tak, aby dodané řešení vyhovovalo zadání Zadavatele a fungovalo bez závad. Dodavatel se dále zavazuje získat potřebné SW produkty legálním způsobem za podmínek stanovených výrobcem zařízení.</w:t>
      </w:r>
    </w:p>
    <w:p w14:paraId="2E4E6903" w14:textId="77777777" w:rsidR="007F6A1E" w:rsidRDefault="00235F33">
      <w:pPr>
        <w:jc w:val="both"/>
      </w:pPr>
      <w:r>
        <w:t>Dodavatel je povinen řádným způsobem uzavřít dohodu o podpoře s výrobcem zařízení tak, aby v případě závady na dodaných zařízeních, kterou není dodavatel schopen sám odstranit, bylo možné tuto závadu eskalovat přímo k výrobci zařízení. Zároveň je dodavatel povinen zajistit Zadavateli přístup k dokumentaci výrobce zařízení a znalostní bázi, kterou výrobce v rámci své podpory poskytuje.</w:t>
      </w:r>
    </w:p>
    <w:p w14:paraId="111F668B" w14:textId="44D4334E" w:rsidR="007F6A1E" w:rsidRDefault="00235F33">
      <w:pPr>
        <w:jc w:val="both"/>
      </w:pPr>
      <w:r>
        <w:t xml:space="preserve">Dodavatel je povinen zajistit dostupnost náhradních dílů od výrobce a dostupnost vlastní podpory pro dodané řešení za podmínek specifikovaných </w:t>
      </w:r>
      <w:r w:rsidR="008C4F40">
        <w:t>Z</w:t>
      </w:r>
      <w:r>
        <w:t>adavatelem.</w:t>
      </w:r>
    </w:p>
    <w:p w14:paraId="7CAD9CC9" w14:textId="58A8E6B0" w:rsidR="007F6A1E" w:rsidRDefault="00235F33">
      <w:pPr>
        <w:jc w:val="both"/>
      </w:pPr>
      <w:r>
        <w:t xml:space="preserve">Dodavatel je povinen s dodávkou doložit oficiální potvrzení zastoupení výrobce o určení dodávaného HW (seznamu sériových čísel dodávaných zařízení) pro </w:t>
      </w:r>
      <w:r w:rsidR="002D720C">
        <w:t>evropský</w:t>
      </w:r>
      <w:r>
        <w:t xml:space="preserve"> trh a koncového zákazníka ZZS MSK</w:t>
      </w:r>
      <w:r w:rsidR="002D720C">
        <w:t xml:space="preserve"> na českém trhu</w:t>
      </w:r>
      <w:r>
        <w:t>, pokud o to zadavatel požádá. Zadavatel požaduje originální a nové zařízení, licencované ve jménu zákazníka tak, aby bylo možné eskalovat případné závady na technickou podporu výrobce.</w:t>
      </w:r>
    </w:p>
    <w:p w14:paraId="2B64D75D" w14:textId="1BC121E3" w:rsidR="007F6A1E" w:rsidRDefault="00235F33">
      <w:pPr>
        <w:jc w:val="both"/>
      </w:pPr>
      <w:r>
        <w:t xml:space="preserve">Zadavatel požaduje dodat taková zařízení, u kterých je výrobcem deklarovaná produktová podpora a stabilita minimálně 7 let od data dodání, a to včetně nových programových verzí, údržby a </w:t>
      </w:r>
      <w:r w:rsidR="00D461B7">
        <w:t xml:space="preserve">podpory </w:t>
      </w:r>
      <w:r>
        <w:t>programového vybavení.</w:t>
      </w:r>
    </w:p>
    <w:p w14:paraId="56A6C680" w14:textId="77777777" w:rsidR="007F6A1E" w:rsidRDefault="00235F33">
      <w:pPr>
        <w:pStyle w:val="Nadpis2"/>
        <w:rPr>
          <w:b w:val="0"/>
          <w:sz w:val="27"/>
          <w:szCs w:val="27"/>
        </w:rPr>
      </w:pPr>
      <w:r>
        <w:t>Požadavky na záruku</w:t>
      </w:r>
    </w:p>
    <w:p w14:paraId="571A13C9" w14:textId="77777777" w:rsidR="007F6A1E" w:rsidRDefault="00235F33">
      <w:pPr>
        <w:spacing w:line="240" w:lineRule="auto"/>
        <w:jc w:val="both"/>
      </w:pPr>
      <w:r>
        <w:t>Běžná záruka za jakost bude zahrnovat:</w:t>
      </w:r>
    </w:p>
    <w:p w14:paraId="1E75E674" w14:textId="77777777" w:rsidR="007F6A1E" w:rsidRDefault="00235F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lastRenderedPageBreak/>
        <w:t xml:space="preserve">výměnu vadného dílu nebo zařízení </w:t>
      </w:r>
      <w:r>
        <w:t>nejpozději</w:t>
      </w:r>
      <w:r>
        <w:rPr>
          <w:color w:val="000000"/>
        </w:rPr>
        <w:t xml:space="preserve"> do </w:t>
      </w:r>
      <w:proofErr w:type="gramStart"/>
      <w:r>
        <w:t>10ti</w:t>
      </w:r>
      <w:proofErr w:type="gramEnd"/>
      <w:r>
        <w:rPr>
          <w:color w:val="000000"/>
        </w:rPr>
        <w:t xml:space="preserve"> pracovních dnů od nahlášení závady zástupcem Zadavatele, s</w:t>
      </w:r>
      <w:r>
        <w:t xml:space="preserve">e zahájením řešení následující pracovní den po nahlášení Zadavatelem, </w:t>
      </w:r>
    </w:p>
    <w:p w14:paraId="2C16C137" w14:textId="77777777" w:rsidR="007F6A1E" w:rsidRDefault="00235F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 xml:space="preserve">nárok na bezplatnou instalaci nových verzí firmware v případě, kdy </w:t>
      </w:r>
      <w:r>
        <w:t xml:space="preserve">aktuální verze firmware obsahuje vady, které mají vliv na kvalitu poskytované služby zařízením nebo v případě, kdy v instalovaném firmware byla odhalena bezpečnostní zranitelnost, a to </w:t>
      </w:r>
      <w:r>
        <w:rPr>
          <w:color w:val="000000"/>
        </w:rPr>
        <w:t>v rozsahu dodané licence.</w:t>
      </w:r>
    </w:p>
    <w:p w14:paraId="7FFF22FC" w14:textId="77777777" w:rsidR="007F6A1E" w:rsidRDefault="00235F33">
      <w:pPr>
        <w:spacing w:line="240" w:lineRule="auto"/>
        <w:jc w:val="both"/>
      </w:pPr>
      <w:r>
        <w:t xml:space="preserve">Rozšířená servisní podpora (dále „RSP“) je poskytována spolu se zárukou a dále po jejím skončení (pokud je požadována delší než záruka), kdy záruku rozšiřuje o následující: </w:t>
      </w:r>
    </w:p>
    <w:p w14:paraId="79EE0CBD" w14:textId="77777777" w:rsidR="007F6A1E" w:rsidRDefault="00235F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výměnu vadného dílu nebo zařízení nad rámec záruky v místě plnění </w:t>
      </w:r>
      <w:r>
        <w:t xml:space="preserve">se zahájením řešení na místě nebo odesláním náhradního </w:t>
      </w:r>
      <w:proofErr w:type="gramStart"/>
      <w:r>
        <w:t xml:space="preserve">dílu  </w:t>
      </w:r>
      <w:r>
        <w:rPr>
          <w:color w:val="000000"/>
        </w:rPr>
        <w:t>následující</w:t>
      </w:r>
      <w:proofErr w:type="gramEnd"/>
      <w:r>
        <w:rPr>
          <w:color w:val="000000"/>
        </w:rPr>
        <w:t xml:space="preserve"> pracovní den po ohlášení závady (8x5xNBD),</w:t>
      </w:r>
    </w:p>
    <w:p w14:paraId="3C6B9DC8" w14:textId="77777777" w:rsidR="007F6A1E" w:rsidRDefault="00235F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nárok na bezplatnou instalaci všech nových verzí firmware v rozsahu dodané licence,</w:t>
      </w:r>
    </w:p>
    <w:p w14:paraId="0790C386" w14:textId="77777777" w:rsidR="007F6A1E" w:rsidRDefault="00235F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>nárok na přímou podporu výrobce v případě softwarových nebo hardwarových závad, jejichž řešení nebude v silách dodavatele.</w:t>
      </w:r>
    </w:p>
    <w:p w14:paraId="57A99231" w14:textId="77777777" w:rsidR="007F6A1E" w:rsidRDefault="00235F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Ve specifikaci jednotlivých komponent mohou být uvedeny další upřesnění rozsahu servisní podpory nebo záruky.</w:t>
      </w:r>
    </w:p>
    <w:p w14:paraId="1F5A4994" w14:textId="77777777" w:rsidR="007F6A1E" w:rsidRDefault="00235F33">
      <w:pPr>
        <w:pStyle w:val="Nadpis2"/>
      </w:pPr>
      <w:bookmarkStart w:id="2" w:name="_heading=h.30j0zll" w:colFirst="0" w:colLast="0"/>
      <w:bookmarkEnd w:id="2"/>
      <w:r>
        <w:t>Tabulka poptávaných prvků a komponent a typ požadované záruky/podpory</w:t>
      </w:r>
    </w:p>
    <w:tbl>
      <w:tblPr>
        <w:tblStyle w:val="a3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992"/>
        <w:gridCol w:w="2552"/>
      </w:tblGrid>
      <w:tr w:rsidR="007F6A1E" w14:paraId="7E5A7638" w14:textId="77777777">
        <w:tc>
          <w:tcPr>
            <w:tcW w:w="5382" w:type="dxa"/>
            <w:vAlign w:val="center"/>
          </w:tcPr>
          <w:p w14:paraId="65C57C32" w14:textId="77777777" w:rsidR="007F6A1E" w:rsidRDefault="00235F33">
            <w:r>
              <w:t>Zařízení</w:t>
            </w:r>
          </w:p>
        </w:tc>
        <w:tc>
          <w:tcPr>
            <w:tcW w:w="992" w:type="dxa"/>
            <w:vAlign w:val="center"/>
          </w:tcPr>
          <w:p w14:paraId="643A644D" w14:textId="77777777" w:rsidR="007F6A1E" w:rsidRDefault="00235F33">
            <w:pPr>
              <w:jc w:val="center"/>
            </w:pPr>
            <w:r>
              <w:t>kusy</w:t>
            </w:r>
          </w:p>
        </w:tc>
        <w:tc>
          <w:tcPr>
            <w:tcW w:w="2552" w:type="dxa"/>
            <w:vAlign w:val="center"/>
          </w:tcPr>
          <w:p w14:paraId="2F26CB85" w14:textId="77777777" w:rsidR="007F6A1E" w:rsidRDefault="00235F33">
            <w:pPr>
              <w:jc w:val="center"/>
            </w:pPr>
            <w:r>
              <w:t>Typ záruky</w:t>
            </w:r>
          </w:p>
        </w:tc>
      </w:tr>
      <w:tr w:rsidR="007F6A1E" w14:paraId="13A27CD6" w14:textId="77777777">
        <w:tc>
          <w:tcPr>
            <w:tcW w:w="5382" w:type="dxa"/>
          </w:tcPr>
          <w:p w14:paraId="6F76386E" w14:textId="77777777" w:rsidR="007F6A1E" w:rsidRDefault="00235F33">
            <w:r>
              <w:t>Agregační přepínač – typ č.1</w:t>
            </w:r>
          </w:p>
        </w:tc>
        <w:tc>
          <w:tcPr>
            <w:tcW w:w="992" w:type="dxa"/>
          </w:tcPr>
          <w:p w14:paraId="255FB7FE" w14:textId="77777777" w:rsidR="007F6A1E" w:rsidRDefault="00235F33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14:paraId="642251A1" w14:textId="77777777" w:rsidR="007F6A1E" w:rsidRDefault="00235F33">
            <w:pPr>
              <w:jc w:val="center"/>
            </w:pPr>
            <w:r>
              <w:t xml:space="preserve">3 roky záruka, 7 let RSP </w:t>
            </w:r>
          </w:p>
        </w:tc>
      </w:tr>
      <w:tr w:rsidR="007F6A1E" w14:paraId="624EE92E" w14:textId="77777777">
        <w:tc>
          <w:tcPr>
            <w:tcW w:w="5382" w:type="dxa"/>
          </w:tcPr>
          <w:p w14:paraId="5B9BCE12" w14:textId="77777777" w:rsidR="007F6A1E" w:rsidRDefault="00235F33">
            <w:r>
              <w:t>Stohovací kabel pro L2/L3 přepínače typ č.1</w:t>
            </w:r>
          </w:p>
        </w:tc>
        <w:tc>
          <w:tcPr>
            <w:tcW w:w="992" w:type="dxa"/>
          </w:tcPr>
          <w:p w14:paraId="033D6874" w14:textId="77777777" w:rsidR="007F6A1E" w:rsidRDefault="00235F33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65DCCA6F" w14:textId="77777777" w:rsidR="007F6A1E" w:rsidRDefault="00235F33">
            <w:pPr>
              <w:jc w:val="center"/>
            </w:pPr>
            <w:r>
              <w:t xml:space="preserve">3 roky záruka, 7 let RSP </w:t>
            </w:r>
          </w:p>
        </w:tc>
      </w:tr>
      <w:tr w:rsidR="007F6A1E" w14:paraId="2B3A6E7B" w14:textId="77777777">
        <w:trPr>
          <w:trHeight w:val="238"/>
        </w:trPr>
        <w:tc>
          <w:tcPr>
            <w:tcW w:w="5382" w:type="dxa"/>
          </w:tcPr>
          <w:p w14:paraId="085466ED" w14:textId="77777777" w:rsidR="007F6A1E" w:rsidRDefault="00235F33">
            <w:r>
              <w:t>Přístupový přepínač – typ č.1</w:t>
            </w:r>
          </w:p>
        </w:tc>
        <w:tc>
          <w:tcPr>
            <w:tcW w:w="992" w:type="dxa"/>
          </w:tcPr>
          <w:p w14:paraId="28FD4414" w14:textId="77777777" w:rsidR="007F6A1E" w:rsidRDefault="00235F33">
            <w:pPr>
              <w:jc w:val="center"/>
            </w:pPr>
            <w:r>
              <w:t>28</w:t>
            </w:r>
          </w:p>
        </w:tc>
        <w:tc>
          <w:tcPr>
            <w:tcW w:w="2552" w:type="dxa"/>
          </w:tcPr>
          <w:p w14:paraId="17296CAA" w14:textId="77777777" w:rsidR="007F6A1E" w:rsidRDefault="00235F33">
            <w:pPr>
              <w:jc w:val="center"/>
            </w:pPr>
            <w:r>
              <w:t>7 let záruka</w:t>
            </w:r>
          </w:p>
        </w:tc>
      </w:tr>
      <w:tr w:rsidR="007F6A1E" w14:paraId="20D92063" w14:textId="77777777">
        <w:tc>
          <w:tcPr>
            <w:tcW w:w="5382" w:type="dxa"/>
          </w:tcPr>
          <w:p w14:paraId="7BAD2B6A" w14:textId="77777777" w:rsidR="007F6A1E" w:rsidRDefault="00235F33">
            <w:r>
              <w:t>Přístupový přepínač – typ č.2</w:t>
            </w:r>
          </w:p>
        </w:tc>
        <w:tc>
          <w:tcPr>
            <w:tcW w:w="992" w:type="dxa"/>
          </w:tcPr>
          <w:p w14:paraId="3D676D55" w14:textId="77777777" w:rsidR="007F6A1E" w:rsidRDefault="00235F33">
            <w:pPr>
              <w:jc w:val="center"/>
            </w:pPr>
            <w:r>
              <w:t>23</w:t>
            </w:r>
          </w:p>
        </w:tc>
        <w:tc>
          <w:tcPr>
            <w:tcW w:w="2552" w:type="dxa"/>
          </w:tcPr>
          <w:p w14:paraId="43DA180A" w14:textId="77777777" w:rsidR="007F6A1E" w:rsidRDefault="00235F33">
            <w:pPr>
              <w:jc w:val="center"/>
            </w:pPr>
            <w:r>
              <w:t>7 let záruka</w:t>
            </w:r>
          </w:p>
        </w:tc>
      </w:tr>
      <w:tr w:rsidR="007F6A1E" w14:paraId="323AABEA" w14:textId="77777777">
        <w:tc>
          <w:tcPr>
            <w:tcW w:w="5382" w:type="dxa"/>
          </w:tcPr>
          <w:p w14:paraId="44BC26E5" w14:textId="77777777" w:rsidR="007F6A1E" w:rsidRDefault="007F6A1E"/>
        </w:tc>
        <w:tc>
          <w:tcPr>
            <w:tcW w:w="992" w:type="dxa"/>
          </w:tcPr>
          <w:p w14:paraId="012CEA20" w14:textId="77777777" w:rsidR="007F6A1E" w:rsidRDefault="007F6A1E">
            <w:pPr>
              <w:jc w:val="center"/>
            </w:pPr>
          </w:p>
        </w:tc>
        <w:tc>
          <w:tcPr>
            <w:tcW w:w="2552" w:type="dxa"/>
          </w:tcPr>
          <w:p w14:paraId="331E7351" w14:textId="77777777" w:rsidR="007F6A1E" w:rsidRDefault="007F6A1E">
            <w:pPr>
              <w:jc w:val="center"/>
            </w:pPr>
          </w:p>
        </w:tc>
      </w:tr>
      <w:tr w:rsidR="007F6A1E" w14:paraId="21D69287" w14:textId="77777777">
        <w:tc>
          <w:tcPr>
            <w:tcW w:w="5382" w:type="dxa"/>
          </w:tcPr>
          <w:p w14:paraId="0FE20BE9" w14:textId="77777777" w:rsidR="007F6A1E" w:rsidRDefault="00235F33">
            <w:r>
              <w:t>Bezdrátový přístupový bod</w:t>
            </w:r>
          </w:p>
        </w:tc>
        <w:tc>
          <w:tcPr>
            <w:tcW w:w="992" w:type="dxa"/>
          </w:tcPr>
          <w:p w14:paraId="6DEFA7F2" w14:textId="77777777" w:rsidR="007F6A1E" w:rsidRDefault="00235F33">
            <w:pPr>
              <w:jc w:val="center"/>
            </w:pPr>
            <w:r>
              <w:t>135</w:t>
            </w:r>
          </w:p>
        </w:tc>
        <w:tc>
          <w:tcPr>
            <w:tcW w:w="2552" w:type="dxa"/>
          </w:tcPr>
          <w:p w14:paraId="1E0ADD40" w14:textId="77777777" w:rsidR="007F6A1E" w:rsidRDefault="00235F33">
            <w:pPr>
              <w:jc w:val="center"/>
            </w:pPr>
            <w:r>
              <w:t xml:space="preserve">3 roky záruka, 7 let RSP  </w:t>
            </w:r>
          </w:p>
        </w:tc>
      </w:tr>
      <w:tr w:rsidR="007F6A1E" w14:paraId="702549A5" w14:textId="77777777">
        <w:tc>
          <w:tcPr>
            <w:tcW w:w="5382" w:type="dxa"/>
          </w:tcPr>
          <w:p w14:paraId="3FC01A50" w14:textId="77777777" w:rsidR="007F6A1E" w:rsidRDefault="007F6A1E"/>
        </w:tc>
        <w:tc>
          <w:tcPr>
            <w:tcW w:w="992" w:type="dxa"/>
          </w:tcPr>
          <w:p w14:paraId="47BE3DAA" w14:textId="77777777" w:rsidR="007F6A1E" w:rsidRDefault="007F6A1E">
            <w:pPr>
              <w:jc w:val="center"/>
            </w:pPr>
          </w:p>
        </w:tc>
        <w:tc>
          <w:tcPr>
            <w:tcW w:w="2552" w:type="dxa"/>
          </w:tcPr>
          <w:p w14:paraId="68506AFD" w14:textId="77777777" w:rsidR="007F6A1E" w:rsidRDefault="007F6A1E">
            <w:pPr>
              <w:jc w:val="center"/>
            </w:pPr>
          </w:p>
        </w:tc>
      </w:tr>
      <w:tr w:rsidR="007F6A1E" w14:paraId="7B0B136A" w14:textId="77777777">
        <w:tc>
          <w:tcPr>
            <w:tcW w:w="5382" w:type="dxa"/>
          </w:tcPr>
          <w:p w14:paraId="618721B2" w14:textId="77777777" w:rsidR="007F6A1E" w:rsidRDefault="00235F33">
            <w:r>
              <w:t>Firewall – typ č.1</w:t>
            </w:r>
          </w:p>
        </w:tc>
        <w:tc>
          <w:tcPr>
            <w:tcW w:w="992" w:type="dxa"/>
          </w:tcPr>
          <w:p w14:paraId="18249317" w14:textId="77777777" w:rsidR="007F6A1E" w:rsidRDefault="00235F33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14:paraId="4E2BA2A3" w14:textId="77777777" w:rsidR="007F6A1E" w:rsidRDefault="00235F33">
            <w:pPr>
              <w:jc w:val="center"/>
            </w:pPr>
            <w:r>
              <w:t xml:space="preserve">3 roky záruka, 7 let RSP </w:t>
            </w:r>
          </w:p>
        </w:tc>
      </w:tr>
      <w:tr w:rsidR="007F6A1E" w14:paraId="5120AFD7" w14:textId="77777777">
        <w:tc>
          <w:tcPr>
            <w:tcW w:w="5382" w:type="dxa"/>
          </w:tcPr>
          <w:p w14:paraId="72F4BF4B" w14:textId="77777777" w:rsidR="007F6A1E" w:rsidRDefault="00235F33">
            <w:r>
              <w:t>Firewall – typ č.2</w:t>
            </w:r>
          </w:p>
        </w:tc>
        <w:tc>
          <w:tcPr>
            <w:tcW w:w="992" w:type="dxa"/>
          </w:tcPr>
          <w:p w14:paraId="325B8EC4" w14:textId="77777777" w:rsidR="007F6A1E" w:rsidRDefault="00235F33">
            <w:pPr>
              <w:jc w:val="center"/>
            </w:pPr>
            <w:r>
              <w:t>14</w:t>
            </w:r>
          </w:p>
        </w:tc>
        <w:tc>
          <w:tcPr>
            <w:tcW w:w="2552" w:type="dxa"/>
          </w:tcPr>
          <w:p w14:paraId="7D80CC0B" w14:textId="77777777" w:rsidR="007F6A1E" w:rsidRDefault="00235F33">
            <w:pPr>
              <w:jc w:val="center"/>
            </w:pPr>
            <w:r>
              <w:t xml:space="preserve">3 roky záruka, 7 let RSP </w:t>
            </w:r>
          </w:p>
        </w:tc>
      </w:tr>
      <w:tr w:rsidR="007F6A1E" w14:paraId="60C5A213" w14:textId="77777777">
        <w:tc>
          <w:tcPr>
            <w:tcW w:w="5382" w:type="dxa"/>
          </w:tcPr>
          <w:p w14:paraId="6E06B008" w14:textId="77777777" w:rsidR="007F6A1E" w:rsidRDefault="00235F33">
            <w:r>
              <w:t>Software pro evidenci výpočetní techniky</w:t>
            </w:r>
          </w:p>
        </w:tc>
        <w:tc>
          <w:tcPr>
            <w:tcW w:w="992" w:type="dxa"/>
          </w:tcPr>
          <w:p w14:paraId="119C1673" w14:textId="77777777" w:rsidR="007F6A1E" w:rsidRDefault="00235F33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2C15F0DA" w14:textId="77777777" w:rsidR="007F6A1E" w:rsidRDefault="00235F33">
            <w:pPr>
              <w:jc w:val="center"/>
            </w:pPr>
            <w:r>
              <w:t xml:space="preserve">3 roky záruka, 7 let RSP </w:t>
            </w:r>
          </w:p>
        </w:tc>
      </w:tr>
      <w:tr w:rsidR="007F6A1E" w14:paraId="1E3EE1B1" w14:textId="77777777">
        <w:tc>
          <w:tcPr>
            <w:tcW w:w="5382" w:type="dxa"/>
          </w:tcPr>
          <w:p w14:paraId="18E7ACAA" w14:textId="77777777" w:rsidR="007F6A1E" w:rsidRDefault="00235F33">
            <w:r>
              <w:t>Software k řízení síťového provozu</w:t>
            </w:r>
          </w:p>
        </w:tc>
        <w:tc>
          <w:tcPr>
            <w:tcW w:w="992" w:type="dxa"/>
          </w:tcPr>
          <w:p w14:paraId="0AD7AF9B" w14:textId="77777777" w:rsidR="007F6A1E" w:rsidRDefault="00235F33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0F78897B" w14:textId="77777777" w:rsidR="007F6A1E" w:rsidRDefault="00235F33">
            <w:pPr>
              <w:jc w:val="center"/>
            </w:pPr>
            <w:r>
              <w:t xml:space="preserve">3 roky záruka, 7 let RSP </w:t>
            </w:r>
          </w:p>
        </w:tc>
      </w:tr>
    </w:tbl>
    <w:p w14:paraId="6D650B01" w14:textId="77777777" w:rsidR="007F6A1E" w:rsidRDefault="00235F33">
      <w:pPr>
        <w:pStyle w:val="Nadpis1"/>
      </w:pPr>
      <w:r>
        <w:t>Technické požadavky na zařízení</w:t>
      </w:r>
    </w:p>
    <w:p w14:paraId="58641F0C" w14:textId="77777777" w:rsidR="007F6A1E" w:rsidRDefault="00235F33">
      <w:pPr>
        <w:pStyle w:val="Nadpis2"/>
      </w:pPr>
      <w:r>
        <w:t>Agregační přepínač – typ č.1</w:t>
      </w:r>
    </w:p>
    <w:p w14:paraId="1407E89A" w14:textId="77777777" w:rsidR="007F6A1E" w:rsidRDefault="00235F33">
      <w:pPr>
        <w:jc w:val="both"/>
        <w:rPr>
          <w:sz w:val="24"/>
          <w:szCs w:val="24"/>
        </w:rPr>
      </w:pPr>
      <w:r>
        <w:t xml:space="preserve">Za účelem připojení zařízení do síťové infrastruktury, interní segmentace sítě a zabezpečení síťového perimetru jsou poptávaný L2/L3 přepínač ve formě hardware </w:t>
      </w:r>
      <w:proofErr w:type="spellStart"/>
      <w:proofErr w:type="gramStart"/>
      <w:r>
        <w:t>appliance</w:t>
      </w:r>
      <w:proofErr w:type="spellEnd"/>
      <w:proofErr w:type="gramEnd"/>
      <w:r>
        <w:t xml:space="preserve"> a to s následujícími vlastnostmi</w:t>
      </w:r>
      <w:r>
        <w:rPr>
          <w:sz w:val="24"/>
          <w:szCs w:val="24"/>
        </w:rPr>
        <w:t>:</w:t>
      </w:r>
    </w:p>
    <w:p w14:paraId="0E731C3D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lastRenderedPageBreak/>
        <w:t>L2/L3 přepínač</w:t>
      </w:r>
    </w:p>
    <w:p w14:paraId="710EFDC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přepínání na 3. vrstvě</w:t>
      </w:r>
    </w:p>
    <w:p w14:paraId="672B1FF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v provedení pro montáž do 19“ racku</w:t>
      </w:r>
    </w:p>
    <w:p w14:paraId="7C767B6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každý přepínač bude osazen min. 48 porty podporující POE minimálně ve formátu 802.3at</w:t>
      </w:r>
    </w:p>
    <w:p w14:paraId="686835F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každý přepínač bude osazen min. 12 </w:t>
      </w:r>
      <w:proofErr w:type="spellStart"/>
      <w:r>
        <w:rPr>
          <w:color w:val="000000"/>
        </w:rPr>
        <w:t>multigigabit</w:t>
      </w:r>
      <w:proofErr w:type="spellEnd"/>
      <w:r>
        <w:rPr>
          <w:color w:val="000000"/>
        </w:rPr>
        <w:t xml:space="preserve"> porty (10G/5G/2,5G/1G/100M/10M)</w:t>
      </w:r>
    </w:p>
    <w:p w14:paraId="00EB3D25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každý přepínač bude osazen min. 36 2,5G/1G/100M portů</w:t>
      </w:r>
    </w:p>
    <w:p w14:paraId="5B9563F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každý přepínač bude osazen modulem s min. </w:t>
      </w:r>
      <w:r>
        <w:t>8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uplink</w:t>
      </w:r>
      <w:proofErr w:type="spellEnd"/>
      <w:r>
        <w:rPr>
          <w:color w:val="000000"/>
        </w:rPr>
        <w:t xml:space="preserve"> 10GE porty se sloty ve formátu min. SFP+</w:t>
      </w:r>
    </w:p>
    <w:p w14:paraId="0D281AE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podporující osazení 2 ks redundantních napájecích zdrojů</w:t>
      </w:r>
    </w:p>
    <w:p w14:paraId="569CC2A5" w14:textId="5B3DC02E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každý dodaný přepínač bude osazen 2 ks napájecími zdroji s min. příkonem 1000 W</w:t>
      </w:r>
    </w:p>
    <w:p w14:paraId="56E40CA8" w14:textId="6B027FD2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</w:t>
      </w:r>
      <w:proofErr w:type="spellStart"/>
      <w:r>
        <w:rPr>
          <w:color w:val="000000"/>
        </w:rPr>
        <w:t>stohovatelnosti</w:t>
      </w:r>
      <w:proofErr w:type="spellEnd"/>
      <w:r>
        <w:rPr>
          <w:color w:val="000000"/>
        </w:rPr>
        <w:t xml:space="preserve"> s min. kapacitou sběrnice stohu </w:t>
      </w:r>
      <w:r w:rsidR="005A7BEB">
        <w:rPr>
          <w:color w:val="000000"/>
        </w:rPr>
        <w:t xml:space="preserve">400 </w:t>
      </w:r>
      <w:proofErr w:type="spellStart"/>
      <w:r>
        <w:rPr>
          <w:color w:val="000000"/>
        </w:rPr>
        <w:t>Gbps</w:t>
      </w:r>
      <w:proofErr w:type="spellEnd"/>
    </w:p>
    <w:p w14:paraId="05C6654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součástí dodávky bude u každého přepínače stohovací </w:t>
      </w:r>
      <w:proofErr w:type="spellStart"/>
      <w:r>
        <w:rPr>
          <w:color w:val="000000"/>
        </w:rPr>
        <w:t>kit</w:t>
      </w:r>
      <w:proofErr w:type="spellEnd"/>
    </w:p>
    <w:p w14:paraId="2727D28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min. </w:t>
      </w:r>
      <w:proofErr w:type="spellStart"/>
      <w:r>
        <w:rPr>
          <w:color w:val="000000"/>
        </w:rPr>
        <w:t>forwarding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rate</w:t>
      </w:r>
      <w:proofErr w:type="spellEnd"/>
      <w:r>
        <w:rPr>
          <w:color w:val="000000"/>
        </w:rPr>
        <w:t xml:space="preserve"> 400 </w:t>
      </w:r>
      <w:proofErr w:type="spellStart"/>
      <w:r>
        <w:t>Mpps</w:t>
      </w:r>
      <w:proofErr w:type="spellEnd"/>
    </w:p>
    <w:p w14:paraId="3DC50D7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min. kapacita přepínání 500 </w:t>
      </w:r>
      <w:proofErr w:type="spellStart"/>
      <w:r>
        <w:t>G</w:t>
      </w:r>
      <w:r>
        <w:rPr>
          <w:color w:val="000000"/>
        </w:rPr>
        <w:t>bps</w:t>
      </w:r>
      <w:proofErr w:type="spellEnd"/>
    </w:p>
    <w:p w14:paraId="4BA2687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IEEE 802.3ad (Link </w:t>
      </w:r>
      <w:proofErr w:type="spellStart"/>
      <w:r>
        <w:rPr>
          <w:color w:val="000000"/>
        </w:rPr>
        <w:t>Aggregation</w:t>
      </w:r>
      <w:proofErr w:type="spellEnd"/>
      <w:r>
        <w:rPr>
          <w:color w:val="000000"/>
        </w:rPr>
        <w:t xml:space="preserve"> – LAG)</w:t>
      </w:r>
    </w:p>
    <w:p w14:paraId="308DAB9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minimální 2000 aktivních VLAN</w:t>
      </w:r>
    </w:p>
    <w:p w14:paraId="45FB9E7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IEEE 802.1w – Rapid </w:t>
      </w:r>
      <w:proofErr w:type="spellStart"/>
      <w:r>
        <w:rPr>
          <w:color w:val="000000"/>
        </w:rPr>
        <w:t>Spanning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Protocol</w:t>
      </w:r>
      <w:proofErr w:type="spellEnd"/>
    </w:p>
    <w:p w14:paraId="60FAE4F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instance </w:t>
      </w:r>
      <w:proofErr w:type="spellStart"/>
      <w:r>
        <w:rPr>
          <w:color w:val="000000"/>
        </w:rPr>
        <w:t>spanning-tree</w:t>
      </w:r>
      <w:proofErr w:type="spellEnd"/>
      <w:r>
        <w:rPr>
          <w:color w:val="000000"/>
        </w:rPr>
        <w:t xml:space="preserve"> protokolu per VLAN</w:t>
      </w:r>
    </w:p>
    <w:p w14:paraId="142EB83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jumbo rámců</w:t>
      </w:r>
    </w:p>
    <w:p w14:paraId="5F5ED433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detekce protilehlého zařízení (např. CDP nebo LLDP)</w:t>
      </w:r>
    </w:p>
    <w:p w14:paraId="53FF92C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protokolů MVRP nebo VTP pro definici a správu VLAN sítí</w:t>
      </w:r>
    </w:p>
    <w:p w14:paraId="0EAEA580" w14:textId="31180ACC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OSPFv2, OSPFv</w:t>
      </w:r>
      <w:proofErr w:type="gramStart"/>
      <w:r>
        <w:rPr>
          <w:color w:val="000000"/>
        </w:rPr>
        <w:t>3,(</w:t>
      </w:r>
      <w:proofErr w:type="gramEnd"/>
      <w:r>
        <w:rPr>
          <w:color w:val="000000"/>
        </w:rPr>
        <w:t>dle RFC draft-savage-eigrp-05 nebo RFC 7868), ISIS a BGPv4</w:t>
      </w:r>
    </w:p>
    <w:p w14:paraId="5D0FE4B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IP </w:t>
      </w:r>
      <w:proofErr w:type="spellStart"/>
      <w:r>
        <w:rPr>
          <w:color w:val="000000"/>
        </w:rPr>
        <w:t>Multicast</w:t>
      </w:r>
      <w:proofErr w:type="spellEnd"/>
      <w:r>
        <w:rPr>
          <w:color w:val="000000"/>
        </w:rPr>
        <w:t xml:space="preserve"> (PIM SSM, PIM SM)</w:t>
      </w:r>
    </w:p>
    <w:p w14:paraId="45C6D3D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virtualizace směrovacích tabulek - např. </w:t>
      </w:r>
      <w:proofErr w:type="spellStart"/>
      <w:r>
        <w:rPr>
          <w:color w:val="000000"/>
        </w:rPr>
        <w:t>Virtual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Routing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Forwarding</w:t>
      </w:r>
      <w:proofErr w:type="spellEnd"/>
      <w:r>
        <w:rPr>
          <w:color w:val="000000"/>
        </w:rPr>
        <w:t xml:space="preserve"> (VRF)</w:t>
      </w:r>
    </w:p>
    <w:p w14:paraId="2E03EA8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Hop </w:t>
      </w:r>
      <w:proofErr w:type="spellStart"/>
      <w:r>
        <w:rPr>
          <w:color w:val="000000"/>
        </w:rPr>
        <w:t>Redundancy</w:t>
      </w:r>
      <w:proofErr w:type="spellEnd"/>
      <w:r>
        <w:rPr>
          <w:color w:val="000000"/>
        </w:rPr>
        <w:t xml:space="preserve"> Protokol (např. VRRP, HSRP) pro IPv4 i IPv6</w:t>
      </w:r>
    </w:p>
    <w:p w14:paraId="67498553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Reverse </w:t>
      </w:r>
      <w:proofErr w:type="spellStart"/>
      <w:r>
        <w:rPr>
          <w:color w:val="000000"/>
        </w:rPr>
        <w:t>path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check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uRPF</w:t>
      </w:r>
      <w:proofErr w:type="spellEnd"/>
      <w:r>
        <w:rPr>
          <w:color w:val="000000"/>
        </w:rPr>
        <w:t>)</w:t>
      </w:r>
    </w:p>
    <w:p w14:paraId="0A8CAF2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minimálně 8 HW </w:t>
      </w:r>
      <w:proofErr w:type="spell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front</w:t>
      </w:r>
    </w:p>
    <w:p w14:paraId="5228112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</w:t>
      </w:r>
      <w:proofErr w:type="spellStart"/>
      <w:proofErr w:type="gram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Strict</w:t>
      </w:r>
      <w:proofErr w:type="spellEnd"/>
      <w:proofErr w:type="gramEnd"/>
      <w:r>
        <w:rPr>
          <w:color w:val="000000"/>
        </w:rPr>
        <w:t xml:space="preserve"> Priority </w:t>
      </w:r>
      <w:proofErr w:type="spellStart"/>
      <w:r>
        <w:rPr>
          <w:color w:val="000000"/>
        </w:rPr>
        <w:t>Queue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classification</w:t>
      </w:r>
      <w:proofErr w:type="spellEnd"/>
      <w:r>
        <w:rPr>
          <w:color w:val="000000"/>
        </w:rPr>
        <w:t xml:space="preserve"> – ACL, DSCP, </w:t>
      </w:r>
      <w:proofErr w:type="spellStart"/>
      <w:r>
        <w:rPr>
          <w:color w:val="000000"/>
        </w:rPr>
        <w:t>CoS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marking</w:t>
      </w:r>
      <w:proofErr w:type="spellEnd"/>
      <w:r>
        <w:rPr>
          <w:color w:val="000000"/>
        </w:rPr>
        <w:t xml:space="preserve"> – DSCP, </w:t>
      </w:r>
      <w:proofErr w:type="spellStart"/>
      <w:r>
        <w:rPr>
          <w:color w:val="000000"/>
        </w:rPr>
        <w:t>CoS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QoS-Hierarchical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QoS</w:t>
      </w:r>
      <w:proofErr w:type="spellEnd"/>
    </w:p>
    <w:p w14:paraId="662708E4" w14:textId="7A2CB544" w:rsidR="007F6A1E" w:rsidRDefault="007F6A1E" w:rsidP="00F52A41">
      <w:pPr>
        <w:pBdr>
          <w:top w:val="nil"/>
          <w:left w:val="nil"/>
          <w:bottom w:val="nil"/>
          <w:right w:val="nil"/>
          <w:between w:val="nil"/>
        </w:pBdr>
        <w:spacing w:after="0"/>
        <w:ind w:left="836"/>
        <w:jc w:val="both"/>
      </w:pPr>
    </w:p>
    <w:p w14:paraId="028CF91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řízení přístupu Port ACL, VLAN ACL</w:t>
      </w:r>
    </w:p>
    <w:p w14:paraId="753D585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osazeno HW </w:t>
      </w:r>
      <w:proofErr w:type="spellStart"/>
      <w:r>
        <w:rPr>
          <w:color w:val="000000"/>
        </w:rPr>
        <w:t>trusted</w:t>
      </w:r>
      <w:proofErr w:type="spellEnd"/>
      <w:r>
        <w:rPr>
          <w:color w:val="000000"/>
        </w:rPr>
        <w:t xml:space="preserve"> modul pro bezpečné uložení hesel a šifrovacích klíčů</w:t>
      </w:r>
    </w:p>
    <w:p w14:paraId="34408B9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IGMPv2/v3 </w:t>
      </w:r>
      <w:proofErr w:type="spellStart"/>
      <w:r>
        <w:rPr>
          <w:color w:val="000000"/>
        </w:rPr>
        <w:t>snooping</w:t>
      </w:r>
      <w:proofErr w:type="spellEnd"/>
      <w:r>
        <w:rPr>
          <w:color w:val="000000"/>
        </w:rPr>
        <w:tab/>
        <w:t xml:space="preserve">, MLD </w:t>
      </w:r>
      <w:proofErr w:type="spellStart"/>
      <w:r>
        <w:rPr>
          <w:color w:val="000000"/>
        </w:rPr>
        <w:t>snooping</w:t>
      </w:r>
      <w:proofErr w:type="spellEnd"/>
    </w:p>
    <w:p w14:paraId="2B3872D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</w:t>
      </w:r>
      <w:proofErr w:type="spellStart"/>
      <w:r>
        <w:rPr>
          <w:color w:val="000000"/>
        </w:rPr>
        <w:t>Multicast</w:t>
      </w:r>
      <w:proofErr w:type="spellEnd"/>
      <w:r>
        <w:rPr>
          <w:color w:val="000000"/>
        </w:rPr>
        <w:t xml:space="preserve"> DNS (</w:t>
      </w:r>
      <w:proofErr w:type="spellStart"/>
      <w:r>
        <w:rPr>
          <w:color w:val="000000"/>
        </w:rPr>
        <w:t>mDNS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gateway</w:t>
      </w:r>
      <w:proofErr w:type="spellEnd"/>
    </w:p>
    <w:p w14:paraId="2F9B023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exportu monitorovaných dat ve formátu </w:t>
      </w:r>
      <w:proofErr w:type="spellStart"/>
      <w:r>
        <w:rPr>
          <w:color w:val="000000"/>
        </w:rPr>
        <w:t>NetFlow</w:t>
      </w:r>
      <w:proofErr w:type="spellEnd"/>
      <w:r>
        <w:rPr>
          <w:color w:val="000000"/>
        </w:rPr>
        <w:t xml:space="preserve"> v9 nebo IPFIX</w:t>
      </w:r>
    </w:p>
    <w:p w14:paraId="68B0DCD5" w14:textId="7426A503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SSHv2, CLI rozhraní, Python </w:t>
      </w:r>
      <w:proofErr w:type="spellStart"/>
      <w:r>
        <w:rPr>
          <w:color w:val="000000"/>
        </w:rPr>
        <w:t>scripting</w:t>
      </w:r>
      <w:proofErr w:type="spellEnd"/>
      <w:proofErr w:type="gramStart"/>
      <w:r>
        <w:rPr>
          <w:color w:val="000000"/>
        </w:rPr>
        <w:t>, ,</w:t>
      </w:r>
      <w:proofErr w:type="gramEnd"/>
      <w:r>
        <w:rPr>
          <w:color w:val="000000"/>
        </w:rPr>
        <w:t xml:space="preserve"> Interpretace uživatelských skriptů a jejich aktivace asynchronní událostí v systému zařízení</w:t>
      </w:r>
    </w:p>
    <w:p w14:paraId="6414C3F3" w14:textId="3F195254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Model-</w:t>
      </w:r>
      <w:proofErr w:type="spellStart"/>
      <w:r>
        <w:rPr>
          <w:color w:val="000000"/>
        </w:rPr>
        <w:t>driven</w:t>
      </w:r>
      <w:proofErr w:type="spellEnd"/>
      <w:r>
        <w:rPr>
          <w:color w:val="000000"/>
        </w:rPr>
        <w:t xml:space="preserve"> programovatelnost prostřednictvím RESTCONF, </w:t>
      </w:r>
    </w:p>
    <w:p w14:paraId="0BAE22B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SNMPv2/v3 a NTPv3 server</w:t>
      </w:r>
    </w:p>
    <w:p w14:paraId="32757282" w14:textId="62BA4740" w:rsidR="007F6A1E" w:rsidRDefault="00B20695" w:rsidP="00B206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IEEE 802.1x</w:t>
      </w:r>
      <w:r>
        <w:t xml:space="preserve">, </w:t>
      </w:r>
      <w:r w:rsidR="00235F33" w:rsidRPr="00B20695">
        <w:rPr>
          <w:color w:val="000000"/>
        </w:rPr>
        <w:t xml:space="preserve">podpora TACACS+ nebo RADIUS klient pro AAA (autentizace, autorizace, </w:t>
      </w:r>
      <w:proofErr w:type="spellStart"/>
      <w:r w:rsidR="00235F33" w:rsidRPr="00B20695">
        <w:rPr>
          <w:color w:val="000000"/>
        </w:rPr>
        <w:t>accounting</w:t>
      </w:r>
      <w:proofErr w:type="spellEnd"/>
      <w:r w:rsidR="00235F33" w:rsidRPr="00B20695">
        <w:rPr>
          <w:color w:val="000000"/>
        </w:rPr>
        <w:t>)</w:t>
      </w:r>
    </w:p>
    <w:p w14:paraId="5EB6C46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lastRenderedPageBreak/>
        <w:t xml:space="preserve">podpora vzdáleného port </w:t>
      </w:r>
      <w:proofErr w:type="spellStart"/>
      <w:r>
        <w:rPr>
          <w:color w:val="000000"/>
        </w:rPr>
        <w:t>mirroring</w:t>
      </w:r>
      <w:proofErr w:type="spellEnd"/>
      <w:r>
        <w:rPr>
          <w:color w:val="000000"/>
        </w:rPr>
        <w:t xml:space="preserve"> (ERSPAN)</w:t>
      </w:r>
    </w:p>
    <w:p w14:paraId="2498D7AB" w14:textId="210FBAB8" w:rsidR="007F6A1E" w:rsidRDefault="00235F3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Dodávaná zařízení musí být plně kompatibilní se stávajícím prostředím a umožnit napojení a výměnu dat o hierarchii sítě (VLAN, informace o redundantním propojení atd.) se stávajícími prvky popsanými v bodě “Popis stávajícího řešení pevné infrastruktury”. </w:t>
      </w:r>
      <w:r w:rsidR="00BD5C6E">
        <w:t>Požadavek je uveden z důvodu zajištění dostupnosti a kvality služeb, kdy je nutné začlenění prvků do stávající infrastruktury, která není ve správě a majetku zadavatele.</w:t>
      </w:r>
    </w:p>
    <w:p w14:paraId="16967C76" w14:textId="497826A6" w:rsidR="007F6A1E" w:rsidRDefault="00235F3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Zapojení bude provedeno v budově krajského operačního střediska, které je kritickou infrastrukturou. Pokud se ukáže, že dodané zboží nesplňuje požadavky na plnou kompatibilitu s</w:t>
      </w:r>
      <w:r w:rsidR="00F60C6F">
        <w:t xml:space="preserve"> výše </w:t>
      </w:r>
      <w:r>
        <w:t>uvedenými prvky, vyhrazuje si Zadavatel právo od smlouvy odstoupit.</w:t>
      </w:r>
    </w:p>
    <w:p w14:paraId="26317D55" w14:textId="77777777" w:rsidR="007F6A1E" w:rsidRDefault="00235F33">
      <w:pPr>
        <w:pStyle w:val="Nadpis2"/>
      </w:pPr>
      <w:r>
        <w:t>Stohovací kabel pro L2/L3 agregační přepínač – typ č.1</w:t>
      </w:r>
    </w:p>
    <w:p w14:paraId="53A1DDC6" w14:textId="77777777" w:rsidR="007F6A1E" w:rsidRDefault="00235F33">
      <w:r>
        <w:t xml:space="preserve">Pro HW </w:t>
      </w:r>
      <w:proofErr w:type="spellStart"/>
      <w:r>
        <w:t>stacking</w:t>
      </w:r>
      <w:proofErr w:type="spellEnd"/>
      <w:r>
        <w:t xml:space="preserve"> přepínačů č.1 je poptáváno dodání 2 ks kabelů o délce 0,5 m. </w:t>
      </w:r>
    </w:p>
    <w:p w14:paraId="03C5E21B" w14:textId="77777777" w:rsidR="007F6A1E" w:rsidRDefault="00235F33">
      <w:pPr>
        <w:pStyle w:val="Nadpis2"/>
      </w:pPr>
      <w:r>
        <w:t>Přístupový přepínač – typ č.1</w:t>
      </w:r>
    </w:p>
    <w:p w14:paraId="597FCBDF" w14:textId="77777777" w:rsidR="007F6A1E" w:rsidRDefault="00235F33">
      <w:pPr>
        <w:jc w:val="both"/>
        <w:rPr>
          <w:sz w:val="24"/>
          <w:szCs w:val="24"/>
        </w:rPr>
      </w:pPr>
      <w:r>
        <w:t xml:space="preserve">Za účelem připojení zařízení do síťové infrastruktury, interní segmentace sítě a zabezpečení síťového perimetru je poptáván L2/L3 přepínač ve formě hardware </w:t>
      </w:r>
      <w:proofErr w:type="spellStart"/>
      <w:proofErr w:type="gramStart"/>
      <w:r>
        <w:t>appliance</w:t>
      </w:r>
      <w:proofErr w:type="spellEnd"/>
      <w:proofErr w:type="gramEnd"/>
      <w:r>
        <w:t xml:space="preserve"> a to s následujícími vlastnostmi</w:t>
      </w:r>
      <w:r>
        <w:rPr>
          <w:sz w:val="24"/>
          <w:szCs w:val="24"/>
        </w:rPr>
        <w:t>:</w:t>
      </w:r>
    </w:p>
    <w:p w14:paraId="16BD0E5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L3/L2 přepínač</w:t>
      </w:r>
    </w:p>
    <w:p w14:paraId="6DDC01C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přepínání na 3. vrstvě</w:t>
      </w:r>
    </w:p>
    <w:p w14:paraId="2C3C6DB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v provedení pro montáž do 19“ racku</w:t>
      </w:r>
    </w:p>
    <w:p w14:paraId="254A7B5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každý přepínač osazen minimálně 48 POE+ porty</w:t>
      </w:r>
    </w:p>
    <w:p w14:paraId="3569D135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každý přepínač osazen minimálně 48 1G portů (1G/100M/10M)</w:t>
      </w:r>
    </w:p>
    <w:p w14:paraId="378B9E9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každý přepínač bude osazen min. 4 </w:t>
      </w:r>
      <w:proofErr w:type="spellStart"/>
      <w:r>
        <w:rPr>
          <w:color w:val="000000"/>
        </w:rPr>
        <w:t>uplink</w:t>
      </w:r>
      <w:proofErr w:type="spellEnd"/>
      <w:r>
        <w:rPr>
          <w:color w:val="000000"/>
        </w:rPr>
        <w:t xml:space="preserve"> porty se sloty ve formátu SFP+</w:t>
      </w:r>
    </w:p>
    <w:p w14:paraId="0250EE5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každý přepínač bude mít min. napájecí příkon pro </w:t>
      </w:r>
      <w:proofErr w:type="spellStart"/>
      <w:r>
        <w:rPr>
          <w:color w:val="000000"/>
        </w:rPr>
        <w:t>PoE</w:t>
      </w:r>
      <w:proofErr w:type="spellEnd"/>
      <w:r>
        <w:rPr>
          <w:color w:val="000000"/>
        </w:rPr>
        <w:t>+ 370 W</w:t>
      </w:r>
    </w:p>
    <w:p w14:paraId="75D52CE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</w:t>
      </w:r>
      <w:proofErr w:type="spellStart"/>
      <w:r>
        <w:rPr>
          <w:color w:val="000000"/>
        </w:rPr>
        <w:t>stohovatelnosti</w:t>
      </w:r>
      <w:proofErr w:type="spellEnd"/>
    </w:p>
    <w:p w14:paraId="0E280F2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min. velikost interní paměti 1024 MB</w:t>
      </w:r>
    </w:p>
    <w:p w14:paraId="31D94FE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min. velikost FLASH paměti 512 MB</w:t>
      </w:r>
    </w:p>
    <w:p w14:paraId="78DB7F33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min. kapacita přepínání 1</w:t>
      </w:r>
      <w:r>
        <w:t>5</w:t>
      </w:r>
      <w:r>
        <w:rPr>
          <w:color w:val="000000"/>
        </w:rPr>
        <w:t xml:space="preserve">0 </w:t>
      </w:r>
      <w:proofErr w:type="spellStart"/>
      <w:r>
        <w:rPr>
          <w:color w:val="000000"/>
        </w:rPr>
        <w:t>Gbps</w:t>
      </w:r>
      <w:proofErr w:type="spellEnd"/>
    </w:p>
    <w:p w14:paraId="17ABB46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IEEE 802.3ad (Link </w:t>
      </w:r>
      <w:proofErr w:type="spellStart"/>
      <w:r>
        <w:rPr>
          <w:color w:val="000000"/>
        </w:rPr>
        <w:t>Aggregation</w:t>
      </w:r>
      <w:proofErr w:type="spellEnd"/>
      <w:r>
        <w:rPr>
          <w:color w:val="000000"/>
        </w:rPr>
        <w:t xml:space="preserve"> – LAG)</w:t>
      </w:r>
    </w:p>
    <w:p w14:paraId="3134840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minimální 2000 aktivních VLAN</w:t>
      </w:r>
    </w:p>
    <w:p w14:paraId="46BA95C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IEEE 802.1w – Rapid </w:t>
      </w:r>
      <w:proofErr w:type="spellStart"/>
      <w:r>
        <w:rPr>
          <w:color w:val="000000"/>
        </w:rPr>
        <w:t>Spanning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Protocol</w:t>
      </w:r>
      <w:proofErr w:type="spellEnd"/>
    </w:p>
    <w:p w14:paraId="7F10CFD3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instance </w:t>
      </w:r>
      <w:proofErr w:type="spellStart"/>
      <w:r>
        <w:rPr>
          <w:color w:val="000000"/>
        </w:rPr>
        <w:t>spanning-tree</w:t>
      </w:r>
      <w:proofErr w:type="spellEnd"/>
      <w:r>
        <w:rPr>
          <w:color w:val="000000"/>
        </w:rPr>
        <w:t xml:space="preserve"> protokolu per VLAN</w:t>
      </w:r>
    </w:p>
    <w:p w14:paraId="4301DE5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jumbo rámců (minimálně 9000 </w:t>
      </w:r>
      <w:proofErr w:type="spellStart"/>
      <w:r>
        <w:rPr>
          <w:color w:val="000000"/>
        </w:rPr>
        <w:t>bytes</w:t>
      </w:r>
      <w:proofErr w:type="spellEnd"/>
      <w:r>
        <w:rPr>
          <w:color w:val="000000"/>
        </w:rPr>
        <w:t>)</w:t>
      </w:r>
    </w:p>
    <w:p w14:paraId="39BC9AC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detekce protilehlého zařízení (např. CDP nebo LLDP)</w:t>
      </w:r>
    </w:p>
    <w:p w14:paraId="138AD44F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protokolů MVRP nebo VTP pro definici a správu VLAN sítí</w:t>
      </w:r>
    </w:p>
    <w:p w14:paraId="4FFF9285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minimálně 8 HW </w:t>
      </w:r>
      <w:proofErr w:type="spell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front</w:t>
      </w:r>
    </w:p>
    <w:p w14:paraId="1AA4DE85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</w:t>
      </w:r>
      <w:proofErr w:type="spellStart"/>
      <w:proofErr w:type="gram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Strict</w:t>
      </w:r>
      <w:proofErr w:type="spellEnd"/>
      <w:proofErr w:type="gramEnd"/>
      <w:r>
        <w:rPr>
          <w:color w:val="000000"/>
        </w:rPr>
        <w:t xml:space="preserve"> Priority </w:t>
      </w:r>
      <w:proofErr w:type="spellStart"/>
      <w:r>
        <w:rPr>
          <w:color w:val="000000"/>
        </w:rPr>
        <w:t>Queue</w:t>
      </w:r>
      <w:proofErr w:type="spellEnd"/>
      <w:r>
        <w:rPr>
          <w:color w:val="000000"/>
        </w:rPr>
        <w:t xml:space="preserve"> </w:t>
      </w:r>
    </w:p>
    <w:p w14:paraId="41F964DD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IGMPv2/v3, MLD, SSHv2, CLI rozhraní, SNMPv2/v3 a NTPv3 server</w:t>
      </w:r>
    </w:p>
    <w:p w14:paraId="179F563E" w14:textId="6DFECC19" w:rsidR="007F6A1E" w:rsidRDefault="00B206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podpora IEEE 802.1x</w:t>
      </w:r>
      <w:r>
        <w:t xml:space="preserve">, </w:t>
      </w:r>
      <w:r w:rsidR="00235F33">
        <w:rPr>
          <w:color w:val="000000"/>
        </w:rPr>
        <w:t xml:space="preserve">podpora TACACS+ nebo RADIUS klient pro AAA (autentizace, autorizace, </w:t>
      </w:r>
      <w:proofErr w:type="spellStart"/>
      <w:r w:rsidR="00235F33">
        <w:rPr>
          <w:color w:val="000000"/>
        </w:rPr>
        <w:t>accounting</w:t>
      </w:r>
      <w:proofErr w:type="spellEnd"/>
      <w:r w:rsidR="00235F33">
        <w:rPr>
          <w:color w:val="000000"/>
        </w:rPr>
        <w:t>)</w:t>
      </w:r>
    </w:p>
    <w:p w14:paraId="56BC47D6" w14:textId="77777777" w:rsidR="007F6A1E" w:rsidRDefault="00235F33">
      <w:pPr>
        <w:pStyle w:val="Nadpis2"/>
      </w:pPr>
      <w:r>
        <w:lastRenderedPageBreak/>
        <w:t>Přístupový přepínač – typ č.2</w:t>
      </w:r>
    </w:p>
    <w:p w14:paraId="101CC93E" w14:textId="77777777" w:rsidR="007F6A1E" w:rsidRDefault="00235F33">
      <w:pPr>
        <w:jc w:val="both"/>
        <w:rPr>
          <w:sz w:val="24"/>
          <w:szCs w:val="24"/>
        </w:rPr>
      </w:pPr>
      <w:r>
        <w:t xml:space="preserve">Za účelem připojení zařízení do síťové infrastruktury, interní segmentace sítě a zabezpečení síťového perimetru je poptáván L2/L3 přepínač ve formě hardware </w:t>
      </w:r>
      <w:proofErr w:type="spellStart"/>
      <w:proofErr w:type="gramStart"/>
      <w:r>
        <w:t>appliance</w:t>
      </w:r>
      <w:proofErr w:type="spellEnd"/>
      <w:proofErr w:type="gramEnd"/>
      <w:r>
        <w:t xml:space="preserve"> a to s následujícími vlastnostmi</w:t>
      </w:r>
      <w:r>
        <w:rPr>
          <w:sz w:val="24"/>
          <w:szCs w:val="24"/>
        </w:rPr>
        <w:t>:</w:t>
      </w:r>
    </w:p>
    <w:p w14:paraId="3B61039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L3/L2 přepínač</w:t>
      </w:r>
    </w:p>
    <w:p w14:paraId="13D3E7A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přepínání na 3. vrstvě</w:t>
      </w:r>
    </w:p>
    <w:p w14:paraId="436A370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v provedení pro montáž do 19“ racku</w:t>
      </w:r>
    </w:p>
    <w:p w14:paraId="5CCCCC3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každý přepínač osazen minimálně 48 x POE+ porty</w:t>
      </w:r>
    </w:p>
    <w:p w14:paraId="37C37CA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každý přepínač osazen minimálně 32 x 1G portů (1G/100M/10M)</w:t>
      </w:r>
    </w:p>
    <w:p w14:paraId="6191D34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každý přepínač osazen minimálně 16 x 2,5G portů </w:t>
      </w:r>
    </w:p>
    <w:p w14:paraId="3262547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každý přepínač bude osazen min. 4 </w:t>
      </w:r>
      <w:proofErr w:type="spellStart"/>
      <w:r>
        <w:rPr>
          <w:color w:val="000000"/>
        </w:rPr>
        <w:t>uplink</w:t>
      </w:r>
      <w:proofErr w:type="spellEnd"/>
      <w:r>
        <w:rPr>
          <w:color w:val="000000"/>
        </w:rPr>
        <w:t xml:space="preserve"> porty se sloty ve formátu SFP+</w:t>
      </w:r>
    </w:p>
    <w:p w14:paraId="014FD3C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každý přepínač bude mít min. napájecí příkon pro </w:t>
      </w:r>
      <w:proofErr w:type="spellStart"/>
      <w:r>
        <w:rPr>
          <w:color w:val="000000"/>
        </w:rPr>
        <w:t>PoE</w:t>
      </w:r>
      <w:proofErr w:type="spellEnd"/>
      <w:r>
        <w:rPr>
          <w:color w:val="000000"/>
        </w:rPr>
        <w:t>+ 740 W</w:t>
      </w:r>
    </w:p>
    <w:p w14:paraId="6E7CD5C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</w:t>
      </w:r>
      <w:proofErr w:type="spellStart"/>
      <w:r>
        <w:rPr>
          <w:color w:val="000000"/>
        </w:rPr>
        <w:t>stohovatelnosti</w:t>
      </w:r>
      <w:proofErr w:type="spellEnd"/>
    </w:p>
    <w:p w14:paraId="46232F7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min. velikost interní paměti 1024 MB</w:t>
      </w:r>
    </w:p>
    <w:p w14:paraId="4EE1596D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min. velikost FLASH paměti 512 MB</w:t>
      </w:r>
    </w:p>
    <w:p w14:paraId="363078F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min. kapacita přepínání 22</w:t>
      </w:r>
      <w:r>
        <w:t>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Gbps</w:t>
      </w:r>
      <w:proofErr w:type="spellEnd"/>
    </w:p>
    <w:p w14:paraId="7C9DC225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IEEE 802.3ad (Link </w:t>
      </w:r>
      <w:proofErr w:type="spellStart"/>
      <w:proofErr w:type="gramStart"/>
      <w:r>
        <w:rPr>
          <w:color w:val="000000"/>
        </w:rPr>
        <w:t>Aggregation</w:t>
      </w:r>
      <w:proofErr w:type="spellEnd"/>
      <w:r>
        <w:rPr>
          <w:color w:val="000000"/>
        </w:rPr>
        <w:t xml:space="preserve"> - LAG</w:t>
      </w:r>
      <w:proofErr w:type="gramEnd"/>
      <w:r>
        <w:rPr>
          <w:color w:val="000000"/>
        </w:rPr>
        <w:t>)</w:t>
      </w:r>
    </w:p>
    <w:p w14:paraId="4B2DEF8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minimální 2000 aktivních VLAN</w:t>
      </w:r>
    </w:p>
    <w:p w14:paraId="3C4B62C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IEEE 802.1w – Rapid </w:t>
      </w:r>
      <w:proofErr w:type="spellStart"/>
      <w:r>
        <w:rPr>
          <w:color w:val="000000"/>
        </w:rPr>
        <w:t>Spanning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Protocol</w:t>
      </w:r>
      <w:proofErr w:type="spellEnd"/>
    </w:p>
    <w:p w14:paraId="3318C6A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instance </w:t>
      </w:r>
      <w:proofErr w:type="spellStart"/>
      <w:r>
        <w:rPr>
          <w:color w:val="000000"/>
        </w:rPr>
        <w:t>spanning-tree</w:t>
      </w:r>
      <w:proofErr w:type="spellEnd"/>
      <w:r>
        <w:rPr>
          <w:color w:val="000000"/>
        </w:rPr>
        <w:t xml:space="preserve"> protokolu per VLAN</w:t>
      </w:r>
    </w:p>
    <w:p w14:paraId="588AD40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jumbo rámců (minimálně 9000 </w:t>
      </w:r>
      <w:proofErr w:type="spellStart"/>
      <w:r>
        <w:rPr>
          <w:color w:val="000000"/>
        </w:rPr>
        <w:t>bytes</w:t>
      </w:r>
      <w:proofErr w:type="spellEnd"/>
      <w:r>
        <w:rPr>
          <w:color w:val="000000"/>
        </w:rPr>
        <w:t>)</w:t>
      </w:r>
    </w:p>
    <w:p w14:paraId="60F41F8D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detekce protilehlého zařízení (např. CDP nebo LLDP)</w:t>
      </w:r>
    </w:p>
    <w:p w14:paraId="106B415D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protokol MVRP nebo VTP pro definici a správu VLAN sítí</w:t>
      </w:r>
    </w:p>
    <w:p w14:paraId="7DB737C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minimálně 8 HW </w:t>
      </w:r>
      <w:proofErr w:type="spell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front</w:t>
      </w:r>
    </w:p>
    <w:p w14:paraId="78E44A9F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</w:t>
      </w:r>
      <w:proofErr w:type="spellStart"/>
      <w:r>
        <w:rPr>
          <w:color w:val="000000"/>
        </w:rPr>
        <w:t>QoS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Strict</w:t>
      </w:r>
      <w:proofErr w:type="spellEnd"/>
      <w:r>
        <w:rPr>
          <w:color w:val="000000"/>
        </w:rPr>
        <w:t xml:space="preserve"> Priority </w:t>
      </w:r>
      <w:proofErr w:type="spellStart"/>
      <w:r>
        <w:rPr>
          <w:color w:val="000000"/>
        </w:rPr>
        <w:t>Queue</w:t>
      </w:r>
      <w:proofErr w:type="spellEnd"/>
    </w:p>
    <w:p w14:paraId="690FBAE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IGMPv2/v3, MLD, SSHv2, CLI rozhraní, SNMPv2/v3 a NTPv3 server</w:t>
      </w:r>
    </w:p>
    <w:p w14:paraId="1B824DF2" w14:textId="10EE5D42" w:rsidR="007F6A1E" w:rsidRDefault="00B206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podpora IEEE 802.1x</w:t>
      </w:r>
      <w:r>
        <w:t xml:space="preserve">, </w:t>
      </w:r>
      <w:r w:rsidR="00235F33">
        <w:rPr>
          <w:color w:val="000000"/>
        </w:rPr>
        <w:t xml:space="preserve">podpora TACACS+ nebo RADIUS klient pro AAA (autentizace, autorizace, </w:t>
      </w:r>
      <w:proofErr w:type="spellStart"/>
      <w:r w:rsidR="00235F33">
        <w:rPr>
          <w:color w:val="000000"/>
        </w:rPr>
        <w:t>accounting</w:t>
      </w:r>
      <w:proofErr w:type="spellEnd"/>
      <w:r w:rsidR="00235F33">
        <w:rPr>
          <w:color w:val="000000"/>
        </w:rPr>
        <w:t>)</w:t>
      </w:r>
    </w:p>
    <w:p w14:paraId="70F4F376" w14:textId="77777777" w:rsidR="007F6A1E" w:rsidRDefault="00235F33">
      <w:pPr>
        <w:pStyle w:val="Nadpis2"/>
      </w:pPr>
      <w:r>
        <w:t>Bezdrátový přístupový bod</w:t>
      </w:r>
    </w:p>
    <w:p w14:paraId="002CD8B4" w14:textId="77777777" w:rsidR="007F6A1E" w:rsidRPr="00F60C6F" w:rsidRDefault="00235F33">
      <w:pPr>
        <w:jc w:val="both"/>
      </w:pPr>
      <w:r w:rsidRPr="00F60C6F">
        <w:t xml:space="preserve">Za účelem šíření Wi-Fi signálu je poptáváno jednotné, centrálně spravované Wi-Fi 6 řešení s podporou výrobce </w:t>
      </w:r>
      <w:r>
        <w:t>24x7x365 s hodinovou odezvou na kritické incidenty a odezvou následující pracovní den pro incidenty nekritické na dobu 7 let</w:t>
      </w:r>
      <w:r w:rsidRPr="00F60C6F">
        <w:t xml:space="preserve">. </w:t>
      </w:r>
    </w:p>
    <w:p w14:paraId="538214FB" w14:textId="77777777" w:rsidR="007F6A1E" w:rsidRDefault="00235F33">
      <w:pPr>
        <w:pStyle w:val="Nadpis2"/>
        <w:jc w:val="both"/>
      </w:pPr>
      <w:r>
        <w:t>Obecné požadavky</w:t>
      </w:r>
    </w:p>
    <w:p w14:paraId="406BC5BD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Instalace na strop/podhled nebo stěnu</w:t>
      </w:r>
    </w:p>
    <w:p w14:paraId="018DC2C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Integrované antény pro pásma 2,4 GHz, 5 GHz</w:t>
      </w:r>
    </w:p>
    <w:p w14:paraId="3674E01F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ověřování proti Microsoft AD</w:t>
      </w:r>
    </w:p>
    <w:p w14:paraId="3CC6CAB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moderních protokolů pro zabezpečení min. WPA3</w:t>
      </w:r>
    </w:p>
    <w:p w14:paraId="315BE8C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Access point má integrovaný Bluetooth rádiový modul</w:t>
      </w:r>
    </w:p>
    <w:p w14:paraId="2DFD343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Podpora minimálně 500 připojených klientů na jeden přípojný bod</w:t>
      </w:r>
    </w:p>
    <w:p w14:paraId="65C9F93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lastRenderedPageBreak/>
        <w:t>Plně kompatibilní s poptávaných software pro řízení provozu</w:t>
      </w:r>
    </w:p>
    <w:p w14:paraId="106B039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Centrální správa všech AP (může jít o max. 6 různých management prostředí – pro každý z okresů), kdy AP budou umístěny do 32 lokalit a datově propojeny přes </w:t>
      </w:r>
      <w:proofErr w:type="spellStart"/>
      <w:r>
        <w:rPr>
          <w:color w:val="000000"/>
        </w:rPr>
        <w:t>IPSec</w:t>
      </w:r>
      <w:proofErr w:type="spellEnd"/>
      <w:r>
        <w:rPr>
          <w:color w:val="000000"/>
        </w:rPr>
        <w:t xml:space="preserve"> VPN</w:t>
      </w:r>
    </w:p>
    <w:p w14:paraId="747538F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Podpora zasílání logů a diagnostických dat na centrální dohledový systém pomocí </w:t>
      </w:r>
      <w:proofErr w:type="spellStart"/>
      <w:r>
        <w:rPr>
          <w:color w:val="000000"/>
        </w:rPr>
        <w:t>Syslogu</w:t>
      </w:r>
      <w:proofErr w:type="spellEnd"/>
      <w:r>
        <w:rPr>
          <w:color w:val="000000"/>
        </w:rPr>
        <w:t xml:space="preserve"> nebo SNMP. Zasílání musí být dostatečně detailní pro získání přehledu minimálně o:</w:t>
      </w:r>
    </w:p>
    <w:p w14:paraId="5017C475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85" w:hanging="357"/>
        <w:jc w:val="both"/>
      </w:pPr>
      <w:r>
        <w:t>nově připojených klientech (způsobu autentifikace, použitím SID apod.),</w:t>
      </w:r>
    </w:p>
    <w:p w14:paraId="3AD89D3D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85" w:hanging="357"/>
        <w:jc w:val="both"/>
      </w:pPr>
      <w:r>
        <w:t>důvodu odmítnutí připojení klienta a diagnostiku dalších problémů s připojením.</w:t>
      </w:r>
    </w:p>
    <w:p w14:paraId="2314F3BF" w14:textId="77777777" w:rsidR="007F6A1E" w:rsidRDefault="00235F33">
      <w:pPr>
        <w:pStyle w:val="Nadpis2"/>
        <w:jc w:val="both"/>
      </w:pPr>
      <w:r>
        <w:t>Výkonové požadavky</w:t>
      </w:r>
    </w:p>
    <w:p w14:paraId="75D79DE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Min. 1x 100/1000/2500 Base-T RJ45 LAN rozhraní, min. 1 x 10/100/1000 Base-T RJ45, 1x RS-232 RJ45 </w:t>
      </w:r>
      <w:proofErr w:type="spellStart"/>
      <w:r>
        <w:rPr>
          <w:color w:val="000000"/>
        </w:rPr>
        <w:t>Serial</w:t>
      </w:r>
      <w:proofErr w:type="spellEnd"/>
      <w:r>
        <w:rPr>
          <w:color w:val="000000"/>
        </w:rPr>
        <w:t xml:space="preserve"> Port </w:t>
      </w:r>
      <w:r>
        <w:t>nebo</w:t>
      </w:r>
      <w:r>
        <w:rPr>
          <w:color w:val="000000"/>
        </w:rPr>
        <w:t xml:space="preserve"> 1x USB konektor pro lokální správu </w:t>
      </w:r>
    </w:p>
    <w:p w14:paraId="6BD1BDF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Access Point vybavený </w:t>
      </w:r>
      <w:r>
        <w:t>rádiem</w:t>
      </w:r>
      <w:r>
        <w:rPr>
          <w:color w:val="000000"/>
        </w:rPr>
        <w:t xml:space="preserve"> pro 2,4 GHz a 5 GHz pásmo, podpora standardu 802.</w:t>
      </w:r>
      <w:proofErr w:type="gramStart"/>
      <w:r>
        <w:rPr>
          <w:color w:val="000000"/>
        </w:rPr>
        <w:t>11a</w:t>
      </w:r>
      <w:proofErr w:type="gramEnd"/>
      <w:r>
        <w:rPr>
          <w:color w:val="000000"/>
        </w:rPr>
        <w:t>/b/g/n/</w:t>
      </w:r>
      <w:proofErr w:type="spellStart"/>
      <w:r>
        <w:rPr>
          <w:color w:val="000000"/>
        </w:rPr>
        <w:t>ac</w:t>
      </w:r>
      <w:proofErr w:type="spellEnd"/>
      <w:r>
        <w:rPr>
          <w:color w:val="000000"/>
        </w:rPr>
        <w:t xml:space="preserve"> a Wi-Fi 6 (802.11ax)</w:t>
      </w:r>
    </w:p>
    <w:p w14:paraId="6871DA7D" w14:textId="216F88BF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Přenosová rychlost na radiu 2,4 GHz min </w:t>
      </w:r>
      <w:r w:rsidR="00B20695">
        <w:rPr>
          <w:color w:val="000000"/>
        </w:rPr>
        <w:t xml:space="preserve">574 </w:t>
      </w:r>
      <w:r>
        <w:rPr>
          <w:color w:val="000000"/>
        </w:rPr>
        <w:t>Mbps, na radiu 5 GHz min 2400 Mbps</w:t>
      </w:r>
    </w:p>
    <w:p w14:paraId="72D7CFF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minimálně 4x4 MU-MIMO, UL/DL OFDMA, TWT, BSS</w:t>
      </w:r>
    </w:p>
    <w:p w14:paraId="5C5124E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Min. 8 inzerovaných SSID (BSSID) per </w:t>
      </w:r>
      <w:proofErr w:type="spellStart"/>
      <w:r>
        <w:rPr>
          <w:color w:val="000000"/>
        </w:rPr>
        <w:t>radio</w:t>
      </w:r>
      <w:proofErr w:type="spellEnd"/>
    </w:p>
    <w:p w14:paraId="3002399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mechanismu pro </w:t>
      </w:r>
      <w:r>
        <w:t>připojení</w:t>
      </w:r>
      <w:r>
        <w:rPr>
          <w:color w:val="000000"/>
        </w:rPr>
        <w:t xml:space="preserve"> klientů mezi pásmy a </w:t>
      </w:r>
      <w:proofErr w:type="spellStart"/>
      <w:r>
        <w:rPr>
          <w:color w:val="000000"/>
        </w:rPr>
        <w:t>bezvýpadkového</w:t>
      </w:r>
      <w:proofErr w:type="spellEnd"/>
      <w:r>
        <w:rPr>
          <w:color w:val="000000"/>
        </w:rPr>
        <w:t xml:space="preserve"> přechodu klientů mezi jedn</w:t>
      </w:r>
      <w:r>
        <w:t>otlivými AP</w:t>
      </w:r>
    </w:p>
    <w:p w14:paraId="6068371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autentizace Access Pointu do LAN sítě pomocí 802.1x, AP obsahují 802.1x </w:t>
      </w:r>
      <w:proofErr w:type="spellStart"/>
      <w:r>
        <w:rPr>
          <w:color w:val="000000"/>
        </w:rPr>
        <w:t>supplicant</w:t>
      </w:r>
      <w:proofErr w:type="spellEnd"/>
    </w:p>
    <w:p w14:paraId="1917248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přímého přístupu na příkazovou řádku AP přes sériovou konzoli a přes IPv4 pomocí SSH</w:t>
      </w:r>
    </w:p>
    <w:p w14:paraId="27E15CCF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Možnost 802.3af/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</w:t>
      </w:r>
      <w:proofErr w:type="spellEnd"/>
      <w:r>
        <w:rPr>
          <w:color w:val="000000"/>
        </w:rPr>
        <w:t xml:space="preserve"> napájení AP z přepínače nebo </w:t>
      </w:r>
      <w:r>
        <w:t>injektoru</w:t>
      </w:r>
    </w:p>
    <w:p w14:paraId="0BB23E27" w14:textId="4EDDC414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Spotřeba Access pointu max. </w:t>
      </w:r>
      <w:r w:rsidR="00D461B7">
        <w:rPr>
          <w:color w:val="000000"/>
        </w:rPr>
        <w:t xml:space="preserve">30 </w:t>
      </w:r>
      <w:r>
        <w:rPr>
          <w:color w:val="000000"/>
        </w:rPr>
        <w:t>W</w:t>
      </w:r>
    </w:p>
    <w:p w14:paraId="5007268C" w14:textId="77777777" w:rsidR="007F6A1E" w:rsidRDefault="007F6A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</w:p>
    <w:p w14:paraId="3D5EB488" w14:textId="77777777" w:rsidR="007F6A1E" w:rsidRDefault="00235F33">
      <w:r>
        <w:br w:type="page"/>
      </w:r>
    </w:p>
    <w:p w14:paraId="75409FEB" w14:textId="77777777" w:rsidR="007F6A1E" w:rsidRDefault="00235F33">
      <w:pPr>
        <w:pStyle w:val="Nadpis2"/>
      </w:pPr>
      <w:r>
        <w:lastRenderedPageBreak/>
        <w:t>Firewall – typ č.1</w:t>
      </w:r>
    </w:p>
    <w:p w14:paraId="4B43E465" w14:textId="77777777" w:rsidR="007F6A1E" w:rsidRDefault="00235F33">
      <w:pPr>
        <w:jc w:val="both"/>
        <w:rPr>
          <w:sz w:val="24"/>
          <w:szCs w:val="24"/>
        </w:rPr>
      </w:pPr>
      <w:r>
        <w:t xml:space="preserve">Za účelem zabezpečení síťové infrastruktury, interní segmentace sítě a zabezpečení síťového perimetru je poptáváno 6 ks zařízení typu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Firewall (dále jen NGFW) ve formě hardware </w:t>
      </w:r>
      <w:proofErr w:type="spellStart"/>
      <w:r>
        <w:t>appliance</w:t>
      </w:r>
      <w:proofErr w:type="spellEnd"/>
      <w:r>
        <w:t xml:space="preserve"> s podporou výrobce v režimu 24x7x365 s hodinovou odezvou na kritické incidenty a odezvou následující pracovní den pro incidenty nekritické na dobu 7 let, a to s následujícími vlastnostmi</w:t>
      </w:r>
      <w:r>
        <w:rPr>
          <w:sz w:val="24"/>
          <w:szCs w:val="24"/>
        </w:rPr>
        <w:t>.</w:t>
      </w:r>
    </w:p>
    <w:p w14:paraId="069DD16F" w14:textId="77777777" w:rsidR="007F6A1E" w:rsidRDefault="00235F33">
      <w:pPr>
        <w:rPr>
          <w:b/>
        </w:rPr>
      </w:pPr>
      <w:r>
        <w:rPr>
          <w:b/>
        </w:rPr>
        <w:t>Technické požadavky</w:t>
      </w:r>
    </w:p>
    <w:p w14:paraId="6F78418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HW o velikosti max. 1 RU</w:t>
      </w:r>
    </w:p>
    <w:p w14:paraId="7376A65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režimu vysoké dostupnosti pro dvojici firewallů (</w:t>
      </w:r>
      <w:proofErr w:type="spellStart"/>
      <w:r>
        <w:rPr>
          <w:color w:val="000000"/>
        </w:rPr>
        <w:t>active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active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active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passive</w:t>
      </w:r>
      <w:proofErr w:type="spellEnd"/>
      <w:r>
        <w:rPr>
          <w:color w:val="000000"/>
        </w:rPr>
        <w:t>)</w:t>
      </w:r>
    </w:p>
    <w:p w14:paraId="29D850C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Správa zařízení pracujících v režimu vysoké dostupnosti musí probíhat skrze jedno konfigurační rozhraní, je požadována automatická synchronizace provozních a stavových informací mezi jednotlivými zařízení v jednom celku vysoké dostupnosti</w:t>
      </w:r>
    </w:p>
    <w:p w14:paraId="6A9F3E1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virtualizace uvnitř hw </w:t>
      </w:r>
      <w:proofErr w:type="spellStart"/>
      <w:r>
        <w:rPr>
          <w:color w:val="000000"/>
        </w:rPr>
        <w:t>appliance</w:t>
      </w:r>
      <w:proofErr w:type="spellEnd"/>
      <w:r>
        <w:rPr>
          <w:color w:val="000000"/>
        </w:rPr>
        <w:t xml:space="preserve"> formou vytváření virtuálních kontextů</w:t>
      </w:r>
    </w:p>
    <w:p w14:paraId="7A1E4F8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Grafické konfigurační rozhraní a příkazový řádek</w:t>
      </w:r>
    </w:p>
    <w:p w14:paraId="77DEA17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Minimální počty požadovaných fyzických rozhraní:</w:t>
      </w:r>
    </w:p>
    <w:p w14:paraId="32E5834A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16x GE RJ45</w:t>
      </w:r>
    </w:p>
    <w:p w14:paraId="29EA69C1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8x GE SFP</w:t>
      </w:r>
    </w:p>
    <w:p w14:paraId="20E7C99D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4x 10 GE SFP+</w:t>
      </w:r>
    </w:p>
    <w:p w14:paraId="772E3DDC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1x RJ 45 Management port</w:t>
      </w:r>
    </w:p>
    <w:p w14:paraId="4408191B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85" w:hanging="357"/>
      </w:pPr>
      <w:r>
        <w:rPr>
          <w:color w:val="000000"/>
        </w:rPr>
        <w:t>1x USB</w:t>
      </w:r>
    </w:p>
    <w:p w14:paraId="05B80823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Zdvojený (redundantní) zdroj napájení</w:t>
      </w:r>
    </w:p>
    <w:p w14:paraId="001CECB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plnohodnotné inspekce </w:t>
      </w:r>
      <w:r>
        <w:t>síťového</w:t>
      </w:r>
      <w:r>
        <w:rPr>
          <w:color w:val="000000"/>
        </w:rPr>
        <w:t xml:space="preserve"> provozu v režimech</w:t>
      </w:r>
    </w:p>
    <w:p w14:paraId="70B15B87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NAT/router</w:t>
      </w:r>
    </w:p>
    <w:p w14:paraId="5F113557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L2 transparentní režim (dva a více </w:t>
      </w:r>
      <w:r>
        <w:t>síťových</w:t>
      </w:r>
      <w:r>
        <w:rPr>
          <w:color w:val="000000"/>
        </w:rPr>
        <w:t xml:space="preserve"> rozhraní)</w:t>
      </w:r>
    </w:p>
    <w:p w14:paraId="32383707" w14:textId="77777777" w:rsidR="007F6A1E" w:rsidRPr="00BD5C6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L2 interface pair (dvě </w:t>
      </w:r>
      <w:r>
        <w:t>síťové</w:t>
      </w:r>
      <w:r>
        <w:rPr>
          <w:color w:val="000000"/>
        </w:rPr>
        <w:t xml:space="preserve"> rozhraní)</w:t>
      </w:r>
    </w:p>
    <w:p w14:paraId="1FD05229" w14:textId="42AE0231" w:rsidR="00F976BD" w:rsidRPr="00BD5C6E" w:rsidRDefault="00F976B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L4 podpora skenování na transportní vrstvě</w:t>
      </w:r>
    </w:p>
    <w:p w14:paraId="36A08AE0" w14:textId="73B0902E" w:rsidR="00F976BD" w:rsidRDefault="00F976B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L7 kontrola na úrovni aplikací </w:t>
      </w:r>
    </w:p>
    <w:p w14:paraId="31A3DB04" w14:textId="77777777" w:rsidR="007F6A1E" w:rsidRDefault="00235F33">
      <w:r>
        <w:rPr>
          <w:b/>
        </w:rPr>
        <w:t>Výkonové parametry</w:t>
      </w:r>
    </w:p>
    <w:p w14:paraId="7615E943" w14:textId="22D5A9F3" w:rsidR="007F6A1E" w:rsidRDefault="007F6A1E">
      <w:pPr>
        <w:jc w:val="both"/>
      </w:pPr>
    </w:p>
    <w:p w14:paraId="41A2B41D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Minimální požadovaná propustnost stavového firewallu pro IPv4 i IPv6 provoz 36 </w:t>
      </w:r>
      <w:proofErr w:type="spellStart"/>
      <w:r>
        <w:rPr>
          <w:color w:val="000000"/>
        </w:rPr>
        <w:t>Gbps</w:t>
      </w:r>
      <w:proofErr w:type="spellEnd"/>
      <w:r>
        <w:rPr>
          <w:color w:val="000000"/>
        </w:rPr>
        <w:t xml:space="preserve"> (UDP pakety o velikosti 512 B)</w:t>
      </w:r>
    </w:p>
    <w:p w14:paraId="19E4914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Zpoždění zařízení (latence – UDP pakety o velikosti 64 byte) max. 3.5μs</w:t>
      </w:r>
    </w:p>
    <w:p w14:paraId="70A63B5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Minimální počet současně navázaných spojení firewallu 3 M</w:t>
      </w:r>
    </w:p>
    <w:p w14:paraId="343F5DAF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Minimální počet nových spojení za sekundu 120 000</w:t>
      </w:r>
    </w:p>
    <w:p w14:paraId="7DF9DDC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Výkon zařízení minimálně 40 </w:t>
      </w:r>
      <w:proofErr w:type="spellStart"/>
      <w:r>
        <w:rPr>
          <w:color w:val="000000"/>
        </w:rPr>
        <w:t>Mpps</w:t>
      </w:r>
      <w:proofErr w:type="spellEnd"/>
    </w:p>
    <w:p w14:paraId="75BD5DD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Propustnost při zapnutí bezpečnostních a inspekčních funkcí (měřeno na reálném provozu)</w:t>
      </w:r>
    </w:p>
    <w:p w14:paraId="7CC65021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Propustnost NGFW (kombinace stavového firewall, IPS, rozpoznávání aplikací na L7, logování) minimálně 5 </w:t>
      </w:r>
      <w:proofErr w:type="spellStart"/>
      <w:r>
        <w:rPr>
          <w:color w:val="000000"/>
        </w:rPr>
        <w:t>Gbps</w:t>
      </w:r>
      <w:proofErr w:type="spellEnd"/>
    </w:p>
    <w:p w14:paraId="5EFCFD65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 xml:space="preserve">Propustnost ochrany proti hrozbám a škodlivému kódu (kombinace stavového firewall, IPS, rozpoznávání aplikací na L7, ochrana proti škodlivému kódu, logování) minimálně 2.5 </w:t>
      </w:r>
      <w:proofErr w:type="spellStart"/>
      <w:r>
        <w:rPr>
          <w:color w:val="000000"/>
        </w:rPr>
        <w:t>Gbps</w:t>
      </w:r>
      <w:proofErr w:type="spellEnd"/>
    </w:p>
    <w:p w14:paraId="2A91EBD3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Propustnost ochrany proti hrozbám (IPS, ochrana proti </w:t>
      </w:r>
      <w:r>
        <w:t>síťovým</w:t>
      </w:r>
      <w:r>
        <w:rPr>
          <w:color w:val="000000"/>
        </w:rPr>
        <w:t xml:space="preserve"> útokům,</w:t>
      </w:r>
    </w:p>
    <w:p w14:paraId="3B10D937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logování) minimálně 2.5 </w:t>
      </w:r>
      <w:proofErr w:type="spellStart"/>
      <w:r>
        <w:rPr>
          <w:color w:val="000000"/>
        </w:rPr>
        <w:t>Gbps</w:t>
      </w:r>
      <w:proofErr w:type="spellEnd"/>
    </w:p>
    <w:p w14:paraId="1069EB79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Propustnost funkce rozpoznávání </w:t>
      </w:r>
      <w:r>
        <w:t>síťových</w:t>
      </w:r>
      <w:r>
        <w:rPr>
          <w:color w:val="000000"/>
        </w:rPr>
        <w:t xml:space="preserve"> aplikací na L7 min. 6 </w:t>
      </w:r>
      <w:proofErr w:type="spellStart"/>
      <w:r>
        <w:rPr>
          <w:color w:val="000000"/>
        </w:rPr>
        <w:t>Gbps</w:t>
      </w:r>
      <w:proofErr w:type="spellEnd"/>
      <w:r>
        <w:rPr>
          <w:color w:val="000000"/>
        </w:rPr>
        <w:t xml:space="preserve"> o Propustnost IPSEC VPN v konfiguraci AES256/SHA256 min. 30 </w:t>
      </w:r>
      <w:proofErr w:type="spellStart"/>
      <w:r>
        <w:rPr>
          <w:color w:val="000000"/>
        </w:rPr>
        <w:t>Gbps</w:t>
      </w:r>
      <w:proofErr w:type="spellEnd"/>
      <w:r>
        <w:rPr>
          <w:color w:val="000000"/>
        </w:rPr>
        <w:t xml:space="preserve"> o Propustnost funkce SSL inspekce provozu minimálně 3 </w:t>
      </w:r>
      <w:proofErr w:type="spellStart"/>
      <w:r>
        <w:rPr>
          <w:color w:val="000000"/>
        </w:rPr>
        <w:t>Gbps</w:t>
      </w:r>
      <w:proofErr w:type="spellEnd"/>
    </w:p>
    <w:p w14:paraId="4A7B484A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Minimálně 10 konfigurovatelných virtuálních kontextů na každém zařízení v rámci základní licence</w:t>
      </w:r>
    </w:p>
    <w:p w14:paraId="769115B9" w14:textId="77777777" w:rsidR="007F6A1E" w:rsidRDefault="00235F33">
      <w:pPr>
        <w:rPr>
          <w:b/>
        </w:rPr>
      </w:pPr>
      <w:r>
        <w:rPr>
          <w:b/>
        </w:rPr>
        <w:t>Funkční požadavky</w:t>
      </w:r>
    </w:p>
    <w:p w14:paraId="36FB480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Grafické konfigurační rozhraní (např. webový prohlížeč) a příkazový řádek bez omezení na počet administrátorů, správa pomocí konzole pro centrální správu identického výrobce</w:t>
      </w:r>
    </w:p>
    <w:p w14:paraId="6107FFA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stavového </w:t>
      </w:r>
      <w:proofErr w:type="spellStart"/>
      <w:r>
        <w:rPr>
          <w:color w:val="000000"/>
        </w:rPr>
        <w:t>firewallingu</w:t>
      </w:r>
      <w:proofErr w:type="spellEnd"/>
      <w:r>
        <w:rPr>
          <w:color w:val="000000"/>
        </w:rPr>
        <w:t xml:space="preserve"> pro IPv4 i IPv6, podpora NAT 64/46</w:t>
      </w:r>
    </w:p>
    <w:p w14:paraId="0AE776D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Ověřování identity uživatelů (možnost napojení na MS </w:t>
      </w:r>
      <w:proofErr w:type="spellStart"/>
      <w:r>
        <w:rPr>
          <w:color w:val="000000"/>
        </w:rPr>
        <w:t>Active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Directory</w:t>
      </w:r>
      <w:proofErr w:type="spellEnd"/>
      <w:r>
        <w:rPr>
          <w:color w:val="000000"/>
        </w:rPr>
        <w:t xml:space="preserve">, LDAP, </w:t>
      </w:r>
      <w:proofErr w:type="spellStart"/>
      <w:r>
        <w:rPr>
          <w:color w:val="000000"/>
        </w:rPr>
        <w:t>Radius</w:t>
      </w:r>
      <w:proofErr w:type="spellEnd"/>
      <w:r>
        <w:rPr>
          <w:color w:val="000000"/>
        </w:rPr>
        <w:t>, Kerberos), práce s identitou uživatele v bezpečnostní politice firewallu v režimu tzv. Single Sign On</w:t>
      </w:r>
    </w:p>
    <w:p w14:paraId="6CC719C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Podpora lokální databáze a vzdálené databáze (RADIUS, LDAP, TACACS+, SAML, KERBEROS) pro ověřování uživatelů</w:t>
      </w:r>
    </w:p>
    <w:p w14:paraId="2D33E06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Ověřování uživatelů pomocí SSO funkcionality pomocí </w:t>
      </w:r>
      <w:proofErr w:type="spellStart"/>
      <w:r>
        <w:rPr>
          <w:color w:val="000000"/>
        </w:rPr>
        <w:t>Radius</w:t>
      </w:r>
      <w:proofErr w:type="spellEnd"/>
      <w:r>
        <w:rPr>
          <w:color w:val="000000"/>
        </w:rPr>
        <w:t xml:space="preserve"> Single Sign On a AD </w:t>
      </w:r>
      <w:proofErr w:type="spellStart"/>
      <w:r>
        <w:rPr>
          <w:color w:val="000000"/>
        </w:rPr>
        <w:t>pollingu</w:t>
      </w:r>
      <w:proofErr w:type="spellEnd"/>
    </w:p>
    <w:p w14:paraId="3A356ADF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Funkce </w:t>
      </w:r>
      <w:proofErr w:type="spellStart"/>
      <w:r>
        <w:rPr>
          <w:color w:val="000000"/>
        </w:rPr>
        <w:t>QoS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traffic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shaping</w:t>
      </w:r>
      <w:proofErr w:type="spellEnd"/>
      <w:r>
        <w:rPr>
          <w:color w:val="000000"/>
        </w:rPr>
        <w:t xml:space="preserve"> a SD-WAN minimálně v režimu vytvoření </w:t>
      </w:r>
      <w:proofErr w:type="spellStart"/>
      <w:r>
        <w:rPr>
          <w:color w:val="000000"/>
        </w:rPr>
        <w:t>overlay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underlay</w:t>
      </w:r>
      <w:proofErr w:type="spellEnd"/>
      <w:r>
        <w:rPr>
          <w:color w:val="000000"/>
        </w:rPr>
        <w:t xml:space="preserve"> virtuálních </w:t>
      </w:r>
      <w:r>
        <w:t>síťových</w:t>
      </w:r>
      <w:r>
        <w:rPr>
          <w:color w:val="000000"/>
        </w:rPr>
        <w:t xml:space="preserve"> rozhraní zahrnující fyzické </w:t>
      </w:r>
      <w:proofErr w:type="spellStart"/>
      <w:r>
        <w:rPr>
          <w:color w:val="000000"/>
        </w:rPr>
        <w:t>propoje</w:t>
      </w:r>
      <w:proofErr w:type="spellEnd"/>
      <w:r>
        <w:rPr>
          <w:color w:val="000000"/>
        </w:rPr>
        <w:t>, IPSEC tunely či jiná rozhraní s možností definice pravidel pro řízení směrování, strategie využívání jednotlivých linek současně a monitorování stavu jednotlivých linek</w:t>
      </w:r>
    </w:p>
    <w:p w14:paraId="2E51CC7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funkcí VPN brány – </w:t>
      </w:r>
      <w:proofErr w:type="spellStart"/>
      <w:r>
        <w:rPr>
          <w:color w:val="000000"/>
        </w:rPr>
        <w:t>IPSec</w:t>
      </w:r>
      <w:proofErr w:type="spellEnd"/>
      <w:r>
        <w:rPr>
          <w:color w:val="000000"/>
        </w:rPr>
        <w:t xml:space="preserve"> VPN (dle platných standardů pro možnost propojení se zařízeními třetích stran) - SSL VPN pro klientský přístup s tunelovacím režimem včetně klienta pro osobní počítače i mobilní platformy, portálový režim pro </w:t>
      </w:r>
      <w:proofErr w:type="spellStart"/>
      <w:r>
        <w:rPr>
          <w:color w:val="000000"/>
        </w:rPr>
        <w:t>bezklientský</w:t>
      </w:r>
      <w:proofErr w:type="spellEnd"/>
      <w:r>
        <w:rPr>
          <w:color w:val="000000"/>
        </w:rPr>
        <w:t xml:space="preserve"> přístup</w:t>
      </w:r>
    </w:p>
    <w:p w14:paraId="131E012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Funkce rozpoznávání kancelářských a průmyslových aplikací na L7 – aplikační vrstvě, podpora alespoň 3000 kancelářských aplikací a 700 průmyslových aplikací, protokolů či příkazů; jednotlivé aplikace/protokoly uspořádány do kategorií; výrobce automaticky udržuje a aktualizuje databázi podporovaných aplikací</w:t>
      </w:r>
    </w:p>
    <w:p w14:paraId="011FA5D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Funkce ochrany před </w:t>
      </w:r>
      <w:r>
        <w:t>síťovými</w:t>
      </w:r>
      <w:r>
        <w:rPr>
          <w:color w:val="000000"/>
        </w:rPr>
        <w:t xml:space="preserve"> útoky vycházející </w:t>
      </w:r>
      <w:proofErr w:type="gramStart"/>
      <w:r>
        <w:rPr>
          <w:color w:val="000000"/>
        </w:rPr>
        <w:t>z</w:t>
      </w:r>
      <w:proofErr w:type="gramEnd"/>
      <w:r>
        <w:rPr>
          <w:color w:val="000000"/>
        </w:rPr>
        <w:t xml:space="preserve"> výrobcem udržované a aktualizované databáze, ochrana před útoky typu </w:t>
      </w:r>
      <w:proofErr w:type="spellStart"/>
      <w:r>
        <w:rPr>
          <w:color w:val="000000"/>
        </w:rPr>
        <w:t>DoS</w:t>
      </w:r>
      <w:proofErr w:type="spellEnd"/>
      <w:r>
        <w:rPr>
          <w:color w:val="000000"/>
        </w:rPr>
        <w:t>, verifikace protokolů, min. 10 000 signatur v databázi; podpora zabezpečení kancelářských (IT) a průmyslových řídicích systémů (ICS/OT)</w:t>
      </w:r>
    </w:p>
    <w:p w14:paraId="3629ED1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Ochrana před výskytem škodlivého kódu v síťovém provozu (antivirus/</w:t>
      </w:r>
      <w:proofErr w:type="spellStart"/>
      <w:r>
        <w:rPr>
          <w:color w:val="000000"/>
        </w:rPr>
        <w:t>antimalware</w:t>
      </w:r>
      <w:proofErr w:type="spellEnd"/>
      <w:r>
        <w:rPr>
          <w:color w:val="000000"/>
        </w:rPr>
        <w:t xml:space="preserve">) s podporou zabezpečení kancelářských (IT) a průmyslových řídicích systémů (ICS/OT) a škodlivého kódu pro mobilní zařízení; podpora funkce </w:t>
      </w:r>
      <w:proofErr w:type="spellStart"/>
      <w:r>
        <w:rPr>
          <w:color w:val="000000"/>
        </w:rPr>
        <w:t>sanitizace</w:t>
      </w:r>
      <w:proofErr w:type="spellEnd"/>
      <w:r>
        <w:rPr>
          <w:color w:val="000000"/>
        </w:rPr>
        <w:t xml:space="preserve"> dokumentů (odstranění aktivního obsahu) a předení zkoumaných souborů pro analýzu v prostředí typu </w:t>
      </w:r>
      <w:proofErr w:type="spellStart"/>
      <w:r>
        <w:rPr>
          <w:color w:val="000000"/>
        </w:rPr>
        <w:t>sandbox</w:t>
      </w:r>
      <w:proofErr w:type="spellEnd"/>
    </w:p>
    <w:p w14:paraId="0178755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Funkce kategorizace webových stránek (web </w:t>
      </w:r>
      <w:proofErr w:type="spellStart"/>
      <w:r>
        <w:rPr>
          <w:color w:val="000000"/>
        </w:rPr>
        <w:t>filtering</w:t>
      </w:r>
      <w:proofErr w:type="spellEnd"/>
      <w:r>
        <w:rPr>
          <w:color w:val="000000"/>
        </w:rPr>
        <w:t xml:space="preserve"> na čtyřech NGFW) s podporou minimálně 60 kategorií (pracovní zájmy, osobní zájmy, stránky se škodlivým kódem, nově registrované domény atp.), podpora definice časové kvóty, kterou nesmí daný uživatel na </w:t>
      </w:r>
      <w:r>
        <w:rPr>
          <w:color w:val="000000"/>
        </w:rPr>
        <w:lastRenderedPageBreak/>
        <w:t xml:space="preserve">dané kategorii za den překročit, výrobcem aktualizovaná a udržovaná databáze. </w:t>
      </w:r>
      <w:r>
        <w:rPr>
          <w:b/>
          <w:color w:val="000000"/>
        </w:rPr>
        <w:t>Dvě z dodávaných NGFW zaříz</w:t>
      </w:r>
      <w:r>
        <w:rPr>
          <w:b/>
        </w:rPr>
        <w:t xml:space="preserve">ení je možné dodat </w:t>
      </w:r>
      <w:r>
        <w:rPr>
          <w:b/>
          <w:color w:val="000000"/>
        </w:rPr>
        <w:t xml:space="preserve">bez funkce web </w:t>
      </w:r>
      <w:proofErr w:type="spellStart"/>
      <w:r>
        <w:rPr>
          <w:b/>
          <w:color w:val="000000"/>
        </w:rPr>
        <w:t>filteringu</w:t>
      </w:r>
      <w:proofErr w:type="spellEnd"/>
      <w:r>
        <w:rPr>
          <w:color w:val="000000"/>
        </w:rPr>
        <w:t>.</w:t>
      </w:r>
    </w:p>
    <w:p w14:paraId="053ACA4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funkce SSL inspekce pro kontrolu protokolů s možností vytváření výjimek. Výjimky z SSL inspekce požadujeme minimálně:</w:t>
      </w:r>
    </w:p>
    <w:p w14:paraId="3B6EAB55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na základě administrátorem definovaných adres</w:t>
      </w:r>
    </w:p>
    <w:p w14:paraId="1FAFC14B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85" w:hanging="357"/>
      </w:pPr>
      <w:r>
        <w:rPr>
          <w:color w:val="000000"/>
        </w:rPr>
        <w:t>na základě kategorie URL, brány z URL filtrační databáze (např.  kategorie bankovnictví, zdravotnictví atd.)</w:t>
      </w:r>
    </w:p>
    <w:p w14:paraId="3497139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Certifikace výrobce v </w:t>
      </w:r>
      <w:proofErr w:type="spellStart"/>
      <w:r>
        <w:rPr>
          <w:color w:val="000000"/>
        </w:rPr>
        <w:t>security</w:t>
      </w:r>
      <w:proofErr w:type="spellEnd"/>
      <w:r>
        <w:rPr>
          <w:color w:val="000000"/>
        </w:rPr>
        <w:t xml:space="preserve"> testech společnosti NSS LABS </w:t>
      </w:r>
      <w:proofErr w:type="spellStart"/>
      <w:r>
        <w:rPr>
          <w:color w:val="000000"/>
        </w:rPr>
        <w:t>Recommended</w:t>
      </w:r>
      <w:proofErr w:type="spellEnd"/>
    </w:p>
    <w:p w14:paraId="22D679CB" w14:textId="77777777" w:rsidR="007F6A1E" w:rsidRDefault="00235F33">
      <w:pPr>
        <w:pStyle w:val="Nadpis2"/>
      </w:pPr>
      <w:r>
        <w:t>Firewall – typ č.2</w:t>
      </w:r>
    </w:p>
    <w:p w14:paraId="190B2B9A" w14:textId="77777777" w:rsidR="007F6A1E" w:rsidRDefault="00235F33">
      <w:r>
        <w:t xml:space="preserve">Za účelem zajištění zabezpečené šifrované komunikace na radiové převaděče digitální radiové sítě </w:t>
      </w:r>
      <w:proofErr w:type="spellStart"/>
      <w:r>
        <w:t>Mototrbo</w:t>
      </w:r>
      <w:proofErr w:type="spellEnd"/>
      <w:r>
        <w:t xml:space="preserve"> a zabezpečení síťového perimetru je poptáváno zařízení typu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Firewall (dále jen NGFW) ve formě hardware </w:t>
      </w:r>
      <w:proofErr w:type="spellStart"/>
      <w:r>
        <w:t>appliance</w:t>
      </w:r>
      <w:proofErr w:type="spellEnd"/>
      <w:r>
        <w:t>, a to s následujícími vlastnostmi.</w:t>
      </w:r>
    </w:p>
    <w:p w14:paraId="5C947807" w14:textId="77777777" w:rsidR="007F6A1E" w:rsidRDefault="00235F33">
      <w:pPr>
        <w:rPr>
          <w:b/>
        </w:rPr>
      </w:pPr>
      <w:r>
        <w:rPr>
          <w:b/>
        </w:rPr>
        <w:t>Technické požadavky</w:t>
      </w:r>
    </w:p>
    <w:p w14:paraId="46CD908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HW v „desktopovém“ provedení nebo pro</w:t>
      </w:r>
      <w:r>
        <w:t xml:space="preserve">vedení pro montáž do </w:t>
      </w:r>
      <w:proofErr w:type="spellStart"/>
      <w:r>
        <w:t>rack</w:t>
      </w:r>
      <w:proofErr w:type="spellEnd"/>
      <w:r>
        <w:t xml:space="preserve"> velikosti max. 1 RU</w:t>
      </w:r>
    </w:p>
    <w:p w14:paraId="572DE7F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Grafické konfigurační rozhraní a příkazový řádek</w:t>
      </w:r>
    </w:p>
    <w:p w14:paraId="17293B5D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Úložná kapacita minimálně 16 GB (</w:t>
      </w:r>
      <w:proofErr w:type="spellStart"/>
      <w:r>
        <w:rPr>
          <w:color w:val="000000"/>
        </w:rPr>
        <w:t>eMMC</w:t>
      </w:r>
      <w:proofErr w:type="spellEnd"/>
      <w:r>
        <w:rPr>
          <w:color w:val="000000"/>
        </w:rPr>
        <w:t>, případně SSD)</w:t>
      </w:r>
    </w:p>
    <w:p w14:paraId="23D7149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Velikost operační paměti minimálně 4 GB</w:t>
      </w:r>
    </w:p>
    <w:p w14:paraId="0D3D820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Napájení zdrojem s 12 V </w:t>
      </w:r>
    </w:p>
    <w:p w14:paraId="0BB12D1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Minimální počty požadovaných fyzických rozhraní:</w:t>
      </w:r>
    </w:p>
    <w:p w14:paraId="271BA532" w14:textId="79E5946F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4x </w:t>
      </w:r>
      <w:r w:rsidR="00F976BD">
        <w:rPr>
          <w:color w:val="000000"/>
        </w:rPr>
        <w:t>1</w:t>
      </w:r>
      <w:r>
        <w:rPr>
          <w:color w:val="000000"/>
        </w:rPr>
        <w:t xml:space="preserve"> GE</w:t>
      </w:r>
    </w:p>
    <w:p w14:paraId="6A9D40D5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1x GE SFP</w:t>
      </w:r>
    </w:p>
    <w:p w14:paraId="2DCD2B22" w14:textId="777C5943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1x konzolový port</w:t>
      </w:r>
      <w:r w:rsidR="00F976BD">
        <w:rPr>
          <w:color w:val="000000"/>
        </w:rPr>
        <w:t xml:space="preserve"> pro lokální správu</w:t>
      </w:r>
    </w:p>
    <w:p w14:paraId="32FC8594" w14:textId="77777777" w:rsidR="007F6A1E" w:rsidRDefault="00235F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5" w:hanging="357"/>
      </w:pPr>
      <w:r>
        <w:rPr>
          <w:color w:val="000000"/>
        </w:rPr>
        <w:t xml:space="preserve">1x USB </w:t>
      </w:r>
    </w:p>
    <w:p w14:paraId="1C9D4A85" w14:textId="77777777" w:rsidR="007F6A1E" w:rsidRDefault="00235F33">
      <w:r>
        <w:rPr>
          <w:b/>
        </w:rPr>
        <w:t>Výkonové parametry</w:t>
      </w:r>
    </w:p>
    <w:p w14:paraId="1EB8CA2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Minimální požadovaná propustnost firewallu 9 </w:t>
      </w:r>
      <w:proofErr w:type="spellStart"/>
      <w:r>
        <w:rPr>
          <w:color w:val="000000"/>
        </w:rPr>
        <w:t>Gbps</w:t>
      </w:r>
      <w:proofErr w:type="spellEnd"/>
      <w:r>
        <w:rPr>
          <w:color w:val="000000"/>
        </w:rPr>
        <w:t xml:space="preserve"> </w:t>
      </w:r>
    </w:p>
    <w:p w14:paraId="322F288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Zpoždění zařízení (latence – UDP pakety o velikosti 64 byte) max. 5 </w:t>
      </w:r>
      <w:proofErr w:type="spellStart"/>
      <w:r>
        <w:rPr>
          <w:color w:val="000000"/>
        </w:rPr>
        <w:t>μs</w:t>
      </w:r>
      <w:proofErr w:type="spellEnd"/>
    </w:p>
    <w:p w14:paraId="5631D8D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Minimální počet nových spojení za sekundu 40 000</w:t>
      </w:r>
    </w:p>
    <w:p w14:paraId="5159AE1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Minimální požadovaná propustnost IPsec VPN 6 000 Mbps </w:t>
      </w:r>
    </w:p>
    <w:p w14:paraId="7878825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Minimální propustnost IPS 2 000 Mbps</w:t>
      </w:r>
    </w:p>
    <w:p w14:paraId="422D499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Minimální propustnost NGFW 2 000 Mbps</w:t>
      </w:r>
    </w:p>
    <w:p w14:paraId="5E6C83E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minimálně IPsec VPN 500</w:t>
      </w:r>
    </w:p>
    <w:p w14:paraId="38120285" w14:textId="11662EF3" w:rsidR="00034695" w:rsidRDefault="00235F33" w:rsidP="000346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Plná kompatibilita VPN spojení (</w:t>
      </w:r>
      <w:proofErr w:type="spellStart"/>
      <w:r>
        <w:t>IPSec</w:t>
      </w:r>
      <w:proofErr w:type="spellEnd"/>
      <w:r>
        <w:t xml:space="preserve"> + SSL VPN) se stávajícím VPN koncentrátorem (</w:t>
      </w:r>
      <w:proofErr w:type="spellStart"/>
      <w:r>
        <w:t>Sophos</w:t>
      </w:r>
      <w:proofErr w:type="spellEnd"/>
      <w:r>
        <w:t xml:space="preserve"> XGS 2100), kdy musí být zaručeno udržování stabilního a bezproblémového spojení pro přenos datového toku hlasové komunikace radiostanic sítě </w:t>
      </w:r>
      <w:proofErr w:type="spellStart"/>
      <w:r>
        <w:t>Mototrbo</w:t>
      </w:r>
      <w:proofErr w:type="spellEnd"/>
      <w:r>
        <w:t xml:space="preserve"> firmy Motorola</w:t>
      </w:r>
      <w:r w:rsidR="00767918">
        <w:t>.</w:t>
      </w:r>
      <w:r>
        <w:t xml:space="preserve"> </w:t>
      </w:r>
    </w:p>
    <w:p w14:paraId="040D76FC" w14:textId="4D4DADD1" w:rsidR="007F6A1E" w:rsidRDefault="00767918" w:rsidP="000346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Dodaný</w:t>
      </w:r>
      <w:r w:rsidR="00235F33">
        <w:t xml:space="preserve"> typ zařízení pro VPN spojení musí být podporován ze strany výrobce</w:t>
      </w:r>
      <w:r>
        <w:t xml:space="preserve"> stávajícího VPN koncentrátoru. Stávající VPN koncentrátor zajišťuje spojení pro dalších 35 poboček zadavatele a výměna koncentrátorů za jiný typ by tak znamenala nutnost výměny zařízení na </w:t>
      </w:r>
      <w:r w:rsidR="00471999">
        <w:t xml:space="preserve">všech </w:t>
      </w:r>
      <w:r>
        <w:t>pobočkách</w:t>
      </w:r>
      <w:r w:rsidR="00471999">
        <w:t>, což by neefektivní, neekonomické a neúčelné.</w:t>
      </w:r>
    </w:p>
    <w:p w14:paraId="139A6642" w14:textId="77777777" w:rsidR="007F6A1E" w:rsidRDefault="00235F33">
      <w:pPr>
        <w:rPr>
          <w:b/>
        </w:rPr>
      </w:pPr>
      <w:r>
        <w:rPr>
          <w:b/>
        </w:rPr>
        <w:lastRenderedPageBreak/>
        <w:t>Funkční požadavky</w:t>
      </w:r>
    </w:p>
    <w:p w14:paraId="2551BB1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Grafické konfigurační rozhraní (např. webový prohlížeč) a příkazový řádek </w:t>
      </w:r>
    </w:p>
    <w:p w14:paraId="4B83DF7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Podpora centrálního managementu</w:t>
      </w:r>
    </w:p>
    <w:p w14:paraId="1D1FA35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Podpora statického a dynamického </w:t>
      </w:r>
      <w:proofErr w:type="spellStart"/>
      <w:r>
        <w:rPr>
          <w:color w:val="000000"/>
        </w:rPr>
        <w:t>routování</w:t>
      </w:r>
      <w:proofErr w:type="spellEnd"/>
      <w:r>
        <w:rPr>
          <w:color w:val="000000"/>
        </w:rPr>
        <w:t xml:space="preserve"> (BGP, OSPF) </w:t>
      </w:r>
    </w:p>
    <w:p w14:paraId="61CAA17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Stavový firewall s hloubkovou inspekcí paketů</w:t>
      </w:r>
    </w:p>
    <w:p w14:paraId="35A1300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Ochrana proti zahlcení, blokování </w:t>
      </w:r>
      <w:proofErr w:type="spellStart"/>
      <w:r>
        <w:rPr>
          <w:color w:val="000000"/>
        </w:rPr>
        <w:t>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DDoS</w:t>
      </w:r>
      <w:proofErr w:type="spellEnd"/>
      <w:r>
        <w:rPr>
          <w:color w:val="000000"/>
        </w:rPr>
        <w:t xml:space="preserve"> a skenování portů</w:t>
      </w:r>
    </w:p>
    <w:p w14:paraId="03BCD95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Autentizace s podporou: </w:t>
      </w:r>
      <w:proofErr w:type="spellStart"/>
      <w:r>
        <w:rPr>
          <w:color w:val="000000"/>
        </w:rPr>
        <w:t>Active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Directory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eDirectory</w:t>
      </w:r>
      <w:proofErr w:type="spellEnd"/>
      <w:r>
        <w:rPr>
          <w:color w:val="000000"/>
        </w:rPr>
        <w:t>, RADIUS, LDAP a TACACS+</w:t>
      </w:r>
    </w:p>
    <w:p w14:paraId="7EEB5D35" w14:textId="45C5F413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Transparentní autentizace s podporou </w:t>
      </w:r>
      <w:proofErr w:type="spellStart"/>
      <w:r>
        <w:rPr>
          <w:color w:val="000000"/>
        </w:rPr>
        <w:t>Active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Directory</w:t>
      </w:r>
      <w:proofErr w:type="spellEnd"/>
    </w:p>
    <w:p w14:paraId="2663C2B3" w14:textId="3DB42A61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Možnosti VPN – </w:t>
      </w:r>
      <w:proofErr w:type="spellStart"/>
      <w:r>
        <w:rPr>
          <w:color w:val="000000"/>
        </w:rPr>
        <w:t>IPSec</w:t>
      </w:r>
      <w:proofErr w:type="spellEnd"/>
      <w:r>
        <w:rPr>
          <w:color w:val="000000"/>
        </w:rPr>
        <w:t>, SSL, PPTP, L2TP</w:t>
      </w:r>
    </w:p>
    <w:p w14:paraId="5C311E06" w14:textId="77777777" w:rsidR="007F6A1E" w:rsidRDefault="00235F33">
      <w:pPr>
        <w:pStyle w:val="Nadpis2"/>
      </w:pPr>
      <w:r>
        <w:t>Software pro evidenci výpočetní techniky</w:t>
      </w:r>
    </w:p>
    <w:p w14:paraId="6359B394" w14:textId="77777777" w:rsidR="007F6A1E" w:rsidRDefault="00235F33">
      <w:pPr>
        <w:jc w:val="both"/>
      </w:pPr>
      <w:r>
        <w:t>Za účelem evidence výpočetní techniky je poptávána aplikace umožňující online, případně off-line, provádět audit hardware a software na počítačích připojených v síťové infrastruktuře. U aplikace jsou požadovány následující vlastnosti:</w:t>
      </w:r>
    </w:p>
    <w:p w14:paraId="034B281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možný audit hardware pro všechny operační systémy Windows, které jsou v době prodeje podporovány společností Microsoft a pro OS Linux ekvivalentní verzi </w:t>
      </w:r>
      <w:proofErr w:type="spellStart"/>
      <w:r>
        <w:rPr>
          <w:color w:val="000000"/>
        </w:rPr>
        <w:t>Red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Hat</w:t>
      </w:r>
      <w:proofErr w:type="spellEnd"/>
      <w:r>
        <w:rPr>
          <w:color w:val="000000"/>
        </w:rPr>
        <w:t xml:space="preserve"> verze 9.0 a vyšší</w:t>
      </w:r>
    </w:p>
    <w:p w14:paraId="754D760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evidenci HW, tzn evidenci naskenovaných technických parametrů počítačů, ale i jejich komponent jako jsou tiskárny apod. Naskenované údaje musí být možné doplnit i manuálně.  </w:t>
      </w:r>
    </w:p>
    <w:p w14:paraId="37B5166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audit software</w:t>
      </w:r>
    </w:p>
    <w:p w14:paraId="3929389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správa licencí provozovaného software</w:t>
      </w:r>
    </w:p>
    <w:p w14:paraId="7D6C19F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generování předávacích protokolů</w:t>
      </w:r>
    </w:p>
    <w:p w14:paraId="372E272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možnost vzdálené skryté instalace klienta na počítačích připojených do domény pomocí za pomocí doménové administrátorského oprávnění, doménových politik nebo vytvořeného </w:t>
      </w:r>
      <w:proofErr w:type="spellStart"/>
      <w:r>
        <w:rPr>
          <w:color w:val="000000"/>
        </w:rPr>
        <w:t>msi</w:t>
      </w:r>
      <w:proofErr w:type="spellEnd"/>
      <w:r>
        <w:rPr>
          <w:color w:val="000000"/>
        </w:rPr>
        <w:t xml:space="preserve"> balíčku. </w:t>
      </w:r>
    </w:p>
    <w:p w14:paraId="009FC83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možnost manuální instalace klienta na vybrané stanice pomocí ručního instalátoru.</w:t>
      </w:r>
    </w:p>
    <w:p w14:paraId="0CD10522" w14:textId="560882D1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Instalace aplikačního serveru musí být možná na server s OS Microsoft Windows Server 2019</w:t>
      </w:r>
      <w:r w:rsidR="00B078D0">
        <w:rPr>
          <w:color w:val="000000"/>
        </w:rPr>
        <w:t xml:space="preserve"> a vyšší, případně součástí dodávky musí být instance operačního systému podporující běh ve virtualizačním prostředí Hyper-V</w:t>
      </w:r>
    </w:p>
    <w:p w14:paraId="49BE9556" w14:textId="5DB858D7" w:rsidR="007F6A1E" w:rsidRPr="00F52A41" w:rsidRDefault="00B07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</w:t>
      </w:r>
      <w:r w:rsidR="00235F33">
        <w:rPr>
          <w:color w:val="000000"/>
        </w:rPr>
        <w:t>plikační server musí umožňovat konektivitu s provozovaným databázovým serverem SQL server 2019 a vyšší</w:t>
      </w:r>
      <w:r>
        <w:rPr>
          <w:color w:val="000000"/>
        </w:rPr>
        <w:t>, případně součástí dodávky musí být vlastní databázový systém</w:t>
      </w:r>
    </w:p>
    <w:p w14:paraId="2E2577CA" w14:textId="0532B600" w:rsidR="00B078D0" w:rsidRDefault="00B07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dodaná licence musí být trvalá a funkční i po ukončení podpory</w:t>
      </w:r>
    </w:p>
    <w:p w14:paraId="2F73DB1F" w14:textId="77777777" w:rsidR="007F6A1E" w:rsidRDefault="00235F33">
      <w:pPr>
        <w:pStyle w:val="Nadpis2"/>
      </w:pPr>
      <w:r>
        <w:t>Software k řízení síťového provozu</w:t>
      </w:r>
    </w:p>
    <w:p w14:paraId="0AAA1260" w14:textId="08794DA1" w:rsidR="007F6A1E" w:rsidRDefault="00235F33">
      <w:pPr>
        <w:jc w:val="both"/>
      </w:pPr>
      <w:r>
        <w:t>Za účelem centrální</w:t>
      </w:r>
      <w:r w:rsidR="00934514">
        <w:t>ho</w:t>
      </w:r>
      <w:r>
        <w:t xml:space="preserve"> řízení síťového přístupu zařízení, které se připojují do síťové infrastruktury je poptáváno řešení umožňující kontrolu zařízení třetích stran a automatickou reakci na události v sítí. U aplikace jsou požadovány následující vlastnosti:</w:t>
      </w:r>
    </w:p>
    <w:p w14:paraId="398FA5BF" w14:textId="77777777" w:rsidR="007F6A1E" w:rsidRDefault="00235F33">
      <w:pPr>
        <w:jc w:val="both"/>
      </w:pPr>
      <w:r>
        <w:t>Klíčové vlastnosti:</w:t>
      </w:r>
    </w:p>
    <w:p w14:paraId="56D6650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lastRenderedPageBreak/>
        <w:t>podpora výrobce 24x7x365 s hodinovou odezvou na kritické incidenty a odezvou následující pracovní den pro incidenty nekritické na dobu 7 let,</w:t>
      </w:r>
    </w:p>
    <w:p w14:paraId="79EFADA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skenování síťové infrastruktury pro klasifikaci připojených zařízení,</w:t>
      </w:r>
    </w:p>
    <w:p w14:paraId="7AE63BF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dle průběžné analýzy udržuje aktualizovaný seznam všech síťových zařízení</w:t>
      </w:r>
      <w:r>
        <w:t>.</w:t>
      </w:r>
    </w:p>
    <w:p w14:paraId="6D9700BD" w14:textId="77777777" w:rsidR="007F6A1E" w:rsidRDefault="00235F33">
      <w:pPr>
        <w:jc w:val="both"/>
      </w:pPr>
      <w:r>
        <w:t>Požadavky na integraci:</w:t>
      </w:r>
    </w:p>
    <w:p w14:paraId="550451A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pro integraci zařízení na základě specifikací koncových zařízení v MIB souborech pro komunikaci SNMP</w:t>
      </w:r>
    </w:p>
    <w:p w14:paraId="21BDBC1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podpora pro integraci přepínačů značek HP, 3COM, Aruba, Cisco, </w:t>
      </w:r>
      <w:proofErr w:type="spellStart"/>
      <w:r>
        <w:rPr>
          <w:color w:val="000000"/>
        </w:rPr>
        <w:t>Meraki</w:t>
      </w:r>
      <w:proofErr w:type="spellEnd"/>
      <w:r>
        <w:rPr>
          <w:color w:val="000000"/>
        </w:rPr>
        <w:t xml:space="preserve"> a jiných</w:t>
      </w:r>
    </w:p>
    <w:p w14:paraId="06E6070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podpora pro integraci přístupových bodů značek Aruba, Cisco, </w:t>
      </w:r>
      <w:proofErr w:type="spellStart"/>
      <w:r>
        <w:rPr>
          <w:color w:val="000000"/>
        </w:rPr>
        <w:t>Ubiquiti</w:t>
      </w:r>
      <w:proofErr w:type="spellEnd"/>
      <w:r>
        <w:rPr>
          <w:color w:val="000000"/>
        </w:rPr>
        <w:t xml:space="preserve"> a jiných</w:t>
      </w:r>
    </w:p>
    <w:p w14:paraId="41A7E89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podpora systémů s OS Microsoft Windows, Linux, Apple </w:t>
      </w:r>
      <w:r>
        <w:t>Mac OS X</w:t>
      </w:r>
      <w:r>
        <w:rPr>
          <w:color w:val="000000"/>
        </w:rPr>
        <w:t>, Apple iOS, Android</w:t>
      </w:r>
    </w:p>
    <w:p w14:paraId="6191BA6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podpora autentizačních služeb ACS Cisco, Free </w:t>
      </w:r>
      <w:proofErr w:type="spellStart"/>
      <w:r>
        <w:rPr>
          <w:color w:val="000000"/>
        </w:rPr>
        <w:t>Radius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OpenLDAP</w:t>
      </w:r>
      <w:proofErr w:type="spellEnd"/>
      <w:r>
        <w:rPr>
          <w:color w:val="000000"/>
        </w:rPr>
        <w:t xml:space="preserve"> a Microsoft </w:t>
      </w:r>
      <w:proofErr w:type="spellStart"/>
      <w:r>
        <w:rPr>
          <w:color w:val="000000"/>
        </w:rPr>
        <w:t>Active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Directory</w:t>
      </w:r>
      <w:proofErr w:type="spellEnd"/>
    </w:p>
    <w:p w14:paraId="2EA9A078" w14:textId="77777777" w:rsidR="007F6A1E" w:rsidRDefault="00235F33">
      <w:r>
        <w:t>Požadované funkce:</w:t>
      </w:r>
    </w:p>
    <w:p w14:paraId="3C7DF043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2x </w:t>
      </w:r>
      <w:r>
        <w:rPr>
          <w:color w:val="000000"/>
        </w:rPr>
        <w:t xml:space="preserve">virtuální </w:t>
      </w:r>
      <w:proofErr w:type="spellStart"/>
      <w:r>
        <w:rPr>
          <w:color w:val="000000"/>
        </w:rPr>
        <w:t>appliance</w:t>
      </w:r>
      <w:proofErr w:type="spellEnd"/>
      <w:r>
        <w:rPr>
          <w:color w:val="000000"/>
        </w:rPr>
        <w:t xml:space="preserve"> s možností</w:t>
      </w:r>
      <w:r>
        <w:t xml:space="preserve"> instalace na </w:t>
      </w:r>
      <w:r>
        <w:rPr>
          <w:color w:val="000000"/>
        </w:rPr>
        <w:t>platformu Hyper-V server verze 20</w:t>
      </w:r>
      <w:r>
        <w:t>22</w:t>
      </w:r>
      <w:r>
        <w:rPr>
          <w:color w:val="000000"/>
        </w:rPr>
        <w:t xml:space="preserve"> a vyšší a </w:t>
      </w:r>
      <w:proofErr w:type="spellStart"/>
      <w:r>
        <w:rPr>
          <w:color w:val="000000"/>
        </w:rPr>
        <w:t>Vmware</w:t>
      </w:r>
      <w:proofErr w:type="spellEnd"/>
      <w:r>
        <w:rPr>
          <w:color w:val="000000"/>
        </w:rPr>
        <w:t xml:space="preserve"> ESX verze 7 a vyšší nebo 2x </w:t>
      </w:r>
      <w:r>
        <w:t>HW zařízení v HA režimu</w:t>
      </w:r>
    </w:p>
    <w:p w14:paraId="46771DE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distribuované architektury s centrálním prvkem správy</w:t>
      </w:r>
    </w:p>
    <w:p w14:paraId="62C3A99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autentizační brány musí být nasazené mimo samotný datový tok</w:t>
      </w:r>
    </w:p>
    <w:p w14:paraId="074D20C8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podpora HA v režimu </w:t>
      </w:r>
      <w:proofErr w:type="spellStart"/>
      <w:r>
        <w:rPr>
          <w:color w:val="000000"/>
        </w:rPr>
        <w:t>active-passive</w:t>
      </w:r>
      <w:proofErr w:type="spellEnd"/>
    </w:p>
    <w:p w14:paraId="34EF4AD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sdílení licencí v HA režimu </w:t>
      </w:r>
      <w:proofErr w:type="spellStart"/>
      <w:r>
        <w:rPr>
          <w:color w:val="000000"/>
        </w:rPr>
        <w:t>active-passive</w:t>
      </w:r>
      <w:proofErr w:type="spellEnd"/>
    </w:p>
    <w:p w14:paraId="359D656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komunikace se síťovými prvky (drátovými i bezdrátovými) pomocí SNMP a CLI, i u jiných výrobců</w:t>
      </w:r>
    </w:p>
    <w:p w14:paraId="7248F4D0" w14:textId="6AAF651E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vymáhání definovaných bezpečnostních politik bez nutnosti využití 802.1x nebo MAB</w:t>
      </w:r>
      <w:r>
        <w:rPr>
          <w:color w:val="000000"/>
        </w:rPr>
        <w:tab/>
      </w:r>
    </w:p>
    <w:p w14:paraId="73E4D72E" w14:textId="22F524FE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možnost instalace samostatného NAC řešení bez nutnosti nákupu dalších prvků (např. centrální management). Pokud je další prvek nutný, musí být součástí nabídky na NAC</w:t>
      </w:r>
      <w:r>
        <w:rPr>
          <w:color w:val="000000"/>
        </w:rPr>
        <w:tab/>
      </w:r>
    </w:p>
    <w:p w14:paraId="2D1FF73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autentizační brána poskytuje služby DHCP a DNS pro zařízení, která je třeba registrovat do systému před jejich vpuštěním do produkční sítě</w:t>
      </w:r>
    </w:p>
    <w:p w14:paraId="3E5C14C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řešení funguje samo o sobě jako </w:t>
      </w:r>
      <w:proofErr w:type="spellStart"/>
      <w:r>
        <w:rPr>
          <w:color w:val="000000"/>
        </w:rPr>
        <w:t>Radius</w:t>
      </w:r>
      <w:proofErr w:type="spellEnd"/>
      <w:r>
        <w:rPr>
          <w:color w:val="000000"/>
        </w:rPr>
        <w:t xml:space="preserve"> server pro autentizaci i </w:t>
      </w:r>
      <w:proofErr w:type="spellStart"/>
      <w:r>
        <w:rPr>
          <w:color w:val="000000"/>
        </w:rPr>
        <w:t>accounting</w:t>
      </w:r>
      <w:proofErr w:type="spellEnd"/>
    </w:p>
    <w:p w14:paraId="6D95222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správa řešení pomocí SSH CLI a HTTPS</w:t>
      </w:r>
    </w:p>
    <w:p w14:paraId="0D4C1D8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možnost granulárního nastavení administrátorských oprávnění do úrovně spravovaných síťových zařízení a portů</w:t>
      </w:r>
    </w:p>
    <w:p w14:paraId="3C161C3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autentizace a bezpečnostní kontrola koncového zařízení před jeho připojením do sítě nezávisle na způsobu připojení (LAN, </w:t>
      </w:r>
      <w:proofErr w:type="spellStart"/>
      <w:r>
        <w:rPr>
          <w:color w:val="000000"/>
        </w:rPr>
        <w:t>WiFi</w:t>
      </w:r>
      <w:proofErr w:type="spellEnd"/>
      <w:r>
        <w:rPr>
          <w:color w:val="000000"/>
        </w:rPr>
        <w:t>, VPN)</w:t>
      </w:r>
    </w:p>
    <w:p w14:paraId="37451EBB" w14:textId="3EEA639E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profilace připojeného zařízení a klienta buď manuálně vytvořeným pravidlem nebo na základě jeho otisku, který je získán skenem sítě nebo komunikací s externím systémy</w:t>
      </w:r>
    </w:p>
    <w:p w14:paraId="71B8C0F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Podpora politik pro automatickou profilaci zařízení, minimálně dle: SNMP, </w:t>
      </w:r>
      <w:proofErr w:type="spellStart"/>
      <w:r>
        <w:rPr>
          <w:color w:val="000000"/>
        </w:rPr>
        <w:t>Radius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Syslog</w:t>
      </w:r>
      <w:proofErr w:type="spellEnd"/>
      <w:r>
        <w:rPr>
          <w:color w:val="000000"/>
        </w:rPr>
        <w:t xml:space="preserve">, DHCP, API, SSH, </w:t>
      </w:r>
      <w:proofErr w:type="spellStart"/>
      <w:r>
        <w:rPr>
          <w:color w:val="000000"/>
        </w:rPr>
        <w:t>Nmap</w:t>
      </w:r>
      <w:proofErr w:type="spellEnd"/>
      <w:r>
        <w:rPr>
          <w:color w:val="000000"/>
        </w:rPr>
        <w:t xml:space="preserve">, HTTP/S, IP </w:t>
      </w:r>
      <w:proofErr w:type="spellStart"/>
      <w:r>
        <w:rPr>
          <w:color w:val="000000"/>
        </w:rPr>
        <w:t>range</w:t>
      </w:r>
      <w:proofErr w:type="spellEnd"/>
      <w:r>
        <w:rPr>
          <w:color w:val="000000"/>
        </w:rPr>
        <w:t>, telnet, vyhodnocení TCP/UDP portů, Vendor OUI/MAC, WMI profil</w:t>
      </w:r>
    </w:p>
    <w:p w14:paraId="57D016E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Periodická kontrola připojeného zařízení, zda stále odpovídá profilu, na základě, kterého bylo vpuštěno do sítě a možnost jeho odpojení v případě, že nesplňuje podmínky původního profilu</w:t>
      </w:r>
    </w:p>
    <w:p w14:paraId="650A8A7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Podporované autentizační protokoly MS-CHAP v2, PAP, EAP-MD5, EAP-PEAP, EAP-TLS, EAP-FAST, EAP-TTLS</w:t>
      </w:r>
    </w:p>
    <w:p w14:paraId="606F7B3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 úspěšné autentizaci možnost definice parametrů síťového portu či SSID pomocí standardních </w:t>
      </w:r>
      <w:proofErr w:type="spellStart"/>
      <w:r>
        <w:rPr>
          <w:color w:val="000000"/>
        </w:rPr>
        <w:t>Radius</w:t>
      </w:r>
      <w:proofErr w:type="spellEnd"/>
      <w:r>
        <w:rPr>
          <w:color w:val="000000"/>
        </w:rPr>
        <w:t xml:space="preserve"> atributů</w:t>
      </w:r>
    </w:p>
    <w:p w14:paraId="2FD76B83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 úspěšné autentizaci je možné na síťové zařízení instalovat z NAC brány konfiguraci, např. ACL</w:t>
      </w:r>
    </w:p>
    <w:p w14:paraId="76445BB3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802.1x</w:t>
      </w:r>
    </w:p>
    <w:p w14:paraId="377EDD6F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MAB autentizace</w:t>
      </w:r>
    </w:p>
    <w:p w14:paraId="1901CB7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tvorby lokálních účtů a lokální autentizace</w:t>
      </w:r>
    </w:p>
    <w:p w14:paraId="74E7231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registrace koncových zařízení v NAC před jejich fyzickým připojením do sítě</w:t>
      </w:r>
    </w:p>
    <w:p w14:paraId="62391BA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Podpora funkce </w:t>
      </w:r>
      <w:proofErr w:type="spellStart"/>
      <w:r>
        <w:rPr>
          <w:color w:val="000000"/>
        </w:rPr>
        <w:t>Radius</w:t>
      </w:r>
      <w:proofErr w:type="spellEnd"/>
      <w:r>
        <w:rPr>
          <w:color w:val="000000"/>
        </w:rPr>
        <w:t xml:space="preserve"> Proxy</w:t>
      </w:r>
    </w:p>
    <w:p w14:paraId="43E7368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Možnost integrace se stávající certifikační autoritou (CA)</w:t>
      </w:r>
    </w:p>
    <w:p w14:paraId="1823B6D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agentů pro operační systémy Windows, MacOS, Linux. Licence pro tyto agenty je součástí dodané licence NAC</w:t>
      </w:r>
    </w:p>
    <w:p w14:paraId="2D2AB2EC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Podpora integrace se stávajícím </w:t>
      </w:r>
      <w:proofErr w:type="spellStart"/>
      <w:r>
        <w:rPr>
          <w:color w:val="000000"/>
        </w:rPr>
        <w:t>Active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Directory</w:t>
      </w:r>
      <w:proofErr w:type="spellEnd"/>
      <w:r>
        <w:rPr>
          <w:color w:val="000000"/>
        </w:rPr>
        <w:t xml:space="preserve"> serverem pro autentizaci uživatelů pomocí LDAP</w:t>
      </w:r>
    </w:p>
    <w:p w14:paraId="5A1EC686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CAPTIVE portálu v rámci autentizační brány s plně editovatelným prostředím</w:t>
      </w:r>
    </w:p>
    <w:p w14:paraId="69B2E4C2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Nejméně 5 různých CAPTIVE portálů z důvodu velikosti prostředí</w:t>
      </w:r>
    </w:p>
    <w:p w14:paraId="0EFEDDC4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 případě zjištění bezpečnostního incidentu je řešení schopné zablokovat konektivitu připojeného zařízení nebo změnit síťový segment na úrovni vrstvy L2</w:t>
      </w:r>
    </w:p>
    <w:p w14:paraId="628E6245" w14:textId="38953B11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integrace s MDM nástroji (např. MS In-Tune</w:t>
      </w:r>
      <w:r w:rsidR="00934514">
        <w:rPr>
          <w:color w:val="000000"/>
        </w:rPr>
        <w:t xml:space="preserve"> či jiné obdobné</w:t>
      </w:r>
      <w:r>
        <w:rPr>
          <w:color w:val="000000"/>
        </w:rPr>
        <w:t>)</w:t>
      </w:r>
      <w:r>
        <w:rPr>
          <w:color w:val="000000"/>
        </w:rPr>
        <w:tab/>
      </w:r>
    </w:p>
    <w:p w14:paraId="0B5CE881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Podpora integrace s poptávaným firewallem a analytickým řešením nad provozem poptávaného firewallu i NAC</w:t>
      </w:r>
    </w:p>
    <w:p w14:paraId="065064E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Uživatel s oprávněním administrátora má možnost ručně registrovat, zablokovat nebo smazat nové zařízení nebo uživatele</w:t>
      </w:r>
    </w:p>
    <w:p w14:paraId="553A87D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Kontrola pravidel se provádí před povolením přístupu do sítě na základě profilu nebo agenta na koncovém zařízení</w:t>
      </w:r>
    </w:p>
    <w:p w14:paraId="417A323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Kontrolu je možné provádět periodicky, pokud je zařízení připojeno do sítě</w:t>
      </w:r>
    </w:p>
    <w:p w14:paraId="07E59CDC" w14:textId="3198F68C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Kontrola stavu</w:t>
      </w:r>
      <w:r w:rsidR="00BB3100">
        <w:rPr>
          <w:color w:val="000000"/>
        </w:rPr>
        <w:t xml:space="preserve"> </w:t>
      </w:r>
      <w:r>
        <w:rPr>
          <w:color w:val="000000"/>
        </w:rPr>
        <w:t>registrů</w:t>
      </w:r>
      <w:r w:rsidR="00BB3100">
        <w:rPr>
          <w:color w:val="000000"/>
        </w:rPr>
        <w:t xml:space="preserve"> síťových klientů s Windows</w:t>
      </w:r>
    </w:p>
    <w:p w14:paraId="0EBF69D5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Kontrola stavu antiviru na stanici</w:t>
      </w:r>
    </w:p>
    <w:p w14:paraId="604BD5E9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Kontrola existence konkrétních souborů v lokálním systému</w:t>
      </w:r>
    </w:p>
    <w:p w14:paraId="585A3B1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33" w:hanging="357"/>
        <w:rPr>
          <w:color w:val="000000"/>
        </w:rPr>
      </w:pPr>
      <w:r>
        <w:rPr>
          <w:color w:val="000000"/>
        </w:rPr>
        <w:t>Ověření domény</w:t>
      </w:r>
    </w:p>
    <w:p w14:paraId="1898B27A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Ověření certifikátu a jeho atributů (vydavatele, expirace, </w:t>
      </w:r>
      <w:proofErr w:type="spellStart"/>
      <w:r>
        <w:rPr>
          <w:color w:val="000000"/>
        </w:rPr>
        <w:t>common-name</w:t>
      </w:r>
      <w:proofErr w:type="spellEnd"/>
      <w:r>
        <w:rPr>
          <w:color w:val="000000"/>
        </w:rPr>
        <w:t xml:space="preserve"> a dalších)</w:t>
      </w:r>
      <w:r>
        <w:rPr>
          <w:color w:val="000000"/>
        </w:rPr>
        <w:tab/>
      </w:r>
    </w:p>
    <w:p w14:paraId="3503A7BF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Ověření verze a úrovně aktualizací na operačním systému</w:t>
      </w:r>
    </w:p>
    <w:p w14:paraId="6847116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Možnost sběru informací o </w:t>
      </w:r>
      <w:r>
        <w:t>nainstalovaných</w:t>
      </w:r>
      <w:r>
        <w:rPr>
          <w:color w:val="000000"/>
        </w:rPr>
        <w:t xml:space="preserve"> aplikacích na stanici</w:t>
      </w:r>
    </w:p>
    <w:p w14:paraId="09741735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Upozornění uživatele v případě nesplnění bezpečnostní kontroly, případně s přesměrováním na CAPTIVE portál</w:t>
      </w:r>
    </w:p>
    <w:p w14:paraId="45AAFDDB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Možnost odeslání zprávy na koncovou stanici v případě nasazení agenta</w:t>
      </w:r>
    </w:p>
    <w:p w14:paraId="4BD99DD7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Řešení je možné ovládat i pomocí výrobcem popsaných API, které musí být dostupné v manuálech či dokumentaci na stránkách výrobce</w:t>
      </w:r>
    </w:p>
    <w:p w14:paraId="76890E6E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Dostupnost a možnost tvorby reportů o stavu platformy a připojených zařízení v reálném čase a zpětně alespoň o jeden týden</w:t>
      </w:r>
    </w:p>
    <w:p w14:paraId="02FB7D30" w14:textId="77777777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Všechny požadované funkce pokrývá jeden typ licence, je možné dodatečně dokoupit další licence</w:t>
      </w:r>
    </w:p>
    <w:p w14:paraId="04FE4B38" w14:textId="495CF5BD" w:rsidR="007F6A1E" w:rsidRDefault="00235F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Licence minimálně pro 700 zařízení, s možností </w:t>
      </w:r>
      <w:r w:rsidR="00934514">
        <w:rPr>
          <w:color w:val="000000"/>
        </w:rPr>
        <w:t xml:space="preserve">budoucího </w:t>
      </w:r>
      <w:r>
        <w:rPr>
          <w:color w:val="000000"/>
        </w:rPr>
        <w:t>rozšíření</w:t>
      </w:r>
      <w:r w:rsidR="00934514">
        <w:rPr>
          <w:color w:val="000000"/>
        </w:rPr>
        <w:t xml:space="preserve"> až</w:t>
      </w:r>
      <w:r>
        <w:rPr>
          <w:color w:val="000000"/>
        </w:rPr>
        <w:t xml:space="preserve"> do počtu 25.000 zařízení</w:t>
      </w:r>
    </w:p>
    <w:p w14:paraId="1C081E4D" w14:textId="04B907B3" w:rsidR="00B078D0" w:rsidRPr="00F52A41" w:rsidRDefault="00B078D0" w:rsidP="00F52A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Dodaná licence musí být trvalá a funkční i po ukončení podpory</w:t>
      </w:r>
    </w:p>
    <w:p w14:paraId="2A986057" w14:textId="77777777" w:rsidR="007F6A1E" w:rsidRDefault="007F6A1E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CE6502C" w14:textId="2FCD543A" w:rsidR="00235F33" w:rsidRDefault="00235F33" w:rsidP="00235F33">
      <w:pPr>
        <w:pStyle w:val="Nadpis2"/>
      </w:pPr>
      <w:r w:rsidRPr="00235F33">
        <w:t>Dodávka licencí</w:t>
      </w:r>
    </w:p>
    <w:p w14:paraId="5BC3BC5B" w14:textId="7F1DE3B8" w:rsidR="00235F33" w:rsidRDefault="00235F33" w:rsidP="00235F33">
      <w:pPr>
        <w:jc w:val="both"/>
      </w:pPr>
      <w:r>
        <w:t>V rámci dodávky hardwarových komponent musí být součástí dodávka všech potřebných licencí, které budou umožňovat provozování požadovaných funkcionalit a rozsahu využití hardware (např. při licencování na port, musí být pokryt požadovaný počet portů apod.). Pokud je nabízena spolu s hardware licence trvalá, která umožňuje provozování funkcionalit na neomezenou domu, musí být dodán tento typ licence. V případě, že dodávka takové licence není možná, bude dodána licence na dobu provozu 7 let.</w:t>
      </w:r>
    </w:p>
    <w:p w14:paraId="32B4AE88" w14:textId="77777777" w:rsidR="007F6A1E" w:rsidRDefault="00235F33">
      <w:pPr>
        <w:pStyle w:val="Nadpis2"/>
      </w:pPr>
      <w:bookmarkStart w:id="3" w:name="_heading=h.y9vnxumw4zza" w:colFirst="0" w:colLast="0"/>
      <w:bookmarkEnd w:id="3"/>
      <w:r>
        <w:t>Podpora nasazení</w:t>
      </w:r>
    </w:p>
    <w:p w14:paraId="58986631" w14:textId="26FA1C4E" w:rsidR="007F6A1E" w:rsidRDefault="00235F33">
      <w:pPr>
        <w:jc w:val="both"/>
      </w:pPr>
      <w:r>
        <w:t xml:space="preserve">Dodavatel poskytne v ceně dodávky za účelem nasazení všech dodaných HW prvků a SW instalační a konfigurační </w:t>
      </w:r>
      <w:proofErr w:type="gramStart"/>
      <w:r>
        <w:t>podporu</w:t>
      </w:r>
      <w:proofErr w:type="gramEnd"/>
      <w:r>
        <w:t xml:space="preserve"> a to na vyžádání Zadavatele v maximálním rozsahu 10 člověkodní, které bude mít možnost zadavatel vyčerpat v průběhu prvních dvou let od data dodání. Do uvedeného času se započítává pouze aktivní práce a konzultace za účasti Zadavatele, případná příprava a řešení mimo součinnost Zadavatele nebude do rozsahu započítána. </w:t>
      </w:r>
      <w:r w:rsidR="00934514">
        <w:t>I</w:t>
      </w:r>
      <w:r>
        <w:t xml:space="preserve">nstalační a konfigurační podpora </w:t>
      </w:r>
      <w:r w:rsidR="00934514">
        <w:t xml:space="preserve">bude poskytována </w:t>
      </w:r>
      <w:r>
        <w:t>pracovníky</w:t>
      </w:r>
      <w:r w:rsidR="00934514">
        <w:t xml:space="preserve"> dodavatele či pracovníky</w:t>
      </w:r>
      <w:r>
        <w:t xml:space="preserve"> podpory dodavatelů</w:t>
      </w:r>
      <w:r w:rsidR="00085328">
        <w:t xml:space="preserve"> (výrobců)</w:t>
      </w:r>
      <w:r>
        <w:t xml:space="preserve"> zařízení a software</w:t>
      </w:r>
      <w:r w:rsidR="00085328">
        <w:t>, přičemž tato podpora je zahrnuta v ceně plnění</w:t>
      </w:r>
      <w:r w:rsidR="00411305">
        <w:t>; tím není dotčena povinnost dle čl. VI odst. 1 písm. i) smlouvy</w:t>
      </w:r>
      <w:r>
        <w:t>.</w:t>
      </w:r>
    </w:p>
    <w:p w14:paraId="699552A2" w14:textId="77777777" w:rsidR="007F6A1E" w:rsidRDefault="007F6A1E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sectPr w:rsidR="007F6A1E">
      <w:headerReference w:type="even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41020" w14:textId="77777777" w:rsidR="00EE3F50" w:rsidRDefault="00EE3F50">
      <w:pPr>
        <w:spacing w:after="0" w:line="240" w:lineRule="auto"/>
      </w:pPr>
      <w:r>
        <w:separator/>
      </w:r>
    </w:p>
  </w:endnote>
  <w:endnote w:type="continuationSeparator" w:id="0">
    <w:p w14:paraId="3D91DD4C" w14:textId="77777777" w:rsidR="00EE3F50" w:rsidRDefault="00EE3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2A59830-1A4F-48FA-86A3-A864A9C2933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5C75CA4-7604-4B82-BDF5-2A5710D305A4}"/>
    <w:embedBold r:id="rId3" w:fontKey="{9478FE8C-3CE7-4F91-B9D0-394320E94AC1}"/>
    <w:embedBoldItalic r:id="rId4" w:fontKey="{8C21A0E3-8584-4775-91DD-41C5596D567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637965A-17F5-47E7-8EB3-9F0B50CC02EC}"/>
    <w:embedBold r:id="rId6" w:fontKey="{3DA24DE5-74A7-496A-A90D-234EA5723C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027BB18-A90F-4D57-8767-83CA60F1BBD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03FDB195-1437-4A90-83BF-40FCB52FAF33}"/>
    <w:embedItalic r:id="rId9" w:fontKey="{600F3A9C-D387-483D-AD2F-DB09C26E7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C7A44" w14:textId="77777777" w:rsidR="007F6A1E" w:rsidRDefault="007F6A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  <w:tbl>
    <w:tblPr>
      <w:tblStyle w:val="a4"/>
      <w:tblW w:w="9339" w:type="dxa"/>
      <w:tblInd w:w="0" w:type="dxa"/>
      <w:tblLayout w:type="fixed"/>
      <w:tblLook w:val="0400" w:firstRow="0" w:lastRow="0" w:firstColumn="0" w:lastColumn="0" w:noHBand="0" w:noVBand="1"/>
    </w:tblPr>
    <w:tblGrid>
      <w:gridCol w:w="7439"/>
      <w:gridCol w:w="1900"/>
    </w:tblGrid>
    <w:tr w:rsidR="007F6A1E" w14:paraId="15CC9C78" w14:textId="77777777">
      <w:trPr>
        <w:trHeight w:val="348"/>
      </w:trPr>
      <w:tc>
        <w:tcPr>
          <w:tcW w:w="7439" w:type="dxa"/>
          <w:tcBorders>
            <w:top w:val="single" w:sz="4" w:space="0" w:color="000000"/>
          </w:tcBorders>
        </w:tcPr>
        <w:p w14:paraId="511B6E60" w14:textId="77777777" w:rsidR="007F6A1E" w:rsidRDefault="007F6A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  <w:sz w:val="20"/>
              <w:szCs w:val="20"/>
            </w:rPr>
          </w:pPr>
        </w:p>
      </w:tc>
      <w:tc>
        <w:tcPr>
          <w:tcW w:w="1900" w:type="dxa"/>
          <w:tcBorders>
            <w:top w:val="single" w:sz="4" w:space="0" w:color="C0504D"/>
          </w:tcBorders>
          <w:shd w:val="clear" w:color="auto" w:fill="8DB3E2"/>
        </w:tcPr>
        <w:p w14:paraId="24663377" w14:textId="77777777" w:rsidR="007F6A1E" w:rsidRDefault="00235F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</w:rPr>
            <w:t xml:space="preserve">Stránka </w:t>
          </w:r>
          <w:r>
            <w:rPr>
              <w:b/>
              <w:color w:val="000000"/>
            </w:rPr>
            <w:fldChar w:fldCharType="begin"/>
          </w:r>
          <w:r>
            <w:rPr>
              <w:b/>
              <w:color w:val="000000"/>
            </w:rPr>
            <w:instrText>PAGE</w:instrText>
          </w:r>
          <w:r>
            <w:rPr>
              <w:b/>
              <w:color w:val="000000"/>
            </w:rPr>
            <w:fldChar w:fldCharType="separate"/>
          </w:r>
          <w:r>
            <w:rPr>
              <w:b/>
              <w:noProof/>
              <w:color w:val="000000"/>
            </w:rPr>
            <w:t>1</w:t>
          </w:r>
          <w:r>
            <w:rPr>
              <w:b/>
              <w:color w:val="000000"/>
            </w:rPr>
            <w:fldChar w:fldCharType="end"/>
          </w:r>
          <w:r>
            <w:rPr>
              <w:color w:val="000000"/>
            </w:rPr>
            <w:t xml:space="preserve"> z </w:t>
          </w:r>
          <w:r>
            <w:rPr>
              <w:b/>
              <w:color w:val="000000"/>
            </w:rPr>
            <w:fldChar w:fldCharType="begin"/>
          </w:r>
          <w:r>
            <w:rPr>
              <w:b/>
              <w:color w:val="000000"/>
            </w:rPr>
            <w:instrText>NUMPAGES</w:instrText>
          </w:r>
          <w:r>
            <w:rPr>
              <w:b/>
              <w:color w:val="000000"/>
            </w:rPr>
            <w:fldChar w:fldCharType="separate"/>
          </w:r>
          <w:r>
            <w:rPr>
              <w:b/>
              <w:noProof/>
              <w:color w:val="000000"/>
            </w:rPr>
            <w:t>2</w:t>
          </w:r>
          <w:r>
            <w:rPr>
              <w:b/>
              <w:color w:val="000000"/>
            </w:rPr>
            <w:fldChar w:fldCharType="end"/>
          </w:r>
        </w:p>
        <w:p w14:paraId="7FD126DB" w14:textId="77777777" w:rsidR="007F6A1E" w:rsidRDefault="00235F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FFFFFF"/>
            </w:rPr>
          </w:pPr>
          <w:r>
            <w:rPr>
              <w:color w:val="000000"/>
            </w:rPr>
            <w:t xml:space="preserve"> </w:t>
          </w:r>
        </w:p>
      </w:tc>
    </w:tr>
  </w:tbl>
  <w:p w14:paraId="659B5346" w14:textId="77777777" w:rsidR="007F6A1E" w:rsidRDefault="007F6A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5BDB4" w14:textId="77777777" w:rsidR="00EE3F50" w:rsidRDefault="00EE3F50">
      <w:pPr>
        <w:spacing w:after="0" w:line="240" w:lineRule="auto"/>
      </w:pPr>
      <w:r>
        <w:separator/>
      </w:r>
    </w:p>
  </w:footnote>
  <w:footnote w:type="continuationSeparator" w:id="0">
    <w:p w14:paraId="3EBDFFB6" w14:textId="77777777" w:rsidR="00EE3F50" w:rsidRDefault="00EE3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A6BDA" w14:textId="02AA6A50" w:rsidR="00401A9C" w:rsidRDefault="00401A9C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BD426C" wp14:editId="25134CA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908175" cy="368935"/>
              <wp:effectExtent l="0" t="0" r="0" b="12065"/>
              <wp:wrapNone/>
              <wp:docPr id="517164116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817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BDEB94" w14:textId="5A036E05" w:rsidR="00401A9C" w:rsidRPr="00401A9C" w:rsidRDefault="00401A9C" w:rsidP="00401A9C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01A9C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BD426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Klasifikace informací: Neveřejné" style="position:absolute;margin-left:99.05pt;margin-top:0;width:150.25pt;height:29.0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" filled="f" stroked="f">
              <v:textbox style="mso-fit-shape-to-text:t" inset="0,15pt,20pt,0">
                <w:txbxContent>
                  <w:p w14:paraId="5DBDEB94" w14:textId="5A036E05" w:rsidR="00401A9C" w:rsidRPr="00401A9C" w:rsidRDefault="00401A9C" w:rsidP="00401A9C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401A9C">
                      <w:rPr>
                        <w:noProof/>
                        <w:color w:val="000000"/>
                        <w:sz w:val="20"/>
                        <w:szCs w:val="20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FC730" w14:textId="3381E1D6" w:rsidR="00401A9C" w:rsidRDefault="00401A9C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C1A7C2" wp14:editId="31A075C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908175" cy="368935"/>
              <wp:effectExtent l="0" t="0" r="0" b="12065"/>
              <wp:wrapNone/>
              <wp:docPr id="1252007950" name="Textové pole 1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817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317C47" w14:textId="4D79A248" w:rsidR="00401A9C" w:rsidRPr="00401A9C" w:rsidRDefault="00401A9C" w:rsidP="00401A9C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01A9C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C1A7C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alt="Klasifikace informací: Neveřejné" style="position:absolute;margin-left:99.05pt;margin-top:0;width:150.25pt;height:29.0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" filled="f" stroked="f">
              <v:textbox style="mso-fit-shape-to-text:t" inset="0,15pt,20pt,0">
                <w:txbxContent>
                  <w:p w14:paraId="68317C47" w14:textId="4D79A248" w:rsidR="00401A9C" w:rsidRPr="00401A9C" w:rsidRDefault="00401A9C" w:rsidP="00401A9C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401A9C">
                      <w:rPr>
                        <w:noProof/>
                        <w:color w:val="000000"/>
                        <w:sz w:val="20"/>
                        <w:szCs w:val="20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E624F"/>
    <w:multiLevelType w:val="multilevel"/>
    <w:tmpl w:val="8C2E3152"/>
    <w:lvl w:ilvl="0">
      <w:start w:val="1"/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-"/>
      <w:lvlJc w:val="left"/>
      <w:pPr>
        <w:ind w:left="1186" w:hanging="360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•"/>
      <w:lvlJc w:val="left"/>
      <w:pPr>
        <w:ind w:left="2088" w:hanging="360"/>
      </w:pPr>
    </w:lvl>
    <w:lvl w:ilvl="3">
      <w:start w:val="1"/>
      <w:numFmt w:val="bullet"/>
      <w:lvlText w:val="•"/>
      <w:lvlJc w:val="left"/>
      <w:pPr>
        <w:ind w:left="2990" w:hanging="360"/>
      </w:pPr>
    </w:lvl>
    <w:lvl w:ilvl="4">
      <w:start w:val="1"/>
      <w:numFmt w:val="bullet"/>
      <w:lvlText w:val="•"/>
      <w:lvlJc w:val="left"/>
      <w:pPr>
        <w:ind w:left="3892" w:hanging="360"/>
      </w:pPr>
    </w:lvl>
    <w:lvl w:ilvl="5">
      <w:start w:val="1"/>
      <w:numFmt w:val="bullet"/>
      <w:lvlText w:val="•"/>
      <w:lvlJc w:val="left"/>
      <w:pPr>
        <w:ind w:left="4794" w:hanging="360"/>
      </w:pPr>
    </w:lvl>
    <w:lvl w:ilvl="6">
      <w:start w:val="1"/>
      <w:numFmt w:val="bullet"/>
      <w:lvlText w:val="•"/>
      <w:lvlJc w:val="left"/>
      <w:pPr>
        <w:ind w:left="5696" w:hanging="360"/>
      </w:pPr>
    </w:lvl>
    <w:lvl w:ilvl="7">
      <w:start w:val="1"/>
      <w:numFmt w:val="bullet"/>
      <w:lvlText w:val="•"/>
      <w:lvlJc w:val="left"/>
      <w:pPr>
        <w:ind w:left="6598" w:hanging="360"/>
      </w:pPr>
    </w:lvl>
    <w:lvl w:ilvl="8">
      <w:start w:val="1"/>
      <w:numFmt w:val="bullet"/>
      <w:lvlText w:val="•"/>
      <w:lvlJc w:val="left"/>
      <w:pPr>
        <w:ind w:left="7500" w:hanging="360"/>
      </w:pPr>
    </w:lvl>
  </w:abstractNum>
  <w:abstractNum w:abstractNumId="1" w15:restartNumberingAfterBreak="0">
    <w:nsid w:val="690C3FBA"/>
    <w:multiLevelType w:val="multilevel"/>
    <w:tmpl w:val="109EDD10"/>
    <w:lvl w:ilvl="0">
      <w:start w:val="1"/>
      <w:numFmt w:val="bullet"/>
      <w:pStyle w:val="Sb-zkladn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3863342">
    <w:abstractNumId w:val="1"/>
  </w:num>
  <w:num w:numId="2" w16cid:durableId="454761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A1E"/>
    <w:rsid w:val="00034695"/>
    <w:rsid w:val="00085328"/>
    <w:rsid w:val="000B18B7"/>
    <w:rsid w:val="000D401F"/>
    <w:rsid w:val="00191977"/>
    <w:rsid w:val="001D34CD"/>
    <w:rsid w:val="002102BA"/>
    <w:rsid w:val="00217F43"/>
    <w:rsid w:val="00235F33"/>
    <w:rsid w:val="00237D96"/>
    <w:rsid w:val="002D720C"/>
    <w:rsid w:val="002F069C"/>
    <w:rsid w:val="00334D45"/>
    <w:rsid w:val="003C2158"/>
    <w:rsid w:val="00401A9C"/>
    <w:rsid w:val="00402372"/>
    <w:rsid w:val="00411305"/>
    <w:rsid w:val="00435B48"/>
    <w:rsid w:val="00471999"/>
    <w:rsid w:val="00530466"/>
    <w:rsid w:val="00537A76"/>
    <w:rsid w:val="005A7BEB"/>
    <w:rsid w:val="005C6292"/>
    <w:rsid w:val="00767918"/>
    <w:rsid w:val="007C33F6"/>
    <w:rsid w:val="007C4BF2"/>
    <w:rsid w:val="007F6A1E"/>
    <w:rsid w:val="008178BA"/>
    <w:rsid w:val="008824F7"/>
    <w:rsid w:val="008C4F40"/>
    <w:rsid w:val="00934514"/>
    <w:rsid w:val="00A130DC"/>
    <w:rsid w:val="00A83389"/>
    <w:rsid w:val="00A9394D"/>
    <w:rsid w:val="00AC0391"/>
    <w:rsid w:val="00B078D0"/>
    <w:rsid w:val="00B1338C"/>
    <w:rsid w:val="00B20695"/>
    <w:rsid w:val="00B943B7"/>
    <w:rsid w:val="00BA4CDA"/>
    <w:rsid w:val="00BB3100"/>
    <w:rsid w:val="00BB5D8F"/>
    <w:rsid w:val="00BD5C6E"/>
    <w:rsid w:val="00C10815"/>
    <w:rsid w:val="00CC60F9"/>
    <w:rsid w:val="00CF03BC"/>
    <w:rsid w:val="00D161E3"/>
    <w:rsid w:val="00D461B7"/>
    <w:rsid w:val="00D84730"/>
    <w:rsid w:val="00E64D93"/>
    <w:rsid w:val="00E902BE"/>
    <w:rsid w:val="00EE3F50"/>
    <w:rsid w:val="00F46061"/>
    <w:rsid w:val="00F52A41"/>
    <w:rsid w:val="00F60C6F"/>
    <w:rsid w:val="00F93245"/>
    <w:rsid w:val="00F9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B66804"/>
  <w15:docId w15:val="{58034789-4D73-4F17-AA0F-3C57A431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A4299"/>
  </w:style>
  <w:style w:type="paragraph" w:styleId="Nadpis1">
    <w:name w:val="heading 1"/>
    <w:basedOn w:val="Normln"/>
    <w:next w:val="Normln"/>
    <w:link w:val="Nadpis1Char"/>
    <w:uiPriority w:val="9"/>
    <w:qFormat/>
    <w:rsid w:val="007C32AF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31F57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7C3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kladntext">
    <w:name w:val="Body Text"/>
    <w:basedOn w:val="Normln"/>
    <w:link w:val="ZkladntextChar"/>
    <w:rsid w:val="00EF2236"/>
    <w:pPr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EF2236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31F57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F12BBF"/>
    <w:pPr>
      <w:ind w:left="720"/>
      <w:contextualSpacing/>
    </w:pPr>
  </w:style>
  <w:style w:type="table" w:styleId="Mkatabulky">
    <w:name w:val="Table Grid"/>
    <w:basedOn w:val="Normlntabulka"/>
    <w:uiPriority w:val="59"/>
    <w:rsid w:val="00E5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uiPriority w:val="99"/>
    <w:rsid w:val="00AA5B9C"/>
    <w:pPr>
      <w:widowControl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AA5B9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b-zkladn">
    <w:name w:val="Sb-základní"/>
    <w:basedOn w:val="Odstavecseseznamem"/>
    <w:link w:val="Sb-zkladnChar"/>
    <w:qFormat/>
    <w:rsid w:val="00262ED5"/>
    <w:pPr>
      <w:numPr>
        <w:numId w:val="1"/>
      </w:numPr>
      <w:spacing w:before="60" w:after="240" w:line="32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A5B9C"/>
  </w:style>
  <w:style w:type="character" w:customStyle="1" w:styleId="Sb-zkladnChar">
    <w:name w:val="Sb-základní Char"/>
    <w:basedOn w:val="OdstavecseseznamemChar"/>
    <w:link w:val="Sb-zkladn"/>
    <w:rsid w:val="00262ED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6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67C6"/>
  </w:style>
  <w:style w:type="paragraph" w:styleId="Zpat">
    <w:name w:val="footer"/>
    <w:basedOn w:val="Normln"/>
    <w:link w:val="ZpatChar"/>
    <w:uiPriority w:val="99"/>
    <w:unhideWhenUsed/>
    <w:rsid w:val="00EE6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67C6"/>
  </w:style>
  <w:style w:type="character" w:styleId="Hypertextovodkaz">
    <w:name w:val="Hyperlink"/>
    <w:basedOn w:val="Standardnpsmoodstavce"/>
    <w:uiPriority w:val="99"/>
    <w:semiHidden/>
    <w:unhideWhenUsed/>
    <w:rsid w:val="005C4BC8"/>
    <w:rPr>
      <w:color w:val="0000FF"/>
      <w:u w:val="single"/>
    </w:rPr>
  </w:style>
  <w:style w:type="character" w:customStyle="1" w:styleId="searchhighlight">
    <w:name w:val="searchhighlight"/>
    <w:basedOn w:val="Standardnpsmoodstavce"/>
    <w:rsid w:val="005C4BC8"/>
  </w:style>
  <w:style w:type="paragraph" w:styleId="Textbubliny">
    <w:name w:val="Balloon Text"/>
    <w:basedOn w:val="Normln"/>
    <w:link w:val="TextbublinyChar"/>
    <w:uiPriority w:val="99"/>
    <w:semiHidden/>
    <w:unhideWhenUsed/>
    <w:rsid w:val="00D75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098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E01D11"/>
    <w:pPr>
      <w:spacing w:after="0" w:line="240" w:lineRule="auto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Revize">
    <w:name w:val="Revision"/>
    <w:hidden/>
    <w:uiPriority w:val="99"/>
    <w:semiHidden/>
    <w:rsid w:val="008C4F40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F4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C4F4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C4F4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F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F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myDkEGH3GbZ4S9rqilfwnxf+ZQ==">CgMxLjAyDmgucnQwYWt3OGsxY3A5MghoLmdqZGd4czIJaC4zMGowemxsMg5oLnk5dm54dW13NHp6YTgAciExLTJ4TDlHWWloN0p3SW8wR1ZQQzRwRFNWcGE4QmR4NnI=</go:docsCustomData>
</go:gDocsCustomXmlDataStorage>
</file>

<file path=customXml/itemProps1.xml><?xml version="1.0" encoding="utf-8"?>
<ds:datastoreItem xmlns:ds="http://schemas.openxmlformats.org/officeDocument/2006/customXml" ds:itemID="{07713991-3B95-4CB8-9D8F-D992224407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4024</Words>
  <Characters>23748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Jedziniak David</dc:creator>
  <cp:lastModifiedBy>Milan Friedrich</cp:lastModifiedBy>
  <cp:revision>9</cp:revision>
  <dcterms:created xsi:type="dcterms:W3CDTF">2025-07-21T13:33:00Z</dcterms:created>
  <dcterms:modified xsi:type="dcterms:W3CDTF">2025-08-06T08:37:00Z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4aa0200e,1ed34c54,233e559a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Klasifikace informací: Neveřejné</vt:lpwstr>
  </property>
  <property fmtid="{D5CDD505-2E9C-101B-9397-08002B2CF9AE}" pid="5" name="MSIP_Label_bc6485ca-f2de-49f2-a5cd-8de0946504fc_Enabled">
    <vt:lpwstr>true</vt:lpwstr>
  </property>
  <property fmtid="{D5CDD505-2E9C-101B-9397-08002B2CF9AE}" pid="6" name="MSIP_Label_bc6485ca-f2de-49f2-a5cd-8de0946504fc_SetDate">
    <vt:lpwstr>2025-07-14T10:47:07Z</vt:lpwstr>
  </property>
  <property fmtid="{D5CDD505-2E9C-101B-9397-08002B2CF9AE}" pid="7" name="MSIP_Label_bc6485ca-f2de-49f2-a5cd-8de0946504fc_Method">
    <vt:lpwstr>Privileged</vt:lpwstr>
  </property>
  <property fmtid="{D5CDD505-2E9C-101B-9397-08002B2CF9AE}" pid="8" name="MSIP_Label_bc6485ca-f2de-49f2-a5cd-8de0946504fc_Name">
    <vt:lpwstr>Neveřejné</vt:lpwstr>
  </property>
  <property fmtid="{D5CDD505-2E9C-101B-9397-08002B2CF9AE}" pid="9" name="MSIP_Label_bc6485ca-f2de-49f2-a5cd-8de0946504fc_SiteId">
    <vt:lpwstr>11736566-1383-4cd1-8b08-dd59faa7d7a1</vt:lpwstr>
  </property>
  <property fmtid="{D5CDD505-2E9C-101B-9397-08002B2CF9AE}" pid="10" name="MSIP_Label_bc6485ca-f2de-49f2-a5cd-8de0946504fc_ActionId">
    <vt:lpwstr>27428b6a-47c0-4cf2-898d-d541a460bb13</vt:lpwstr>
  </property>
  <property fmtid="{D5CDD505-2E9C-101B-9397-08002B2CF9AE}" pid="11" name="MSIP_Label_bc6485ca-f2de-49f2-a5cd-8de0946504fc_ContentBits">
    <vt:lpwstr>1</vt:lpwstr>
  </property>
  <property fmtid="{D5CDD505-2E9C-101B-9397-08002B2CF9AE}" pid="12" name="MSIP_Label_bc6485ca-f2de-49f2-a5cd-8de0946504fc_Tag">
    <vt:lpwstr>10, 0, 1, 1</vt:lpwstr>
  </property>
</Properties>
</file>