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DB21" w14:textId="223D597B" w:rsidR="00D47B69" w:rsidRPr="00D47B69" w:rsidRDefault="00306599" w:rsidP="00D47B69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bookmarkStart w:id="0" w:name="_Hlk128305393"/>
      <w:r w:rsidRPr="000B69CB">
        <w:rPr>
          <w:b/>
          <w:sz w:val="24"/>
          <w:szCs w:val="24"/>
        </w:rPr>
        <w:t xml:space="preserve">Příloha č. </w:t>
      </w:r>
      <w:r w:rsidR="000B69CB" w:rsidRPr="000B69CB">
        <w:rPr>
          <w:b/>
          <w:sz w:val="24"/>
          <w:szCs w:val="24"/>
        </w:rPr>
        <w:t>3</w:t>
      </w:r>
      <w:r w:rsidRPr="000B69CB">
        <w:rPr>
          <w:b/>
          <w:sz w:val="24"/>
          <w:szCs w:val="24"/>
        </w:rPr>
        <w:t xml:space="preserve"> </w:t>
      </w:r>
      <w:r w:rsidR="006052CD" w:rsidRPr="000B69CB">
        <w:rPr>
          <w:b/>
          <w:sz w:val="24"/>
          <w:szCs w:val="24"/>
        </w:rPr>
        <w:t>–</w:t>
      </w:r>
      <w:r w:rsidRPr="000B69CB">
        <w:rPr>
          <w:b/>
          <w:sz w:val="24"/>
          <w:szCs w:val="24"/>
        </w:rPr>
        <w:t xml:space="preserve"> Požadavky</w:t>
      </w:r>
      <w:r w:rsidR="006052CD" w:rsidRPr="000B69CB">
        <w:rPr>
          <w:b/>
          <w:sz w:val="24"/>
          <w:szCs w:val="24"/>
        </w:rPr>
        <w:t xml:space="preserve"> </w:t>
      </w:r>
      <w:bookmarkStart w:id="1" w:name="_Hlk128306259"/>
      <w:bookmarkEnd w:id="0"/>
      <w:r w:rsidR="00D47B69" w:rsidRPr="00D47B69">
        <w:rPr>
          <w:b/>
          <w:bCs/>
          <w:sz w:val="24"/>
          <w:szCs w:val="24"/>
        </w:rPr>
        <w:t xml:space="preserve">na zabezpečení modalit v oblasti kybernetické bezpečnosti </w:t>
      </w:r>
    </w:p>
    <w:p w14:paraId="1FB7E72E" w14:textId="3B1EC2C5" w:rsidR="00D7394D" w:rsidRPr="000B69CB" w:rsidRDefault="000B69CB" w:rsidP="00D47B69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0A0DFC" w:rsidRPr="000B69CB">
        <w:rPr>
          <w:sz w:val="24"/>
          <w:szCs w:val="24"/>
        </w:rPr>
        <w:t xml:space="preserve"> bere na vědomí</w:t>
      </w:r>
      <w:r w:rsidR="00AB2742" w:rsidRPr="000B69CB">
        <w:rPr>
          <w:sz w:val="24"/>
          <w:szCs w:val="24"/>
        </w:rPr>
        <w:t>,</w:t>
      </w:r>
      <w:r w:rsidR="000A0DFC" w:rsidRPr="000B69CB">
        <w:rPr>
          <w:sz w:val="24"/>
          <w:szCs w:val="24"/>
        </w:rPr>
        <w:t xml:space="preserve"> že </w:t>
      </w:r>
      <w:r>
        <w:rPr>
          <w:sz w:val="24"/>
          <w:szCs w:val="24"/>
        </w:rPr>
        <w:t>Nemocnice Havířov, p.o.</w:t>
      </w:r>
      <w:r w:rsidR="00525456" w:rsidRPr="000B69CB">
        <w:rPr>
          <w:sz w:val="24"/>
          <w:szCs w:val="24"/>
        </w:rPr>
        <w:t xml:space="preserve"> (dále jen nemocnice)</w:t>
      </w:r>
      <w:r w:rsidR="000A0DFC" w:rsidRPr="000B69CB">
        <w:rPr>
          <w:sz w:val="24"/>
          <w:szCs w:val="24"/>
        </w:rPr>
        <w:t xml:space="preserve"> bude </w:t>
      </w:r>
      <w:r w:rsidR="00525456" w:rsidRPr="000B69CB">
        <w:rPr>
          <w:sz w:val="24"/>
          <w:szCs w:val="24"/>
        </w:rPr>
        <w:t>samo identifikací dle</w:t>
      </w:r>
      <w:r w:rsidR="000A0DFC" w:rsidRPr="000B69CB">
        <w:rPr>
          <w:sz w:val="24"/>
          <w:szCs w:val="24"/>
        </w:rPr>
        <w:t xml:space="preserve"> Národního úřadu pro kybernetickou bezpečnost určena, dle § 3 písm. g) zákona o kybernetické bezpečnosti, provozovatelem základní služby, v odvětví poskytování zdravotních služeb. Informační systém, na kterém je poskytování těchto služeb závislé, je dle § 2 písm. j) zákona o kybernetické bezpečnosti, informačním systémem základní služby a </w:t>
      </w:r>
      <w:r w:rsidR="00525456" w:rsidRPr="000B69CB">
        <w:rPr>
          <w:sz w:val="24"/>
          <w:szCs w:val="24"/>
        </w:rPr>
        <w:t>n</w:t>
      </w:r>
      <w:r w:rsidR="00A17B01" w:rsidRPr="000B69CB">
        <w:rPr>
          <w:sz w:val="24"/>
          <w:szCs w:val="24"/>
        </w:rPr>
        <w:t>emocnice</w:t>
      </w:r>
      <w:r w:rsidR="000A0DFC" w:rsidRPr="000B69CB">
        <w:rPr>
          <w:sz w:val="24"/>
          <w:szCs w:val="24"/>
        </w:rPr>
        <w:t xml:space="preserve"> je tedy současně i správcem a provozovatelem informačního systému základní služby, dle § 3 písm. f) zákona č. 181/2014 Sb., o kybernetické bezpečnosti a o změně souvisejících zákonů.</w:t>
      </w:r>
      <w:r w:rsidR="00AB2742" w:rsidRPr="000B69CB">
        <w:rPr>
          <w:sz w:val="24"/>
          <w:szCs w:val="24"/>
        </w:rPr>
        <w:t xml:space="preserve"> </w:t>
      </w:r>
      <w:bookmarkStart w:id="2" w:name="_Hlk128305536"/>
      <w:r w:rsidR="00AB2742" w:rsidRPr="000B69CB">
        <w:rPr>
          <w:sz w:val="24"/>
          <w:szCs w:val="24"/>
        </w:rPr>
        <w:t xml:space="preserve">Z výše uvedeného vyplývá, že </w:t>
      </w:r>
      <w:r w:rsidR="00525456" w:rsidRPr="000B69CB">
        <w:rPr>
          <w:sz w:val="24"/>
          <w:szCs w:val="24"/>
        </w:rPr>
        <w:t>n</w:t>
      </w:r>
      <w:r w:rsidR="00A17B01" w:rsidRPr="000B69CB">
        <w:rPr>
          <w:sz w:val="24"/>
          <w:szCs w:val="24"/>
        </w:rPr>
        <w:t>emocnice</w:t>
      </w:r>
      <w:r w:rsidR="00AB2742" w:rsidRPr="000B69CB">
        <w:rPr>
          <w:sz w:val="24"/>
          <w:szCs w:val="24"/>
        </w:rPr>
        <w:t xml:space="preserve"> je povinna plnit požadavky vycházející ze zákona o kybernetické bezpečnosti a jeho prováděcího právního předpisu vyhlášky č. 82/2018 Sb., o bezpečnostních opatřeních, kybernetických bezpečnostních incidentech, reaktivních opatřeních, náležitostech podání v oblasti kybernetické bezpečnosti a likvidaci dat (dále jen </w:t>
      </w:r>
      <w:r w:rsidR="00D7394D" w:rsidRPr="000B69CB">
        <w:rPr>
          <w:sz w:val="24"/>
          <w:szCs w:val="24"/>
        </w:rPr>
        <w:t>VKB</w:t>
      </w:r>
      <w:r w:rsidR="00AB2742" w:rsidRPr="000B69CB">
        <w:rPr>
          <w:sz w:val="24"/>
          <w:szCs w:val="24"/>
        </w:rPr>
        <w:t>).</w:t>
      </w:r>
      <w:bookmarkEnd w:id="2"/>
      <w:r w:rsidR="00D7394D" w:rsidRPr="000B69CB">
        <w:rPr>
          <w:sz w:val="24"/>
          <w:szCs w:val="24"/>
        </w:rPr>
        <w:t xml:space="preserve"> </w:t>
      </w:r>
      <w:bookmarkStart w:id="3" w:name="_Hlk128309534"/>
      <w:r w:rsidR="00D7394D" w:rsidRPr="000B69CB">
        <w:rPr>
          <w:sz w:val="24"/>
          <w:szCs w:val="24"/>
        </w:rPr>
        <w:t>Na základě zřizovatele nemocnice Moravskoslezského krajského úřadu dle usnesení Korporátního výbor</w:t>
      </w:r>
      <w:r w:rsidR="00561819">
        <w:rPr>
          <w:sz w:val="24"/>
          <w:szCs w:val="24"/>
        </w:rPr>
        <w:t>u</w:t>
      </w:r>
      <w:r w:rsidR="00D7394D" w:rsidRPr="000B69CB">
        <w:rPr>
          <w:sz w:val="24"/>
          <w:szCs w:val="24"/>
        </w:rPr>
        <w:t xml:space="preserve"> řízení kybernetické bezpečnosti číslem 05/KVŘKB/01/2022 se k této nemocnici přistupuje pod výše zmíněnou regulací.</w:t>
      </w:r>
      <w:bookmarkEnd w:id="3"/>
    </w:p>
    <w:p w14:paraId="786E5734" w14:textId="13B4D416" w:rsidR="00306599" w:rsidRPr="000B69CB" w:rsidRDefault="00306599" w:rsidP="00306599">
      <w:pPr>
        <w:spacing w:after="120"/>
        <w:jc w:val="both"/>
        <w:rPr>
          <w:sz w:val="24"/>
          <w:szCs w:val="24"/>
        </w:rPr>
      </w:pPr>
      <w:bookmarkStart w:id="4" w:name="_Hlk95112408"/>
      <w:bookmarkEnd w:id="1"/>
      <w:r w:rsidRPr="000B69CB">
        <w:rPr>
          <w:sz w:val="24"/>
          <w:szCs w:val="24"/>
        </w:rPr>
        <w:t xml:space="preserve">Jelikož zdravotnická technika je nedílnou součástí zajišťování poskytování základní služby </w:t>
      </w:r>
      <w:r w:rsidR="00525456" w:rsidRPr="000B69CB">
        <w:rPr>
          <w:sz w:val="24"/>
          <w:szCs w:val="24"/>
        </w:rPr>
        <w:t>n</w:t>
      </w:r>
      <w:r w:rsidR="00A17B01" w:rsidRPr="000B69CB">
        <w:rPr>
          <w:sz w:val="24"/>
          <w:szCs w:val="24"/>
        </w:rPr>
        <w:t xml:space="preserve">emocnice </w:t>
      </w:r>
      <w:r w:rsidRPr="000B69CB">
        <w:rPr>
          <w:sz w:val="24"/>
          <w:szCs w:val="24"/>
        </w:rPr>
        <w:t xml:space="preserve">a zároveň vstupuje jako podpůrné aktivum podle § 2 písm. f) </w:t>
      </w:r>
      <w:r w:rsidR="00D7394D" w:rsidRPr="000B69CB">
        <w:rPr>
          <w:sz w:val="24"/>
          <w:szCs w:val="24"/>
        </w:rPr>
        <w:t>VKB</w:t>
      </w:r>
      <w:r w:rsidRPr="000B69CB">
        <w:rPr>
          <w:sz w:val="24"/>
          <w:szCs w:val="24"/>
        </w:rPr>
        <w:t xml:space="preserve"> do rozsahu systému řízení bezpečnostní informací </w:t>
      </w:r>
      <w:r w:rsidR="00525456" w:rsidRPr="000B69CB">
        <w:rPr>
          <w:sz w:val="24"/>
          <w:szCs w:val="24"/>
        </w:rPr>
        <w:t>n</w:t>
      </w:r>
      <w:r w:rsidR="00A17B01" w:rsidRPr="000B69CB">
        <w:rPr>
          <w:sz w:val="24"/>
          <w:szCs w:val="24"/>
        </w:rPr>
        <w:t>emocnice</w:t>
      </w:r>
      <w:r w:rsidR="00E51AB4">
        <w:rPr>
          <w:sz w:val="24"/>
          <w:szCs w:val="24"/>
        </w:rPr>
        <w:t>,</w:t>
      </w:r>
      <w:r w:rsidR="00A17B01" w:rsidRPr="000B69CB">
        <w:rPr>
          <w:color w:val="FF0000"/>
          <w:sz w:val="24"/>
          <w:szCs w:val="24"/>
        </w:rPr>
        <w:t xml:space="preserve"> </w:t>
      </w:r>
      <w:r w:rsidR="00A17B01" w:rsidRPr="000B69CB">
        <w:rPr>
          <w:sz w:val="24"/>
          <w:szCs w:val="24"/>
        </w:rPr>
        <w:t>b</w:t>
      </w:r>
      <w:r w:rsidR="00AB2742" w:rsidRPr="000B69CB">
        <w:rPr>
          <w:sz w:val="24"/>
          <w:szCs w:val="24"/>
        </w:rPr>
        <w:t>ude</w:t>
      </w:r>
      <w:r w:rsidR="00AB2742" w:rsidRPr="000B69CB">
        <w:rPr>
          <w:color w:val="FF0000"/>
          <w:sz w:val="24"/>
          <w:szCs w:val="24"/>
        </w:rPr>
        <w:t xml:space="preserve"> </w:t>
      </w:r>
      <w:r w:rsidR="00E51AB4" w:rsidRPr="00E51AB4">
        <w:rPr>
          <w:sz w:val="24"/>
          <w:szCs w:val="24"/>
        </w:rPr>
        <w:t>prodávající</w:t>
      </w:r>
      <w:r w:rsidRPr="00E51AB4">
        <w:rPr>
          <w:sz w:val="24"/>
          <w:szCs w:val="24"/>
        </w:rPr>
        <w:t xml:space="preserve"> </w:t>
      </w:r>
      <w:r w:rsidRPr="000B69CB">
        <w:rPr>
          <w:sz w:val="24"/>
          <w:szCs w:val="24"/>
        </w:rPr>
        <w:t xml:space="preserve">povinen za tímto účelem poskytnout dostatečnou součinnost při plnění požadavků v oblasti kybernetické bezpečnosti. </w:t>
      </w:r>
      <w:bookmarkEnd w:id="4"/>
      <w:r w:rsidRPr="000B69CB">
        <w:rPr>
          <w:sz w:val="24"/>
          <w:szCs w:val="24"/>
        </w:rPr>
        <w:t>Jedná se zejména o níže uvedené provozně technické požadavky na zdravotnickou techniku:</w:t>
      </w:r>
    </w:p>
    <w:p w14:paraId="7738860B" w14:textId="77777777" w:rsidR="00306599" w:rsidRPr="000B69CB" w:rsidRDefault="00306599" w:rsidP="00306599">
      <w:pPr>
        <w:spacing w:after="120"/>
        <w:jc w:val="both"/>
        <w:rPr>
          <w:b/>
          <w:sz w:val="24"/>
          <w:szCs w:val="24"/>
          <w:u w:val="single"/>
        </w:rPr>
      </w:pPr>
      <w:r w:rsidRPr="000B69CB">
        <w:rPr>
          <w:b/>
          <w:sz w:val="24"/>
          <w:szCs w:val="24"/>
          <w:u w:val="single"/>
        </w:rPr>
        <w:t>Pokud je součástí předmětu plnění samostatná zdravotnická technologie:</w:t>
      </w:r>
    </w:p>
    <w:p w14:paraId="6C4B9AFE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 xml:space="preserve">Aktualizace SW vybavení </w:t>
      </w:r>
    </w:p>
    <w:p w14:paraId="2B85FE35" w14:textId="66B4D93A" w:rsidR="00306599" w:rsidRPr="000B69CB" w:rsidRDefault="00E147DC" w:rsidP="00306599">
      <w:p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06599" w:rsidRPr="000B69CB">
        <w:rPr>
          <w:sz w:val="24"/>
          <w:szCs w:val="24"/>
        </w:rPr>
        <w:t xml:space="preserve"> je povinen udržovat software vybavení včetně operačního systému v aktuální verzi a provádět instalace bezpečnostních patchů doporučených výrobcem software vybavení.</w:t>
      </w:r>
      <w:r>
        <w:rPr>
          <w:sz w:val="24"/>
          <w:szCs w:val="24"/>
        </w:rPr>
        <w:t xml:space="preserve"> Dodavatel </w:t>
      </w:r>
      <w:r w:rsidR="00306599" w:rsidRPr="000B69CB">
        <w:rPr>
          <w:sz w:val="24"/>
          <w:szCs w:val="24"/>
        </w:rPr>
        <w:t xml:space="preserve">je povinen informovat </w:t>
      </w:r>
      <w:r w:rsidR="00525456" w:rsidRPr="000B69CB">
        <w:rPr>
          <w:sz w:val="24"/>
          <w:szCs w:val="24"/>
        </w:rPr>
        <w:t>n</w:t>
      </w:r>
      <w:r w:rsidR="00A17B01" w:rsidRPr="000B69CB">
        <w:rPr>
          <w:sz w:val="24"/>
          <w:szCs w:val="24"/>
        </w:rPr>
        <w:t>emocnici</w:t>
      </w:r>
      <w:r w:rsidR="00142017" w:rsidRPr="000B69CB">
        <w:rPr>
          <w:sz w:val="24"/>
          <w:szCs w:val="24"/>
        </w:rPr>
        <w:t xml:space="preserve"> </w:t>
      </w:r>
      <w:r w:rsidR="00306599" w:rsidRPr="000B69CB">
        <w:rPr>
          <w:sz w:val="24"/>
          <w:szCs w:val="24"/>
        </w:rPr>
        <w:t>o zjištění zranitelností a spolupracovat při jejich řízení.</w:t>
      </w:r>
    </w:p>
    <w:p w14:paraId="4E75FB83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Přístupová oprávnění</w:t>
      </w:r>
    </w:p>
    <w:p w14:paraId="1F3EBCA4" w14:textId="09194AA3" w:rsidR="00306599" w:rsidRPr="00C47C61" w:rsidRDefault="00306599" w:rsidP="00306599">
      <w:pPr>
        <w:spacing w:after="120"/>
        <w:ind w:left="426"/>
        <w:jc w:val="both"/>
        <w:rPr>
          <w:bCs/>
          <w:sz w:val="24"/>
          <w:szCs w:val="24"/>
        </w:rPr>
      </w:pPr>
      <w:r w:rsidRPr="000B69CB">
        <w:rPr>
          <w:sz w:val="24"/>
          <w:szCs w:val="24"/>
        </w:rPr>
        <w:t xml:space="preserve">Systém musí umožnit řízení přístupových oprávnění a oddělení administrátorského a uživatelských účtů. Administrátorský účet nesmí umožnit přístup k osobním údajům pacientů. V případě, že by pro servis zdravotnické techniky byl nutný přístup k osobním údajům pacientů, musí být s </w:t>
      </w:r>
      <w:r w:rsidR="00C47C61">
        <w:rPr>
          <w:sz w:val="24"/>
          <w:szCs w:val="24"/>
        </w:rPr>
        <w:t>prodávajícím</w:t>
      </w:r>
      <w:r w:rsidRPr="000B69CB">
        <w:rPr>
          <w:sz w:val="24"/>
          <w:szCs w:val="24"/>
        </w:rPr>
        <w:t xml:space="preserve"> zdravotnické techniky uzavřena zpracovatelská smlouva podle nařízení Evropského parlamentu a Rady (EU) 2016/679 ze dne 27. dubna 2016 o ochraně fyzických osob v souvislosti se zpracováním osobních údajů a o volném pohybu těchto údajů a o zrušení směrnice 95/46/ES (dále </w:t>
      </w:r>
      <w:r w:rsidRPr="000B69CB">
        <w:rPr>
          <w:noProof/>
          <w:sz w:val="24"/>
          <w:szCs w:val="24"/>
        </w:rPr>
        <w:t>jen „</w:t>
      </w:r>
      <w:r w:rsidRPr="00C47C61">
        <w:rPr>
          <w:bCs/>
          <w:sz w:val="24"/>
          <w:szCs w:val="24"/>
        </w:rPr>
        <w:t>GDPR</w:t>
      </w:r>
      <w:r w:rsidRPr="00C47C61">
        <w:rPr>
          <w:bCs/>
          <w:noProof/>
          <w:sz w:val="24"/>
          <w:szCs w:val="24"/>
        </w:rPr>
        <w:t>“)</w:t>
      </w:r>
      <w:r w:rsidRPr="00C47C61">
        <w:rPr>
          <w:bCs/>
          <w:sz w:val="24"/>
          <w:szCs w:val="24"/>
        </w:rPr>
        <w:t xml:space="preserve">a zákona č. 110/2019 Sb. o zpracování osobních údajů, ve znění pozdějších předpisů (dále </w:t>
      </w:r>
      <w:r w:rsidRPr="00C47C61">
        <w:rPr>
          <w:bCs/>
          <w:noProof/>
          <w:sz w:val="24"/>
          <w:szCs w:val="24"/>
        </w:rPr>
        <w:t>jen „</w:t>
      </w:r>
      <w:r w:rsidRPr="00C47C61">
        <w:rPr>
          <w:bCs/>
          <w:sz w:val="24"/>
          <w:szCs w:val="24"/>
        </w:rPr>
        <w:t>zákon o zpracování osobních údajů</w:t>
      </w:r>
      <w:r w:rsidRPr="00C47C61">
        <w:rPr>
          <w:bCs/>
          <w:noProof/>
          <w:sz w:val="24"/>
          <w:szCs w:val="24"/>
        </w:rPr>
        <w:t>“)</w:t>
      </w:r>
      <w:r w:rsidRPr="00C47C61">
        <w:rPr>
          <w:bCs/>
          <w:sz w:val="24"/>
          <w:szCs w:val="24"/>
        </w:rPr>
        <w:t>.</w:t>
      </w:r>
    </w:p>
    <w:p w14:paraId="44D79035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Logování</w:t>
      </w:r>
    </w:p>
    <w:p w14:paraId="1CC416AD" w14:textId="75311AB3" w:rsidR="00306599" w:rsidRDefault="001F70BF" w:rsidP="00306599">
      <w:pPr>
        <w:suppressAutoHyphens/>
        <w:spacing w:after="12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06599" w:rsidRPr="000B69CB">
        <w:rPr>
          <w:sz w:val="24"/>
          <w:szCs w:val="24"/>
        </w:rPr>
        <w:t xml:space="preserve"> je povinen logovat veškeré přístupy ke zdravotnické technice, technická data zdravotnické techniky, která jsou nutná pro dohled a servis a logy uchovávat po dobu 3 měsíců. Logy musí být přístupné přes standardní rozhraní určeným pracovníkům </w:t>
      </w:r>
      <w:r w:rsidR="00525456" w:rsidRPr="000B69CB">
        <w:rPr>
          <w:sz w:val="24"/>
          <w:szCs w:val="24"/>
        </w:rPr>
        <w:t>n</w:t>
      </w:r>
      <w:r w:rsidR="00456A64" w:rsidRPr="000B69CB">
        <w:rPr>
          <w:sz w:val="24"/>
          <w:szCs w:val="24"/>
        </w:rPr>
        <w:t>emocnice.</w:t>
      </w:r>
      <w:r w:rsidR="00306599" w:rsidRPr="000B69CB">
        <w:rPr>
          <w:sz w:val="24"/>
          <w:szCs w:val="24"/>
        </w:rPr>
        <w:t xml:space="preserve"> </w:t>
      </w:r>
      <w:r>
        <w:rPr>
          <w:sz w:val="24"/>
          <w:szCs w:val="24"/>
        </w:rPr>
        <w:t>Dodavatel</w:t>
      </w:r>
      <w:r w:rsidR="00306599" w:rsidRPr="000B69CB">
        <w:rPr>
          <w:sz w:val="24"/>
          <w:szCs w:val="24"/>
        </w:rPr>
        <w:t xml:space="preserve"> nesmí ukládat logy, které obsahují osobní údaje, tyto logy je povinen mazat.</w:t>
      </w:r>
    </w:p>
    <w:p w14:paraId="5B39CB58" w14:textId="77777777" w:rsidR="00A75D65" w:rsidRPr="000B69CB" w:rsidRDefault="00A75D65" w:rsidP="00306599">
      <w:pPr>
        <w:suppressAutoHyphens/>
        <w:spacing w:after="120"/>
        <w:ind w:left="425"/>
        <w:jc w:val="both"/>
        <w:rPr>
          <w:b/>
          <w:sz w:val="24"/>
          <w:szCs w:val="24"/>
        </w:rPr>
      </w:pPr>
    </w:p>
    <w:p w14:paraId="787C232A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lastRenderedPageBreak/>
        <w:t>Šifrování dat</w:t>
      </w:r>
    </w:p>
    <w:p w14:paraId="4D5E071B" w14:textId="77777777" w:rsidR="00306599" w:rsidRPr="000B69CB" w:rsidRDefault="00306599" w:rsidP="00306599">
      <w:pPr>
        <w:spacing w:after="120"/>
        <w:ind w:left="426"/>
        <w:jc w:val="both"/>
        <w:rPr>
          <w:sz w:val="24"/>
          <w:szCs w:val="24"/>
        </w:rPr>
      </w:pPr>
      <w:r w:rsidRPr="000B69CB">
        <w:rPr>
          <w:sz w:val="24"/>
          <w:szCs w:val="24"/>
        </w:rPr>
        <w:t>Ukládaná data na datových nosičích, která obsahují osobní údaje pacientů ve smyslu GDPR a zákona o zpracování osobních údajů ve znění pozdějších předpisů, musí být šifrována.</w:t>
      </w:r>
    </w:p>
    <w:p w14:paraId="2B437299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Ukládání konfigurace</w:t>
      </w:r>
    </w:p>
    <w:p w14:paraId="55901E9D" w14:textId="0783426F" w:rsidR="00306599" w:rsidRPr="000B69CB" w:rsidRDefault="00AB5C0E" w:rsidP="00306599">
      <w:p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06599" w:rsidRPr="000B69CB">
        <w:rPr>
          <w:sz w:val="24"/>
          <w:szCs w:val="24"/>
        </w:rPr>
        <w:t xml:space="preserve"> je povinen</w:t>
      </w:r>
      <w:r w:rsidR="00456A64" w:rsidRPr="000B69CB">
        <w:rPr>
          <w:sz w:val="24"/>
          <w:szCs w:val="24"/>
        </w:rPr>
        <w:t xml:space="preserve"> </w:t>
      </w:r>
      <w:r w:rsidR="00306599" w:rsidRPr="000B69CB">
        <w:rPr>
          <w:sz w:val="24"/>
          <w:szCs w:val="24"/>
        </w:rPr>
        <w:t>zálohovat kompletní software vybavení zdravotnické techniky v pravidelných intervalech a uchovávat 3 předchozí verze konfigurace nastavení.</w:t>
      </w:r>
    </w:p>
    <w:p w14:paraId="14F34E5F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Servisní počítače a vzdálený servisní přístup</w:t>
      </w:r>
    </w:p>
    <w:p w14:paraId="5512441D" w14:textId="5EC21F02" w:rsidR="00306599" w:rsidRPr="000B69CB" w:rsidRDefault="00306599" w:rsidP="00306599">
      <w:pPr>
        <w:spacing w:after="120"/>
        <w:ind w:left="426"/>
        <w:jc w:val="both"/>
        <w:rPr>
          <w:sz w:val="24"/>
          <w:szCs w:val="24"/>
        </w:rPr>
      </w:pPr>
      <w:r w:rsidRPr="000B69CB">
        <w:rPr>
          <w:sz w:val="24"/>
          <w:szCs w:val="24"/>
        </w:rPr>
        <w:t xml:space="preserve">K servisním zásahům nebo kontrole zdravotnické techniky smí </w:t>
      </w:r>
      <w:r w:rsidR="00AB5C0E">
        <w:rPr>
          <w:sz w:val="24"/>
          <w:szCs w:val="24"/>
        </w:rPr>
        <w:t>dodavatel</w:t>
      </w:r>
      <w:r w:rsidRPr="000B69CB">
        <w:rPr>
          <w:sz w:val="24"/>
          <w:szCs w:val="24"/>
        </w:rPr>
        <w:t xml:space="preserve"> používat pouze servisní počítač, který je vybaven antivirovým programem s aktuální virovou databází a s výrobcem podporovaným operačním systémem.</w:t>
      </w:r>
    </w:p>
    <w:p w14:paraId="38CBEFD1" w14:textId="2CB2B82C" w:rsidR="00306599" w:rsidRPr="000B69CB" w:rsidRDefault="00306599" w:rsidP="00306599">
      <w:pPr>
        <w:spacing w:after="120"/>
        <w:ind w:left="426"/>
        <w:jc w:val="both"/>
        <w:rPr>
          <w:color w:val="FF0000"/>
          <w:sz w:val="24"/>
          <w:szCs w:val="24"/>
        </w:rPr>
      </w:pPr>
      <w:r w:rsidRPr="000B69CB">
        <w:rPr>
          <w:sz w:val="24"/>
          <w:szCs w:val="24"/>
        </w:rPr>
        <w:t xml:space="preserve">V případě, že </w:t>
      </w:r>
      <w:r w:rsidR="00AB5C0E">
        <w:rPr>
          <w:sz w:val="24"/>
          <w:szCs w:val="24"/>
        </w:rPr>
        <w:t>dodavatel</w:t>
      </w:r>
      <w:r w:rsidRPr="000B69CB">
        <w:rPr>
          <w:sz w:val="24"/>
          <w:szCs w:val="24"/>
        </w:rPr>
        <w:t xml:space="preserve"> bude provádět servisní zásahy nebo kontrolu zdravotnické techniky z prostředí mimo interní síť, musí používat zabezpečený VPN kanál, který bude zřízen </w:t>
      </w:r>
      <w:r w:rsidR="00525456" w:rsidRPr="000B69CB">
        <w:rPr>
          <w:sz w:val="24"/>
          <w:szCs w:val="24"/>
        </w:rPr>
        <w:t>nemocnicí na</w:t>
      </w:r>
      <w:r w:rsidR="00142017" w:rsidRPr="000B69CB">
        <w:rPr>
          <w:sz w:val="24"/>
          <w:szCs w:val="24"/>
        </w:rPr>
        <w:t xml:space="preserve"> základě Smlouvy o vzdáleném přístupu, kterou je </w:t>
      </w:r>
      <w:r w:rsidR="00AB5C0E">
        <w:rPr>
          <w:sz w:val="24"/>
          <w:szCs w:val="24"/>
        </w:rPr>
        <w:t>dodavatel</w:t>
      </w:r>
      <w:r w:rsidR="00142017" w:rsidRPr="000B69CB">
        <w:rPr>
          <w:sz w:val="24"/>
          <w:szCs w:val="24"/>
        </w:rPr>
        <w:t xml:space="preserve"> s </w:t>
      </w:r>
      <w:r w:rsidR="00525456" w:rsidRPr="000B69CB">
        <w:rPr>
          <w:sz w:val="24"/>
          <w:szCs w:val="24"/>
        </w:rPr>
        <w:t>n</w:t>
      </w:r>
      <w:r w:rsidR="00456A64" w:rsidRPr="000B69CB">
        <w:rPr>
          <w:sz w:val="24"/>
          <w:szCs w:val="24"/>
        </w:rPr>
        <w:t>emocnic</w:t>
      </w:r>
      <w:r w:rsidR="00525456" w:rsidRPr="000B69CB">
        <w:rPr>
          <w:sz w:val="24"/>
          <w:szCs w:val="24"/>
        </w:rPr>
        <w:t>í</w:t>
      </w:r>
      <w:r w:rsidR="00456A64" w:rsidRPr="000B69CB">
        <w:rPr>
          <w:sz w:val="24"/>
          <w:szCs w:val="24"/>
        </w:rPr>
        <w:t xml:space="preserve"> povinen</w:t>
      </w:r>
      <w:r w:rsidR="00142017" w:rsidRPr="000B69CB">
        <w:rPr>
          <w:sz w:val="24"/>
          <w:szCs w:val="24"/>
        </w:rPr>
        <w:t xml:space="preserve"> uzavřít</w:t>
      </w:r>
      <w:r w:rsidR="00456A64" w:rsidRPr="000B69CB">
        <w:rPr>
          <w:sz w:val="24"/>
          <w:szCs w:val="24"/>
        </w:rPr>
        <w:t>.</w:t>
      </w:r>
    </w:p>
    <w:p w14:paraId="02BBF241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Bezpečnostní incidenty</w:t>
      </w:r>
    </w:p>
    <w:p w14:paraId="7F496C78" w14:textId="582BF0CD" w:rsidR="00306599" w:rsidRPr="000B69CB" w:rsidRDefault="00B54A91" w:rsidP="00306599">
      <w:pPr>
        <w:suppressAutoHyphens/>
        <w:spacing w:after="120"/>
        <w:ind w:left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Dodavatel</w:t>
      </w:r>
      <w:r w:rsidR="00306599" w:rsidRPr="000B69CB">
        <w:rPr>
          <w:rFonts w:eastAsia="Calibri"/>
          <w:sz w:val="24"/>
          <w:szCs w:val="24"/>
          <w:lang w:eastAsia="en-US"/>
        </w:rPr>
        <w:t xml:space="preserve"> je povinen informovat </w:t>
      </w:r>
      <w:r w:rsidR="00525456" w:rsidRPr="000B69CB">
        <w:rPr>
          <w:sz w:val="24"/>
          <w:szCs w:val="24"/>
        </w:rPr>
        <w:t>n</w:t>
      </w:r>
      <w:r w:rsidR="00456A64" w:rsidRPr="000B69CB">
        <w:rPr>
          <w:sz w:val="24"/>
          <w:szCs w:val="24"/>
        </w:rPr>
        <w:t>emocnici</w:t>
      </w:r>
      <w:r w:rsidR="00306599" w:rsidRPr="000B69CB">
        <w:rPr>
          <w:rFonts w:eastAsia="Calibri"/>
          <w:sz w:val="24"/>
          <w:szCs w:val="24"/>
          <w:lang w:eastAsia="en-US"/>
        </w:rPr>
        <w:t xml:space="preserve"> o všech bezpečnostních událostech a incidentech, které by mohly mít negativní dopad na </w:t>
      </w:r>
      <w:r w:rsidR="00525456" w:rsidRPr="000B69CB">
        <w:rPr>
          <w:rFonts w:eastAsia="Calibri"/>
          <w:sz w:val="24"/>
          <w:szCs w:val="24"/>
          <w:lang w:eastAsia="en-US"/>
        </w:rPr>
        <w:t>n</w:t>
      </w:r>
      <w:r w:rsidR="00456A64" w:rsidRPr="000B69CB">
        <w:rPr>
          <w:sz w:val="24"/>
          <w:szCs w:val="24"/>
        </w:rPr>
        <w:t>emocnici.</w:t>
      </w:r>
    </w:p>
    <w:p w14:paraId="3ED33507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Řízení rizik</w:t>
      </w:r>
    </w:p>
    <w:p w14:paraId="00C31CC2" w14:textId="5BD91FB1" w:rsidR="008E0414" w:rsidRPr="000B69CB" w:rsidRDefault="00456A64" w:rsidP="2EBC372B">
      <w:pPr>
        <w:suppressAutoHyphens/>
        <w:spacing w:after="120"/>
        <w:ind w:left="425"/>
        <w:jc w:val="both"/>
        <w:rPr>
          <w:sz w:val="24"/>
          <w:szCs w:val="24"/>
        </w:rPr>
      </w:pPr>
      <w:r w:rsidRPr="000B69CB">
        <w:rPr>
          <w:sz w:val="24"/>
          <w:szCs w:val="24"/>
        </w:rPr>
        <w:t xml:space="preserve">Nemocnice </w:t>
      </w:r>
      <w:r w:rsidR="00142017" w:rsidRPr="000B69CB">
        <w:rPr>
          <w:sz w:val="24"/>
          <w:szCs w:val="24"/>
        </w:rPr>
        <w:t>bude</w:t>
      </w:r>
      <w:r w:rsidR="00306599" w:rsidRPr="000B69CB">
        <w:rPr>
          <w:rFonts w:eastAsia="Calibri"/>
          <w:sz w:val="24"/>
          <w:szCs w:val="24"/>
        </w:rPr>
        <w:t xml:space="preserve"> povinna řídit rizika související s dodavateli. </w:t>
      </w:r>
      <w:r w:rsidR="00306599" w:rsidRPr="000B69CB">
        <w:rPr>
          <w:sz w:val="24"/>
          <w:szCs w:val="24"/>
        </w:rPr>
        <w:t xml:space="preserve">Pokud </w:t>
      </w:r>
      <w:r w:rsidR="00525456" w:rsidRPr="000B69CB">
        <w:rPr>
          <w:sz w:val="24"/>
          <w:szCs w:val="24"/>
        </w:rPr>
        <w:t>n</w:t>
      </w:r>
      <w:r w:rsidRPr="000B69CB">
        <w:rPr>
          <w:sz w:val="24"/>
          <w:szCs w:val="24"/>
        </w:rPr>
        <w:t>emocnice</w:t>
      </w:r>
      <w:r w:rsidR="00306599" w:rsidRPr="000B69CB">
        <w:rPr>
          <w:sz w:val="24"/>
          <w:szCs w:val="24"/>
        </w:rPr>
        <w:t xml:space="preserve"> identifikuje riziko, jehož míra převyšuje stanovenou akceptovatelnou úroveň a souvisí s předmětem plnění smlouvy, je dodavatel povinen spolupracovat na stanovení vhodných bezpečnostních opatření ke snížení tohoto rizika a zajistit jeho implementaci na své straně.</w:t>
      </w:r>
    </w:p>
    <w:p w14:paraId="54E636AB" w14:textId="3F4E92E1" w:rsidR="2EBC372B" w:rsidRPr="000B69CB" w:rsidRDefault="00B421F1" w:rsidP="7B7B1C40">
      <w:pPr>
        <w:pStyle w:val="Odstavecseseznamem"/>
        <w:numPr>
          <w:ilvl w:val="0"/>
          <w:numId w:val="1"/>
        </w:numPr>
        <w:spacing w:after="12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69CB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374049" w:rsidRPr="000B69CB">
        <w:rPr>
          <w:rFonts w:ascii="Times New Roman" w:eastAsia="Calibri" w:hAnsi="Times New Roman" w:cs="Times New Roman"/>
          <w:b/>
          <w:bCs/>
          <w:sz w:val="24"/>
          <w:szCs w:val="24"/>
        </w:rPr>
        <w:t>í</w:t>
      </w:r>
      <w:r w:rsidR="001E5FD9" w:rsidRPr="000B69CB">
        <w:rPr>
          <w:rFonts w:ascii="Times New Roman" w:eastAsia="Calibri" w:hAnsi="Times New Roman" w:cs="Times New Roman"/>
          <w:b/>
          <w:bCs/>
          <w:sz w:val="24"/>
          <w:szCs w:val="24"/>
        </w:rPr>
        <w:t>ťová komunikace</w:t>
      </w:r>
    </w:p>
    <w:p w14:paraId="4F1FE3D3" w14:textId="5C78A744" w:rsidR="403E80FF" w:rsidRPr="000B69CB" w:rsidRDefault="00C23DEE" w:rsidP="311F7A27">
      <w:pPr>
        <w:spacing w:after="120"/>
        <w:ind w:left="360"/>
        <w:jc w:val="both"/>
        <w:rPr>
          <w:rFonts w:eastAsiaTheme="minorEastAsia"/>
          <w:sz w:val="24"/>
          <w:szCs w:val="24"/>
        </w:rPr>
      </w:pPr>
      <w:r w:rsidRPr="000B69CB">
        <w:rPr>
          <w:rFonts w:eastAsiaTheme="minorEastAsia"/>
          <w:sz w:val="24"/>
          <w:szCs w:val="24"/>
        </w:rPr>
        <w:t>Z</w:t>
      </w:r>
      <w:r w:rsidR="000F3921" w:rsidRPr="000B69CB">
        <w:rPr>
          <w:rFonts w:eastAsiaTheme="minorEastAsia"/>
          <w:sz w:val="24"/>
          <w:szCs w:val="24"/>
        </w:rPr>
        <w:t xml:space="preserve">ařízení komunikující </w:t>
      </w:r>
      <w:r w:rsidR="00597608" w:rsidRPr="000B69CB">
        <w:rPr>
          <w:rFonts w:eastAsiaTheme="minorEastAsia"/>
          <w:sz w:val="24"/>
          <w:szCs w:val="24"/>
        </w:rPr>
        <w:t>v nemocniční síti</w:t>
      </w:r>
      <w:r w:rsidR="00136633" w:rsidRPr="000B69CB">
        <w:rPr>
          <w:rFonts w:eastAsiaTheme="minorEastAsia"/>
          <w:sz w:val="24"/>
          <w:szCs w:val="24"/>
        </w:rPr>
        <w:t xml:space="preserve"> musí splňovat </w:t>
      </w:r>
      <w:r w:rsidR="00443D70" w:rsidRPr="000B69CB">
        <w:rPr>
          <w:rFonts w:eastAsiaTheme="minorEastAsia"/>
          <w:sz w:val="24"/>
          <w:szCs w:val="24"/>
        </w:rPr>
        <w:t xml:space="preserve">aktuální </w:t>
      </w:r>
      <w:r w:rsidR="522210C3" w:rsidRPr="000B69CB">
        <w:rPr>
          <w:rFonts w:eastAsiaTheme="minorEastAsia"/>
          <w:sz w:val="24"/>
          <w:szCs w:val="24"/>
        </w:rPr>
        <w:t xml:space="preserve">síťové a </w:t>
      </w:r>
      <w:r w:rsidR="7EED3A27" w:rsidRPr="000B69CB">
        <w:rPr>
          <w:rFonts w:eastAsiaTheme="minorEastAsia"/>
          <w:sz w:val="24"/>
          <w:szCs w:val="24"/>
        </w:rPr>
        <w:t>bezpečnostní</w:t>
      </w:r>
      <w:r w:rsidR="00976468" w:rsidRPr="000B69CB">
        <w:rPr>
          <w:rFonts w:eastAsiaTheme="minorEastAsia"/>
          <w:sz w:val="24"/>
          <w:szCs w:val="24"/>
        </w:rPr>
        <w:t xml:space="preserve"> </w:t>
      </w:r>
      <w:r w:rsidR="00BE18E1" w:rsidRPr="000B69CB">
        <w:rPr>
          <w:rFonts w:eastAsiaTheme="minorEastAsia"/>
          <w:sz w:val="24"/>
          <w:szCs w:val="24"/>
        </w:rPr>
        <w:t xml:space="preserve">standardy </w:t>
      </w:r>
      <w:r w:rsidR="004529CD" w:rsidRPr="000B69CB">
        <w:rPr>
          <w:rFonts w:eastAsiaTheme="minorEastAsia"/>
          <w:sz w:val="24"/>
          <w:szCs w:val="24"/>
        </w:rPr>
        <w:t xml:space="preserve">a </w:t>
      </w:r>
      <w:r w:rsidR="001018CD" w:rsidRPr="000B69CB">
        <w:rPr>
          <w:rFonts w:eastAsiaTheme="minorEastAsia"/>
          <w:sz w:val="24"/>
          <w:szCs w:val="24"/>
        </w:rPr>
        <w:t xml:space="preserve">pro </w:t>
      </w:r>
      <w:r w:rsidR="004529CD" w:rsidRPr="000B69CB">
        <w:rPr>
          <w:rFonts w:eastAsiaTheme="minorEastAsia"/>
          <w:sz w:val="24"/>
          <w:szCs w:val="24"/>
        </w:rPr>
        <w:t>komunik</w:t>
      </w:r>
      <w:r w:rsidR="001018CD" w:rsidRPr="000B69CB">
        <w:rPr>
          <w:rFonts w:eastAsiaTheme="minorEastAsia"/>
          <w:sz w:val="24"/>
          <w:szCs w:val="24"/>
        </w:rPr>
        <w:t>aci</w:t>
      </w:r>
      <w:r w:rsidR="00884E8A" w:rsidRPr="000B69CB">
        <w:rPr>
          <w:rFonts w:eastAsiaTheme="minorEastAsia"/>
          <w:sz w:val="24"/>
          <w:szCs w:val="24"/>
        </w:rPr>
        <w:t xml:space="preserve"> používat</w:t>
      </w:r>
      <w:r w:rsidR="005F4480" w:rsidRPr="000B69CB">
        <w:rPr>
          <w:rFonts w:eastAsiaTheme="minorEastAsia"/>
          <w:sz w:val="24"/>
          <w:szCs w:val="24"/>
        </w:rPr>
        <w:t xml:space="preserve"> </w:t>
      </w:r>
      <w:r w:rsidR="00604040" w:rsidRPr="000B69CB">
        <w:rPr>
          <w:rFonts w:eastAsiaTheme="minorEastAsia"/>
          <w:sz w:val="24"/>
          <w:szCs w:val="24"/>
        </w:rPr>
        <w:t>zabezpeč</w:t>
      </w:r>
      <w:r w:rsidR="00512604" w:rsidRPr="000B69CB">
        <w:rPr>
          <w:rFonts w:eastAsiaTheme="minorEastAsia"/>
          <w:sz w:val="24"/>
          <w:szCs w:val="24"/>
        </w:rPr>
        <w:t>e</w:t>
      </w:r>
      <w:r w:rsidR="00604040" w:rsidRPr="000B69CB">
        <w:rPr>
          <w:rFonts w:eastAsiaTheme="minorEastAsia"/>
          <w:sz w:val="24"/>
          <w:szCs w:val="24"/>
        </w:rPr>
        <w:t>né</w:t>
      </w:r>
      <w:r w:rsidR="004924D5" w:rsidRPr="000B69CB">
        <w:rPr>
          <w:rFonts w:eastAsiaTheme="minorEastAsia"/>
          <w:sz w:val="24"/>
          <w:szCs w:val="24"/>
        </w:rPr>
        <w:t xml:space="preserve"> </w:t>
      </w:r>
      <w:r w:rsidR="00A71029" w:rsidRPr="000B69CB">
        <w:rPr>
          <w:rFonts w:eastAsiaTheme="minorEastAsia"/>
          <w:sz w:val="24"/>
          <w:szCs w:val="24"/>
        </w:rPr>
        <w:t>protokoly</w:t>
      </w:r>
      <w:r w:rsidR="00C87430" w:rsidRPr="000B69CB">
        <w:rPr>
          <w:rFonts w:eastAsiaTheme="minorEastAsia"/>
          <w:sz w:val="24"/>
          <w:szCs w:val="24"/>
        </w:rPr>
        <w:t xml:space="preserve">. </w:t>
      </w:r>
      <w:r w:rsidR="00B54A91">
        <w:rPr>
          <w:rFonts w:eastAsiaTheme="minorEastAsia"/>
          <w:sz w:val="24"/>
          <w:szCs w:val="24"/>
        </w:rPr>
        <w:t>Dodavatel</w:t>
      </w:r>
      <w:r w:rsidR="004D765B" w:rsidRPr="000B69CB">
        <w:rPr>
          <w:rFonts w:eastAsiaTheme="minorEastAsia"/>
          <w:sz w:val="24"/>
          <w:szCs w:val="24"/>
        </w:rPr>
        <w:t xml:space="preserve"> musí posky</w:t>
      </w:r>
      <w:r w:rsidR="00A71961" w:rsidRPr="000B69CB">
        <w:rPr>
          <w:rFonts w:eastAsiaTheme="minorEastAsia"/>
          <w:sz w:val="24"/>
          <w:szCs w:val="24"/>
        </w:rPr>
        <w:t>t</w:t>
      </w:r>
      <w:r w:rsidR="00DB5304" w:rsidRPr="000B69CB">
        <w:rPr>
          <w:rFonts w:eastAsiaTheme="minorEastAsia"/>
          <w:sz w:val="24"/>
          <w:szCs w:val="24"/>
        </w:rPr>
        <w:t>nout komunika</w:t>
      </w:r>
      <w:r w:rsidR="00025850" w:rsidRPr="000B69CB">
        <w:rPr>
          <w:rFonts w:eastAsiaTheme="minorEastAsia"/>
          <w:sz w:val="24"/>
          <w:szCs w:val="24"/>
        </w:rPr>
        <w:t>ční matici</w:t>
      </w:r>
      <w:r w:rsidR="009711A3" w:rsidRPr="000B69CB">
        <w:rPr>
          <w:rFonts w:eastAsiaTheme="minorEastAsia"/>
          <w:sz w:val="24"/>
          <w:szCs w:val="24"/>
        </w:rPr>
        <w:t xml:space="preserve"> dodaného zařízení</w:t>
      </w:r>
      <w:r w:rsidR="007F75B9" w:rsidRPr="000B69CB">
        <w:rPr>
          <w:rFonts w:eastAsiaTheme="minorEastAsia"/>
          <w:sz w:val="24"/>
          <w:szCs w:val="24"/>
        </w:rPr>
        <w:t xml:space="preserve"> a všechny</w:t>
      </w:r>
      <w:r w:rsidR="003E47DD" w:rsidRPr="000B69CB">
        <w:rPr>
          <w:rFonts w:eastAsiaTheme="minorEastAsia"/>
          <w:sz w:val="24"/>
          <w:szCs w:val="24"/>
        </w:rPr>
        <w:t xml:space="preserve"> </w:t>
      </w:r>
      <w:r w:rsidR="00C02B0F" w:rsidRPr="000B69CB">
        <w:rPr>
          <w:rFonts w:eastAsiaTheme="minorEastAsia"/>
          <w:sz w:val="24"/>
          <w:szCs w:val="24"/>
        </w:rPr>
        <w:t>nepotřebné</w:t>
      </w:r>
      <w:r w:rsidR="002718C5" w:rsidRPr="000B69CB">
        <w:rPr>
          <w:rFonts w:eastAsiaTheme="minorEastAsia"/>
          <w:sz w:val="24"/>
          <w:szCs w:val="24"/>
        </w:rPr>
        <w:t xml:space="preserve"> </w:t>
      </w:r>
      <w:r w:rsidR="003E47DD" w:rsidRPr="000B69CB">
        <w:rPr>
          <w:rFonts w:eastAsiaTheme="minorEastAsia"/>
          <w:sz w:val="24"/>
          <w:szCs w:val="24"/>
        </w:rPr>
        <w:t xml:space="preserve">otevřené komunikační rozhraní a porty </w:t>
      </w:r>
      <w:r w:rsidR="00510742" w:rsidRPr="000B69CB">
        <w:rPr>
          <w:rFonts w:eastAsiaTheme="minorEastAsia"/>
          <w:sz w:val="24"/>
          <w:szCs w:val="24"/>
        </w:rPr>
        <w:t xml:space="preserve">musí být v rámci </w:t>
      </w:r>
      <w:r w:rsidR="00EB1AF3" w:rsidRPr="000B69CB">
        <w:rPr>
          <w:rFonts w:eastAsiaTheme="minorEastAsia"/>
          <w:sz w:val="24"/>
          <w:szCs w:val="24"/>
        </w:rPr>
        <w:t xml:space="preserve">aktuálních </w:t>
      </w:r>
      <w:r w:rsidR="00510742" w:rsidRPr="000B69CB">
        <w:rPr>
          <w:rFonts w:eastAsiaTheme="minorEastAsia"/>
          <w:sz w:val="24"/>
          <w:szCs w:val="24"/>
        </w:rPr>
        <w:t>hardenin</w:t>
      </w:r>
      <w:r w:rsidR="00EB1AF3" w:rsidRPr="000B69CB">
        <w:rPr>
          <w:rFonts w:eastAsiaTheme="minorEastAsia"/>
          <w:sz w:val="24"/>
          <w:szCs w:val="24"/>
        </w:rPr>
        <w:t>gových politik zablokovány</w:t>
      </w:r>
      <w:r w:rsidR="00251D28" w:rsidRPr="000B69CB">
        <w:rPr>
          <w:rFonts w:eastAsiaTheme="minorEastAsia"/>
          <w:sz w:val="24"/>
          <w:szCs w:val="24"/>
        </w:rPr>
        <w:t>.</w:t>
      </w:r>
      <w:r w:rsidR="00C83DCC" w:rsidRPr="000B69CB">
        <w:rPr>
          <w:rFonts w:eastAsiaTheme="minorEastAsia"/>
          <w:sz w:val="24"/>
          <w:szCs w:val="24"/>
        </w:rPr>
        <w:t xml:space="preserve"> Zapojení </w:t>
      </w:r>
      <w:r w:rsidR="00366D1C" w:rsidRPr="000B69CB">
        <w:rPr>
          <w:rFonts w:eastAsiaTheme="minorEastAsia"/>
          <w:sz w:val="24"/>
          <w:szCs w:val="24"/>
        </w:rPr>
        <w:t xml:space="preserve">zařízení do </w:t>
      </w:r>
      <w:r w:rsidR="00B10970" w:rsidRPr="000B69CB">
        <w:rPr>
          <w:rFonts w:eastAsiaTheme="minorEastAsia"/>
          <w:sz w:val="24"/>
          <w:szCs w:val="24"/>
        </w:rPr>
        <w:t>ne</w:t>
      </w:r>
      <w:r w:rsidR="002E088A" w:rsidRPr="000B69CB">
        <w:rPr>
          <w:rFonts w:eastAsiaTheme="minorEastAsia"/>
          <w:sz w:val="24"/>
          <w:szCs w:val="24"/>
        </w:rPr>
        <w:t>mocniční sítě</w:t>
      </w:r>
      <w:r w:rsidR="004F73D2" w:rsidRPr="000B69CB">
        <w:rPr>
          <w:rFonts w:eastAsiaTheme="minorEastAsia"/>
          <w:sz w:val="24"/>
          <w:szCs w:val="24"/>
        </w:rPr>
        <w:t xml:space="preserve"> bu</w:t>
      </w:r>
      <w:r w:rsidR="00EB0E9B" w:rsidRPr="000B69CB">
        <w:rPr>
          <w:rFonts w:eastAsiaTheme="minorEastAsia"/>
          <w:sz w:val="24"/>
          <w:szCs w:val="24"/>
        </w:rPr>
        <w:t xml:space="preserve">de </w:t>
      </w:r>
      <w:r w:rsidR="00B54A91">
        <w:rPr>
          <w:rFonts w:eastAsiaTheme="minorEastAsia"/>
          <w:sz w:val="24"/>
          <w:szCs w:val="24"/>
        </w:rPr>
        <w:t>dodavatel</w:t>
      </w:r>
      <w:r w:rsidR="00EB0E9B" w:rsidRPr="000B69CB">
        <w:rPr>
          <w:rFonts w:eastAsiaTheme="minorEastAsia"/>
          <w:sz w:val="24"/>
          <w:szCs w:val="24"/>
        </w:rPr>
        <w:t xml:space="preserve"> </w:t>
      </w:r>
      <w:r w:rsidR="00555367" w:rsidRPr="000B69CB">
        <w:rPr>
          <w:rFonts w:eastAsiaTheme="minorEastAsia"/>
          <w:sz w:val="24"/>
          <w:szCs w:val="24"/>
        </w:rPr>
        <w:t xml:space="preserve">konzultovat a provádět </w:t>
      </w:r>
      <w:r w:rsidR="00146E3E" w:rsidRPr="000B69CB">
        <w:rPr>
          <w:rFonts w:eastAsiaTheme="minorEastAsia"/>
          <w:sz w:val="24"/>
          <w:szCs w:val="24"/>
        </w:rPr>
        <w:t xml:space="preserve">ve spolupráci </w:t>
      </w:r>
      <w:r w:rsidR="00555367" w:rsidRPr="000B69CB">
        <w:rPr>
          <w:rFonts w:eastAsiaTheme="minorEastAsia"/>
          <w:sz w:val="24"/>
          <w:szCs w:val="24"/>
        </w:rPr>
        <w:t>s ICT od</w:t>
      </w:r>
      <w:r w:rsidR="00146E3E" w:rsidRPr="000B69CB">
        <w:rPr>
          <w:rFonts w:eastAsiaTheme="minorEastAsia"/>
          <w:sz w:val="24"/>
          <w:szCs w:val="24"/>
        </w:rPr>
        <w:t xml:space="preserve">dělením nemocnice. </w:t>
      </w:r>
      <w:r w:rsidR="000F3921" w:rsidRPr="000B69CB">
        <w:rPr>
          <w:rFonts w:eastAsiaTheme="minorEastAsia"/>
          <w:sz w:val="24"/>
          <w:szCs w:val="24"/>
        </w:rPr>
        <w:t xml:space="preserve"> </w:t>
      </w:r>
    </w:p>
    <w:p w14:paraId="4A590242" w14:textId="77777777" w:rsidR="00306599" w:rsidRPr="000B69CB" w:rsidRDefault="00306599" w:rsidP="19775B2B">
      <w:pPr>
        <w:suppressAutoHyphens/>
        <w:spacing w:after="120"/>
        <w:ind w:left="360" w:hanging="360"/>
        <w:jc w:val="both"/>
        <w:rPr>
          <w:b/>
          <w:sz w:val="24"/>
          <w:szCs w:val="24"/>
          <w:u w:val="single"/>
        </w:rPr>
      </w:pPr>
    </w:p>
    <w:p w14:paraId="53B88168" w14:textId="77777777" w:rsidR="00306599" w:rsidRPr="000B69CB" w:rsidRDefault="00306599" w:rsidP="00306599">
      <w:pPr>
        <w:suppressAutoHyphens/>
        <w:spacing w:after="120"/>
        <w:jc w:val="both"/>
        <w:rPr>
          <w:b/>
          <w:sz w:val="24"/>
          <w:szCs w:val="24"/>
          <w:u w:val="single"/>
        </w:rPr>
      </w:pPr>
      <w:r w:rsidRPr="000B69CB">
        <w:rPr>
          <w:b/>
          <w:sz w:val="24"/>
          <w:szCs w:val="24"/>
          <w:u w:val="single"/>
        </w:rPr>
        <w:t>Pokud je součástí předmětu plnění také PC, notebook či jiná obdobná výpočetní technika, potom rovněž:</w:t>
      </w:r>
    </w:p>
    <w:p w14:paraId="68494E0B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 xml:space="preserve">Operační systém </w:t>
      </w:r>
    </w:p>
    <w:p w14:paraId="5F43DEFA" w14:textId="6BD090D2" w:rsidR="00306599" w:rsidRPr="000B69CB" w:rsidRDefault="00306599" w:rsidP="00142017">
      <w:pPr>
        <w:spacing w:after="120"/>
        <w:ind w:left="426"/>
        <w:jc w:val="both"/>
        <w:rPr>
          <w:sz w:val="24"/>
          <w:szCs w:val="24"/>
        </w:rPr>
      </w:pPr>
      <w:r w:rsidRPr="000B69CB">
        <w:rPr>
          <w:sz w:val="24"/>
          <w:szCs w:val="24"/>
        </w:rPr>
        <w:t xml:space="preserve">Výpočetní techniku, která je připojena ke zdravotnické technice </w:t>
      </w:r>
      <w:r w:rsidR="00525456" w:rsidRPr="000B69CB">
        <w:rPr>
          <w:sz w:val="24"/>
          <w:szCs w:val="24"/>
        </w:rPr>
        <w:t>v n</w:t>
      </w:r>
      <w:r w:rsidR="00E905DD" w:rsidRPr="000B69CB">
        <w:rPr>
          <w:sz w:val="24"/>
          <w:szCs w:val="24"/>
        </w:rPr>
        <w:t>emocnic</w:t>
      </w:r>
      <w:r w:rsidR="00525456" w:rsidRPr="000B69CB">
        <w:rPr>
          <w:sz w:val="24"/>
          <w:szCs w:val="24"/>
        </w:rPr>
        <w:t>i</w:t>
      </w:r>
      <w:r w:rsidRPr="000B69CB">
        <w:rPr>
          <w:sz w:val="24"/>
          <w:szCs w:val="24"/>
        </w:rPr>
        <w:t>,</w:t>
      </w:r>
      <w:r w:rsidR="00142017" w:rsidRPr="000B69CB">
        <w:rPr>
          <w:sz w:val="24"/>
          <w:szCs w:val="24"/>
        </w:rPr>
        <w:t xml:space="preserve"> </w:t>
      </w:r>
      <w:r w:rsidRPr="000B69CB">
        <w:rPr>
          <w:sz w:val="24"/>
          <w:szCs w:val="24"/>
        </w:rPr>
        <w:t xml:space="preserve">je </w:t>
      </w:r>
      <w:r w:rsidR="00B54A91">
        <w:rPr>
          <w:sz w:val="24"/>
          <w:szCs w:val="24"/>
        </w:rPr>
        <w:t>dodavatel</w:t>
      </w:r>
      <w:r w:rsidRPr="000B69CB">
        <w:rPr>
          <w:sz w:val="24"/>
          <w:szCs w:val="24"/>
        </w:rPr>
        <w:t xml:space="preserve"> povinen dodat s operačním systémem ve verzi podporované výrobcem operačního systému, zejména v oblasti bezpečnostních </w:t>
      </w:r>
      <w:r w:rsidR="00E905DD" w:rsidRPr="000B69CB">
        <w:rPr>
          <w:sz w:val="24"/>
          <w:szCs w:val="24"/>
        </w:rPr>
        <w:t>záplat</w:t>
      </w:r>
      <w:r w:rsidRPr="000B69CB">
        <w:rPr>
          <w:sz w:val="24"/>
          <w:szCs w:val="24"/>
        </w:rPr>
        <w:t xml:space="preserve">. </w:t>
      </w:r>
      <w:r w:rsidR="00142017" w:rsidRPr="000B69CB">
        <w:rPr>
          <w:sz w:val="24"/>
          <w:szCs w:val="24"/>
        </w:rPr>
        <w:t>P</w:t>
      </w:r>
      <w:r w:rsidRPr="000B69CB">
        <w:rPr>
          <w:sz w:val="24"/>
          <w:szCs w:val="24"/>
        </w:rPr>
        <w:t xml:space="preserve">ro operační systémy s licencí „Open Source“ (GNU, GPL apod.) musí mít </w:t>
      </w:r>
      <w:r w:rsidR="00B54A91">
        <w:rPr>
          <w:sz w:val="24"/>
          <w:szCs w:val="24"/>
        </w:rPr>
        <w:t xml:space="preserve">dodavatel </w:t>
      </w:r>
      <w:r w:rsidRPr="000B69CB">
        <w:rPr>
          <w:sz w:val="24"/>
          <w:szCs w:val="24"/>
        </w:rPr>
        <w:t>prokazatelně zajištěnou odpovídající podporu operačního systému.</w:t>
      </w:r>
    </w:p>
    <w:p w14:paraId="49CDF4A3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Penetrační (bezpečnostní) testování</w:t>
      </w:r>
    </w:p>
    <w:p w14:paraId="7D2EE68E" w14:textId="7B3516A0" w:rsidR="00306599" w:rsidRPr="000B69CB" w:rsidRDefault="00B54A91" w:rsidP="00306599">
      <w:pPr>
        <w:suppressAutoHyphens/>
        <w:spacing w:after="12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06599" w:rsidRPr="000B69CB">
        <w:rPr>
          <w:sz w:val="24"/>
          <w:szCs w:val="24"/>
        </w:rPr>
        <w:t xml:space="preserve"> musí umožnit </w:t>
      </w:r>
      <w:r w:rsidR="00525456" w:rsidRPr="000B69CB">
        <w:rPr>
          <w:sz w:val="24"/>
          <w:szCs w:val="24"/>
        </w:rPr>
        <w:t>n</w:t>
      </w:r>
      <w:r w:rsidR="00E905DD" w:rsidRPr="000B69CB">
        <w:rPr>
          <w:sz w:val="24"/>
          <w:szCs w:val="24"/>
        </w:rPr>
        <w:t>emocnici</w:t>
      </w:r>
      <w:r w:rsidR="00525456" w:rsidRPr="000B69CB">
        <w:rPr>
          <w:sz w:val="24"/>
          <w:szCs w:val="24"/>
        </w:rPr>
        <w:t xml:space="preserve"> </w:t>
      </w:r>
      <w:r w:rsidR="00306599" w:rsidRPr="000B69CB">
        <w:rPr>
          <w:sz w:val="24"/>
          <w:szCs w:val="24"/>
        </w:rPr>
        <w:t>provedení bezpečnostního testování v předem stanovených termínech.</w:t>
      </w:r>
    </w:p>
    <w:p w14:paraId="0B4FD185" w14:textId="0305D830" w:rsidR="00306599" w:rsidRPr="000B69CB" w:rsidRDefault="00E905DD" w:rsidP="00306599">
      <w:pPr>
        <w:spacing w:after="120"/>
        <w:jc w:val="both"/>
        <w:rPr>
          <w:sz w:val="24"/>
          <w:szCs w:val="24"/>
        </w:rPr>
      </w:pPr>
      <w:r w:rsidRPr="000B69CB">
        <w:rPr>
          <w:sz w:val="24"/>
          <w:szCs w:val="24"/>
        </w:rPr>
        <w:lastRenderedPageBreak/>
        <w:t>Nemocnic</w:t>
      </w:r>
      <w:r w:rsidR="00525456" w:rsidRPr="000B69CB">
        <w:rPr>
          <w:sz w:val="24"/>
          <w:szCs w:val="24"/>
        </w:rPr>
        <w:t>e</w:t>
      </w:r>
      <w:r w:rsidRPr="000B69CB">
        <w:rPr>
          <w:rFonts w:eastAsia="Calibri"/>
          <w:sz w:val="24"/>
          <w:szCs w:val="24"/>
          <w:lang w:eastAsia="en-US"/>
        </w:rPr>
        <w:t xml:space="preserve"> </w:t>
      </w:r>
      <w:r w:rsidR="001A7535" w:rsidRPr="000B69CB">
        <w:rPr>
          <w:sz w:val="24"/>
          <w:szCs w:val="24"/>
        </w:rPr>
        <w:t>bude mít</w:t>
      </w:r>
      <w:r w:rsidR="00306599" w:rsidRPr="000B69CB">
        <w:rPr>
          <w:sz w:val="24"/>
          <w:szCs w:val="24"/>
        </w:rPr>
        <w:t xml:space="preserve"> podle § 4 zákona o kybernetické bezpečnosti povinnost zohlednit požadavky vyplývající z bezpečnostních opatření při výběru dodavatele pro jejich informační systém základní služby a tyto požadavky zahrnout do smlouvy, kterou s dodavatelem uzavřou.</w:t>
      </w:r>
    </w:p>
    <w:p w14:paraId="10259F94" w14:textId="61FDB6DA" w:rsidR="00306599" w:rsidRPr="000B69CB" w:rsidRDefault="00306599" w:rsidP="00306599">
      <w:pPr>
        <w:spacing w:after="120"/>
        <w:jc w:val="both"/>
        <w:rPr>
          <w:sz w:val="24"/>
          <w:szCs w:val="24"/>
        </w:rPr>
      </w:pPr>
      <w:r w:rsidRPr="000B69CB">
        <w:rPr>
          <w:sz w:val="24"/>
          <w:szCs w:val="24"/>
        </w:rPr>
        <w:t xml:space="preserve">Vyžadování plnění výše uvedených požadavků, které vyplývají z bezpečnostních opatření </w:t>
      </w:r>
      <w:r w:rsidR="00525456" w:rsidRPr="000B69CB">
        <w:rPr>
          <w:sz w:val="24"/>
          <w:szCs w:val="24"/>
        </w:rPr>
        <w:t>n</w:t>
      </w:r>
      <w:r w:rsidR="00E905DD" w:rsidRPr="000B69CB">
        <w:rPr>
          <w:sz w:val="24"/>
          <w:szCs w:val="24"/>
        </w:rPr>
        <w:t>emocnic</w:t>
      </w:r>
      <w:r w:rsidR="00525456" w:rsidRPr="000B69CB">
        <w:rPr>
          <w:sz w:val="24"/>
          <w:szCs w:val="24"/>
        </w:rPr>
        <w:t>e</w:t>
      </w:r>
      <w:r w:rsidR="00E905DD" w:rsidRPr="000B69CB">
        <w:rPr>
          <w:sz w:val="24"/>
          <w:szCs w:val="24"/>
        </w:rPr>
        <w:t xml:space="preserve"> </w:t>
      </w:r>
      <w:r w:rsidRPr="000B69CB">
        <w:rPr>
          <w:sz w:val="24"/>
          <w:szCs w:val="24"/>
        </w:rPr>
        <w:t xml:space="preserve">v míře nezbytné pro splnění povinností </w:t>
      </w:r>
      <w:r w:rsidR="00525456" w:rsidRPr="000B69CB">
        <w:rPr>
          <w:sz w:val="24"/>
          <w:szCs w:val="24"/>
        </w:rPr>
        <w:t>n</w:t>
      </w:r>
      <w:r w:rsidR="00E905DD" w:rsidRPr="000B69CB">
        <w:rPr>
          <w:sz w:val="24"/>
          <w:szCs w:val="24"/>
        </w:rPr>
        <w:t>emocnice</w:t>
      </w:r>
      <w:r w:rsidR="00E905DD" w:rsidRPr="000B69CB">
        <w:rPr>
          <w:rFonts w:eastAsia="Calibri"/>
          <w:sz w:val="24"/>
          <w:szCs w:val="24"/>
          <w:lang w:eastAsia="en-US"/>
        </w:rPr>
        <w:t xml:space="preserve"> </w:t>
      </w:r>
      <w:r w:rsidRPr="000B69CB">
        <w:rPr>
          <w:sz w:val="24"/>
          <w:szCs w:val="24"/>
        </w:rPr>
        <w:t>podle zákona o kybernetické bezpečnosti</w:t>
      </w:r>
      <w:r w:rsidR="00525456" w:rsidRPr="000B69CB">
        <w:rPr>
          <w:sz w:val="24"/>
          <w:szCs w:val="24"/>
        </w:rPr>
        <w:t>,</w:t>
      </w:r>
      <w:r w:rsidRPr="000B69CB">
        <w:rPr>
          <w:sz w:val="24"/>
          <w:szCs w:val="24"/>
        </w:rPr>
        <w:t xml:space="preserve"> není tedy možné považovat podle § 4 zákona</w:t>
      </w:r>
      <w:r w:rsidR="00B54A91">
        <w:rPr>
          <w:sz w:val="24"/>
          <w:szCs w:val="24"/>
        </w:rPr>
        <w:t xml:space="preserve"> č. 181/2014 Sb.,</w:t>
      </w:r>
      <w:r w:rsidRPr="000B69CB">
        <w:rPr>
          <w:sz w:val="24"/>
          <w:szCs w:val="24"/>
        </w:rPr>
        <w:t xml:space="preserve"> o kybernetické bezpečnosti za nezákonné omezení hospodářské soutěže nebo neodůvodněnou překážku hospodářské soutěži.</w:t>
      </w:r>
    </w:p>
    <w:p w14:paraId="3BCF30C5" w14:textId="135B4B78" w:rsidR="00373D29" w:rsidRPr="000B69CB" w:rsidRDefault="00F77C32" w:rsidP="00F77C32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306599" w:rsidRPr="000B69CB">
        <w:rPr>
          <w:sz w:val="24"/>
          <w:szCs w:val="24"/>
        </w:rPr>
        <w:t xml:space="preserve"> má povinnost zajistit bezodkladné odstranění zjištěných nedostatků a nesouladu se stanovenými bezpečnostními požadavky.</w:t>
      </w:r>
    </w:p>
    <w:sectPr w:rsidR="00373D29" w:rsidRPr="000B69CB">
      <w:headerReference w:type="even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4D9D5" w14:textId="77777777" w:rsidR="004A0ED9" w:rsidRDefault="004A0ED9" w:rsidP="00F25D3B">
      <w:r>
        <w:separator/>
      </w:r>
    </w:p>
  </w:endnote>
  <w:endnote w:type="continuationSeparator" w:id="0">
    <w:p w14:paraId="47EDC054" w14:textId="77777777" w:rsidR="004A0ED9" w:rsidRDefault="004A0ED9" w:rsidP="00F25D3B">
      <w:r>
        <w:continuationSeparator/>
      </w:r>
    </w:p>
  </w:endnote>
  <w:endnote w:type="continuationNotice" w:id="1">
    <w:p w14:paraId="7B721892" w14:textId="77777777" w:rsidR="004A0ED9" w:rsidRDefault="004A0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41EFE" w14:textId="77777777" w:rsidR="004A0ED9" w:rsidRDefault="004A0ED9" w:rsidP="00F25D3B">
      <w:r>
        <w:separator/>
      </w:r>
    </w:p>
  </w:footnote>
  <w:footnote w:type="continuationSeparator" w:id="0">
    <w:p w14:paraId="5FA4DE88" w14:textId="77777777" w:rsidR="004A0ED9" w:rsidRDefault="004A0ED9" w:rsidP="00F25D3B">
      <w:r>
        <w:continuationSeparator/>
      </w:r>
    </w:p>
  </w:footnote>
  <w:footnote w:type="continuationNotice" w:id="1">
    <w:p w14:paraId="5742FF8F" w14:textId="77777777" w:rsidR="004A0ED9" w:rsidRDefault="004A0E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A314" w14:textId="4D86344C" w:rsidR="00F25D3B" w:rsidRDefault="00F25D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911DEE" wp14:editId="69C4D4B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112032688" name="Textové pole 2112032688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B0152" w14:textId="239E583E" w:rsidR="00F25D3B" w:rsidRPr="00F25D3B" w:rsidRDefault="00F25D3B" w:rsidP="00F25D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25D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11DEE" id="_x0000_t202" coordsize="21600,21600" o:spt="202" path="m,l,21600r21600,l21600,xe">
              <v:stroke joinstyle="miter"/>
              <v:path gradientshapeok="t" o:connecttype="rect"/>
            </v:shapetype>
            <v:shape id="Textové pole 2112032688" o:spid="_x0000_s1026" type="#_x0000_t202" alt="Klasifikace informací: Neveřejné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5EB0152" w14:textId="239E583E" w:rsidR="00F25D3B" w:rsidRPr="00F25D3B" w:rsidRDefault="00F25D3B" w:rsidP="00F25D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25D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09C3C" w14:textId="78E19730" w:rsidR="00F25D3B" w:rsidRDefault="00F25D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720108" wp14:editId="751D6EF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911795684" name="Textové pole 91179568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F16E1" w14:textId="765D728A" w:rsidR="00F25D3B" w:rsidRPr="00F25D3B" w:rsidRDefault="00F25D3B" w:rsidP="00F25D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25D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20108" id="_x0000_t202" coordsize="21600,21600" o:spt="202" path="m,l,21600r21600,l21600,xe">
              <v:stroke joinstyle="miter"/>
              <v:path gradientshapeok="t" o:connecttype="rect"/>
            </v:shapetype>
            <v:shape id="Textové pole 911795684" o:spid="_x0000_s1027" type="#_x0000_t202" alt="Klasifikace informací: Neveřej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33F16E1" w14:textId="765D728A" w:rsidR="00F25D3B" w:rsidRPr="00F25D3B" w:rsidRDefault="00F25D3B" w:rsidP="00F25D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25D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6410"/>
    <w:multiLevelType w:val="hybridMultilevel"/>
    <w:tmpl w:val="E81AB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8741"/>
    <w:multiLevelType w:val="hybridMultilevel"/>
    <w:tmpl w:val="FFFFFFFF"/>
    <w:lvl w:ilvl="0" w:tplc="AA4E20AC">
      <w:start w:val="1"/>
      <w:numFmt w:val="decimal"/>
      <w:lvlText w:val="%1."/>
      <w:lvlJc w:val="left"/>
      <w:pPr>
        <w:ind w:left="360" w:hanging="360"/>
      </w:pPr>
    </w:lvl>
    <w:lvl w:ilvl="1" w:tplc="A672D8A8">
      <w:start w:val="1"/>
      <w:numFmt w:val="lowerLetter"/>
      <w:lvlText w:val="%2."/>
      <w:lvlJc w:val="left"/>
      <w:pPr>
        <w:ind w:left="1080" w:hanging="360"/>
      </w:pPr>
    </w:lvl>
    <w:lvl w:ilvl="2" w:tplc="3064C502">
      <w:start w:val="1"/>
      <w:numFmt w:val="lowerRoman"/>
      <w:lvlText w:val="%3."/>
      <w:lvlJc w:val="right"/>
      <w:pPr>
        <w:ind w:left="1800" w:hanging="180"/>
      </w:pPr>
    </w:lvl>
    <w:lvl w:ilvl="3" w:tplc="5AA4B654">
      <w:start w:val="1"/>
      <w:numFmt w:val="decimal"/>
      <w:lvlText w:val="%4."/>
      <w:lvlJc w:val="left"/>
      <w:pPr>
        <w:ind w:left="2520" w:hanging="360"/>
      </w:pPr>
    </w:lvl>
    <w:lvl w:ilvl="4" w:tplc="5D749972">
      <w:start w:val="1"/>
      <w:numFmt w:val="lowerLetter"/>
      <w:lvlText w:val="%5."/>
      <w:lvlJc w:val="left"/>
      <w:pPr>
        <w:ind w:left="3240" w:hanging="360"/>
      </w:pPr>
    </w:lvl>
    <w:lvl w:ilvl="5" w:tplc="45A6763A">
      <w:start w:val="1"/>
      <w:numFmt w:val="lowerRoman"/>
      <w:lvlText w:val="%6."/>
      <w:lvlJc w:val="right"/>
      <w:pPr>
        <w:ind w:left="3960" w:hanging="180"/>
      </w:pPr>
    </w:lvl>
    <w:lvl w:ilvl="6" w:tplc="0E762CA2">
      <w:start w:val="1"/>
      <w:numFmt w:val="decimal"/>
      <w:lvlText w:val="%7."/>
      <w:lvlJc w:val="left"/>
      <w:pPr>
        <w:ind w:left="4680" w:hanging="360"/>
      </w:pPr>
    </w:lvl>
    <w:lvl w:ilvl="7" w:tplc="B6FA1CA6">
      <w:start w:val="1"/>
      <w:numFmt w:val="lowerLetter"/>
      <w:lvlText w:val="%8."/>
      <w:lvlJc w:val="left"/>
      <w:pPr>
        <w:ind w:left="5400" w:hanging="360"/>
      </w:pPr>
    </w:lvl>
    <w:lvl w:ilvl="8" w:tplc="79D6619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A4896"/>
    <w:multiLevelType w:val="hybridMultilevel"/>
    <w:tmpl w:val="FFFFFFFF"/>
    <w:lvl w:ilvl="0" w:tplc="B9104BF0">
      <w:start w:val="1"/>
      <w:numFmt w:val="decimal"/>
      <w:lvlText w:val="%1."/>
      <w:lvlJc w:val="left"/>
      <w:pPr>
        <w:ind w:left="720" w:hanging="360"/>
      </w:pPr>
    </w:lvl>
    <w:lvl w:ilvl="1" w:tplc="9C5054DC">
      <w:start w:val="1"/>
      <w:numFmt w:val="lowerLetter"/>
      <w:lvlText w:val="%2."/>
      <w:lvlJc w:val="left"/>
      <w:pPr>
        <w:ind w:left="1440" w:hanging="360"/>
      </w:pPr>
    </w:lvl>
    <w:lvl w:ilvl="2" w:tplc="0A0498FA">
      <w:start w:val="1"/>
      <w:numFmt w:val="lowerRoman"/>
      <w:lvlText w:val="%3."/>
      <w:lvlJc w:val="right"/>
      <w:pPr>
        <w:ind w:left="2160" w:hanging="180"/>
      </w:pPr>
    </w:lvl>
    <w:lvl w:ilvl="3" w:tplc="555E509C">
      <w:start w:val="1"/>
      <w:numFmt w:val="decimal"/>
      <w:lvlText w:val="%4."/>
      <w:lvlJc w:val="left"/>
      <w:pPr>
        <w:ind w:left="2880" w:hanging="360"/>
      </w:pPr>
    </w:lvl>
    <w:lvl w:ilvl="4" w:tplc="EF041FD2">
      <w:start w:val="1"/>
      <w:numFmt w:val="lowerLetter"/>
      <w:lvlText w:val="%5."/>
      <w:lvlJc w:val="left"/>
      <w:pPr>
        <w:ind w:left="3600" w:hanging="360"/>
      </w:pPr>
    </w:lvl>
    <w:lvl w:ilvl="5" w:tplc="229615EA">
      <w:start w:val="1"/>
      <w:numFmt w:val="lowerRoman"/>
      <w:lvlText w:val="%6."/>
      <w:lvlJc w:val="right"/>
      <w:pPr>
        <w:ind w:left="4320" w:hanging="180"/>
      </w:pPr>
    </w:lvl>
    <w:lvl w:ilvl="6" w:tplc="0FAC799A">
      <w:start w:val="1"/>
      <w:numFmt w:val="decimal"/>
      <w:lvlText w:val="%7."/>
      <w:lvlJc w:val="left"/>
      <w:pPr>
        <w:ind w:left="5040" w:hanging="360"/>
      </w:pPr>
    </w:lvl>
    <w:lvl w:ilvl="7" w:tplc="AE104618">
      <w:start w:val="1"/>
      <w:numFmt w:val="lowerLetter"/>
      <w:lvlText w:val="%8."/>
      <w:lvlJc w:val="left"/>
      <w:pPr>
        <w:ind w:left="5760" w:hanging="360"/>
      </w:pPr>
    </w:lvl>
    <w:lvl w:ilvl="8" w:tplc="7E7A7C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7B30"/>
    <w:multiLevelType w:val="hybridMultilevel"/>
    <w:tmpl w:val="9EBE844C"/>
    <w:lvl w:ilvl="0" w:tplc="00AC2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E76F"/>
    <w:multiLevelType w:val="hybridMultilevel"/>
    <w:tmpl w:val="FFFFFFFF"/>
    <w:lvl w:ilvl="0" w:tplc="9904A31E">
      <w:start w:val="1"/>
      <w:numFmt w:val="decimal"/>
      <w:lvlText w:val="%1."/>
      <w:lvlJc w:val="left"/>
      <w:pPr>
        <w:ind w:left="720" w:hanging="360"/>
      </w:pPr>
    </w:lvl>
    <w:lvl w:ilvl="1" w:tplc="4C7EFA94">
      <w:start w:val="1"/>
      <w:numFmt w:val="lowerLetter"/>
      <w:lvlText w:val="%2."/>
      <w:lvlJc w:val="left"/>
      <w:pPr>
        <w:ind w:left="1440" w:hanging="360"/>
      </w:pPr>
    </w:lvl>
    <w:lvl w:ilvl="2" w:tplc="8C7C1310">
      <w:start w:val="1"/>
      <w:numFmt w:val="lowerRoman"/>
      <w:lvlText w:val="%3."/>
      <w:lvlJc w:val="right"/>
      <w:pPr>
        <w:ind w:left="2160" w:hanging="180"/>
      </w:pPr>
    </w:lvl>
    <w:lvl w:ilvl="3" w:tplc="B8AC0C9A">
      <w:start w:val="1"/>
      <w:numFmt w:val="decimal"/>
      <w:lvlText w:val="%4."/>
      <w:lvlJc w:val="left"/>
      <w:pPr>
        <w:ind w:left="2880" w:hanging="360"/>
      </w:pPr>
    </w:lvl>
    <w:lvl w:ilvl="4" w:tplc="EB62D7BC">
      <w:start w:val="1"/>
      <w:numFmt w:val="lowerLetter"/>
      <w:lvlText w:val="%5."/>
      <w:lvlJc w:val="left"/>
      <w:pPr>
        <w:ind w:left="3600" w:hanging="360"/>
      </w:pPr>
    </w:lvl>
    <w:lvl w:ilvl="5" w:tplc="C7F247C2">
      <w:start w:val="1"/>
      <w:numFmt w:val="lowerRoman"/>
      <w:lvlText w:val="%6."/>
      <w:lvlJc w:val="right"/>
      <w:pPr>
        <w:ind w:left="4320" w:hanging="180"/>
      </w:pPr>
    </w:lvl>
    <w:lvl w:ilvl="6" w:tplc="4B2C4CCE">
      <w:start w:val="1"/>
      <w:numFmt w:val="decimal"/>
      <w:lvlText w:val="%7."/>
      <w:lvlJc w:val="left"/>
      <w:pPr>
        <w:ind w:left="5040" w:hanging="360"/>
      </w:pPr>
    </w:lvl>
    <w:lvl w:ilvl="7" w:tplc="E0A22F32">
      <w:start w:val="1"/>
      <w:numFmt w:val="lowerLetter"/>
      <w:lvlText w:val="%8."/>
      <w:lvlJc w:val="left"/>
      <w:pPr>
        <w:ind w:left="5760" w:hanging="360"/>
      </w:pPr>
    </w:lvl>
    <w:lvl w:ilvl="8" w:tplc="0F188A48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34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444173">
    <w:abstractNumId w:val="3"/>
  </w:num>
  <w:num w:numId="3" w16cid:durableId="1167206626">
    <w:abstractNumId w:val="0"/>
  </w:num>
  <w:num w:numId="4" w16cid:durableId="591358756">
    <w:abstractNumId w:val="1"/>
  </w:num>
  <w:num w:numId="5" w16cid:durableId="1824855595">
    <w:abstractNumId w:val="2"/>
  </w:num>
  <w:num w:numId="6" w16cid:durableId="1867908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599"/>
    <w:rsid w:val="000206FB"/>
    <w:rsid w:val="00025850"/>
    <w:rsid w:val="00025928"/>
    <w:rsid w:val="0002777E"/>
    <w:rsid w:val="000302A4"/>
    <w:rsid w:val="00050FB2"/>
    <w:rsid w:val="00060636"/>
    <w:rsid w:val="000726FF"/>
    <w:rsid w:val="000A0DFC"/>
    <w:rsid w:val="000A6289"/>
    <w:rsid w:val="000B1AB8"/>
    <w:rsid w:val="000B69CB"/>
    <w:rsid w:val="000C4779"/>
    <w:rsid w:val="000C4C65"/>
    <w:rsid w:val="000F3921"/>
    <w:rsid w:val="001018CD"/>
    <w:rsid w:val="00114BC8"/>
    <w:rsid w:val="00136633"/>
    <w:rsid w:val="00142017"/>
    <w:rsid w:val="00143630"/>
    <w:rsid w:val="00146E3E"/>
    <w:rsid w:val="00152FC0"/>
    <w:rsid w:val="001A7535"/>
    <w:rsid w:val="001D03E3"/>
    <w:rsid w:val="001E5FD9"/>
    <w:rsid w:val="001F70BF"/>
    <w:rsid w:val="00201D4D"/>
    <w:rsid w:val="002058FE"/>
    <w:rsid w:val="00211E24"/>
    <w:rsid w:val="00223530"/>
    <w:rsid w:val="002316FD"/>
    <w:rsid w:val="00251D28"/>
    <w:rsid w:val="002718C5"/>
    <w:rsid w:val="00276323"/>
    <w:rsid w:val="00284B72"/>
    <w:rsid w:val="002E088A"/>
    <w:rsid w:val="002E6F11"/>
    <w:rsid w:val="00306599"/>
    <w:rsid w:val="003417E5"/>
    <w:rsid w:val="00366D1C"/>
    <w:rsid w:val="00373750"/>
    <w:rsid w:val="00373D29"/>
    <w:rsid w:val="00374049"/>
    <w:rsid w:val="003923A2"/>
    <w:rsid w:val="003A0230"/>
    <w:rsid w:val="003C54A5"/>
    <w:rsid w:val="003C61B4"/>
    <w:rsid w:val="003E0AFE"/>
    <w:rsid w:val="003E47DD"/>
    <w:rsid w:val="004037AA"/>
    <w:rsid w:val="00420248"/>
    <w:rsid w:val="004361E8"/>
    <w:rsid w:val="00437ACB"/>
    <w:rsid w:val="00441B6D"/>
    <w:rsid w:val="00443D70"/>
    <w:rsid w:val="004529CD"/>
    <w:rsid w:val="00456A64"/>
    <w:rsid w:val="0046143A"/>
    <w:rsid w:val="004924D5"/>
    <w:rsid w:val="00497567"/>
    <w:rsid w:val="004A0ED9"/>
    <w:rsid w:val="004D765B"/>
    <w:rsid w:val="004E6DA5"/>
    <w:rsid w:val="004F62D0"/>
    <w:rsid w:val="004F73D2"/>
    <w:rsid w:val="004F7FC3"/>
    <w:rsid w:val="00510742"/>
    <w:rsid w:val="00512604"/>
    <w:rsid w:val="00521DB2"/>
    <w:rsid w:val="00525456"/>
    <w:rsid w:val="00555367"/>
    <w:rsid w:val="00561819"/>
    <w:rsid w:val="0056394C"/>
    <w:rsid w:val="00567558"/>
    <w:rsid w:val="0057391D"/>
    <w:rsid w:val="00597608"/>
    <w:rsid w:val="005D11A0"/>
    <w:rsid w:val="005E6394"/>
    <w:rsid w:val="005F2D7F"/>
    <w:rsid w:val="005F4480"/>
    <w:rsid w:val="00604040"/>
    <w:rsid w:val="00604AFE"/>
    <w:rsid w:val="006052CD"/>
    <w:rsid w:val="0065186F"/>
    <w:rsid w:val="0065749D"/>
    <w:rsid w:val="006641DF"/>
    <w:rsid w:val="006C48D5"/>
    <w:rsid w:val="006F1F99"/>
    <w:rsid w:val="006F4D81"/>
    <w:rsid w:val="006F57CF"/>
    <w:rsid w:val="00716CED"/>
    <w:rsid w:val="00733D46"/>
    <w:rsid w:val="00735D1C"/>
    <w:rsid w:val="00776EF8"/>
    <w:rsid w:val="00796FD8"/>
    <w:rsid w:val="007971BD"/>
    <w:rsid w:val="007B037B"/>
    <w:rsid w:val="007F75B9"/>
    <w:rsid w:val="00800A9A"/>
    <w:rsid w:val="00831592"/>
    <w:rsid w:val="00834CB4"/>
    <w:rsid w:val="008768F1"/>
    <w:rsid w:val="00880167"/>
    <w:rsid w:val="00884E8A"/>
    <w:rsid w:val="00896321"/>
    <w:rsid w:val="00896471"/>
    <w:rsid w:val="008A2AD8"/>
    <w:rsid w:val="008A3E4A"/>
    <w:rsid w:val="008A45B6"/>
    <w:rsid w:val="008B1E16"/>
    <w:rsid w:val="008D5DE0"/>
    <w:rsid w:val="008E0414"/>
    <w:rsid w:val="008E22C4"/>
    <w:rsid w:val="008F008A"/>
    <w:rsid w:val="008F18FD"/>
    <w:rsid w:val="00962F72"/>
    <w:rsid w:val="0096660D"/>
    <w:rsid w:val="009711A3"/>
    <w:rsid w:val="00976468"/>
    <w:rsid w:val="009D087F"/>
    <w:rsid w:val="009F2B6E"/>
    <w:rsid w:val="00A025B1"/>
    <w:rsid w:val="00A17B01"/>
    <w:rsid w:val="00A220C4"/>
    <w:rsid w:val="00A316D3"/>
    <w:rsid w:val="00A71029"/>
    <w:rsid w:val="00A71961"/>
    <w:rsid w:val="00A74B27"/>
    <w:rsid w:val="00A75D65"/>
    <w:rsid w:val="00A92C27"/>
    <w:rsid w:val="00A93DBD"/>
    <w:rsid w:val="00AB2742"/>
    <w:rsid w:val="00AB5C0E"/>
    <w:rsid w:val="00AF4BD1"/>
    <w:rsid w:val="00B10970"/>
    <w:rsid w:val="00B1289C"/>
    <w:rsid w:val="00B16529"/>
    <w:rsid w:val="00B22414"/>
    <w:rsid w:val="00B421F1"/>
    <w:rsid w:val="00B54A91"/>
    <w:rsid w:val="00B74EA5"/>
    <w:rsid w:val="00BE18E1"/>
    <w:rsid w:val="00C02B0F"/>
    <w:rsid w:val="00C23DEE"/>
    <w:rsid w:val="00C35620"/>
    <w:rsid w:val="00C43D76"/>
    <w:rsid w:val="00C47C61"/>
    <w:rsid w:val="00C628AF"/>
    <w:rsid w:val="00C66EA5"/>
    <w:rsid w:val="00C67284"/>
    <w:rsid w:val="00C83DCC"/>
    <w:rsid w:val="00C87430"/>
    <w:rsid w:val="00C9725A"/>
    <w:rsid w:val="00CA0C8E"/>
    <w:rsid w:val="00CB0945"/>
    <w:rsid w:val="00CC6173"/>
    <w:rsid w:val="00CD12C6"/>
    <w:rsid w:val="00D127BB"/>
    <w:rsid w:val="00D33461"/>
    <w:rsid w:val="00D44FE7"/>
    <w:rsid w:val="00D46D7F"/>
    <w:rsid w:val="00D47B69"/>
    <w:rsid w:val="00D558D0"/>
    <w:rsid w:val="00D7394D"/>
    <w:rsid w:val="00D86E57"/>
    <w:rsid w:val="00D94157"/>
    <w:rsid w:val="00DB5304"/>
    <w:rsid w:val="00DB66BD"/>
    <w:rsid w:val="00DC5FE7"/>
    <w:rsid w:val="00DD3945"/>
    <w:rsid w:val="00DD6381"/>
    <w:rsid w:val="00E01F18"/>
    <w:rsid w:val="00E06B82"/>
    <w:rsid w:val="00E13872"/>
    <w:rsid w:val="00E147DC"/>
    <w:rsid w:val="00E26B34"/>
    <w:rsid w:val="00E46A34"/>
    <w:rsid w:val="00E51AB4"/>
    <w:rsid w:val="00E52158"/>
    <w:rsid w:val="00E905DD"/>
    <w:rsid w:val="00EB0E9B"/>
    <w:rsid w:val="00EB1942"/>
    <w:rsid w:val="00EB1AF3"/>
    <w:rsid w:val="00F25D3B"/>
    <w:rsid w:val="00F26084"/>
    <w:rsid w:val="00F65498"/>
    <w:rsid w:val="00F77C32"/>
    <w:rsid w:val="00FA5463"/>
    <w:rsid w:val="00FA58ED"/>
    <w:rsid w:val="00FC4CE3"/>
    <w:rsid w:val="00FD1812"/>
    <w:rsid w:val="00FD5211"/>
    <w:rsid w:val="00FF6102"/>
    <w:rsid w:val="00FF7809"/>
    <w:rsid w:val="0143E3EE"/>
    <w:rsid w:val="028CA9B7"/>
    <w:rsid w:val="03C57738"/>
    <w:rsid w:val="059BADAD"/>
    <w:rsid w:val="09742240"/>
    <w:rsid w:val="0D1549D0"/>
    <w:rsid w:val="0FE96E71"/>
    <w:rsid w:val="113FC16D"/>
    <w:rsid w:val="14E4EF83"/>
    <w:rsid w:val="15752CB5"/>
    <w:rsid w:val="159E440D"/>
    <w:rsid w:val="176B8F92"/>
    <w:rsid w:val="19775B2B"/>
    <w:rsid w:val="1AA20164"/>
    <w:rsid w:val="1C762796"/>
    <w:rsid w:val="1D19FFF2"/>
    <w:rsid w:val="1E87A3E1"/>
    <w:rsid w:val="22F043D0"/>
    <w:rsid w:val="235F9588"/>
    <w:rsid w:val="23F4457B"/>
    <w:rsid w:val="25F33412"/>
    <w:rsid w:val="26843D76"/>
    <w:rsid w:val="2760875E"/>
    <w:rsid w:val="27DACEB9"/>
    <w:rsid w:val="28809F0D"/>
    <w:rsid w:val="2A62EF87"/>
    <w:rsid w:val="2BF73804"/>
    <w:rsid w:val="2EBC372B"/>
    <w:rsid w:val="311F7A27"/>
    <w:rsid w:val="31641472"/>
    <w:rsid w:val="33BB8C92"/>
    <w:rsid w:val="3741A560"/>
    <w:rsid w:val="38FC0DC2"/>
    <w:rsid w:val="3CD1908E"/>
    <w:rsid w:val="4037F53A"/>
    <w:rsid w:val="403E80FF"/>
    <w:rsid w:val="4136E83C"/>
    <w:rsid w:val="45F9AD15"/>
    <w:rsid w:val="4609382B"/>
    <w:rsid w:val="47FDAB89"/>
    <w:rsid w:val="490F97C9"/>
    <w:rsid w:val="4C23F658"/>
    <w:rsid w:val="4D7B3825"/>
    <w:rsid w:val="5055C77E"/>
    <w:rsid w:val="522210C3"/>
    <w:rsid w:val="570DA299"/>
    <w:rsid w:val="572F28A3"/>
    <w:rsid w:val="58AB6C33"/>
    <w:rsid w:val="58F62411"/>
    <w:rsid w:val="58FD5D80"/>
    <w:rsid w:val="5C2803E4"/>
    <w:rsid w:val="5DB95471"/>
    <w:rsid w:val="5EC5D569"/>
    <w:rsid w:val="5FFDB04D"/>
    <w:rsid w:val="600ED7E2"/>
    <w:rsid w:val="607941DE"/>
    <w:rsid w:val="62D27A59"/>
    <w:rsid w:val="692F6658"/>
    <w:rsid w:val="694594FE"/>
    <w:rsid w:val="6A79EC57"/>
    <w:rsid w:val="6C3D546F"/>
    <w:rsid w:val="6EB56910"/>
    <w:rsid w:val="6FC70CA0"/>
    <w:rsid w:val="749E7A0C"/>
    <w:rsid w:val="75F7F2E5"/>
    <w:rsid w:val="78EE7E44"/>
    <w:rsid w:val="795F428A"/>
    <w:rsid w:val="79C7E9EA"/>
    <w:rsid w:val="7B7B1C40"/>
    <w:rsid w:val="7BD6BA03"/>
    <w:rsid w:val="7EE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E0214"/>
  <w15:chartTrackingRefBased/>
  <w15:docId w15:val="{A3633C1F-2987-4041-B326-6380314D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uiPriority w:val="9"/>
    <w:qFormat/>
    <w:rsid w:val="00604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00E26B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locked/>
    <w:rsid w:val="00306599"/>
  </w:style>
  <w:style w:type="paragraph" w:styleId="Odstavecseseznamem">
    <w:name w:val="List Paragraph"/>
    <w:basedOn w:val="Normln"/>
    <w:link w:val="OdstavecseseznamemChar"/>
    <w:uiPriority w:val="34"/>
    <w:qFormat/>
    <w:rsid w:val="003065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5D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D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0A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A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23EA89294F4EAFD72C584E2CB974" ma:contentTypeVersion="9" ma:contentTypeDescription="Create a new document." ma:contentTypeScope="" ma:versionID="49dec2ea6d7c93a25e1302a371ebff31">
  <xsd:schema xmlns:xsd="http://www.w3.org/2001/XMLSchema" xmlns:xs="http://www.w3.org/2001/XMLSchema" xmlns:p="http://schemas.microsoft.com/office/2006/metadata/properties" xmlns:ns2="675685f3-53e9-498b-a9c3-82324d896416" xmlns:ns3="a56bda3b-8ae7-49f7-96ea-b9aa251d2361" targetNamespace="http://schemas.microsoft.com/office/2006/metadata/properties" ma:root="true" ma:fieldsID="308ebc4f0e1c0536374d3ceef062e259" ns2:_="" ns3:_="">
    <xsd:import namespace="675685f3-53e9-498b-a9c3-82324d896416"/>
    <xsd:import namespace="a56bda3b-8ae7-49f7-96ea-b9aa251d2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85f3-53e9-498b-a9c3-82324d896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a611ad-22dc-4dbb-8116-15fea3185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bda3b-8ae7-49f7-96ea-b9aa251d2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685f3-53e9-498b-a9c3-82324d8964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0246B-C2C9-4578-9DD1-87FC19FDC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685f3-53e9-498b-a9c3-82324d896416"/>
    <ds:schemaRef ds:uri="a56bda3b-8ae7-49f7-96ea-b9aa251d2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3D685-7FD4-4467-ADA2-2572D47C041A}">
  <ds:schemaRefs>
    <ds:schemaRef ds:uri="http://schemas.microsoft.com/office/2006/metadata/properties"/>
    <ds:schemaRef ds:uri="http://schemas.microsoft.com/office/infopath/2007/PartnerControls"/>
    <ds:schemaRef ds:uri="675685f3-53e9-498b-a9c3-82324d896416"/>
  </ds:schemaRefs>
</ds:datastoreItem>
</file>

<file path=customXml/itemProps3.xml><?xml version="1.0" encoding="utf-8"?>
<ds:datastoreItem xmlns:ds="http://schemas.openxmlformats.org/officeDocument/2006/customXml" ds:itemID="{E24548CC-DB9B-4079-8CBC-4D65A732E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Knězková Alena;miroslav.hanus@msdc.cz</dc:creator>
  <cp:keywords/>
  <dc:description/>
  <cp:lastModifiedBy>SLAVINSKÁ Erika</cp:lastModifiedBy>
  <cp:revision>6</cp:revision>
  <dcterms:created xsi:type="dcterms:W3CDTF">2025-09-25T06:31:00Z</dcterms:created>
  <dcterms:modified xsi:type="dcterms:W3CDTF">2025-09-26T05:41:00Z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0x010100BBC923EA89294F4EAFD72C584E2CB974</vt:lpwstr>
  </property>
  <property fmtid="{D5CDD505-2E9C-101B-9397-08002B2CF9AE}" pid="3" name="ClassificationContentMarkingHeaderShapeIds">
    <vt:lpwstr>3658e5e4,7de30fb0,45ccf8c4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Klasifikace informací: Neveřejné</vt:lpwstr>
  </property>
  <property fmtid="{D5CDD505-2E9C-101B-9397-08002B2CF9AE}" pid="6" name="MSIP_Label_bc6485ca-f2de-49f2-a5cd-8de0946504fc_Enabled">
    <vt:lpwstr>true</vt:lpwstr>
  </property>
  <property fmtid="{D5CDD505-2E9C-101B-9397-08002B2CF9AE}" pid="7" name="MSIP_Label_bc6485ca-f2de-49f2-a5cd-8de0946504fc_SetDate">
    <vt:lpwstr>2023-05-25T08:25:38Z</vt:lpwstr>
  </property>
  <property fmtid="{D5CDD505-2E9C-101B-9397-08002B2CF9AE}" pid="8" name="MSIP_Label_bc6485ca-f2de-49f2-a5cd-8de0946504fc_Method">
    <vt:lpwstr>Privileged</vt:lpwstr>
  </property>
  <property fmtid="{D5CDD505-2E9C-101B-9397-08002B2CF9AE}" pid="9" name="MSIP_Label_bc6485ca-f2de-49f2-a5cd-8de0946504fc_Name">
    <vt:lpwstr>Neveřejné</vt:lpwstr>
  </property>
  <property fmtid="{D5CDD505-2E9C-101B-9397-08002B2CF9AE}" pid="10" name="MSIP_Label_bc6485ca-f2de-49f2-a5cd-8de0946504fc_SiteId">
    <vt:lpwstr>11736566-1383-4cd1-8b08-dd59faa7d7a1</vt:lpwstr>
  </property>
  <property fmtid="{D5CDD505-2E9C-101B-9397-08002B2CF9AE}" pid="11" name="MSIP_Label_bc6485ca-f2de-49f2-a5cd-8de0946504fc_ActionId">
    <vt:lpwstr>187b609d-3193-4945-b73e-cc944e6b36fa</vt:lpwstr>
  </property>
  <property fmtid="{D5CDD505-2E9C-101B-9397-08002B2CF9AE}" pid="12" name="MSIP_Label_bc6485ca-f2de-49f2-a5cd-8de0946504fc_ContentBits">
    <vt:lpwstr>1</vt:lpwstr>
  </property>
  <property fmtid="{D5CDD505-2E9C-101B-9397-08002B2CF9AE}" pid="13" name="MediaServiceImageTags">
    <vt:lpwstr/>
  </property>
</Properties>
</file>