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A5E" w:rsidRDefault="00861727">
      <w:pPr>
        <w:pStyle w:val="Nzev"/>
        <w:spacing w:line="276" w:lineRule="auto"/>
        <w:rPr>
          <w:rFonts w:ascii="Tahoma" w:hAnsi="Tahoma" w:cs="Tahoma"/>
          <w:sz w:val="28"/>
          <w:szCs w:val="28"/>
        </w:rPr>
      </w:pPr>
      <w:r>
        <w:rPr>
          <w:rFonts w:ascii="Tahoma" w:hAnsi="Tahoma" w:cs="Tahoma"/>
          <w:sz w:val="28"/>
          <w:szCs w:val="28"/>
        </w:rPr>
        <w:t xml:space="preserve">KUPNÍ SMLOUVA </w:t>
      </w:r>
    </w:p>
    <w:p w:rsidR="00AD1A5E" w:rsidRDefault="00AD1A5E">
      <w:pPr>
        <w:spacing w:line="276" w:lineRule="auto"/>
        <w:rPr>
          <w:rFonts w:ascii="Tahoma" w:hAnsi="Tahoma" w:cs="Tahoma"/>
          <w:sz w:val="20"/>
          <w:szCs w:val="20"/>
        </w:rPr>
      </w:pPr>
    </w:p>
    <w:p w:rsidR="00AD1A5E" w:rsidRDefault="00861727">
      <w:pPr>
        <w:spacing w:line="276" w:lineRule="auto"/>
        <w:jc w:val="center"/>
        <w:rPr>
          <w:rFonts w:ascii="Tahoma" w:hAnsi="Tahoma" w:cs="Tahoma"/>
          <w:b/>
          <w:bCs/>
          <w:sz w:val="20"/>
          <w:szCs w:val="20"/>
        </w:rPr>
      </w:pPr>
      <w:r>
        <w:rPr>
          <w:rFonts w:ascii="Tahoma" w:hAnsi="Tahoma" w:cs="Tahoma"/>
          <w:b/>
          <w:bCs/>
          <w:sz w:val="20"/>
          <w:szCs w:val="20"/>
        </w:rPr>
        <w:t xml:space="preserve">I. </w:t>
      </w:r>
    </w:p>
    <w:p w:rsidR="00AD1A5E" w:rsidRDefault="00861727">
      <w:pPr>
        <w:spacing w:line="276" w:lineRule="auto"/>
        <w:jc w:val="center"/>
        <w:rPr>
          <w:rFonts w:ascii="Tahoma" w:hAnsi="Tahoma" w:cs="Tahoma"/>
          <w:b/>
          <w:sz w:val="20"/>
          <w:szCs w:val="20"/>
        </w:rPr>
      </w:pPr>
      <w:r>
        <w:rPr>
          <w:rFonts w:ascii="Tahoma" w:hAnsi="Tahoma" w:cs="Tahoma"/>
          <w:b/>
          <w:sz w:val="20"/>
          <w:szCs w:val="20"/>
        </w:rPr>
        <w:t>Smluvní strany</w:t>
      </w:r>
    </w:p>
    <w:p w:rsidR="00AD1A5E" w:rsidRDefault="00861727">
      <w:pPr>
        <w:pStyle w:val="Nadpis1"/>
        <w:keepNext w:val="0"/>
        <w:widowControl/>
        <w:tabs>
          <w:tab w:val="left" w:pos="432"/>
        </w:tabs>
        <w:spacing w:after="60" w:line="276" w:lineRule="auto"/>
        <w:ind w:left="0" w:hanging="180"/>
        <w:jc w:val="both"/>
        <w:rPr>
          <w:rFonts w:ascii="Tahoma" w:eastAsia="Calibri" w:hAnsi="Tahoma" w:cs="Tahoma"/>
          <w:b w:val="0"/>
          <w:bCs w:val="0"/>
          <w:sz w:val="20"/>
          <w:szCs w:val="20"/>
        </w:rPr>
      </w:pPr>
      <w:r>
        <w:rPr>
          <w:rFonts w:ascii="Tahoma" w:hAnsi="Tahoma" w:cs="Tahoma"/>
          <w:sz w:val="20"/>
          <w:szCs w:val="20"/>
        </w:rPr>
        <w:t>1. Moravskos</w:t>
      </w:r>
      <w:r>
        <w:rPr>
          <w:rFonts w:ascii="Tahoma" w:eastAsia="Calibri" w:hAnsi="Tahoma" w:cs="Tahoma"/>
          <w:bCs w:val="0"/>
          <w:sz w:val="20"/>
          <w:szCs w:val="20"/>
        </w:rPr>
        <w:t>lezská nemocnice Opava, příspěvková organizace</w:t>
      </w:r>
    </w:p>
    <w:p w:rsidR="00AD1A5E" w:rsidRDefault="00861727">
      <w:pPr>
        <w:tabs>
          <w:tab w:val="left" w:pos="360"/>
          <w:tab w:val="left" w:pos="426"/>
          <w:tab w:val="left" w:pos="2977"/>
        </w:tabs>
        <w:spacing w:line="276" w:lineRule="auto"/>
        <w:ind w:left="425" w:hanging="425"/>
        <w:jc w:val="both"/>
        <w:rPr>
          <w:rFonts w:ascii="Tahoma" w:hAnsi="Tahoma" w:cs="Tahoma"/>
          <w:sz w:val="20"/>
          <w:szCs w:val="22"/>
        </w:rPr>
      </w:pPr>
      <w:r>
        <w:rPr>
          <w:rFonts w:ascii="Tahoma" w:hAnsi="Tahoma" w:cs="Tahoma"/>
          <w:sz w:val="20"/>
          <w:szCs w:val="22"/>
        </w:rPr>
        <w:t>se sídlem:</w:t>
      </w:r>
      <w:r>
        <w:rPr>
          <w:rFonts w:ascii="Tahoma" w:hAnsi="Tahoma" w:cs="Tahoma"/>
          <w:sz w:val="20"/>
          <w:szCs w:val="22"/>
        </w:rPr>
        <w:tab/>
        <w:t>Olomoucká 470/86, Předměstí, PSČ 746 01, Opava</w:t>
      </w:r>
    </w:p>
    <w:p w:rsidR="00AD1A5E" w:rsidRDefault="00861727">
      <w:pPr>
        <w:tabs>
          <w:tab w:val="left" w:pos="360"/>
          <w:tab w:val="left" w:pos="426"/>
          <w:tab w:val="left" w:pos="2977"/>
        </w:tabs>
        <w:spacing w:line="276" w:lineRule="auto"/>
        <w:ind w:left="425" w:hanging="425"/>
        <w:jc w:val="both"/>
        <w:rPr>
          <w:rFonts w:ascii="Tahoma" w:hAnsi="Tahoma" w:cs="Tahoma"/>
          <w:sz w:val="20"/>
          <w:szCs w:val="22"/>
        </w:rPr>
      </w:pPr>
      <w:r>
        <w:rPr>
          <w:rFonts w:ascii="Tahoma" w:hAnsi="Tahoma" w:cs="Tahoma"/>
          <w:sz w:val="20"/>
          <w:szCs w:val="22"/>
        </w:rPr>
        <w:t>zastoupena</w:t>
      </w:r>
      <w:bookmarkStart w:id="0" w:name="OLE_LINK1"/>
      <w:bookmarkStart w:id="1" w:name="OLE_LINK2"/>
      <w:r>
        <w:rPr>
          <w:rFonts w:ascii="Tahoma" w:hAnsi="Tahoma" w:cs="Tahoma"/>
          <w:sz w:val="20"/>
          <w:szCs w:val="22"/>
        </w:rPr>
        <w:t xml:space="preserve"> </w:t>
      </w:r>
    </w:p>
    <w:p w:rsidR="00AD1A5E" w:rsidRDefault="00861727">
      <w:pPr>
        <w:tabs>
          <w:tab w:val="left" w:pos="360"/>
          <w:tab w:val="left" w:pos="426"/>
          <w:tab w:val="left" w:pos="2977"/>
        </w:tabs>
        <w:spacing w:line="276" w:lineRule="auto"/>
        <w:ind w:left="425" w:hanging="425"/>
        <w:jc w:val="both"/>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Ing. Karlem Siebertem, MBA, ředitel</w:t>
      </w:r>
      <w:bookmarkEnd w:id="0"/>
      <w:bookmarkEnd w:id="1"/>
      <w:r>
        <w:rPr>
          <w:rFonts w:ascii="Tahoma" w:hAnsi="Tahoma" w:cs="Tahoma"/>
          <w:sz w:val="20"/>
          <w:szCs w:val="22"/>
        </w:rPr>
        <w:t>em</w:t>
      </w:r>
    </w:p>
    <w:p w:rsidR="00AD1A5E" w:rsidRDefault="00861727">
      <w:pPr>
        <w:tabs>
          <w:tab w:val="left" w:pos="360"/>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Márii</w:t>
      </w:r>
      <w:proofErr w:type="spellEnd"/>
      <w:r>
        <w:rPr>
          <w:rFonts w:ascii="Tahoma" w:hAnsi="Tahoma" w:cs="Tahoma"/>
          <w:sz w:val="20"/>
          <w:szCs w:val="22"/>
        </w:rPr>
        <w:t xml:space="preserve"> Svobodovou, vedoucí OZT</w:t>
      </w:r>
    </w:p>
    <w:p w:rsidR="00AD1A5E" w:rsidRDefault="00861727">
      <w:pPr>
        <w:tabs>
          <w:tab w:val="left" w:pos="360"/>
          <w:tab w:val="left" w:pos="426"/>
          <w:tab w:val="left" w:pos="2977"/>
        </w:tabs>
        <w:spacing w:line="276" w:lineRule="auto"/>
        <w:ind w:left="425" w:hanging="425"/>
        <w:jc w:val="both"/>
        <w:rPr>
          <w:rFonts w:ascii="Tahoma" w:hAnsi="Tahoma" w:cs="Tahoma"/>
          <w:sz w:val="20"/>
          <w:szCs w:val="22"/>
        </w:rPr>
      </w:pPr>
      <w:r>
        <w:rPr>
          <w:rFonts w:ascii="Tahoma" w:hAnsi="Tahoma" w:cs="Tahoma"/>
          <w:sz w:val="20"/>
          <w:szCs w:val="22"/>
        </w:rPr>
        <w:t>IČO:</w:t>
      </w:r>
      <w:r>
        <w:rPr>
          <w:rFonts w:ascii="Tahoma" w:hAnsi="Tahoma" w:cs="Tahoma"/>
          <w:sz w:val="20"/>
          <w:szCs w:val="22"/>
        </w:rPr>
        <w:tab/>
      </w:r>
      <w:r>
        <w:rPr>
          <w:rFonts w:ascii="Tahoma" w:hAnsi="Tahoma" w:cs="Tahoma"/>
          <w:sz w:val="20"/>
          <w:szCs w:val="22"/>
        </w:rPr>
        <w:tab/>
      </w:r>
      <w:r>
        <w:rPr>
          <w:rFonts w:ascii="Tahoma" w:hAnsi="Tahoma" w:cs="Tahoma"/>
          <w:sz w:val="20"/>
          <w:szCs w:val="22"/>
        </w:rPr>
        <w:tab/>
        <w:t>47813750</w:t>
      </w:r>
    </w:p>
    <w:p w:rsidR="00AD1A5E" w:rsidRDefault="00861727">
      <w:pPr>
        <w:tabs>
          <w:tab w:val="left" w:pos="360"/>
          <w:tab w:val="left" w:pos="426"/>
          <w:tab w:val="left" w:pos="2977"/>
        </w:tabs>
        <w:spacing w:line="276" w:lineRule="auto"/>
        <w:ind w:left="425" w:hanging="425"/>
        <w:jc w:val="both"/>
        <w:rPr>
          <w:rFonts w:ascii="Tahoma" w:hAnsi="Tahoma" w:cs="Tahoma"/>
          <w:sz w:val="20"/>
          <w:szCs w:val="22"/>
        </w:rPr>
      </w:pPr>
      <w:r>
        <w:rPr>
          <w:rFonts w:ascii="Tahoma" w:hAnsi="Tahoma" w:cs="Tahoma"/>
          <w:sz w:val="20"/>
          <w:szCs w:val="22"/>
        </w:rPr>
        <w:t>DIČ:</w:t>
      </w:r>
      <w:r>
        <w:rPr>
          <w:rFonts w:ascii="Tahoma" w:hAnsi="Tahoma" w:cs="Tahoma"/>
          <w:sz w:val="20"/>
          <w:szCs w:val="22"/>
        </w:rPr>
        <w:tab/>
      </w:r>
      <w:r>
        <w:rPr>
          <w:rFonts w:ascii="Tahoma" w:hAnsi="Tahoma" w:cs="Tahoma"/>
          <w:sz w:val="20"/>
          <w:szCs w:val="22"/>
        </w:rPr>
        <w:tab/>
      </w:r>
      <w:r>
        <w:rPr>
          <w:rFonts w:ascii="Tahoma" w:hAnsi="Tahoma" w:cs="Tahoma"/>
          <w:sz w:val="20"/>
          <w:szCs w:val="22"/>
        </w:rPr>
        <w:tab/>
        <w:t>CZ47813750</w:t>
      </w:r>
    </w:p>
    <w:p w:rsidR="00AD1A5E" w:rsidRDefault="00861727">
      <w:pPr>
        <w:tabs>
          <w:tab w:val="left" w:pos="360"/>
          <w:tab w:val="left" w:pos="426"/>
          <w:tab w:val="left" w:pos="2977"/>
        </w:tabs>
        <w:spacing w:line="276" w:lineRule="auto"/>
        <w:ind w:left="425" w:hanging="425"/>
        <w:jc w:val="both"/>
        <w:rPr>
          <w:rFonts w:ascii="Tahoma" w:hAnsi="Tahoma" w:cs="Tahoma"/>
          <w:sz w:val="20"/>
          <w:szCs w:val="22"/>
        </w:rPr>
      </w:pPr>
      <w:r>
        <w:rPr>
          <w:rFonts w:ascii="Tahoma" w:hAnsi="Tahoma" w:cs="Tahoma"/>
          <w:sz w:val="20"/>
          <w:szCs w:val="22"/>
        </w:rPr>
        <w:t>bankovní spojení:</w:t>
      </w:r>
      <w:r>
        <w:rPr>
          <w:rFonts w:ascii="Tahoma" w:hAnsi="Tahoma" w:cs="Tahoma"/>
          <w:sz w:val="20"/>
          <w:szCs w:val="22"/>
        </w:rPr>
        <w:tab/>
        <w:t>Komerční banka, pobočka Opava</w:t>
      </w:r>
    </w:p>
    <w:p w:rsidR="00AD1A5E" w:rsidRDefault="00861727">
      <w:pPr>
        <w:tabs>
          <w:tab w:val="left" w:pos="360"/>
          <w:tab w:val="left" w:pos="426"/>
          <w:tab w:val="left" w:pos="2977"/>
        </w:tabs>
        <w:spacing w:line="276" w:lineRule="auto"/>
        <w:ind w:left="425" w:hanging="425"/>
        <w:jc w:val="both"/>
        <w:rPr>
          <w:rFonts w:ascii="Tahoma" w:hAnsi="Tahoma" w:cs="Tahoma"/>
          <w:sz w:val="20"/>
          <w:szCs w:val="22"/>
        </w:rPr>
      </w:pPr>
      <w:r>
        <w:rPr>
          <w:rFonts w:ascii="Tahoma" w:hAnsi="Tahoma" w:cs="Tahoma"/>
          <w:sz w:val="20"/>
          <w:szCs w:val="22"/>
        </w:rPr>
        <w:t>číslo účtu:</w:t>
      </w:r>
      <w:r>
        <w:rPr>
          <w:rFonts w:ascii="Tahoma" w:hAnsi="Tahoma" w:cs="Tahoma"/>
          <w:sz w:val="20"/>
          <w:szCs w:val="22"/>
        </w:rPr>
        <w:tab/>
        <w:t>19-0633950217/0100</w:t>
      </w:r>
    </w:p>
    <w:p w:rsidR="00AD1A5E" w:rsidRDefault="00861727">
      <w:pPr>
        <w:pStyle w:val="Zkladntext"/>
        <w:widowControl/>
        <w:spacing w:line="276" w:lineRule="auto"/>
        <w:ind w:left="425" w:hanging="425"/>
        <w:rPr>
          <w:rFonts w:ascii="Tahoma" w:hAnsi="Tahoma" w:cs="Tahoma"/>
          <w:sz w:val="20"/>
          <w:szCs w:val="22"/>
        </w:rPr>
      </w:pPr>
      <w:r>
        <w:rPr>
          <w:rFonts w:ascii="Tahoma" w:hAnsi="Tahoma" w:cs="Tahoma"/>
          <w:sz w:val="20"/>
          <w:szCs w:val="22"/>
        </w:rPr>
        <w:t xml:space="preserve">Zapsaná v obchodním rejstříku vedeném KS v Ostravě, oddíl </w:t>
      </w:r>
      <w:proofErr w:type="spellStart"/>
      <w:r>
        <w:rPr>
          <w:rFonts w:ascii="Tahoma" w:hAnsi="Tahoma" w:cs="Tahoma"/>
          <w:sz w:val="20"/>
          <w:szCs w:val="22"/>
        </w:rPr>
        <w:t>Pr</w:t>
      </w:r>
      <w:proofErr w:type="spellEnd"/>
      <w:r>
        <w:rPr>
          <w:rFonts w:ascii="Tahoma" w:hAnsi="Tahoma" w:cs="Tahoma"/>
          <w:sz w:val="20"/>
          <w:szCs w:val="22"/>
        </w:rPr>
        <w:t>, vložka 924</w:t>
      </w:r>
    </w:p>
    <w:p w:rsidR="00AD1A5E" w:rsidRDefault="00861727">
      <w:pPr>
        <w:pStyle w:val="Zkladntext"/>
        <w:widowControl/>
        <w:spacing w:line="276" w:lineRule="auto"/>
        <w:ind w:left="425" w:hanging="425"/>
        <w:rPr>
          <w:rFonts w:ascii="Tahoma" w:hAnsi="Tahoma" w:cs="Tahoma"/>
          <w:sz w:val="20"/>
          <w:szCs w:val="22"/>
        </w:rPr>
      </w:pPr>
      <w:r>
        <w:rPr>
          <w:rFonts w:ascii="Tahoma" w:hAnsi="Tahoma" w:cs="Tahoma"/>
          <w:sz w:val="20"/>
          <w:szCs w:val="22"/>
        </w:rPr>
        <w:t xml:space="preserve">dále jen </w:t>
      </w:r>
      <w:r>
        <w:rPr>
          <w:rFonts w:ascii="Tahoma" w:hAnsi="Tahoma" w:cs="Tahoma"/>
          <w:i/>
          <w:sz w:val="20"/>
          <w:szCs w:val="22"/>
        </w:rPr>
        <w:t>„kupující</w:t>
      </w:r>
      <w:r>
        <w:rPr>
          <w:rFonts w:ascii="Tahoma" w:hAnsi="Tahoma" w:cs="Tahoma"/>
          <w:sz w:val="20"/>
          <w:szCs w:val="22"/>
        </w:rPr>
        <w:t>“</w:t>
      </w:r>
    </w:p>
    <w:p w:rsidR="00AD1A5E" w:rsidRDefault="00861727">
      <w:pPr>
        <w:pStyle w:val="Normlnweb"/>
        <w:spacing w:before="280" w:after="280" w:line="276" w:lineRule="auto"/>
        <w:rPr>
          <w:sz w:val="20"/>
          <w:szCs w:val="20"/>
        </w:rPr>
      </w:pPr>
      <w:r>
        <w:rPr>
          <w:sz w:val="20"/>
          <w:szCs w:val="20"/>
        </w:rPr>
        <w:t>a</w:t>
      </w:r>
    </w:p>
    <w:p w:rsidR="00AD1A5E" w:rsidRDefault="00861727">
      <w:pPr>
        <w:pStyle w:val="Nadpis1"/>
        <w:keepNext w:val="0"/>
        <w:widowControl/>
        <w:tabs>
          <w:tab w:val="left" w:pos="432"/>
        </w:tabs>
        <w:spacing w:after="60" w:line="276" w:lineRule="auto"/>
        <w:ind w:left="0" w:hanging="142"/>
        <w:jc w:val="both"/>
        <w:rPr>
          <w:rFonts w:ascii="Tahoma" w:hAnsi="Tahoma" w:cs="Tahoma"/>
          <w:b w:val="0"/>
          <w:sz w:val="20"/>
          <w:szCs w:val="20"/>
        </w:rPr>
      </w:pPr>
      <w:r>
        <w:rPr>
          <w:rFonts w:ascii="Tahoma" w:hAnsi="Tahoma" w:cs="Tahoma"/>
          <w:sz w:val="20"/>
          <w:szCs w:val="20"/>
        </w:rPr>
        <w:t xml:space="preserve">2. </w:t>
      </w:r>
      <w:r>
        <w:rPr>
          <w:rFonts w:ascii="Tahoma" w:hAnsi="Tahoma" w:cs="Tahoma"/>
          <w:sz w:val="20"/>
          <w:szCs w:val="20"/>
          <w:highlight w:val="yellow"/>
        </w:rPr>
        <w:t>………………………….</w:t>
      </w:r>
      <w:r>
        <w:rPr>
          <w:rFonts w:ascii="Tahoma" w:hAnsi="Tahoma" w:cs="Tahoma"/>
          <w:sz w:val="20"/>
          <w:szCs w:val="20"/>
        </w:rPr>
        <w:t xml:space="preserve"> </w:t>
      </w:r>
      <w:r>
        <w:rPr>
          <w:rFonts w:ascii="Tahoma" w:hAnsi="Tahoma" w:cs="Tahoma"/>
          <w:b w:val="0"/>
          <w:i/>
          <w:color w:val="FF0000"/>
          <w:sz w:val="20"/>
          <w:szCs w:val="20"/>
        </w:rPr>
        <w:t>(název společnosti doplní účastník ZŘ)</w:t>
      </w:r>
    </w:p>
    <w:p w:rsidR="00AD1A5E" w:rsidRDefault="00861727">
      <w:pPr>
        <w:tabs>
          <w:tab w:val="left" w:pos="360"/>
          <w:tab w:val="left" w:pos="426"/>
          <w:tab w:val="left" w:pos="2977"/>
        </w:tabs>
        <w:spacing w:line="276" w:lineRule="auto"/>
        <w:ind w:left="425" w:hanging="425"/>
        <w:jc w:val="both"/>
        <w:rPr>
          <w:rFonts w:ascii="Tahoma" w:hAnsi="Tahoma" w:cs="Tahoma"/>
          <w:sz w:val="20"/>
          <w:szCs w:val="22"/>
          <w:highlight w:val="yellow"/>
        </w:rPr>
      </w:pPr>
      <w:r>
        <w:rPr>
          <w:rFonts w:ascii="Tahoma" w:hAnsi="Tahoma" w:cs="Tahoma"/>
          <w:sz w:val="20"/>
          <w:szCs w:val="22"/>
          <w:highlight w:val="yellow"/>
        </w:rPr>
        <w:t>se sídlem:</w:t>
      </w:r>
      <w:r>
        <w:rPr>
          <w:rFonts w:ascii="Tahoma" w:hAnsi="Tahoma" w:cs="Tahoma"/>
          <w:sz w:val="20"/>
          <w:szCs w:val="22"/>
          <w:highlight w:val="yellow"/>
        </w:rPr>
        <w:tab/>
      </w:r>
    </w:p>
    <w:p w:rsidR="00AD1A5E" w:rsidRDefault="00861727">
      <w:pPr>
        <w:tabs>
          <w:tab w:val="left" w:pos="360"/>
          <w:tab w:val="left" w:pos="2977"/>
        </w:tabs>
        <w:spacing w:line="276" w:lineRule="auto"/>
        <w:ind w:left="425" w:hanging="425"/>
        <w:jc w:val="both"/>
        <w:rPr>
          <w:rFonts w:ascii="Tahoma" w:hAnsi="Tahoma" w:cs="Tahoma"/>
          <w:sz w:val="20"/>
          <w:szCs w:val="22"/>
          <w:highlight w:val="yellow"/>
        </w:rPr>
      </w:pPr>
      <w:r>
        <w:rPr>
          <w:rFonts w:ascii="Tahoma" w:hAnsi="Tahoma" w:cs="Tahoma"/>
          <w:sz w:val="20"/>
          <w:szCs w:val="22"/>
          <w:highlight w:val="yellow"/>
        </w:rPr>
        <w:t>zastoupena</w:t>
      </w:r>
      <w:r>
        <w:rPr>
          <w:rFonts w:ascii="Tahoma" w:hAnsi="Tahoma" w:cs="Tahoma"/>
          <w:sz w:val="20"/>
          <w:szCs w:val="22"/>
          <w:highlight w:val="yellow"/>
        </w:rPr>
        <w:tab/>
      </w:r>
    </w:p>
    <w:p w:rsidR="00AD1A5E" w:rsidRDefault="00861727">
      <w:pPr>
        <w:tabs>
          <w:tab w:val="left" w:pos="360"/>
          <w:tab w:val="left" w:pos="2977"/>
        </w:tabs>
        <w:spacing w:line="276" w:lineRule="auto"/>
        <w:ind w:left="425" w:hanging="425"/>
        <w:jc w:val="both"/>
        <w:rPr>
          <w:rFonts w:ascii="Tahoma" w:hAnsi="Tahoma" w:cs="Tahoma"/>
          <w:sz w:val="20"/>
          <w:szCs w:val="22"/>
          <w:highlight w:val="yellow"/>
        </w:rPr>
      </w:pPr>
      <w:r>
        <w:rPr>
          <w:rFonts w:ascii="Tahoma" w:hAnsi="Tahoma" w:cs="Tahoma"/>
          <w:sz w:val="20"/>
          <w:szCs w:val="22"/>
          <w:highlight w:val="yellow"/>
        </w:rPr>
        <w:tab/>
      </w:r>
      <w:bookmarkStart w:id="2" w:name="_Hlk82416148"/>
      <w:r>
        <w:rPr>
          <w:rFonts w:ascii="Tahoma" w:hAnsi="Tahoma" w:cs="Tahoma"/>
          <w:sz w:val="20"/>
          <w:szCs w:val="22"/>
          <w:highlight w:val="yellow"/>
        </w:rPr>
        <w:t>ve věcech smluvních</w:t>
      </w:r>
      <w:bookmarkEnd w:id="2"/>
      <w:r>
        <w:rPr>
          <w:rFonts w:ascii="Tahoma" w:hAnsi="Tahoma" w:cs="Tahoma"/>
          <w:sz w:val="20"/>
          <w:szCs w:val="22"/>
          <w:highlight w:val="yellow"/>
        </w:rPr>
        <w:t>:</w:t>
      </w:r>
      <w:r>
        <w:rPr>
          <w:rFonts w:ascii="Tahoma" w:hAnsi="Tahoma" w:cs="Tahoma"/>
          <w:sz w:val="20"/>
          <w:szCs w:val="22"/>
          <w:highlight w:val="yellow"/>
        </w:rPr>
        <w:tab/>
      </w:r>
    </w:p>
    <w:p w:rsidR="00AD1A5E" w:rsidRDefault="00861727">
      <w:pPr>
        <w:tabs>
          <w:tab w:val="left" w:pos="360"/>
          <w:tab w:val="left" w:pos="2977"/>
        </w:tabs>
        <w:spacing w:line="276" w:lineRule="auto"/>
        <w:ind w:left="425" w:hanging="425"/>
        <w:jc w:val="both"/>
        <w:rPr>
          <w:rFonts w:ascii="Tahoma" w:hAnsi="Tahoma" w:cs="Tahoma"/>
          <w:sz w:val="20"/>
          <w:szCs w:val="22"/>
          <w:highlight w:val="yellow"/>
        </w:rPr>
      </w:pPr>
      <w:r>
        <w:rPr>
          <w:rFonts w:ascii="Tahoma" w:hAnsi="Tahoma" w:cs="Tahoma"/>
          <w:sz w:val="20"/>
          <w:szCs w:val="22"/>
          <w:highlight w:val="yellow"/>
        </w:rPr>
        <w:t>IČO:</w:t>
      </w:r>
      <w:r>
        <w:rPr>
          <w:rFonts w:ascii="Tahoma" w:hAnsi="Tahoma" w:cs="Tahoma"/>
          <w:sz w:val="20"/>
          <w:szCs w:val="22"/>
          <w:highlight w:val="yellow"/>
        </w:rPr>
        <w:tab/>
      </w:r>
      <w:r>
        <w:rPr>
          <w:rFonts w:ascii="Tahoma" w:hAnsi="Tahoma" w:cs="Tahoma"/>
          <w:sz w:val="20"/>
          <w:szCs w:val="22"/>
          <w:highlight w:val="yellow"/>
        </w:rPr>
        <w:tab/>
      </w:r>
    </w:p>
    <w:p w:rsidR="00AD1A5E" w:rsidRDefault="00861727">
      <w:pPr>
        <w:tabs>
          <w:tab w:val="left" w:pos="360"/>
          <w:tab w:val="left" w:pos="2977"/>
        </w:tabs>
        <w:spacing w:line="276" w:lineRule="auto"/>
        <w:ind w:left="425" w:hanging="425"/>
        <w:jc w:val="both"/>
        <w:rPr>
          <w:rFonts w:ascii="Tahoma" w:hAnsi="Tahoma" w:cs="Tahoma"/>
          <w:sz w:val="20"/>
          <w:szCs w:val="22"/>
          <w:highlight w:val="yellow"/>
        </w:rPr>
      </w:pPr>
      <w:r>
        <w:rPr>
          <w:rFonts w:ascii="Tahoma" w:hAnsi="Tahoma" w:cs="Tahoma"/>
          <w:sz w:val="20"/>
          <w:szCs w:val="22"/>
          <w:highlight w:val="yellow"/>
        </w:rPr>
        <w:t>DIČ:</w:t>
      </w:r>
      <w:r>
        <w:rPr>
          <w:rFonts w:ascii="Tahoma" w:hAnsi="Tahoma" w:cs="Tahoma"/>
          <w:sz w:val="20"/>
          <w:szCs w:val="22"/>
          <w:highlight w:val="yellow"/>
        </w:rPr>
        <w:tab/>
      </w:r>
      <w:r>
        <w:rPr>
          <w:rFonts w:ascii="Tahoma" w:hAnsi="Tahoma" w:cs="Tahoma"/>
          <w:sz w:val="20"/>
          <w:szCs w:val="22"/>
          <w:highlight w:val="yellow"/>
        </w:rPr>
        <w:tab/>
      </w:r>
    </w:p>
    <w:p w:rsidR="00AD1A5E" w:rsidRDefault="00861727">
      <w:pPr>
        <w:tabs>
          <w:tab w:val="left" w:pos="360"/>
          <w:tab w:val="left" w:pos="2977"/>
        </w:tabs>
        <w:spacing w:line="276" w:lineRule="auto"/>
        <w:ind w:left="425" w:hanging="425"/>
        <w:jc w:val="both"/>
        <w:rPr>
          <w:rFonts w:ascii="Tahoma" w:hAnsi="Tahoma" w:cs="Tahoma"/>
          <w:sz w:val="20"/>
          <w:szCs w:val="22"/>
          <w:highlight w:val="yellow"/>
        </w:rPr>
      </w:pPr>
      <w:r>
        <w:rPr>
          <w:rFonts w:ascii="Tahoma" w:hAnsi="Tahoma" w:cs="Tahoma"/>
          <w:sz w:val="20"/>
          <w:szCs w:val="22"/>
          <w:highlight w:val="yellow"/>
        </w:rPr>
        <w:t>bankovní spojení:</w:t>
      </w:r>
      <w:r>
        <w:rPr>
          <w:rFonts w:ascii="Tahoma" w:hAnsi="Tahoma" w:cs="Tahoma"/>
          <w:sz w:val="20"/>
          <w:szCs w:val="22"/>
          <w:highlight w:val="yellow"/>
        </w:rPr>
        <w:tab/>
      </w:r>
    </w:p>
    <w:p w:rsidR="00AD1A5E" w:rsidRDefault="00861727">
      <w:pPr>
        <w:tabs>
          <w:tab w:val="left" w:pos="360"/>
          <w:tab w:val="left" w:pos="2977"/>
        </w:tabs>
        <w:spacing w:line="276" w:lineRule="auto"/>
        <w:ind w:left="425" w:hanging="425"/>
        <w:jc w:val="both"/>
        <w:rPr>
          <w:rFonts w:ascii="Tahoma" w:hAnsi="Tahoma" w:cs="Tahoma"/>
          <w:sz w:val="20"/>
          <w:szCs w:val="22"/>
          <w:highlight w:val="yellow"/>
        </w:rPr>
      </w:pPr>
      <w:r>
        <w:rPr>
          <w:rFonts w:ascii="Tahoma" w:hAnsi="Tahoma" w:cs="Tahoma"/>
          <w:sz w:val="20"/>
          <w:szCs w:val="22"/>
          <w:highlight w:val="yellow"/>
        </w:rPr>
        <w:t>číslo účtu:</w:t>
      </w:r>
      <w:r>
        <w:rPr>
          <w:rFonts w:ascii="Tahoma" w:hAnsi="Tahoma" w:cs="Tahoma"/>
          <w:sz w:val="20"/>
          <w:szCs w:val="22"/>
          <w:highlight w:val="yellow"/>
        </w:rPr>
        <w:tab/>
      </w:r>
    </w:p>
    <w:p w:rsidR="00AD1A5E" w:rsidRDefault="00861727">
      <w:pPr>
        <w:pStyle w:val="Zkladntext"/>
        <w:widowControl/>
        <w:spacing w:line="276" w:lineRule="auto"/>
        <w:ind w:left="425" w:hanging="425"/>
        <w:rPr>
          <w:rFonts w:ascii="Tahoma" w:hAnsi="Tahoma" w:cs="Tahoma"/>
          <w:iCs/>
          <w:sz w:val="20"/>
          <w:szCs w:val="20"/>
        </w:rPr>
      </w:pPr>
      <w:r>
        <w:rPr>
          <w:rFonts w:ascii="Tahoma" w:hAnsi="Tahoma" w:cs="Tahoma"/>
          <w:sz w:val="20"/>
          <w:szCs w:val="22"/>
          <w:highlight w:val="yellow"/>
        </w:rPr>
        <w:t xml:space="preserve">Zapsána v obchodním rejstříku vedeném </w:t>
      </w:r>
      <w:r>
        <w:rPr>
          <w:rFonts w:ascii="Tahoma" w:hAnsi="Tahoma" w:cs="Tahoma"/>
          <w:iCs/>
          <w:sz w:val="20"/>
          <w:szCs w:val="20"/>
          <w:highlight w:val="yellow"/>
        </w:rPr>
        <w:t>……………… soudem v ……………, oddíl …, vložka …</w:t>
      </w:r>
    </w:p>
    <w:p w:rsidR="00AD1A5E" w:rsidRDefault="00861727">
      <w:pPr>
        <w:pStyle w:val="Normlnweb1"/>
        <w:suppressAutoHyphens w:val="0"/>
        <w:spacing w:line="276" w:lineRule="auto"/>
        <w:rPr>
          <w:rFonts w:ascii="Tahoma" w:hAnsi="Tahoma" w:cs="Tahoma"/>
          <w:i/>
          <w:iCs/>
          <w:color w:val="auto"/>
          <w:sz w:val="20"/>
          <w:szCs w:val="20"/>
          <w:lang w:val="cs-CZ"/>
        </w:rPr>
      </w:pPr>
      <w:r>
        <w:rPr>
          <w:rFonts w:ascii="Tahoma" w:hAnsi="Tahoma" w:cs="Tahoma"/>
          <w:color w:val="auto"/>
          <w:sz w:val="20"/>
          <w:szCs w:val="20"/>
          <w:lang w:val="cs-CZ"/>
        </w:rPr>
        <w:t xml:space="preserve">dále jen </w:t>
      </w:r>
      <w:r>
        <w:rPr>
          <w:rFonts w:ascii="Tahoma" w:hAnsi="Tahoma" w:cs="Tahoma"/>
          <w:i/>
          <w:iCs/>
          <w:color w:val="auto"/>
          <w:sz w:val="20"/>
          <w:szCs w:val="20"/>
          <w:lang w:val="cs-CZ"/>
        </w:rPr>
        <w:t>„prodávající“</w:t>
      </w:r>
    </w:p>
    <w:p w:rsidR="00AD1A5E" w:rsidRDefault="00AD1A5E">
      <w:pPr>
        <w:spacing w:line="276" w:lineRule="auto"/>
        <w:rPr>
          <w:rFonts w:ascii="Tahoma" w:hAnsi="Tahoma" w:cs="Tahoma"/>
          <w:sz w:val="20"/>
          <w:szCs w:val="20"/>
        </w:rPr>
      </w:pPr>
    </w:p>
    <w:p w:rsidR="00AD1A5E" w:rsidRDefault="00861727">
      <w:pPr>
        <w:spacing w:line="276" w:lineRule="auto"/>
        <w:rPr>
          <w:rFonts w:ascii="Tahoma" w:hAnsi="Tahoma" w:cs="Tahoma"/>
          <w:sz w:val="20"/>
          <w:szCs w:val="20"/>
        </w:rPr>
      </w:pPr>
      <w:r>
        <w:rPr>
          <w:rFonts w:ascii="Tahoma" w:hAnsi="Tahoma" w:cs="Tahoma"/>
          <w:sz w:val="20"/>
          <w:szCs w:val="20"/>
        </w:rPr>
        <w:t xml:space="preserve">uzavřely níže </w:t>
      </w:r>
      <w:r>
        <w:rPr>
          <w:rFonts w:ascii="Tahoma" w:hAnsi="Tahoma" w:cs="Tahoma"/>
          <w:sz w:val="20"/>
          <w:szCs w:val="20"/>
        </w:rPr>
        <w:t>uvedeného dne, měsíce a roku tuto kupní smlouvu (dále jen „smlouva“)</w:t>
      </w:r>
    </w:p>
    <w:p w:rsidR="00AD1A5E" w:rsidRDefault="00AD1A5E">
      <w:pPr>
        <w:spacing w:line="276" w:lineRule="auto"/>
        <w:jc w:val="center"/>
        <w:rPr>
          <w:rFonts w:ascii="Tahoma" w:hAnsi="Tahoma" w:cs="Tahoma"/>
          <w:b/>
          <w:bCs/>
          <w:sz w:val="20"/>
          <w:szCs w:val="20"/>
        </w:rPr>
      </w:pPr>
    </w:p>
    <w:p w:rsidR="00AD1A5E" w:rsidRDefault="00861727">
      <w:pPr>
        <w:spacing w:line="276" w:lineRule="auto"/>
        <w:jc w:val="center"/>
        <w:rPr>
          <w:rFonts w:ascii="Tahoma" w:hAnsi="Tahoma" w:cs="Tahoma"/>
          <w:b/>
          <w:bCs/>
          <w:sz w:val="20"/>
          <w:szCs w:val="20"/>
        </w:rPr>
      </w:pPr>
      <w:r>
        <w:rPr>
          <w:rFonts w:ascii="Tahoma" w:hAnsi="Tahoma" w:cs="Tahoma"/>
          <w:b/>
          <w:bCs/>
          <w:sz w:val="20"/>
          <w:szCs w:val="20"/>
        </w:rPr>
        <w:t>II.</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t>Základní ustanovení</w:t>
      </w:r>
    </w:p>
    <w:p w:rsidR="00AD1A5E" w:rsidRDefault="00AD1A5E">
      <w:pPr>
        <w:spacing w:line="276" w:lineRule="auto"/>
        <w:jc w:val="center"/>
        <w:rPr>
          <w:rFonts w:ascii="Tahoma" w:hAnsi="Tahoma" w:cs="Tahoma"/>
          <w:b/>
          <w:bCs/>
          <w:sz w:val="20"/>
          <w:szCs w:val="20"/>
        </w:rPr>
      </w:pPr>
    </w:p>
    <w:p w:rsidR="00AD1A5E" w:rsidRDefault="00861727">
      <w:pPr>
        <w:pStyle w:val="OdstavecSmlouvy"/>
        <w:keepLines w:val="0"/>
        <w:widowControl w:val="0"/>
        <w:numPr>
          <w:ilvl w:val="0"/>
          <w:numId w:val="13"/>
        </w:numPr>
        <w:tabs>
          <w:tab w:val="clear" w:pos="426"/>
          <w:tab w:val="clear" w:pos="1701"/>
        </w:tabs>
        <w:spacing w:before="120" w:after="0" w:line="276" w:lineRule="auto"/>
        <w:ind w:left="357" w:hanging="357"/>
        <w:rPr>
          <w:rFonts w:ascii="Tahoma" w:hAnsi="Tahoma" w:cs="Tahoma"/>
          <w:b/>
          <w:caps/>
          <w:sz w:val="20"/>
        </w:rPr>
      </w:pPr>
      <w:r>
        <w:rPr>
          <w:rFonts w:ascii="Tahoma" w:hAnsi="Tahoma" w:cs="Tahoma"/>
          <w:sz w:val="20"/>
        </w:rPr>
        <w:t xml:space="preserve">Tato smlouva je uzavřena dle § 2079 a násl. zákona č. 89/2012 Sb., občanský zákoník (dále jen „občanský zákoník“); práva a povinnosti stran touto smlouvou </w:t>
      </w:r>
      <w:r>
        <w:rPr>
          <w:rFonts w:ascii="Tahoma" w:hAnsi="Tahoma" w:cs="Tahoma"/>
          <w:sz w:val="20"/>
        </w:rPr>
        <w:t>neupravená se řídí příslušnými ustanoveními občanského zákoníku a příslušnými ustanoveními zákona č. 250/2000 Sb., o rozpočtových pravidlech územních rozpočtů, ve znění pozdějších předpisů. Na základě tohoto zákona nabývá kupující majetek pro svého zřizova</w:t>
      </w:r>
      <w:r>
        <w:rPr>
          <w:rFonts w:ascii="Tahoma" w:hAnsi="Tahoma" w:cs="Tahoma"/>
          <w:sz w:val="20"/>
        </w:rPr>
        <w:t>tele, kterým je Moravskoslezský kraj, IČO 70890692, se sídlem 28. října 117, 702 18 Ostrava.</w:t>
      </w:r>
    </w:p>
    <w:p w:rsidR="00AD1A5E" w:rsidRDefault="00861727">
      <w:pPr>
        <w:pStyle w:val="OdstavecSmlouvy"/>
        <w:keepLines w:val="0"/>
        <w:widowControl w:val="0"/>
        <w:numPr>
          <w:ilvl w:val="0"/>
          <w:numId w:val="13"/>
        </w:numPr>
        <w:tabs>
          <w:tab w:val="clear" w:pos="426"/>
          <w:tab w:val="clear" w:pos="1701"/>
        </w:tabs>
        <w:spacing w:before="120" w:after="0" w:line="276" w:lineRule="auto"/>
        <w:ind w:left="357" w:hanging="357"/>
        <w:rPr>
          <w:rFonts w:ascii="Tahoma" w:hAnsi="Tahoma" w:cs="Tahoma"/>
          <w:sz w:val="20"/>
        </w:rPr>
      </w:pPr>
      <w:r>
        <w:rPr>
          <w:rFonts w:ascii="Tahoma" w:hAnsi="Tahoma" w:cs="Tahoma"/>
          <w:sz w:val="20"/>
        </w:rPr>
        <w:t>Smluvní strany prohlašují, že údaje uvedené v čl. I této smlouvy jsou v souladu se skutečností v době uzavření smlouvy. Smluvní strany se zavazují, že změny dotčen</w:t>
      </w:r>
      <w:r>
        <w:rPr>
          <w:rFonts w:ascii="Tahoma" w:hAnsi="Tahoma" w:cs="Tahoma"/>
          <w:sz w:val="20"/>
        </w:rPr>
        <w:t>ých údajů oznámí bez prodlení písemně druhé smluvní straně. Při změně identifikačních údajů smluvních stran včetně změny účtu není nutné uzavírat ke smlouvě dodatek.</w:t>
      </w:r>
    </w:p>
    <w:p w:rsidR="00AD1A5E" w:rsidRDefault="00861727">
      <w:pPr>
        <w:pStyle w:val="OdstavecSmlouvy"/>
        <w:keepLines w:val="0"/>
        <w:widowControl w:val="0"/>
        <w:numPr>
          <w:ilvl w:val="0"/>
          <w:numId w:val="13"/>
        </w:numPr>
        <w:tabs>
          <w:tab w:val="clear" w:pos="426"/>
          <w:tab w:val="clear" w:pos="1701"/>
        </w:tabs>
        <w:spacing w:before="120" w:after="0" w:line="276" w:lineRule="auto"/>
        <w:ind w:left="357" w:hanging="357"/>
        <w:rPr>
          <w:rFonts w:ascii="Tahoma" w:hAnsi="Tahoma" w:cs="Tahoma"/>
          <w:sz w:val="20"/>
        </w:rPr>
      </w:pPr>
      <w:r>
        <w:rPr>
          <w:rFonts w:ascii="Tahoma" w:hAnsi="Tahoma" w:cs="Tahoma"/>
          <w:sz w:val="20"/>
        </w:rPr>
        <w:lastRenderedPageBreak/>
        <w:t>Je-li prodávající plátcem DPH, prohlašuje, že bankovní účet uvedený v čl. I odst. 2 této s</w:t>
      </w:r>
      <w:r>
        <w:rPr>
          <w:rFonts w:ascii="Tahoma" w:hAnsi="Tahoma" w:cs="Tahoma"/>
          <w:sz w:val="20"/>
        </w:rPr>
        <w:t>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w:t>
      </w:r>
      <w:r>
        <w:rPr>
          <w:rFonts w:ascii="Tahoma" w:hAnsi="Tahoma" w:cs="Tahoma"/>
          <w:sz w:val="20"/>
        </w:rPr>
        <w:t xml:space="preserve"> příslušné smlouvy nebo potvrzením peněžního ústavu; je-li prodávající plátcem DPH, musí být nový účet zveřejněným účtem ve smyslu předchozí věty.</w:t>
      </w:r>
    </w:p>
    <w:p w:rsidR="00AD1A5E" w:rsidRDefault="00861727">
      <w:pPr>
        <w:pStyle w:val="OdstavecSmlouvy"/>
        <w:keepLines w:val="0"/>
        <w:widowControl w:val="0"/>
        <w:numPr>
          <w:ilvl w:val="0"/>
          <w:numId w:val="13"/>
        </w:numPr>
        <w:tabs>
          <w:tab w:val="clear" w:pos="426"/>
          <w:tab w:val="clear" w:pos="1701"/>
        </w:tabs>
        <w:spacing w:before="120" w:after="0" w:line="276" w:lineRule="auto"/>
        <w:ind w:left="357" w:hanging="357"/>
        <w:rPr>
          <w:rFonts w:ascii="Tahoma" w:hAnsi="Tahoma" w:cs="Tahoma"/>
          <w:sz w:val="20"/>
        </w:rPr>
      </w:pPr>
      <w:r>
        <w:rPr>
          <w:rFonts w:ascii="Tahoma" w:hAnsi="Tahoma" w:cs="Tahoma"/>
          <w:sz w:val="20"/>
        </w:rPr>
        <w:t>Smluvní strany prohlašují, že osoby podepisující tuto smlouvu jsou k tomuto jednání oprávněny.</w:t>
      </w:r>
    </w:p>
    <w:p w:rsidR="00AD1A5E" w:rsidRDefault="00861727">
      <w:pPr>
        <w:pStyle w:val="OdstavecSmlouvy"/>
        <w:keepLines w:val="0"/>
        <w:widowControl w:val="0"/>
        <w:numPr>
          <w:ilvl w:val="0"/>
          <w:numId w:val="13"/>
        </w:numPr>
        <w:tabs>
          <w:tab w:val="clear" w:pos="426"/>
          <w:tab w:val="clear" w:pos="1701"/>
        </w:tabs>
        <w:spacing w:before="120" w:after="0" w:line="276" w:lineRule="auto"/>
        <w:ind w:left="357" w:hanging="357"/>
        <w:rPr>
          <w:rFonts w:ascii="Tahoma" w:hAnsi="Tahoma" w:cs="Tahoma"/>
          <w:sz w:val="20"/>
        </w:rPr>
      </w:pPr>
      <w:r>
        <w:rPr>
          <w:rFonts w:ascii="Tahoma" w:hAnsi="Tahoma" w:cs="Tahoma"/>
          <w:sz w:val="20"/>
        </w:rPr>
        <w:t>Prodávající pr</w:t>
      </w:r>
      <w:r>
        <w:rPr>
          <w:rFonts w:ascii="Tahoma" w:hAnsi="Tahoma" w:cs="Tahoma"/>
          <w:sz w:val="20"/>
        </w:rPr>
        <w:t>ohlašuje, že je odborně způsobilý k zajištění předmětu plnění podle této smlouvy.</w:t>
      </w:r>
    </w:p>
    <w:p w:rsidR="00AD1A5E" w:rsidRDefault="00AD1A5E">
      <w:pPr>
        <w:spacing w:after="120" w:line="276" w:lineRule="auto"/>
        <w:ind w:left="357"/>
        <w:jc w:val="both"/>
        <w:rPr>
          <w:rFonts w:ascii="Tahoma" w:hAnsi="Tahoma" w:cs="Tahoma"/>
          <w:sz w:val="20"/>
          <w:szCs w:val="20"/>
        </w:rPr>
      </w:pPr>
    </w:p>
    <w:p w:rsidR="00AD1A5E" w:rsidRDefault="00AD1A5E">
      <w:pPr>
        <w:spacing w:after="120" w:line="276" w:lineRule="auto"/>
        <w:ind w:left="357"/>
        <w:jc w:val="both"/>
        <w:rPr>
          <w:rFonts w:ascii="Tahoma" w:hAnsi="Tahoma" w:cs="Tahoma"/>
          <w:sz w:val="20"/>
          <w:szCs w:val="20"/>
        </w:rPr>
      </w:pPr>
    </w:p>
    <w:p w:rsidR="00AD1A5E" w:rsidRDefault="00861727">
      <w:pPr>
        <w:spacing w:line="276" w:lineRule="auto"/>
        <w:jc w:val="center"/>
        <w:rPr>
          <w:rFonts w:ascii="Tahoma" w:hAnsi="Tahoma" w:cs="Tahoma"/>
          <w:b/>
          <w:bCs/>
          <w:sz w:val="20"/>
          <w:szCs w:val="20"/>
        </w:rPr>
      </w:pPr>
      <w:r>
        <w:rPr>
          <w:rFonts w:ascii="Tahoma" w:hAnsi="Tahoma" w:cs="Tahoma"/>
          <w:b/>
          <w:bCs/>
          <w:sz w:val="20"/>
          <w:szCs w:val="20"/>
        </w:rPr>
        <w:t>III.</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t>Předmět smlouvy</w:t>
      </w:r>
    </w:p>
    <w:p w:rsidR="00AD1A5E" w:rsidRDefault="00AD1A5E">
      <w:pPr>
        <w:spacing w:line="276" w:lineRule="auto"/>
        <w:jc w:val="center"/>
        <w:rPr>
          <w:rFonts w:ascii="Tahoma" w:hAnsi="Tahoma" w:cs="Tahoma"/>
          <w:b/>
          <w:bCs/>
          <w:sz w:val="20"/>
          <w:szCs w:val="20"/>
        </w:rPr>
      </w:pPr>
    </w:p>
    <w:p w:rsidR="00AD1A5E" w:rsidRDefault="00861727">
      <w:pPr>
        <w:numPr>
          <w:ilvl w:val="0"/>
          <w:numId w:val="2"/>
        </w:numPr>
        <w:tabs>
          <w:tab w:val="left" w:pos="360"/>
        </w:tabs>
        <w:spacing w:after="120" w:line="276" w:lineRule="auto"/>
        <w:ind w:left="284" w:hanging="284"/>
        <w:jc w:val="both"/>
        <w:rPr>
          <w:rFonts w:ascii="Tahoma" w:hAnsi="Tahoma" w:cs="Tahoma"/>
          <w:sz w:val="20"/>
          <w:szCs w:val="20"/>
        </w:rPr>
      </w:pPr>
      <w:r>
        <w:rPr>
          <w:rFonts w:ascii="Tahoma" w:hAnsi="Tahoma" w:cs="Tahoma"/>
          <w:sz w:val="20"/>
          <w:szCs w:val="20"/>
        </w:rPr>
        <w:t xml:space="preserve">Tato smlouva je uzavřena na základě výsledku veřejné zakázky s názvem </w:t>
      </w:r>
      <w:r>
        <w:rPr>
          <w:rFonts w:ascii="Tahoma" w:hAnsi="Tahoma" w:cs="Tahoma"/>
          <w:b/>
          <w:sz w:val="20"/>
          <w:szCs w:val="20"/>
        </w:rPr>
        <w:t>„Pojízdný skiagrafický přístroj vč. 5letého pozáručního servisu“</w:t>
      </w:r>
      <w:r>
        <w:rPr>
          <w:rFonts w:ascii="Tahoma" w:hAnsi="Tahoma" w:cs="Tahoma"/>
          <w:sz w:val="20"/>
          <w:szCs w:val="20"/>
        </w:rPr>
        <w:t>.</w:t>
      </w:r>
    </w:p>
    <w:p w:rsidR="00AD1A5E" w:rsidRDefault="00861727">
      <w:pPr>
        <w:numPr>
          <w:ilvl w:val="0"/>
          <w:numId w:val="2"/>
        </w:numPr>
        <w:tabs>
          <w:tab w:val="left" w:pos="360"/>
        </w:tabs>
        <w:spacing w:after="120" w:line="276" w:lineRule="auto"/>
        <w:ind w:left="284" w:hanging="284"/>
        <w:jc w:val="both"/>
        <w:rPr>
          <w:rFonts w:ascii="Tahoma" w:hAnsi="Tahoma" w:cs="Tahoma"/>
          <w:sz w:val="20"/>
          <w:szCs w:val="20"/>
        </w:rPr>
      </w:pPr>
      <w:r>
        <w:rPr>
          <w:rFonts w:ascii="Tahoma" w:hAnsi="Tahoma" w:cs="Tahoma"/>
          <w:sz w:val="20"/>
          <w:szCs w:val="20"/>
        </w:rPr>
        <w:t>Předmětem plně</w:t>
      </w:r>
      <w:r>
        <w:rPr>
          <w:rFonts w:ascii="Tahoma" w:hAnsi="Tahoma" w:cs="Tahoma"/>
          <w:sz w:val="20"/>
          <w:szCs w:val="20"/>
        </w:rPr>
        <w:t>ní dle této smlouvy je dodávka 1 ks pojízdného skiagrafického přístroje</w:t>
      </w:r>
      <w:r>
        <w:rPr>
          <w:rFonts w:ascii="Tahoma" w:hAnsi="Tahoma" w:cs="Tahoma"/>
          <w:b/>
          <w:sz w:val="20"/>
          <w:szCs w:val="20"/>
          <w:highlight w:val="yellow"/>
        </w:rPr>
        <w:t>……………………</w:t>
      </w:r>
      <w:r>
        <w:rPr>
          <w:rFonts w:ascii="Tahoma" w:hAnsi="Tahoma" w:cs="Tahoma"/>
          <w:b/>
          <w:sz w:val="20"/>
          <w:szCs w:val="20"/>
        </w:rPr>
        <w:t xml:space="preserve"> </w:t>
      </w:r>
      <w:r>
        <w:rPr>
          <w:rFonts w:ascii="Tahoma" w:hAnsi="Tahoma" w:cs="Tahoma"/>
          <w:i/>
          <w:color w:val="FF0000"/>
          <w:sz w:val="20"/>
          <w:szCs w:val="20"/>
        </w:rPr>
        <w:t xml:space="preserve">(název a typ doplní Prodávající), </w:t>
      </w:r>
      <w:r>
        <w:rPr>
          <w:rFonts w:ascii="Tahoma" w:hAnsi="Tahoma" w:cs="Tahoma"/>
          <w:sz w:val="20"/>
          <w:szCs w:val="20"/>
        </w:rPr>
        <w:t xml:space="preserve">včetně nákladů na dopravu, instalaci a zaškolení personálu a dalších požadavků uvedených v bodu 2.3 ZD – Předmět plnění veřejné zakázky. </w:t>
      </w:r>
    </w:p>
    <w:p w:rsidR="00AD1A5E" w:rsidRDefault="00861727">
      <w:pPr>
        <w:pStyle w:val="Odstavecseseznamem"/>
        <w:numPr>
          <w:ilvl w:val="0"/>
          <w:numId w:val="2"/>
        </w:numPr>
        <w:spacing w:line="276" w:lineRule="auto"/>
        <w:ind w:left="284" w:hanging="284"/>
        <w:jc w:val="both"/>
        <w:rPr>
          <w:rFonts w:ascii="Tahoma" w:hAnsi="Tahoma" w:cs="Tahoma"/>
          <w:sz w:val="20"/>
          <w:szCs w:val="20"/>
        </w:rPr>
      </w:pPr>
      <w:r>
        <w:rPr>
          <w:rFonts w:ascii="Tahoma" w:hAnsi="Tahoma" w:cs="Tahoma"/>
          <w:sz w:val="20"/>
          <w:szCs w:val="20"/>
        </w:rPr>
        <w:t xml:space="preserve">Prodávající doložil </w:t>
      </w:r>
      <w:bookmarkStart w:id="3" w:name="_Hlk218592237"/>
      <w:r>
        <w:rPr>
          <w:rFonts w:ascii="Tahoma" w:hAnsi="Tahoma" w:cs="Tahoma"/>
          <w:sz w:val="20"/>
          <w:szCs w:val="20"/>
        </w:rPr>
        <w:t xml:space="preserve">čestné prohlášení do nabídky a následně jako vítězný účastník poskytl zadavateli všechny doklady k jednotlivým položkám, prokazující, že předmět plnění splňuje požadavky nařízení EU 2017/746 o diagnostických zdravotnických prostředcích </w:t>
      </w:r>
      <w:r>
        <w:rPr>
          <w:rFonts w:ascii="Tahoma" w:hAnsi="Tahoma" w:cs="Tahoma"/>
          <w:sz w:val="20"/>
          <w:szCs w:val="20"/>
        </w:rPr>
        <w:t>in vitro a je z hlediska právních předpisů způsobilý a vhodný pro poskytování zdravotní péče. Dále poskytl doklady ke splnění veškerých požadavků zákona č. 375/2022 Sb., o zdravotnických prostředcích, ve znění pozdějších předpisů a jeho prováděcích předpis</w:t>
      </w:r>
      <w:r>
        <w:rPr>
          <w:rFonts w:ascii="Tahoma" w:hAnsi="Tahoma" w:cs="Tahoma"/>
          <w:sz w:val="20"/>
          <w:szCs w:val="20"/>
        </w:rPr>
        <w:t>ů, kterými stanoví technické požadavky na zdravotnické prostředky</w:t>
      </w:r>
      <w:bookmarkEnd w:id="3"/>
      <w:r>
        <w:rPr>
          <w:rFonts w:ascii="Tahoma" w:hAnsi="Tahoma" w:cs="Tahoma"/>
          <w:sz w:val="20"/>
          <w:szCs w:val="20"/>
        </w:rPr>
        <w:t xml:space="preserve">. </w:t>
      </w:r>
    </w:p>
    <w:p w:rsidR="00AD1A5E" w:rsidRDefault="00AD1A5E">
      <w:pPr>
        <w:pStyle w:val="Odstavecseseznamem"/>
        <w:spacing w:line="276" w:lineRule="auto"/>
        <w:ind w:left="284"/>
        <w:jc w:val="both"/>
        <w:rPr>
          <w:rFonts w:ascii="Tahoma" w:hAnsi="Tahoma" w:cs="Tahoma"/>
          <w:sz w:val="20"/>
          <w:szCs w:val="20"/>
        </w:rPr>
      </w:pPr>
    </w:p>
    <w:p w:rsidR="00AD1A5E" w:rsidRDefault="00861727">
      <w:pPr>
        <w:spacing w:line="276" w:lineRule="auto"/>
        <w:jc w:val="center"/>
        <w:rPr>
          <w:rFonts w:ascii="Tahoma" w:hAnsi="Tahoma" w:cs="Tahoma"/>
          <w:b/>
          <w:bCs/>
          <w:sz w:val="20"/>
          <w:szCs w:val="20"/>
        </w:rPr>
      </w:pPr>
      <w:r>
        <w:rPr>
          <w:rFonts w:ascii="Tahoma" w:hAnsi="Tahoma" w:cs="Tahoma"/>
          <w:b/>
          <w:bCs/>
          <w:sz w:val="20"/>
          <w:szCs w:val="20"/>
        </w:rPr>
        <w:t>IV.</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t>Doba a místo plnění</w:t>
      </w:r>
    </w:p>
    <w:p w:rsidR="00AD1A5E" w:rsidRDefault="00861727">
      <w:pPr>
        <w:pStyle w:val="Zkladntext"/>
        <w:numPr>
          <w:ilvl w:val="0"/>
          <w:numId w:val="14"/>
        </w:numPr>
        <w:suppressAutoHyphens w:val="0"/>
        <w:spacing w:before="120" w:after="0"/>
        <w:jc w:val="both"/>
        <w:rPr>
          <w:rFonts w:ascii="Tahoma" w:hAnsi="Tahoma" w:cs="Tahoma"/>
          <w:sz w:val="20"/>
          <w:szCs w:val="20"/>
        </w:rPr>
      </w:pPr>
      <w:r>
        <w:rPr>
          <w:rFonts w:ascii="Tahoma" w:hAnsi="Tahoma" w:cs="Tahoma"/>
          <w:sz w:val="20"/>
          <w:szCs w:val="20"/>
        </w:rPr>
        <w:t>Prodávající je povinen odevzdat zboží v místě plnění, kterým je sídlo kupujícího: Moravskoslezská nemocnice Opava, Olomoucká 470/86, Předměstí, 746 01 Opava.</w:t>
      </w:r>
    </w:p>
    <w:p w:rsidR="00AD1A5E" w:rsidRDefault="00861727">
      <w:pPr>
        <w:pStyle w:val="Zkladntext"/>
        <w:numPr>
          <w:ilvl w:val="0"/>
          <w:numId w:val="14"/>
        </w:numPr>
        <w:tabs>
          <w:tab w:val="left" w:pos="0"/>
        </w:tabs>
        <w:suppressAutoHyphens w:val="0"/>
        <w:spacing w:before="120" w:after="0"/>
        <w:jc w:val="both"/>
        <w:rPr>
          <w:rFonts w:ascii="Tahoma" w:hAnsi="Tahoma" w:cs="Tahoma"/>
          <w:sz w:val="20"/>
          <w:szCs w:val="20"/>
        </w:rPr>
      </w:pPr>
      <w:r>
        <w:rPr>
          <w:rFonts w:ascii="Tahoma" w:hAnsi="Tahoma" w:cs="Tahoma"/>
          <w:sz w:val="20"/>
          <w:szCs w:val="20"/>
        </w:rPr>
        <w:t xml:space="preserve">Prodávající se zavazuje odevzdat kupujícímu zboží nejpozději </w:t>
      </w:r>
      <w:r>
        <w:rPr>
          <w:rFonts w:ascii="Tahoma" w:hAnsi="Tahoma" w:cs="Tahoma"/>
          <w:b/>
          <w:sz w:val="20"/>
          <w:szCs w:val="20"/>
        </w:rPr>
        <w:t>do 60 dnů</w:t>
      </w:r>
      <w:r>
        <w:rPr>
          <w:rFonts w:ascii="Tahoma" w:hAnsi="Tahoma" w:cs="Tahoma"/>
          <w:sz w:val="20"/>
          <w:szCs w:val="20"/>
        </w:rPr>
        <w:t xml:space="preserve"> od nabytí účinnosti této smlouvy.</w:t>
      </w:r>
    </w:p>
    <w:p w:rsidR="00AD1A5E" w:rsidRDefault="00AD1A5E">
      <w:pPr>
        <w:spacing w:line="276" w:lineRule="auto"/>
        <w:jc w:val="center"/>
        <w:rPr>
          <w:rFonts w:ascii="Tahoma" w:hAnsi="Tahoma" w:cs="Tahoma"/>
          <w:b/>
          <w:bCs/>
          <w:sz w:val="20"/>
          <w:szCs w:val="20"/>
        </w:rPr>
      </w:pPr>
    </w:p>
    <w:p w:rsidR="00AD1A5E" w:rsidRDefault="00861727">
      <w:pPr>
        <w:spacing w:line="276" w:lineRule="auto"/>
        <w:jc w:val="center"/>
        <w:rPr>
          <w:rFonts w:ascii="Tahoma" w:hAnsi="Tahoma" w:cs="Tahoma"/>
          <w:b/>
          <w:bCs/>
          <w:sz w:val="20"/>
          <w:szCs w:val="20"/>
        </w:rPr>
      </w:pPr>
      <w:r>
        <w:rPr>
          <w:rFonts w:ascii="Tahoma" w:hAnsi="Tahoma" w:cs="Tahoma"/>
          <w:b/>
          <w:bCs/>
          <w:sz w:val="20"/>
          <w:szCs w:val="20"/>
        </w:rPr>
        <w:t>V.</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t>Kupní cena</w:t>
      </w:r>
    </w:p>
    <w:p w:rsidR="00AD1A5E" w:rsidRDefault="00861727">
      <w:pPr>
        <w:pStyle w:val="Normlnweb"/>
        <w:numPr>
          <w:ilvl w:val="0"/>
          <w:numId w:val="3"/>
        </w:numPr>
        <w:spacing w:beforeAutospacing="0" w:after="120" w:afterAutospacing="0" w:line="276" w:lineRule="auto"/>
        <w:ind w:left="284" w:hanging="284"/>
        <w:jc w:val="both"/>
        <w:rPr>
          <w:rFonts w:ascii="Tahoma" w:hAnsi="Tahoma" w:cs="Tahoma"/>
          <w:sz w:val="20"/>
          <w:szCs w:val="20"/>
        </w:rPr>
      </w:pPr>
      <w:r>
        <w:rPr>
          <w:rFonts w:ascii="Tahoma" w:hAnsi="Tahoma" w:cs="Tahoma"/>
          <w:sz w:val="20"/>
          <w:szCs w:val="20"/>
        </w:rPr>
        <w:t xml:space="preserve">Kupní cena 1 ks pojízdného skiagrafického přístroje je stanovena dohodou smluvních stran a činí celkem: </w:t>
      </w:r>
    </w:p>
    <w:tbl>
      <w:tblPr>
        <w:tblStyle w:val="Mkatabulky"/>
        <w:tblpPr w:leftFromText="141" w:rightFromText="141" w:vertAnchor="text" w:tblpXSpec="center" w:tblpY="1"/>
        <w:tblOverlap w:val="never"/>
        <w:tblW w:w="6062" w:type="dxa"/>
        <w:jc w:val="center"/>
        <w:tblLayout w:type="fixed"/>
        <w:tblLook w:val="04A0" w:firstRow="1" w:lastRow="0" w:firstColumn="1" w:lastColumn="0" w:noHBand="0" w:noVBand="1"/>
      </w:tblPr>
      <w:tblGrid>
        <w:gridCol w:w="2801"/>
        <w:gridCol w:w="3261"/>
      </w:tblGrid>
      <w:tr w:rsidR="00AD1A5E">
        <w:trPr>
          <w:trHeight w:hRule="exact" w:val="510"/>
          <w:jc w:val="center"/>
        </w:trPr>
        <w:tc>
          <w:tcPr>
            <w:tcW w:w="2801" w:type="dxa"/>
            <w:shd w:val="clear" w:color="auto" w:fill="D9D9D9" w:themeFill="background1" w:themeFillShade="D9"/>
            <w:vAlign w:val="bottom"/>
          </w:tcPr>
          <w:p w:rsidR="00AD1A5E" w:rsidRDefault="0086172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1" w:type="dxa"/>
            <w:vAlign w:val="bottom"/>
          </w:tcPr>
          <w:p w:rsidR="00AD1A5E" w:rsidRDefault="00861727">
            <w:pPr>
              <w:pStyle w:val="Zhlav"/>
              <w:spacing w:after="120" w:line="276" w:lineRule="auto"/>
              <w:ind w:left="425" w:hanging="425"/>
              <w:jc w:val="center"/>
              <w:rPr>
                <w:rFonts w:ascii="Tahoma" w:hAnsi="Tahoma" w:cs="Tahoma"/>
                <w:color w:val="000000"/>
                <w:sz w:val="20"/>
                <w:szCs w:val="18"/>
                <w:highlight w:val="yellow"/>
              </w:rPr>
            </w:pPr>
            <w:r>
              <w:rPr>
                <w:rFonts w:ascii="Tahoma" w:eastAsia="Calibri" w:hAnsi="Tahoma" w:cs="Tahoma"/>
                <w:color w:val="000000"/>
                <w:sz w:val="20"/>
                <w:szCs w:val="18"/>
                <w:highlight w:val="yellow"/>
              </w:rPr>
              <w:t>…………..</w:t>
            </w:r>
          </w:p>
        </w:tc>
      </w:tr>
      <w:tr w:rsidR="00AD1A5E">
        <w:trPr>
          <w:trHeight w:hRule="exact" w:val="510"/>
          <w:jc w:val="center"/>
        </w:trPr>
        <w:tc>
          <w:tcPr>
            <w:tcW w:w="2801" w:type="dxa"/>
            <w:shd w:val="clear" w:color="auto" w:fill="D9D9D9" w:themeFill="background1" w:themeFillShade="D9"/>
            <w:vAlign w:val="bottom"/>
          </w:tcPr>
          <w:p w:rsidR="00AD1A5E" w:rsidRDefault="00861727">
            <w:pPr>
              <w:snapToGrid w:val="0"/>
              <w:spacing w:after="120" w:line="276" w:lineRule="auto"/>
              <w:ind w:left="425" w:hanging="425"/>
              <w:rPr>
                <w:rFonts w:ascii="Tahoma" w:hAnsi="Tahoma" w:cs="Tahoma"/>
                <w:sz w:val="20"/>
                <w:szCs w:val="18"/>
              </w:rPr>
            </w:pPr>
            <w:r>
              <w:rPr>
                <w:rFonts w:ascii="Tahoma" w:hAnsi="Tahoma" w:cs="Tahoma"/>
                <w:b/>
                <w:sz w:val="20"/>
                <w:szCs w:val="18"/>
              </w:rPr>
              <w:t xml:space="preserve">DPH </w:t>
            </w:r>
            <w:r>
              <w:rPr>
                <w:rFonts w:ascii="Tahoma" w:hAnsi="Tahoma" w:cs="Tahoma"/>
                <w:b/>
                <w:sz w:val="20"/>
                <w:szCs w:val="18"/>
              </w:rPr>
              <w:t>(v Kč)</w:t>
            </w:r>
          </w:p>
        </w:tc>
        <w:tc>
          <w:tcPr>
            <w:tcW w:w="3261" w:type="dxa"/>
            <w:vAlign w:val="bottom"/>
          </w:tcPr>
          <w:p w:rsidR="00AD1A5E" w:rsidRDefault="00861727">
            <w:pPr>
              <w:pStyle w:val="Zhlav"/>
              <w:spacing w:after="120" w:line="276" w:lineRule="auto"/>
              <w:ind w:left="425" w:hanging="425"/>
              <w:jc w:val="center"/>
              <w:rPr>
                <w:rFonts w:ascii="Tahoma" w:hAnsi="Tahoma" w:cs="Tahoma"/>
                <w:color w:val="000000"/>
                <w:sz w:val="20"/>
                <w:szCs w:val="18"/>
                <w:highlight w:val="yellow"/>
              </w:rPr>
            </w:pPr>
            <w:r>
              <w:rPr>
                <w:rFonts w:ascii="Tahoma" w:eastAsia="Calibri" w:hAnsi="Tahoma" w:cs="Tahoma"/>
                <w:color w:val="000000"/>
                <w:sz w:val="20"/>
                <w:szCs w:val="18"/>
                <w:highlight w:val="yellow"/>
              </w:rPr>
              <w:t>………….</w:t>
            </w:r>
          </w:p>
        </w:tc>
      </w:tr>
      <w:tr w:rsidR="00AD1A5E">
        <w:trPr>
          <w:trHeight w:hRule="exact" w:val="510"/>
          <w:jc w:val="center"/>
        </w:trPr>
        <w:tc>
          <w:tcPr>
            <w:tcW w:w="2801" w:type="dxa"/>
            <w:shd w:val="clear" w:color="auto" w:fill="D9D9D9" w:themeFill="background1" w:themeFillShade="D9"/>
            <w:vAlign w:val="bottom"/>
          </w:tcPr>
          <w:p w:rsidR="00AD1A5E" w:rsidRDefault="0086172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1" w:type="dxa"/>
            <w:vAlign w:val="bottom"/>
          </w:tcPr>
          <w:p w:rsidR="00AD1A5E" w:rsidRDefault="00861727">
            <w:pPr>
              <w:pStyle w:val="Zhlav"/>
              <w:spacing w:after="120" w:line="276" w:lineRule="auto"/>
              <w:ind w:left="425" w:hanging="425"/>
              <w:jc w:val="center"/>
              <w:rPr>
                <w:rFonts w:ascii="Tahoma" w:hAnsi="Tahoma" w:cs="Tahoma"/>
                <w:color w:val="000000"/>
                <w:sz w:val="20"/>
                <w:szCs w:val="18"/>
                <w:highlight w:val="yellow"/>
              </w:rPr>
            </w:pPr>
            <w:r>
              <w:rPr>
                <w:rFonts w:ascii="Tahoma" w:eastAsia="Calibri" w:hAnsi="Tahoma" w:cs="Tahoma"/>
                <w:color w:val="000000"/>
                <w:sz w:val="20"/>
                <w:szCs w:val="18"/>
                <w:highlight w:val="yellow"/>
              </w:rPr>
              <w:t>…………..</w:t>
            </w:r>
          </w:p>
        </w:tc>
      </w:tr>
      <w:tr w:rsidR="00AD1A5E">
        <w:trPr>
          <w:trHeight w:hRule="exact" w:val="510"/>
          <w:jc w:val="center"/>
        </w:trPr>
        <w:tc>
          <w:tcPr>
            <w:tcW w:w="2801" w:type="dxa"/>
            <w:shd w:val="clear" w:color="auto" w:fill="D9D9D9" w:themeFill="background1" w:themeFillShade="D9"/>
            <w:vAlign w:val="bottom"/>
          </w:tcPr>
          <w:p w:rsidR="00AD1A5E" w:rsidRDefault="0086172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1" w:type="dxa"/>
            <w:vAlign w:val="bottom"/>
          </w:tcPr>
          <w:p w:rsidR="00AD1A5E" w:rsidRDefault="00861727">
            <w:pPr>
              <w:pStyle w:val="Zhlav"/>
              <w:spacing w:after="120" w:line="276" w:lineRule="auto"/>
              <w:ind w:left="425" w:hanging="425"/>
              <w:jc w:val="center"/>
              <w:rPr>
                <w:rFonts w:ascii="Tahoma" w:hAnsi="Tahoma" w:cs="Tahoma"/>
                <w:color w:val="000000"/>
                <w:sz w:val="20"/>
                <w:szCs w:val="18"/>
                <w:highlight w:val="yellow"/>
              </w:rPr>
            </w:pPr>
            <w:r>
              <w:rPr>
                <w:rFonts w:ascii="Tahoma" w:eastAsia="Calibri" w:hAnsi="Tahoma" w:cs="Tahoma"/>
                <w:color w:val="000000"/>
                <w:sz w:val="20"/>
                <w:szCs w:val="18"/>
                <w:highlight w:val="yellow"/>
              </w:rPr>
              <w:t>……………</w:t>
            </w:r>
          </w:p>
        </w:tc>
      </w:tr>
    </w:tbl>
    <w:p w:rsidR="00AD1A5E" w:rsidRDefault="00AD1A5E">
      <w:pPr>
        <w:pStyle w:val="Normlnweb"/>
        <w:spacing w:beforeAutospacing="0" w:after="120" w:afterAutospacing="0" w:line="276" w:lineRule="auto"/>
        <w:ind w:left="284"/>
        <w:jc w:val="both"/>
        <w:rPr>
          <w:rFonts w:ascii="Tahoma" w:hAnsi="Tahoma" w:cs="Tahoma"/>
          <w:sz w:val="20"/>
          <w:szCs w:val="20"/>
        </w:rPr>
      </w:pPr>
    </w:p>
    <w:p w:rsidR="00AD1A5E" w:rsidRDefault="00AD1A5E">
      <w:pPr>
        <w:pStyle w:val="Normlnweb"/>
        <w:spacing w:beforeAutospacing="0" w:after="120" w:afterAutospacing="0" w:line="276" w:lineRule="auto"/>
        <w:ind w:left="284"/>
        <w:jc w:val="both"/>
        <w:rPr>
          <w:rFonts w:ascii="Tahoma" w:hAnsi="Tahoma" w:cs="Tahoma"/>
          <w:sz w:val="20"/>
          <w:szCs w:val="20"/>
        </w:rPr>
      </w:pPr>
    </w:p>
    <w:p w:rsidR="00AD1A5E" w:rsidRDefault="00AD1A5E">
      <w:pPr>
        <w:pStyle w:val="Normlnweb"/>
        <w:spacing w:beforeAutospacing="0" w:after="120" w:afterAutospacing="0" w:line="276" w:lineRule="auto"/>
        <w:ind w:left="284"/>
        <w:jc w:val="both"/>
        <w:rPr>
          <w:rFonts w:ascii="Tahoma" w:hAnsi="Tahoma" w:cs="Tahoma"/>
          <w:sz w:val="20"/>
          <w:szCs w:val="20"/>
        </w:rPr>
      </w:pPr>
    </w:p>
    <w:p w:rsidR="00AD1A5E" w:rsidRDefault="00AD1A5E">
      <w:pPr>
        <w:pStyle w:val="Normlnweb"/>
        <w:spacing w:beforeAutospacing="0" w:after="120" w:afterAutospacing="0" w:line="276" w:lineRule="auto"/>
        <w:ind w:left="284"/>
        <w:jc w:val="both"/>
        <w:rPr>
          <w:rFonts w:ascii="Tahoma" w:hAnsi="Tahoma" w:cs="Tahoma"/>
          <w:sz w:val="20"/>
          <w:szCs w:val="20"/>
        </w:rPr>
      </w:pPr>
    </w:p>
    <w:p w:rsidR="00AD1A5E" w:rsidRDefault="00AD1A5E">
      <w:pPr>
        <w:pStyle w:val="Normlnweb"/>
        <w:spacing w:beforeAutospacing="0" w:after="120" w:afterAutospacing="0" w:line="276" w:lineRule="auto"/>
        <w:ind w:left="284"/>
        <w:jc w:val="both"/>
        <w:rPr>
          <w:rFonts w:ascii="Tahoma" w:hAnsi="Tahoma" w:cs="Tahoma"/>
          <w:sz w:val="20"/>
          <w:szCs w:val="20"/>
        </w:rPr>
      </w:pPr>
    </w:p>
    <w:p w:rsidR="00AD1A5E" w:rsidRDefault="00AD1A5E">
      <w:pPr>
        <w:widowControl/>
        <w:suppressAutoHyphens w:val="0"/>
        <w:spacing w:before="120"/>
        <w:ind w:left="357"/>
        <w:jc w:val="both"/>
        <w:rPr>
          <w:rFonts w:ascii="Tahoma" w:hAnsi="Tahoma" w:cs="Tahoma"/>
          <w:sz w:val="22"/>
          <w:szCs w:val="22"/>
        </w:rPr>
      </w:pPr>
    </w:p>
    <w:p w:rsidR="00AD1A5E" w:rsidRDefault="00861727">
      <w:pPr>
        <w:pStyle w:val="Normlnweb"/>
        <w:numPr>
          <w:ilvl w:val="0"/>
          <w:numId w:val="3"/>
        </w:numPr>
        <w:spacing w:beforeAutospacing="0" w:afterAutospacing="0" w:line="276" w:lineRule="auto"/>
        <w:ind w:left="284" w:hanging="284"/>
        <w:jc w:val="both"/>
        <w:rPr>
          <w:rFonts w:ascii="Tahoma" w:hAnsi="Tahoma" w:cs="Tahoma"/>
          <w:sz w:val="20"/>
          <w:szCs w:val="20"/>
        </w:rPr>
      </w:pPr>
      <w:r>
        <w:rPr>
          <w:rFonts w:ascii="Tahoma" w:hAnsi="Tahoma" w:cs="Tahoma"/>
          <w:sz w:val="20"/>
          <w:szCs w:val="20"/>
        </w:rPr>
        <w:t xml:space="preserve">Kupní cena podle odst. 1 tohoto článku smlouvy zahrnuje veškeré náklady prodávajícího spojené se splněním jeho závazků vyplývajících z této smlouvy, tj. cenu zboží včetně dopravného, dokumentace, </w:t>
      </w:r>
      <w:r>
        <w:rPr>
          <w:rFonts w:ascii="Tahoma" w:eastAsia="SimSun" w:hAnsi="Tahoma" w:cs="Tahoma"/>
          <w:kern w:val="2"/>
          <w:sz w:val="20"/>
          <w:szCs w:val="20"/>
          <w:lang w:eastAsia="hi-IN" w:bidi="hi-IN"/>
        </w:rPr>
        <w:lastRenderedPageBreak/>
        <w:t>instalace/montáže zboží, seznámení s obsluhou zboží</w:t>
      </w:r>
      <w:r>
        <w:rPr>
          <w:rFonts w:ascii="Tahoma" w:eastAsia="SimSun" w:hAnsi="Tahoma" w:cs="Tahoma"/>
          <w:i/>
          <w:kern w:val="2"/>
          <w:sz w:val="20"/>
          <w:szCs w:val="20"/>
          <w:lang w:eastAsia="hi-IN" w:bidi="hi-IN"/>
        </w:rPr>
        <w:t xml:space="preserve"> </w:t>
      </w:r>
      <w:r>
        <w:rPr>
          <w:rFonts w:ascii="Tahoma" w:eastAsia="SimSun" w:hAnsi="Tahoma" w:cs="Tahoma"/>
          <w:kern w:val="2"/>
          <w:sz w:val="20"/>
          <w:szCs w:val="20"/>
          <w:lang w:eastAsia="hi-IN" w:bidi="hi-IN"/>
        </w:rPr>
        <w:t>a dalšíc</w:t>
      </w:r>
      <w:r>
        <w:rPr>
          <w:rFonts w:ascii="Tahoma" w:eastAsia="SimSun" w:hAnsi="Tahoma" w:cs="Tahoma"/>
          <w:kern w:val="2"/>
          <w:sz w:val="20"/>
          <w:szCs w:val="20"/>
          <w:lang w:eastAsia="hi-IN" w:bidi="hi-IN"/>
        </w:rPr>
        <w:t>h souvisejících nákladů. Kupní cena je</w:t>
      </w:r>
      <w:r>
        <w:rPr>
          <w:rFonts w:ascii="Tahoma" w:hAnsi="Tahoma" w:cs="Tahoma"/>
          <w:sz w:val="20"/>
          <w:szCs w:val="20"/>
        </w:rPr>
        <w:t xml:space="preserve"> stanovena jako nejvýše přípustná a není ji možno překročit.</w:t>
      </w:r>
    </w:p>
    <w:p w:rsidR="00AD1A5E" w:rsidRDefault="00861727">
      <w:pPr>
        <w:pStyle w:val="Normlnweb"/>
        <w:numPr>
          <w:ilvl w:val="0"/>
          <w:numId w:val="3"/>
        </w:numPr>
        <w:spacing w:beforeAutospacing="0" w:after="120" w:afterAutospacing="0" w:line="276" w:lineRule="auto"/>
        <w:ind w:left="284" w:hanging="284"/>
        <w:jc w:val="both"/>
        <w:rPr>
          <w:rFonts w:ascii="Tahoma" w:hAnsi="Tahoma" w:cs="Tahoma"/>
          <w:sz w:val="20"/>
          <w:szCs w:val="20"/>
        </w:rPr>
      </w:pPr>
      <w:r>
        <w:rPr>
          <w:rFonts w:ascii="Tahoma" w:hAnsi="Tahoma" w:cs="Tahoma"/>
          <w:sz w:val="20"/>
          <w:szCs w:val="20"/>
        </w:rPr>
        <w:t xml:space="preserve">Je-li prodávající plátcem DPH, odpovídá za to, že sazba daně z přidané hodnoty bude stanovena v souladu s platnými právními předpisy; v případě, že dojde ke </w:t>
      </w:r>
      <w:r>
        <w:rPr>
          <w:rFonts w:ascii="Tahoma" w:hAnsi="Tahoma" w:cs="Tahoma"/>
          <w:sz w:val="20"/>
          <w:szCs w:val="20"/>
        </w:rPr>
        <w:t>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w:t>
      </w:r>
      <w:r>
        <w:rPr>
          <w:rFonts w:ascii="Tahoma" w:hAnsi="Tahoma" w:cs="Tahoma"/>
          <w:sz w:val="20"/>
          <w:szCs w:val="20"/>
        </w:rPr>
        <w:t xml:space="preserve"> sazbu DPH či DPH v rozporu s platnými právními předpisy, je povinen uhradit kupujícímu veškerou škodu, která mu v souvislosti s tím vznikla.</w:t>
      </w:r>
    </w:p>
    <w:p w:rsidR="00AD1A5E" w:rsidRDefault="00861727">
      <w:pPr>
        <w:tabs>
          <w:tab w:val="left" w:pos="0"/>
          <w:tab w:val="left" w:pos="360"/>
        </w:tabs>
        <w:spacing w:after="120" w:line="276" w:lineRule="auto"/>
        <w:ind w:left="425" w:hanging="425"/>
        <w:jc w:val="center"/>
        <w:rPr>
          <w:rFonts w:ascii="Tahoma" w:hAnsi="Tahoma" w:cs="Tahoma"/>
          <w:b/>
          <w:sz w:val="20"/>
          <w:szCs w:val="22"/>
        </w:rPr>
      </w:pPr>
      <w:r>
        <w:rPr>
          <w:rFonts w:ascii="Tahoma" w:hAnsi="Tahoma" w:cs="Tahoma"/>
          <w:b/>
          <w:sz w:val="20"/>
          <w:szCs w:val="22"/>
        </w:rPr>
        <w:t>VI.</w:t>
      </w:r>
    </w:p>
    <w:p w:rsidR="00AD1A5E" w:rsidRDefault="00861727">
      <w:pPr>
        <w:pStyle w:val="Nadpis4"/>
        <w:tabs>
          <w:tab w:val="clear" w:pos="864"/>
        </w:tabs>
        <w:spacing w:before="0" w:line="276" w:lineRule="auto"/>
        <w:ind w:left="425" w:hanging="425"/>
        <w:jc w:val="center"/>
        <w:rPr>
          <w:rFonts w:ascii="Tahoma" w:hAnsi="Tahoma" w:cs="Tahoma"/>
          <w:sz w:val="20"/>
          <w:szCs w:val="22"/>
        </w:rPr>
      </w:pPr>
      <w:r>
        <w:rPr>
          <w:rFonts w:ascii="Tahoma" w:hAnsi="Tahoma" w:cs="Tahoma"/>
          <w:sz w:val="20"/>
          <w:szCs w:val="22"/>
        </w:rPr>
        <w:t>Předání a převzetí předmětu smlouvy</w:t>
      </w:r>
    </w:p>
    <w:p w:rsidR="00AD1A5E" w:rsidRDefault="00861727">
      <w:pPr>
        <w:pStyle w:val="Odstavecseseznamem"/>
        <w:widowControl/>
        <w:numPr>
          <w:ilvl w:val="0"/>
          <w:numId w:val="15"/>
        </w:numPr>
        <w:suppressAutoHyphens w:val="0"/>
        <w:spacing w:after="120" w:line="276" w:lineRule="auto"/>
        <w:ind w:left="426" w:hanging="426"/>
        <w:jc w:val="both"/>
        <w:rPr>
          <w:rFonts w:ascii="Tahoma" w:hAnsi="Tahoma" w:cs="Tahoma"/>
          <w:sz w:val="20"/>
          <w:szCs w:val="22"/>
        </w:rPr>
      </w:pPr>
      <w:r>
        <w:rPr>
          <w:rFonts w:ascii="Tahoma" w:hAnsi="Tahoma" w:cs="Tahoma"/>
          <w:sz w:val="20"/>
          <w:szCs w:val="22"/>
        </w:rPr>
        <w:t xml:space="preserve">Prodávající je povinen oznámit kupujícímu nejpozději 5 dnů předem, kdy bude zboží připraveno k předání a převzetí. Kontaktní osoba </w:t>
      </w:r>
      <w:r>
        <w:rPr>
          <w:rFonts w:ascii="Tahoma" w:hAnsi="Tahoma" w:cs="Tahoma"/>
          <w:b/>
          <w:sz w:val="20"/>
          <w:szCs w:val="22"/>
        </w:rPr>
        <w:t>Ing. Mária Svobodová</w:t>
      </w:r>
      <w:r>
        <w:rPr>
          <w:rFonts w:ascii="Tahoma" w:hAnsi="Tahoma" w:cs="Tahoma"/>
          <w:sz w:val="20"/>
          <w:szCs w:val="22"/>
        </w:rPr>
        <w:t>, oddělení zdravotnické techniky</w:t>
      </w:r>
      <w:r>
        <w:rPr>
          <w:rFonts w:ascii="Tahoma" w:hAnsi="Tahoma" w:cs="Tahoma"/>
          <w:b/>
          <w:sz w:val="20"/>
          <w:szCs w:val="22"/>
        </w:rPr>
        <w:t>, tel.: + 420 739 323 864</w:t>
      </w:r>
      <w:r>
        <w:rPr>
          <w:rFonts w:ascii="Tahoma" w:hAnsi="Tahoma" w:cs="Tahoma"/>
          <w:sz w:val="20"/>
          <w:szCs w:val="22"/>
        </w:rPr>
        <w:t>.</w:t>
      </w:r>
    </w:p>
    <w:p w:rsidR="00AD1A5E" w:rsidRDefault="00861727">
      <w:pPr>
        <w:pStyle w:val="Odstavecseseznamem"/>
        <w:widowControl/>
        <w:numPr>
          <w:ilvl w:val="0"/>
          <w:numId w:val="15"/>
        </w:numPr>
        <w:suppressAutoHyphens w:val="0"/>
        <w:spacing w:before="120" w:line="276" w:lineRule="auto"/>
        <w:ind w:left="426" w:hanging="426"/>
        <w:jc w:val="both"/>
        <w:rPr>
          <w:rFonts w:ascii="Tahoma" w:hAnsi="Tahoma" w:cs="Tahoma"/>
          <w:sz w:val="20"/>
          <w:szCs w:val="22"/>
        </w:rPr>
      </w:pPr>
      <w:r>
        <w:rPr>
          <w:rFonts w:ascii="Tahoma" w:hAnsi="Tahoma" w:cs="Tahoma"/>
          <w:sz w:val="20"/>
          <w:szCs w:val="22"/>
        </w:rPr>
        <w:t>Zboží se považuje za odevzdané kupujícímu jeho</w:t>
      </w:r>
      <w:r>
        <w:rPr>
          <w:rFonts w:ascii="Tahoma" w:hAnsi="Tahoma" w:cs="Tahoma"/>
          <w:sz w:val="20"/>
          <w:szCs w:val="22"/>
        </w:rPr>
        <w:t xml:space="preserve"> převzetím kupujícím v místě plnění dle čl. V této smlouvy. Je-li součástí závazku prodávajícího montáž/instalace zboží nebo seznámení s obsluhou zboží, považuje se zboží za odevzdané až po jejich provedení a převzetí zboží kupujícím dle předchozí věty.</w:t>
      </w:r>
    </w:p>
    <w:p w:rsidR="00AD1A5E" w:rsidRDefault="00861727">
      <w:pPr>
        <w:pStyle w:val="Odstavecseseznamem"/>
        <w:widowControl/>
        <w:numPr>
          <w:ilvl w:val="0"/>
          <w:numId w:val="15"/>
        </w:numPr>
        <w:suppressAutoHyphens w:val="0"/>
        <w:spacing w:before="120" w:line="276" w:lineRule="auto"/>
        <w:ind w:left="426" w:hanging="426"/>
        <w:jc w:val="both"/>
        <w:rPr>
          <w:rFonts w:ascii="Tahoma" w:hAnsi="Tahoma" w:cs="Tahoma"/>
          <w:sz w:val="20"/>
          <w:szCs w:val="22"/>
        </w:rPr>
      </w:pPr>
      <w:r>
        <w:rPr>
          <w:rFonts w:ascii="Tahoma" w:hAnsi="Tahoma" w:cs="Tahoma"/>
          <w:sz w:val="20"/>
          <w:szCs w:val="22"/>
        </w:rPr>
        <w:t>Ku</w:t>
      </w:r>
      <w:r>
        <w:rPr>
          <w:rFonts w:ascii="Tahoma" w:hAnsi="Tahoma" w:cs="Tahoma"/>
          <w:sz w:val="20"/>
          <w:szCs w:val="22"/>
        </w:rPr>
        <w:t>pující při převzetí zboží provede kontrolu:</w:t>
      </w:r>
    </w:p>
    <w:p w:rsidR="00AD1A5E" w:rsidRDefault="00861727">
      <w:pPr>
        <w:pStyle w:val="Odstavecseseznamem"/>
        <w:widowControl/>
        <w:numPr>
          <w:ilvl w:val="1"/>
          <w:numId w:val="15"/>
        </w:numPr>
        <w:suppressAutoHyphens w:val="0"/>
        <w:spacing w:before="60" w:line="276" w:lineRule="auto"/>
        <w:ind w:left="426" w:firstLine="0"/>
        <w:rPr>
          <w:rFonts w:ascii="Tahoma" w:hAnsi="Tahoma" w:cs="Tahoma"/>
          <w:sz w:val="20"/>
          <w:szCs w:val="22"/>
        </w:rPr>
      </w:pPr>
      <w:r>
        <w:rPr>
          <w:rFonts w:ascii="Tahoma" w:hAnsi="Tahoma" w:cs="Tahoma"/>
          <w:sz w:val="20"/>
          <w:szCs w:val="22"/>
        </w:rPr>
        <w:t>dodaného druhu a množství zboží,</w:t>
      </w:r>
    </w:p>
    <w:p w:rsidR="00AD1A5E" w:rsidRDefault="00861727">
      <w:pPr>
        <w:pStyle w:val="Odstavecseseznamem"/>
        <w:widowControl/>
        <w:numPr>
          <w:ilvl w:val="1"/>
          <w:numId w:val="15"/>
        </w:numPr>
        <w:suppressAutoHyphens w:val="0"/>
        <w:spacing w:before="60" w:line="276" w:lineRule="auto"/>
        <w:ind w:left="426" w:firstLine="0"/>
        <w:rPr>
          <w:rFonts w:ascii="Tahoma" w:hAnsi="Tahoma" w:cs="Tahoma"/>
          <w:sz w:val="20"/>
          <w:szCs w:val="22"/>
        </w:rPr>
      </w:pPr>
      <w:r>
        <w:rPr>
          <w:rFonts w:ascii="Tahoma" w:hAnsi="Tahoma" w:cs="Tahoma"/>
          <w:sz w:val="20"/>
          <w:szCs w:val="22"/>
        </w:rPr>
        <w:t>zjevných jakostních vlastností zboží,</w:t>
      </w:r>
    </w:p>
    <w:p w:rsidR="00AD1A5E" w:rsidRDefault="00861727">
      <w:pPr>
        <w:pStyle w:val="Odstavecseseznamem"/>
        <w:widowControl/>
        <w:numPr>
          <w:ilvl w:val="1"/>
          <w:numId w:val="15"/>
        </w:numPr>
        <w:suppressAutoHyphens w:val="0"/>
        <w:spacing w:before="60" w:line="276" w:lineRule="auto"/>
        <w:ind w:left="426" w:firstLine="0"/>
        <w:rPr>
          <w:rFonts w:ascii="Tahoma" w:hAnsi="Tahoma" w:cs="Tahoma"/>
          <w:sz w:val="20"/>
          <w:szCs w:val="22"/>
        </w:rPr>
      </w:pPr>
      <w:r>
        <w:rPr>
          <w:rFonts w:ascii="Tahoma" w:hAnsi="Tahoma" w:cs="Tahoma"/>
          <w:sz w:val="20"/>
          <w:szCs w:val="22"/>
        </w:rPr>
        <w:t>zda nedošlo k poškození zboží při přepravě,</w:t>
      </w:r>
    </w:p>
    <w:p w:rsidR="00AD1A5E" w:rsidRDefault="00861727">
      <w:pPr>
        <w:pStyle w:val="Odstavecseseznamem"/>
        <w:widowControl/>
        <w:numPr>
          <w:ilvl w:val="1"/>
          <w:numId w:val="15"/>
        </w:numPr>
        <w:suppressAutoHyphens w:val="0"/>
        <w:spacing w:before="60" w:line="276" w:lineRule="auto"/>
        <w:ind w:left="426" w:firstLine="0"/>
        <w:rPr>
          <w:rFonts w:ascii="Tahoma" w:hAnsi="Tahoma" w:cs="Tahoma"/>
          <w:sz w:val="20"/>
          <w:szCs w:val="22"/>
        </w:rPr>
      </w:pPr>
      <w:r>
        <w:rPr>
          <w:rFonts w:ascii="Tahoma" w:hAnsi="Tahoma" w:cs="Tahoma"/>
          <w:sz w:val="20"/>
          <w:szCs w:val="22"/>
        </w:rPr>
        <w:t>neporušenosti obalů zboží,</w:t>
      </w:r>
    </w:p>
    <w:p w:rsidR="00AD1A5E" w:rsidRDefault="00861727">
      <w:pPr>
        <w:pStyle w:val="Odstavecseseznamem"/>
        <w:widowControl/>
        <w:numPr>
          <w:ilvl w:val="1"/>
          <w:numId w:val="15"/>
        </w:numPr>
        <w:suppressAutoHyphens w:val="0"/>
        <w:spacing w:before="60" w:line="276" w:lineRule="auto"/>
        <w:ind w:left="426" w:firstLine="0"/>
        <w:rPr>
          <w:rFonts w:ascii="Tahoma" w:hAnsi="Tahoma" w:cs="Tahoma"/>
          <w:sz w:val="20"/>
          <w:szCs w:val="22"/>
        </w:rPr>
      </w:pPr>
      <w:r>
        <w:rPr>
          <w:rFonts w:ascii="Tahoma" w:hAnsi="Tahoma" w:cs="Tahoma"/>
          <w:sz w:val="20"/>
          <w:szCs w:val="22"/>
        </w:rPr>
        <w:t>dokladů dodaných se zbožím.</w:t>
      </w:r>
    </w:p>
    <w:p w:rsidR="00AD1A5E" w:rsidRDefault="00861727">
      <w:pPr>
        <w:pStyle w:val="Odstavecseseznamem"/>
        <w:widowControl/>
        <w:numPr>
          <w:ilvl w:val="0"/>
          <w:numId w:val="15"/>
        </w:numPr>
        <w:suppressAutoHyphens w:val="0"/>
        <w:spacing w:before="120" w:line="276" w:lineRule="auto"/>
        <w:ind w:left="426" w:hanging="426"/>
        <w:jc w:val="both"/>
        <w:rPr>
          <w:rFonts w:ascii="Tahoma" w:hAnsi="Tahoma" w:cs="Tahoma"/>
          <w:sz w:val="20"/>
          <w:szCs w:val="22"/>
        </w:rPr>
      </w:pPr>
      <w:r>
        <w:rPr>
          <w:rFonts w:ascii="Tahoma" w:hAnsi="Tahoma" w:cs="Tahoma"/>
          <w:sz w:val="20"/>
          <w:szCs w:val="22"/>
        </w:rPr>
        <w:t>V případě zjištění zjevných vad zboží může</w:t>
      </w:r>
      <w:r>
        <w:rPr>
          <w:rFonts w:ascii="Tahoma" w:hAnsi="Tahoma" w:cs="Tahoma"/>
          <w:sz w:val="20"/>
          <w:szCs w:val="22"/>
        </w:rPr>
        <w:t xml:space="preserve"> kupující odmítnout jeho převzetí, což řádně i s důvody potvrdí na dodacím listu.</w:t>
      </w:r>
    </w:p>
    <w:p w:rsidR="00AD1A5E" w:rsidRDefault="00861727">
      <w:pPr>
        <w:pStyle w:val="Odstavecseseznamem"/>
        <w:widowControl/>
        <w:numPr>
          <w:ilvl w:val="0"/>
          <w:numId w:val="15"/>
        </w:numPr>
        <w:suppressAutoHyphens w:val="0"/>
        <w:spacing w:before="120" w:line="276" w:lineRule="auto"/>
        <w:ind w:left="426" w:hanging="426"/>
        <w:jc w:val="both"/>
        <w:rPr>
          <w:rFonts w:ascii="Tahoma" w:hAnsi="Tahoma" w:cs="Tahoma"/>
          <w:sz w:val="20"/>
          <w:szCs w:val="22"/>
        </w:rPr>
      </w:pPr>
      <w:r>
        <w:rPr>
          <w:rFonts w:ascii="Tahoma" w:hAnsi="Tahoma" w:cs="Tahoma"/>
          <w:sz w:val="20"/>
          <w:szCs w:val="22"/>
        </w:rPr>
        <w:t xml:space="preserve">O předání a převzetí zboží prodávající vyhotoví dodací list, který za kupujícího podepíše k tomu pověřený zástupce.  Prodávající je povinen na dodacím listu uvést typ zboží, </w:t>
      </w:r>
      <w:r>
        <w:rPr>
          <w:rFonts w:ascii="Tahoma" w:hAnsi="Tahoma" w:cs="Tahoma"/>
          <w:sz w:val="20"/>
          <w:szCs w:val="22"/>
        </w:rPr>
        <w:t>počet kusů, sériové číslo zboží (pokud existuje) včetně zobrazení v podobě čárového kódu a datum předání. Dodací list bude dále obsahovat jméno a podpis předávající osoby za prodávajícího a jméno a podpis přejímající osoby za kupujícího. Dodací list bude o</w:t>
      </w:r>
      <w:r>
        <w:rPr>
          <w:rFonts w:ascii="Tahoma" w:hAnsi="Tahoma" w:cs="Tahoma"/>
          <w:sz w:val="20"/>
          <w:szCs w:val="22"/>
        </w:rPr>
        <w:t>značen číslem této smlouvy, uvedeným kupujícím v jejím záhlaví. Prodávající odpovídá za to, že informace uvedené v dodacím listu odpovídají skutečnosti. Nebude</w:t>
      </w:r>
      <w:r>
        <w:rPr>
          <w:rFonts w:ascii="Tahoma" w:hAnsi="Tahoma" w:cs="Tahoma"/>
          <w:sz w:val="20"/>
          <w:szCs w:val="22"/>
        </w:rPr>
        <w:noBreakHyphen/>
        <w:t>li dodací list obsahovat údaje uvedené v tomto odstavci, je kupující oprávněn převzetí zboží odm</w:t>
      </w:r>
      <w:r>
        <w:rPr>
          <w:rFonts w:ascii="Tahoma" w:hAnsi="Tahoma" w:cs="Tahoma"/>
          <w:sz w:val="20"/>
          <w:szCs w:val="22"/>
        </w:rPr>
        <w:t>ítnout, a to až do předání dodacího listu s výše uvedenými údaji.</w:t>
      </w:r>
    </w:p>
    <w:p w:rsidR="00AD1A5E" w:rsidRDefault="00861727">
      <w:pPr>
        <w:pStyle w:val="Odstavecseseznamem"/>
        <w:widowControl/>
        <w:numPr>
          <w:ilvl w:val="0"/>
          <w:numId w:val="15"/>
        </w:numPr>
        <w:suppressAutoHyphens w:val="0"/>
        <w:spacing w:after="120" w:line="276" w:lineRule="auto"/>
        <w:ind w:left="426" w:hanging="426"/>
        <w:jc w:val="both"/>
        <w:rPr>
          <w:rFonts w:ascii="Tahoma" w:hAnsi="Tahoma" w:cs="Tahoma"/>
          <w:sz w:val="20"/>
          <w:szCs w:val="22"/>
        </w:rPr>
      </w:pPr>
      <w:bookmarkStart w:id="4" w:name="_Hlk81508034"/>
      <w:r>
        <w:rPr>
          <w:rFonts w:ascii="Tahoma" w:hAnsi="Tahoma" w:cs="Tahoma"/>
          <w:sz w:val="20"/>
          <w:szCs w:val="22"/>
        </w:rPr>
        <w:t xml:space="preserve">Seznámení zaměstnanců uživatele s obsluhou předmětu smlouvy bude realizováno v prostorách poskytnutých uživatelem v délce nutné pro správné pochopení funkcí předmětu smlouvy. </w:t>
      </w:r>
      <w:bookmarkEnd w:id="4"/>
    </w:p>
    <w:p w:rsidR="00AD1A5E" w:rsidRDefault="00AD1A5E">
      <w:pPr>
        <w:pStyle w:val="Normlnweb"/>
        <w:spacing w:beforeAutospacing="0" w:after="120" w:afterAutospacing="0" w:line="276" w:lineRule="auto"/>
        <w:ind w:left="284"/>
        <w:jc w:val="both"/>
        <w:rPr>
          <w:rFonts w:ascii="Tahoma" w:hAnsi="Tahoma" w:cs="Tahoma"/>
          <w:sz w:val="20"/>
          <w:szCs w:val="20"/>
        </w:rPr>
      </w:pPr>
    </w:p>
    <w:p w:rsidR="00AD1A5E" w:rsidRDefault="00861727">
      <w:pPr>
        <w:spacing w:line="276" w:lineRule="auto"/>
        <w:jc w:val="center"/>
        <w:rPr>
          <w:rFonts w:ascii="Tahoma" w:hAnsi="Tahoma" w:cs="Tahoma"/>
          <w:b/>
          <w:bCs/>
          <w:sz w:val="20"/>
          <w:szCs w:val="20"/>
        </w:rPr>
      </w:pPr>
      <w:r>
        <w:rPr>
          <w:rFonts w:ascii="Tahoma" w:hAnsi="Tahoma" w:cs="Tahoma"/>
          <w:b/>
          <w:bCs/>
          <w:sz w:val="20"/>
          <w:szCs w:val="20"/>
        </w:rPr>
        <w:t>VII.</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t>Platební</w:t>
      </w:r>
      <w:r>
        <w:rPr>
          <w:rFonts w:ascii="Tahoma" w:hAnsi="Tahoma" w:cs="Tahoma"/>
          <w:b/>
          <w:bCs/>
          <w:sz w:val="20"/>
          <w:szCs w:val="20"/>
        </w:rPr>
        <w:t xml:space="preserve"> podmínky</w:t>
      </w:r>
    </w:p>
    <w:p w:rsidR="00AD1A5E" w:rsidRDefault="00861727">
      <w:pPr>
        <w:pStyle w:val="Odstavecseseznamem"/>
        <w:numPr>
          <w:ilvl w:val="0"/>
          <w:numId w:val="7"/>
        </w:numPr>
        <w:spacing w:after="120" w:line="276" w:lineRule="auto"/>
        <w:ind w:left="284" w:hanging="284"/>
        <w:jc w:val="both"/>
        <w:rPr>
          <w:rFonts w:ascii="Tahoma" w:hAnsi="Tahoma" w:cs="Tahoma"/>
          <w:sz w:val="20"/>
          <w:szCs w:val="20"/>
        </w:rPr>
      </w:pPr>
      <w:r>
        <w:rPr>
          <w:rFonts w:ascii="Tahoma" w:hAnsi="Tahoma" w:cs="Tahoma"/>
          <w:sz w:val="20"/>
          <w:szCs w:val="20"/>
        </w:rPr>
        <w:t>Kupní cena za skiagrafický přístroj bude prodávajícímu uhrazena jednorázově po dodání předmětu kupujícímu. Právo fakturovat dohodnutou cenu má prodávající po protokolárním předání předmětu smlouvy kupujícímu, provedení jeho instalace a uvedení do</w:t>
      </w:r>
      <w:r>
        <w:rPr>
          <w:rFonts w:ascii="Tahoma" w:hAnsi="Tahoma" w:cs="Tahoma"/>
          <w:sz w:val="20"/>
          <w:szCs w:val="20"/>
        </w:rPr>
        <w:t xml:space="preserve"> trvalého provozu a seznámení zaměstnanců uživatele s obsluhou. Kupní cena za spotřební materiál bude hrazena průběžně po dodání zboží kupujícímu na základě skutečného počtu odebraného množství.  </w:t>
      </w:r>
    </w:p>
    <w:p w:rsidR="00AD1A5E" w:rsidRDefault="00861727">
      <w:pPr>
        <w:widowControl/>
        <w:numPr>
          <w:ilvl w:val="0"/>
          <w:numId w:val="7"/>
        </w:numPr>
        <w:suppressAutoHyphens w:val="0"/>
        <w:spacing w:after="120" w:line="276" w:lineRule="auto"/>
        <w:ind w:left="284" w:hanging="284"/>
        <w:jc w:val="both"/>
        <w:rPr>
          <w:rFonts w:ascii="Tahoma" w:hAnsi="Tahoma" w:cs="Tahoma"/>
          <w:sz w:val="20"/>
          <w:szCs w:val="20"/>
        </w:rPr>
      </w:pPr>
      <w:r>
        <w:rPr>
          <w:rFonts w:ascii="Tahoma" w:hAnsi="Tahoma" w:cs="Tahoma"/>
          <w:sz w:val="20"/>
          <w:szCs w:val="20"/>
        </w:rPr>
        <w:t>Je-li prodávající plátcem DPH, podkladem pro úhradu kupní c</w:t>
      </w:r>
      <w:r>
        <w:rPr>
          <w:rFonts w:ascii="Tahoma" w:hAnsi="Tahoma" w:cs="Tahoma"/>
          <w:sz w:val="20"/>
          <w:szCs w:val="20"/>
        </w:rPr>
        <w:t xml:space="preserve">eny bude faktura, která bude mít náležitosti daňového dokladu dle zákona o DPH a náležitosti stanovené dalšími obecně závaznými právními předpisy. Není-li prodávající plátcem DPH, podkladem pro úhradu kupní ceny bude faktura, která </w:t>
      </w:r>
      <w:r>
        <w:rPr>
          <w:rFonts w:ascii="Tahoma" w:hAnsi="Tahoma" w:cs="Tahoma"/>
          <w:sz w:val="20"/>
          <w:szCs w:val="20"/>
        </w:rPr>
        <w:lastRenderedPageBreak/>
        <w:t xml:space="preserve">bude mít náležitosti </w:t>
      </w:r>
      <w:r>
        <w:rPr>
          <w:rFonts w:ascii="Tahoma" w:hAnsi="Tahoma" w:cs="Tahoma"/>
          <w:spacing w:val="-6"/>
          <w:sz w:val="20"/>
          <w:szCs w:val="20"/>
        </w:rPr>
        <w:t>úče</w:t>
      </w:r>
      <w:r>
        <w:rPr>
          <w:rFonts w:ascii="Tahoma" w:hAnsi="Tahoma" w:cs="Tahoma"/>
          <w:spacing w:val="-6"/>
          <w:sz w:val="20"/>
          <w:szCs w:val="20"/>
        </w:rPr>
        <w:t>tního dokladu dle zákona č. 563/1991 Sb., o účetnictví,</w:t>
      </w:r>
      <w:r>
        <w:rPr>
          <w:rFonts w:ascii="Tahoma" w:hAnsi="Tahoma" w:cs="Tahoma"/>
          <w:sz w:val="20"/>
          <w:szCs w:val="20"/>
        </w:rPr>
        <w:t xml:space="preserve"> ve znění pozdějších předpisů a náležitosti stanovené dalšími obecně závaznými právními předpisy. </w:t>
      </w:r>
    </w:p>
    <w:p w:rsidR="00AD1A5E" w:rsidRDefault="00861727">
      <w:pPr>
        <w:spacing w:after="120" w:line="276" w:lineRule="auto"/>
        <w:ind w:left="284"/>
        <w:jc w:val="both"/>
        <w:rPr>
          <w:rFonts w:ascii="Tahoma" w:hAnsi="Tahoma" w:cs="Tahoma"/>
          <w:b/>
          <w:sz w:val="20"/>
          <w:szCs w:val="20"/>
        </w:rPr>
      </w:pPr>
      <w:r>
        <w:rPr>
          <w:rFonts w:ascii="Tahoma" w:hAnsi="Tahoma" w:cs="Tahoma"/>
          <w:b/>
          <w:sz w:val="20"/>
          <w:szCs w:val="20"/>
        </w:rPr>
        <w:t>Faktury musí obsahovat číslo veřejné zakázky, tj. OPA/Hal/2026/02.</w:t>
      </w:r>
    </w:p>
    <w:p w:rsidR="00AD1A5E" w:rsidRDefault="00861727">
      <w:pPr>
        <w:pStyle w:val="Odstavecseseznamem"/>
        <w:numPr>
          <w:ilvl w:val="0"/>
          <w:numId w:val="7"/>
        </w:numPr>
        <w:spacing w:after="120" w:line="276" w:lineRule="auto"/>
        <w:ind w:left="284" w:hanging="284"/>
        <w:jc w:val="both"/>
        <w:rPr>
          <w:rFonts w:ascii="Tahoma" w:hAnsi="Tahoma" w:cs="Tahoma"/>
          <w:sz w:val="20"/>
          <w:szCs w:val="20"/>
        </w:rPr>
      </w:pPr>
      <w:r>
        <w:rPr>
          <w:rFonts w:ascii="Tahoma" w:hAnsi="Tahoma" w:cs="Tahoma"/>
          <w:sz w:val="20"/>
          <w:szCs w:val="20"/>
        </w:rPr>
        <w:t xml:space="preserve">Lhůta splatnosti faktur činí </w:t>
      </w:r>
      <w:r>
        <w:rPr>
          <w:rFonts w:ascii="Tahoma" w:hAnsi="Tahoma" w:cs="Tahoma"/>
          <w:b/>
          <w:sz w:val="20"/>
          <w:szCs w:val="20"/>
        </w:rPr>
        <w:t xml:space="preserve">30 </w:t>
      </w:r>
      <w:r>
        <w:rPr>
          <w:rFonts w:ascii="Tahoma" w:hAnsi="Tahoma" w:cs="Tahoma"/>
          <w:b/>
          <w:sz w:val="20"/>
          <w:szCs w:val="20"/>
        </w:rPr>
        <w:t>kalendářních</w:t>
      </w:r>
      <w:r>
        <w:rPr>
          <w:rFonts w:ascii="Tahoma" w:hAnsi="Tahoma" w:cs="Tahoma"/>
          <w:sz w:val="20"/>
          <w:szCs w:val="20"/>
        </w:rPr>
        <w:t xml:space="preserve"> dnů ode dne jejího doručení kupujícímu. Doručení faktury se provede osobně oproti podpisu zmocněné osoby kupujícího nebo doručenkou prostřednictvím provozovatele poštovních služeb nebo mailem na adresu </w:t>
      </w:r>
      <w:hyperlink r:id="rId11">
        <w:r>
          <w:rPr>
            <w:rStyle w:val="Hypertextovodkaz"/>
            <w:rFonts w:ascii="Tahoma" w:hAnsi="Tahoma" w:cs="Tahoma"/>
            <w:sz w:val="20"/>
            <w:szCs w:val="20"/>
          </w:rPr>
          <w:t>fin.uct@snopava.cz</w:t>
        </w:r>
      </w:hyperlink>
      <w:r>
        <w:rPr>
          <w:rFonts w:ascii="Tahoma" w:hAnsi="Tahoma" w:cs="Tahoma"/>
          <w:sz w:val="20"/>
          <w:szCs w:val="20"/>
        </w:rPr>
        <w:t xml:space="preserve">  </w:t>
      </w:r>
    </w:p>
    <w:p w:rsidR="00AD1A5E" w:rsidRDefault="00AD1A5E">
      <w:pPr>
        <w:pStyle w:val="Odstavecseseznamem"/>
        <w:spacing w:after="120" w:line="276" w:lineRule="auto"/>
        <w:ind w:left="284"/>
        <w:jc w:val="both"/>
        <w:rPr>
          <w:rFonts w:ascii="Tahoma" w:hAnsi="Tahoma" w:cs="Tahoma"/>
          <w:sz w:val="20"/>
          <w:szCs w:val="20"/>
        </w:rPr>
      </w:pPr>
    </w:p>
    <w:p w:rsidR="00AD1A5E" w:rsidRDefault="00861727">
      <w:pPr>
        <w:pStyle w:val="Odstavecseseznamem"/>
        <w:numPr>
          <w:ilvl w:val="0"/>
          <w:numId w:val="7"/>
        </w:numPr>
        <w:spacing w:before="120" w:after="120" w:line="276" w:lineRule="auto"/>
        <w:ind w:left="284" w:hanging="284"/>
        <w:contextualSpacing w:val="0"/>
        <w:jc w:val="both"/>
        <w:rPr>
          <w:rFonts w:ascii="Tahoma" w:hAnsi="Tahoma" w:cs="Tahoma"/>
          <w:sz w:val="20"/>
          <w:szCs w:val="20"/>
        </w:rPr>
      </w:pPr>
      <w:r>
        <w:rPr>
          <w:rFonts w:ascii="Tahoma" w:hAnsi="Tahoma" w:cs="Tahoma"/>
          <w:sz w:val="20"/>
          <w:szCs w:val="20"/>
        </w:rPr>
        <w:t>Povinnost zaplatit kupní cenu je splněna dnem odepsání příslušné částky z účtu kupujícího.</w:t>
      </w:r>
    </w:p>
    <w:p w:rsidR="00AD1A5E" w:rsidRDefault="00861727">
      <w:pPr>
        <w:pStyle w:val="Odstavecseseznamem"/>
        <w:numPr>
          <w:ilvl w:val="0"/>
          <w:numId w:val="7"/>
        </w:numPr>
        <w:spacing w:before="120" w:after="120" w:line="276" w:lineRule="auto"/>
        <w:ind w:left="284" w:hanging="284"/>
        <w:contextualSpacing w:val="0"/>
        <w:jc w:val="both"/>
        <w:rPr>
          <w:rFonts w:ascii="Tahoma" w:hAnsi="Tahoma" w:cs="Tahoma"/>
          <w:sz w:val="20"/>
          <w:szCs w:val="20"/>
        </w:rPr>
      </w:pPr>
      <w:r>
        <w:rPr>
          <w:rFonts w:ascii="Tahoma" w:hAnsi="Tahoma" w:cs="Tahoma"/>
          <w:sz w:val="20"/>
          <w:szCs w:val="20"/>
        </w:rPr>
        <w:t>Nebude</w:t>
      </w:r>
      <w:r>
        <w:rPr>
          <w:rFonts w:ascii="Tahoma" w:hAnsi="Tahoma" w:cs="Tahoma"/>
          <w:sz w:val="20"/>
          <w:szCs w:val="20"/>
        </w:rPr>
        <w:noBreakHyphen/>
        <w:t>li faktura obsahovat některou povinnou nebo dohodnutou náležitost nebo bude</w:t>
      </w:r>
      <w:r>
        <w:rPr>
          <w:rFonts w:ascii="Tahoma" w:hAnsi="Tahoma" w:cs="Tahoma"/>
          <w:sz w:val="20"/>
          <w:szCs w:val="20"/>
        </w:rPr>
        <w:noBreakHyphen/>
        <w:t>li chybně vyúčtov</w:t>
      </w:r>
      <w:r>
        <w:rPr>
          <w:rFonts w:ascii="Tahoma" w:hAnsi="Tahoma" w:cs="Tahoma"/>
          <w:sz w:val="20"/>
          <w:szCs w:val="20"/>
        </w:rPr>
        <w:t>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w:t>
      </w:r>
      <w:r>
        <w:rPr>
          <w:rFonts w:ascii="Tahoma" w:hAnsi="Tahoma" w:cs="Tahoma"/>
          <w:sz w:val="20"/>
          <w:szCs w:val="20"/>
        </w:rPr>
        <w:t>žet původní lhůta splatnosti. Nová lhůta splatnosti běží ode dne doručení nové faktury kupujícímu.</w:t>
      </w:r>
    </w:p>
    <w:p w:rsidR="00AD1A5E" w:rsidRDefault="00861727">
      <w:pPr>
        <w:pStyle w:val="Odstavecseseznamem"/>
        <w:numPr>
          <w:ilvl w:val="0"/>
          <w:numId w:val="7"/>
        </w:numPr>
        <w:spacing w:before="120" w:after="120" w:line="276" w:lineRule="auto"/>
        <w:ind w:left="284" w:hanging="284"/>
        <w:contextualSpacing w:val="0"/>
        <w:jc w:val="both"/>
        <w:rPr>
          <w:rFonts w:ascii="Tahoma" w:hAnsi="Tahoma" w:cs="Tahoma"/>
          <w:sz w:val="20"/>
          <w:szCs w:val="20"/>
        </w:rPr>
      </w:pPr>
      <w:r>
        <w:rPr>
          <w:rFonts w:ascii="Tahoma" w:hAnsi="Tahoma" w:cs="Tahoma"/>
          <w:sz w:val="20"/>
          <w:szCs w:val="20"/>
        </w:rPr>
        <w:t xml:space="preserve">Je-li prodávající plátcem DPH, kupující uplatní institut zvláštního způsobu zajištění daně dle § </w:t>
      </w:r>
      <w:proofErr w:type="gramStart"/>
      <w:r>
        <w:rPr>
          <w:rFonts w:ascii="Tahoma" w:hAnsi="Tahoma" w:cs="Tahoma"/>
          <w:sz w:val="20"/>
          <w:szCs w:val="20"/>
        </w:rPr>
        <w:t>109a</w:t>
      </w:r>
      <w:proofErr w:type="gramEnd"/>
      <w:r>
        <w:rPr>
          <w:rFonts w:ascii="Tahoma" w:hAnsi="Tahoma" w:cs="Tahoma"/>
          <w:sz w:val="20"/>
          <w:szCs w:val="20"/>
        </w:rPr>
        <w:t xml:space="preserve"> zákona o DPH a hodnotu plnění odpovídající dani z přida</w:t>
      </w:r>
      <w:r>
        <w:rPr>
          <w:rFonts w:ascii="Tahoma" w:hAnsi="Tahoma" w:cs="Tahoma"/>
          <w:sz w:val="20"/>
          <w:szCs w:val="20"/>
        </w:rPr>
        <w:t>né hodnoty uhradí v termínu splatnosti faktury stanoveném dle smlouvy přímo na osobní depozitní účet prodávajícího vedený u místně příslušného správce daně v případě, že:</w:t>
      </w:r>
    </w:p>
    <w:p w:rsidR="00AD1A5E" w:rsidRDefault="00861727">
      <w:pPr>
        <w:widowControl/>
        <w:numPr>
          <w:ilvl w:val="0"/>
          <w:numId w:val="8"/>
        </w:numPr>
        <w:tabs>
          <w:tab w:val="left" w:pos="720"/>
        </w:tabs>
        <w:suppressAutoHyphens w:val="0"/>
        <w:spacing w:after="120" w:line="276" w:lineRule="auto"/>
        <w:ind w:left="1134" w:hanging="425"/>
        <w:jc w:val="both"/>
        <w:rPr>
          <w:rFonts w:ascii="Tahoma" w:hAnsi="Tahoma" w:cs="Tahoma"/>
          <w:sz w:val="20"/>
          <w:szCs w:val="22"/>
        </w:rPr>
      </w:pPr>
      <w:r>
        <w:rPr>
          <w:rFonts w:ascii="Tahoma" w:hAnsi="Tahoma" w:cs="Tahoma"/>
          <w:sz w:val="20"/>
          <w:szCs w:val="22"/>
        </w:rPr>
        <w:t>prodávající bude ke dni poskytnutí úplaty nebo ke dni uskutečnění zdanitelného plnění</w:t>
      </w:r>
      <w:r>
        <w:rPr>
          <w:rFonts w:ascii="Tahoma" w:hAnsi="Tahoma" w:cs="Tahoma"/>
          <w:sz w:val="20"/>
          <w:szCs w:val="22"/>
        </w:rPr>
        <w:t xml:space="preserve"> zveřejněn v aplikaci „Registr DPH“ jako nespolehlivý plátce, nebo</w:t>
      </w:r>
    </w:p>
    <w:p w:rsidR="00AD1A5E" w:rsidRDefault="00861727">
      <w:pPr>
        <w:widowControl/>
        <w:numPr>
          <w:ilvl w:val="0"/>
          <w:numId w:val="8"/>
        </w:numPr>
        <w:tabs>
          <w:tab w:val="left" w:pos="720"/>
        </w:tabs>
        <w:suppressAutoHyphens w:val="0"/>
        <w:spacing w:after="120" w:line="276" w:lineRule="auto"/>
        <w:ind w:left="1134" w:hanging="425"/>
        <w:jc w:val="both"/>
        <w:rPr>
          <w:rFonts w:ascii="Tahoma" w:hAnsi="Tahoma" w:cs="Tahoma"/>
          <w:sz w:val="20"/>
          <w:szCs w:val="22"/>
        </w:rPr>
      </w:pPr>
      <w:r>
        <w:rPr>
          <w:rFonts w:ascii="Tahoma" w:hAnsi="Tahoma" w:cs="Tahoma"/>
          <w:sz w:val="20"/>
          <w:szCs w:val="22"/>
        </w:rPr>
        <w:t>prodávající bude ke dni poskytnutí úplaty nebo ke dni uskutečnění zdanitelného plnění v insolvenčním řízení, nebo</w:t>
      </w:r>
    </w:p>
    <w:p w:rsidR="00AD1A5E" w:rsidRDefault="00861727">
      <w:pPr>
        <w:widowControl/>
        <w:numPr>
          <w:ilvl w:val="0"/>
          <w:numId w:val="8"/>
        </w:numPr>
        <w:tabs>
          <w:tab w:val="left" w:pos="720"/>
        </w:tabs>
        <w:suppressAutoHyphens w:val="0"/>
        <w:spacing w:after="120" w:line="276" w:lineRule="auto"/>
        <w:ind w:left="1134" w:hanging="425"/>
        <w:jc w:val="both"/>
        <w:rPr>
          <w:rFonts w:ascii="Tahoma" w:hAnsi="Tahoma" w:cs="Tahoma"/>
          <w:sz w:val="20"/>
          <w:szCs w:val="22"/>
        </w:rPr>
      </w:pPr>
      <w:r>
        <w:rPr>
          <w:rFonts w:ascii="Tahoma" w:hAnsi="Tahoma" w:cs="Tahoma"/>
          <w:sz w:val="20"/>
          <w:szCs w:val="22"/>
        </w:rPr>
        <w:t>bankovní účet prodávajícího určený k úhradě plnění uvedený na faktuře nebud</w:t>
      </w:r>
      <w:r>
        <w:rPr>
          <w:rFonts w:ascii="Tahoma" w:hAnsi="Tahoma" w:cs="Tahoma"/>
          <w:sz w:val="20"/>
          <w:szCs w:val="22"/>
        </w:rPr>
        <w:t>e správcem daně zveřejněn v aplikaci „Registr DPH“.</w:t>
      </w:r>
    </w:p>
    <w:p w:rsidR="00AD1A5E" w:rsidRDefault="00861727">
      <w:pPr>
        <w:spacing w:after="120" w:line="276" w:lineRule="auto"/>
        <w:ind w:left="284"/>
        <w:jc w:val="both"/>
        <w:rPr>
          <w:rFonts w:ascii="Tahoma" w:hAnsi="Tahoma" w:cs="Tahoma"/>
          <w:sz w:val="20"/>
          <w:szCs w:val="22"/>
        </w:rPr>
      </w:pPr>
      <w:r>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w:t>
      </w:r>
      <w:r>
        <w:rPr>
          <w:rFonts w:ascii="Tahoma" w:hAnsi="Tahoma" w:cs="Tahoma"/>
          <w:sz w:val="20"/>
          <w:szCs w:val="22"/>
        </w:rPr>
        <w:t>yměřené či stanovené správcem daně prodávajícímu v souvislosti s potenciálně pozdní úhradou DPH, tj. po datu splatnosti této daně.</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t>VIII.</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t xml:space="preserve"> Záruka za jakost, práva z vadného plnění</w:t>
      </w:r>
    </w:p>
    <w:p w:rsidR="00AD1A5E" w:rsidRDefault="00861727">
      <w:pPr>
        <w:spacing w:before="240" w:line="276" w:lineRule="auto"/>
        <w:rPr>
          <w:rFonts w:ascii="Tahoma" w:hAnsi="Tahoma" w:cs="Tahoma"/>
          <w:b/>
          <w:sz w:val="20"/>
          <w:szCs w:val="20"/>
        </w:rPr>
      </w:pPr>
      <w:r>
        <w:rPr>
          <w:rFonts w:ascii="Tahoma" w:hAnsi="Tahoma" w:cs="Tahoma"/>
          <w:b/>
          <w:sz w:val="20"/>
          <w:szCs w:val="20"/>
        </w:rPr>
        <w:t>Záruka za jakost</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sz w:val="20"/>
          <w:szCs w:val="20"/>
        </w:rPr>
      </w:pPr>
      <w:r>
        <w:rPr>
          <w:rFonts w:ascii="Tahoma" w:hAnsi="Tahoma" w:cs="Tahoma"/>
          <w:sz w:val="20"/>
          <w:szCs w:val="20"/>
        </w:rPr>
        <w:t xml:space="preserve">Prodávající kupujícímu na zboží poskytuje záruku za jakost (dále jen „záruka“) ve smyslu § 2113 a násl. občanského zákoníku, a to v délce </w:t>
      </w:r>
      <w:r>
        <w:rPr>
          <w:rFonts w:ascii="Tahoma" w:hAnsi="Tahoma" w:cs="Tahoma"/>
          <w:sz w:val="20"/>
          <w:szCs w:val="20"/>
          <w:highlight w:val="yellow"/>
        </w:rPr>
        <w:t>…</w:t>
      </w:r>
      <w:r>
        <w:rPr>
          <w:rFonts w:ascii="Tahoma" w:hAnsi="Tahoma" w:cs="Tahoma"/>
          <w:sz w:val="20"/>
          <w:szCs w:val="20"/>
        </w:rPr>
        <w:t xml:space="preserve"> (</w:t>
      </w:r>
      <w:r>
        <w:rPr>
          <w:rFonts w:ascii="Tahoma" w:hAnsi="Tahoma" w:cs="Tahoma"/>
          <w:i/>
          <w:color w:val="FF0000"/>
          <w:sz w:val="20"/>
          <w:szCs w:val="20"/>
        </w:rPr>
        <w:t>min. 24</w:t>
      </w:r>
      <w:r>
        <w:rPr>
          <w:rFonts w:ascii="Tahoma" w:hAnsi="Tahoma" w:cs="Tahoma"/>
          <w:sz w:val="20"/>
          <w:szCs w:val="20"/>
        </w:rPr>
        <w:t>) měsíců (dále též „záruční doba“).</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sz w:val="20"/>
          <w:szCs w:val="20"/>
        </w:rPr>
      </w:pPr>
      <w:r>
        <w:rPr>
          <w:rFonts w:ascii="Tahoma" w:hAnsi="Tahoma" w:cs="Tahoma"/>
          <w:sz w:val="20"/>
          <w:szCs w:val="20"/>
        </w:rPr>
        <w:t>Záruční doba začíná běžet dnem převzetí zboží kupujícím. Záruční doba se</w:t>
      </w:r>
      <w:r>
        <w:rPr>
          <w:rFonts w:ascii="Tahoma" w:hAnsi="Tahoma" w:cs="Tahoma"/>
          <w:sz w:val="20"/>
          <w:szCs w:val="20"/>
        </w:rPr>
        <w:t xml:space="preserve"> staví po dobu, po kterou nemůže kupující zboží řádně užívat pro vady, za které nese odpovědnost prodávající.</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sz w:val="20"/>
          <w:szCs w:val="20"/>
        </w:rPr>
      </w:pPr>
      <w:r>
        <w:rPr>
          <w:rFonts w:ascii="Tahoma" w:hAnsi="Tahoma" w:cs="Tahoma"/>
          <w:sz w:val="20"/>
          <w:szCs w:val="20"/>
        </w:rPr>
        <w:t>Pro nahlašování a odstraňování vad v rámci záruky platí podmínky uvedené v odst. 6 a násl. tohoto článku smlouvy.</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sz w:val="20"/>
          <w:szCs w:val="20"/>
        </w:rPr>
      </w:pPr>
      <w:r>
        <w:rPr>
          <w:rFonts w:ascii="Tahoma" w:hAnsi="Tahoma" w:cs="Tahoma"/>
          <w:sz w:val="20"/>
          <w:szCs w:val="20"/>
        </w:rPr>
        <w:t>Prodávající prohlašuje, že záruk</w:t>
      </w:r>
      <w:r>
        <w:rPr>
          <w:rFonts w:ascii="Tahoma" w:hAnsi="Tahoma" w:cs="Tahoma"/>
          <w:sz w:val="20"/>
          <w:szCs w:val="20"/>
        </w:rPr>
        <w:t>a se vztahuje na každého dalšího vlastníka zboží dodaného dle této smlouvy, a to v plném rozsahu až do skončení záruční doby.</w:t>
      </w:r>
    </w:p>
    <w:p w:rsidR="00AD1A5E" w:rsidRDefault="00861727">
      <w:pPr>
        <w:spacing w:before="240" w:line="276" w:lineRule="auto"/>
        <w:rPr>
          <w:rFonts w:ascii="Tahoma" w:hAnsi="Tahoma" w:cs="Tahoma"/>
          <w:b/>
          <w:sz w:val="20"/>
          <w:szCs w:val="20"/>
        </w:rPr>
      </w:pPr>
      <w:r>
        <w:rPr>
          <w:rFonts w:ascii="Tahoma" w:hAnsi="Tahoma" w:cs="Tahoma"/>
          <w:b/>
          <w:sz w:val="20"/>
          <w:szCs w:val="20"/>
        </w:rPr>
        <w:t>Práva z vadného plnění</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sz w:val="20"/>
          <w:szCs w:val="20"/>
        </w:rPr>
      </w:pPr>
      <w:r>
        <w:rPr>
          <w:rFonts w:ascii="Tahoma" w:hAnsi="Tahoma" w:cs="Tahoma"/>
          <w:sz w:val="20"/>
          <w:szCs w:val="20"/>
        </w:rPr>
        <w:t xml:space="preserve">Kupující má právo z vadného plnění z vad, které má zboží při převzetí kupujícím, byť se vada projeví až </w:t>
      </w:r>
      <w:r>
        <w:rPr>
          <w:rFonts w:ascii="Tahoma" w:hAnsi="Tahoma" w:cs="Tahoma"/>
          <w:sz w:val="20"/>
          <w:szCs w:val="20"/>
        </w:rPr>
        <w:t xml:space="preserve">později. Kupující má právo z vadného plnění také z vad vzniklých po převzetí zboží kupujícím, </w:t>
      </w:r>
      <w:r>
        <w:rPr>
          <w:rFonts w:ascii="Tahoma" w:hAnsi="Tahoma" w:cs="Tahoma"/>
          <w:sz w:val="20"/>
          <w:szCs w:val="20"/>
        </w:rPr>
        <w:lastRenderedPageBreak/>
        <w:t>pokud je prodávající způsobil porušením své povinnosti. Projeví-li se vada v průběhu 6 měsíců od převzetí zboží kupujícím, má se zato, že dodaná věc byla vadná ji</w:t>
      </w:r>
      <w:r>
        <w:rPr>
          <w:rFonts w:ascii="Tahoma" w:hAnsi="Tahoma" w:cs="Tahoma"/>
          <w:sz w:val="20"/>
          <w:szCs w:val="20"/>
        </w:rPr>
        <w:t>ž při převzetí.</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sz w:val="20"/>
          <w:szCs w:val="20"/>
        </w:rPr>
      </w:pPr>
      <w:r>
        <w:rPr>
          <w:rFonts w:ascii="Tahoma" w:hAnsi="Tahoma" w:cs="Tahoma"/>
          <w:sz w:val="20"/>
          <w:szCs w:val="20"/>
        </w:rPr>
        <w:t>Vady zboží dle odst. 5 tohoto článku smlouvy a vady, které se projeví během záruční doby, budou prodávajícím odstraněny bezplatně.</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sz w:val="20"/>
          <w:szCs w:val="20"/>
        </w:rPr>
      </w:pPr>
      <w:r>
        <w:rPr>
          <w:rFonts w:ascii="Tahoma" w:hAnsi="Tahoma" w:cs="Tahoma"/>
          <w:sz w:val="20"/>
          <w:szCs w:val="20"/>
        </w:rPr>
        <w:t>Veškeré vady zboží je kupující povinen uplatnit u prodávajícího bez zbytečného odkladu poté, kdy vadu zjistil</w:t>
      </w:r>
      <w:r>
        <w:rPr>
          <w:rFonts w:ascii="Tahoma" w:hAnsi="Tahoma" w:cs="Tahoma"/>
          <w:sz w:val="20"/>
          <w:szCs w:val="20"/>
        </w:rPr>
        <w:t>, a to formou písemného oznámení (popř. e-mailem), obsahujícím co nejpodrobnější specifikaci zjištěné vady. Kupující bude vady zboží oznamovat na:</w:t>
      </w:r>
    </w:p>
    <w:p w:rsidR="00AD1A5E" w:rsidRDefault="00861727">
      <w:pPr>
        <w:pStyle w:val="Zkladntextodsazen2"/>
        <w:numPr>
          <w:ilvl w:val="1"/>
          <w:numId w:val="6"/>
        </w:numPr>
        <w:tabs>
          <w:tab w:val="left" w:pos="1247"/>
          <w:tab w:val="left" w:pos="3969"/>
        </w:tabs>
        <w:suppressAutoHyphens w:val="0"/>
        <w:spacing w:before="120" w:after="60" w:line="276" w:lineRule="auto"/>
        <w:ind w:left="1248"/>
        <w:jc w:val="both"/>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highlight w:val="yellow"/>
        </w:rPr>
        <w:t xml:space="preserve">………………………… </w:t>
      </w:r>
      <w:r>
        <w:rPr>
          <w:rFonts w:ascii="Tahoma" w:hAnsi="Tahoma" w:cs="Tahoma"/>
          <w:i/>
          <w:color w:val="FF0000"/>
          <w:sz w:val="20"/>
          <w:szCs w:val="20"/>
        </w:rPr>
        <w:t>(doplní prodávající)</w:t>
      </w:r>
    </w:p>
    <w:p w:rsidR="00AD1A5E" w:rsidRDefault="00861727">
      <w:pPr>
        <w:pStyle w:val="Zkladntextodsazen2"/>
        <w:numPr>
          <w:ilvl w:val="1"/>
          <w:numId w:val="6"/>
        </w:numPr>
        <w:tabs>
          <w:tab w:val="left" w:pos="1247"/>
          <w:tab w:val="left" w:pos="3969"/>
        </w:tabs>
        <w:suppressAutoHyphens w:val="0"/>
        <w:spacing w:before="120" w:after="60" w:line="276" w:lineRule="auto"/>
        <w:ind w:left="1248"/>
        <w:jc w:val="both"/>
        <w:rPr>
          <w:rFonts w:ascii="Tahoma" w:hAnsi="Tahoma" w:cs="Tahoma"/>
          <w:sz w:val="20"/>
          <w:szCs w:val="20"/>
          <w:highlight w:val="yellow"/>
        </w:rPr>
      </w:pPr>
      <w:r>
        <w:rPr>
          <w:rFonts w:ascii="Tahoma" w:hAnsi="Tahoma" w:cs="Tahoma"/>
          <w:sz w:val="20"/>
          <w:szCs w:val="20"/>
        </w:rPr>
        <w:t>adresu:</w:t>
      </w:r>
      <w:r>
        <w:rPr>
          <w:rFonts w:ascii="Tahoma" w:hAnsi="Tahoma" w:cs="Tahoma"/>
          <w:sz w:val="20"/>
          <w:szCs w:val="20"/>
        </w:rPr>
        <w:tab/>
      </w:r>
      <w:r>
        <w:rPr>
          <w:rFonts w:ascii="Tahoma" w:hAnsi="Tahoma" w:cs="Tahoma"/>
          <w:sz w:val="20"/>
          <w:szCs w:val="20"/>
          <w:highlight w:val="yellow"/>
        </w:rPr>
        <w:t xml:space="preserve">………………………… </w:t>
      </w:r>
      <w:r>
        <w:rPr>
          <w:rFonts w:ascii="Tahoma" w:hAnsi="Tahoma" w:cs="Tahoma"/>
          <w:i/>
          <w:color w:val="FF0000"/>
          <w:sz w:val="20"/>
          <w:szCs w:val="20"/>
        </w:rPr>
        <w:t>(doplní prodávající)</w:t>
      </w:r>
    </w:p>
    <w:p w:rsidR="00AD1A5E" w:rsidRDefault="00861727">
      <w:pPr>
        <w:pStyle w:val="Zkladntextodsazen2"/>
        <w:numPr>
          <w:ilvl w:val="1"/>
          <w:numId w:val="6"/>
        </w:numPr>
        <w:tabs>
          <w:tab w:val="left" w:pos="1247"/>
          <w:tab w:val="left" w:pos="3969"/>
        </w:tabs>
        <w:suppressAutoHyphens w:val="0"/>
        <w:spacing w:before="120" w:after="60" w:line="276" w:lineRule="auto"/>
        <w:ind w:left="1248"/>
        <w:jc w:val="both"/>
        <w:rPr>
          <w:rFonts w:ascii="Tahoma" w:hAnsi="Tahoma" w:cs="Tahoma"/>
          <w:sz w:val="20"/>
          <w:szCs w:val="20"/>
        </w:rPr>
      </w:pPr>
      <w:r>
        <w:rPr>
          <w:rFonts w:ascii="Tahoma" w:hAnsi="Tahoma" w:cs="Tahoma"/>
          <w:sz w:val="20"/>
          <w:szCs w:val="20"/>
        </w:rPr>
        <w:t>do datové schránky:</w:t>
      </w:r>
      <w:r>
        <w:rPr>
          <w:rFonts w:ascii="Tahoma" w:hAnsi="Tahoma" w:cs="Tahoma"/>
          <w:sz w:val="20"/>
          <w:szCs w:val="20"/>
        </w:rPr>
        <w:tab/>
      </w:r>
      <w:r>
        <w:rPr>
          <w:rFonts w:ascii="Tahoma" w:hAnsi="Tahoma" w:cs="Tahoma"/>
          <w:sz w:val="20"/>
          <w:szCs w:val="20"/>
          <w:highlight w:val="yellow"/>
        </w:rPr>
        <w:t>………………………</w:t>
      </w:r>
      <w:r>
        <w:rPr>
          <w:rFonts w:ascii="Tahoma" w:hAnsi="Tahoma" w:cs="Tahoma"/>
          <w:sz w:val="20"/>
          <w:szCs w:val="20"/>
          <w:highlight w:val="yellow"/>
        </w:rPr>
        <w:t xml:space="preserve">… </w:t>
      </w:r>
      <w:r>
        <w:rPr>
          <w:rFonts w:ascii="Tahoma" w:hAnsi="Tahoma" w:cs="Tahoma"/>
          <w:i/>
          <w:color w:val="FF0000"/>
          <w:sz w:val="20"/>
          <w:szCs w:val="20"/>
        </w:rPr>
        <w:t>(doplní prodávající)</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iCs/>
          <w:sz w:val="20"/>
          <w:szCs w:val="20"/>
        </w:rPr>
      </w:pPr>
      <w:r>
        <w:rPr>
          <w:rFonts w:ascii="Tahoma" w:hAnsi="Tahoma" w:cs="Tahoma"/>
          <w:sz w:val="20"/>
          <w:szCs w:val="20"/>
        </w:rPr>
        <w:t>Kupující má právo na odstranění vady dodáním nové věci nebo opravou; je-li vadné plnění podstatným porušením smlouvy, má také právo od smlouvy odstoupit. Právo volby plnění má kupující.</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sz w:val="20"/>
          <w:szCs w:val="20"/>
        </w:rPr>
      </w:pPr>
      <w:r>
        <w:rPr>
          <w:rFonts w:ascii="Tahoma" w:hAnsi="Tahoma" w:cs="Tahoma"/>
          <w:sz w:val="20"/>
          <w:szCs w:val="20"/>
        </w:rPr>
        <w:t>Servis za účelem odstraňování vad bude probíhat</w:t>
      </w:r>
      <w:r>
        <w:rPr>
          <w:rFonts w:ascii="Tahoma" w:hAnsi="Tahoma" w:cs="Tahoma"/>
          <w:sz w:val="20"/>
          <w:szCs w:val="20"/>
        </w:rPr>
        <w:t xml:space="preserve">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w:t>
      </w:r>
      <w:r>
        <w:rPr>
          <w:rFonts w:ascii="Tahoma" w:hAnsi="Tahoma" w:cs="Tahoma"/>
          <w:sz w:val="20"/>
          <w:szCs w:val="20"/>
        </w:rPr>
        <w:t>o nebo vyměněného zboží zpět ke kupujícímu.</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iCs/>
          <w:sz w:val="20"/>
          <w:szCs w:val="20"/>
        </w:rPr>
      </w:pPr>
      <w:r>
        <w:rPr>
          <w:rFonts w:ascii="Tahoma" w:hAnsi="Tahoma" w:cs="Tahoma"/>
          <w:sz w:val="20"/>
          <w:szCs w:val="20"/>
        </w:rPr>
        <w:t xml:space="preserve">Odstranění vady musí být provedeno </w:t>
      </w:r>
      <w:r w:rsidRPr="007059E4">
        <w:rPr>
          <w:rFonts w:ascii="Tahoma" w:hAnsi="Tahoma" w:cs="Tahoma"/>
          <w:b/>
          <w:sz w:val="20"/>
          <w:szCs w:val="20"/>
        </w:rPr>
        <w:t>do 48 hodin</w:t>
      </w:r>
      <w:r w:rsidRPr="007059E4">
        <w:rPr>
          <w:rFonts w:ascii="Tahoma" w:hAnsi="Tahoma" w:cs="Tahoma"/>
          <w:sz w:val="20"/>
          <w:szCs w:val="20"/>
        </w:rPr>
        <w:t xml:space="preserve"> od oznámení této vady prodávajícímu, pokud se smluvní strany v konkrétním případě nedohodnou písemně jinak. </w:t>
      </w:r>
      <w:r w:rsidRPr="007059E4">
        <w:rPr>
          <w:rFonts w:ascii="Tahoma" w:hAnsi="Tahoma" w:cs="Tahoma"/>
          <w:iCs/>
          <w:sz w:val="20"/>
          <w:szCs w:val="20"/>
        </w:rPr>
        <w:t xml:space="preserve">Pokud prodávající vadu neodstraní ve stanovené lhůtě – </w:t>
      </w:r>
      <w:r w:rsidRPr="007059E4">
        <w:rPr>
          <w:rFonts w:ascii="Tahoma" w:hAnsi="Tahoma" w:cs="Tahoma"/>
          <w:b/>
          <w:iCs/>
          <w:sz w:val="20"/>
          <w:szCs w:val="20"/>
        </w:rPr>
        <w:t>do</w:t>
      </w:r>
      <w:r w:rsidRPr="007059E4">
        <w:rPr>
          <w:rFonts w:ascii="Tahoma" w:hAnsi="Tahoma" w:cs="Tahoma"/>
          <w:b/>
          <w:iCs/>
          <w:sz w:val="20"/>
          <w:szCs w:val="20"/>
        </w:rPr>
        <w:t xml:space="preserve"> 5 pracovních dnů</w:t>
      </w:r>
      <w:r w:rsidRPr="007059E4">
        <w:rPr>
          <w:rFonts w:ascii="Tahoma" w:hAnsi="Tahoma" w:cs="Tahoma"/>
          <w:iCs/>
          <w:sz w:val="20"/>
          <w:szCs w:val="20"/>
        </w:rPr>
        <w:t>, je</w:t>
      </w:r>
      <w:bookmarkStart w:id="5" w:name="_GoBack"/>
      <w:bookmarkEnd w:id="5"/>
      <w:r>
        <w:rPr>
          <w:rFonts w:ascii="Tahoma" w:hAnsi="Tahoma" w:cs="Tahoma"/>
          <w:iCs/>
          <w:sz w:val="20"/>
          <w:szCs w:val="20"/>
        </w:rPr>
        <w:t xml:space="preserve"> povinen kupujícímu poskytnout zdarma náhradní zboží o stejných nebo vyšších technických parametrech, a to až do doby předání opraveného zboží kupujícímu.</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sz w:val="20"/>
          <w:szCs w:val="20"/>
        </w:rPr>
      </w:pPr>
      <w:r>
        <w:rPr>
          <w:rFonts w:ascii="Tahoma" w:hAnsi="Tahoma" w:cs="Tahoma"/>
          <w:sz w:val="20"/>
          <w:szCs w:val="20"/>
        </w:rPr>
        <w:t xml:space="preserve">V případě výměny vadného zboží začíná na vyměněné zboží běžet nová záruční doba </w:t>
      </w:r>
      <w:r>
        <w:rPr>
          <w:rFonts w:ascii="Tahoma" w:hAnsi="Tahoma" w:cs="Tahoma"/>
          <w:sz w:val="20"/>
          <w:szCs w:val="20"/>
        </w:rPr>
        <w:t>v délce dle odst. 1 tohoto článku smlouvy.</w:t>
      </w:r>
    </w:p>
    <w:p w:rsidR="00AD1A5E" w:rsidRDefault="00861727">
      <w:pPr>
        <w:widowControl/>
        <w:numPr>
          <w:ilvl w:val="0"/>
          <w:numId w:val="6"/>
        </w:numPr>
        <w:tabs>
          <w:tab w:val="clear" w:pos="720"/>
        </w:tabs>
        <w:suppressAutoHyphens w:val="0"/>
        <w:spacing w:before="120" w:line="276" w:lineRule="auto"/>
        <w:ind w:left="357" w:hanging="357"/>
        <w:jc w:val="both"/>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rsidR="00AD1A5E" w:rsidRDefault="00AD1A5E">
      <w:pPr>
        <w:widowControl/>
        <w:suppressAutoHyphens w:val="0"/>
        <w:spacing w:before="120" w:line="276" w:lineRule="auto"/>
        <w:ind w:left="357"/>
        <w:jc w:val="both"/>
        <w:rPr>
          <w:rFonts w:ascii="Tahoma" w:hAnsi="Tahoma" w:cs="Tahoma"/>
          <w:sz w:val="20"/>
          <w:szCs w:val="20"/>
        </w:rPr>
      </w:pPr>
    </w:p>
    <w:p w:rsidR="00AD1A5E" w:rsidRDefault="00861727">
      <w:pPr>
        <w:pStyle w:val="Odstavecseseznamem"/>
        <w:spacing w:line="276" w:lineRule="auto"/>
        <w:ind w:left="0"/>
        <w:jc w:val="center"/>
        <w:rPr>
          <w:rFonts w:ascii="Tahoma" w:hAnsi="Tahoma" w:cs="Tahoma"/>
          <w:b/>
          <w:bCs/>
          <w:sz w:val="20"/>
          <w:szCs w:val="20"/>
        </w:rPr>
      </w:pPr>
      <w:r>
        <w:rPr>
          <w:rFonts w:ascii="Tahoma" w:hAnsi="Tahoma" w:cs="Tahoma"/>
          <w:b/>
          <w:bCs/>
          <w:sz w:val="20"/>
          <w:szCs w:val="20"/>
        </w:rPr>
        <w:t>IX.</w:t>
      </w:r>
    </w:p>
    <w:p w:rsidR="00AD1A5E" w:rsidRDefault="00861727">
      <w:pPr>
        <w:pStyle w:val="Odstavecseseznamem"/>
        <w:spacing w:line="276" w:lineRule="auto"/>
        <w:ind w:left="0"/>
        <w:jc w:val="center"/>
        <w:rPr>
          <w:rFonts w:ascii="Tahoma" w:hAnsi="Tahoma" w:cs="Tahoma"/>
          <w:b/>
          <w:bCs/>
          <w:sz w:val="20"/>
          <w:szCs w:val="20"/>
        </w:rPr>
      </w:pPr>
      <w:r>
        <w:rPr>
          <w:rFonts w:ascii="Tahoma" w:hAnsi="Tahoma" w:cs="Tahoma"/>
          <w:b/>
          <w:bCs/>
          <w:sz w:val="20"/>
          <w:szCs w:val="20"/>
        </w:rPr>
        <w:t xml:space="preserve">Sankce </w:t>
      </w:r>
    </w:p>
    <w:p w:rsidR="00AD1A5E" w:rsidRDefault="00861727">
      <w:pPr>
        <w:pStyle w:val="Import16"/>
        <w:numPr>
          <w:ilvl w:val="0"/>
          <w:numId w:val="16"/>
        </w:numPr>
        <w:tabs>
          <w:tab w:val="clear" w:pos="864"/>
        </w:tabs>
        <w:spacing w:before="120" w:line="276" w:lineRule="auto"/>
        <w:ind w:left="357" w:hanging="357"/>
        <w:jc w:val="both"/>
        <w:rPr>
          <w:rFonts w:ascii="Tahoma" w:hAnsi="Tahoma" w:cs="Tahoma"/>
          <w:sz w:val="20"/>
          <w:szCs w:val="20"/>
        </w:rPr>
      </w:pPr>
      <w:r>
        <w:rPr>
          <w:rFonts w:ascii="Tahoma" w:hAnsi="Tahoma" w:cs="Tahoma"/>
          <w:sz w:val="20"/>
          <w:szCs w:val="20"/>
        </w:rPr>
        <w:t>Neodevzdá</w:t>
      </w:r>
      <w:r>
        <w:rPr>
          <w:rFonts w:ascii="Tahoma" w:hAnsi="Tahoma" w:cs="Tahoma"/>
          <w:sz w:val="20"/>
          <w:szCs w:val="20"/>
        </w:rPr>
        <w:noBreakHyphen/>
        <w:t>li prodávající kupujícímu zboží ve lhůtě uvedené v čl. IV odst. 2 této smlouvy, je povinen zaplatit kupujícímu smluvní pokutu ve výši 0,05</w:t>
      </w:r>
      <w:r>
        <w:rPr>
          <w:rFonts w:ascii="Tahoma" w:hAnsi="Tahoma" w:cs="Tahoma"/>
          <w:iCs/>
          <w:sz w:val="20"/>
          <w:szCs w:val="20"/>
        </w:rPr>
        <w:t> % z kupní ceny bez DPH uvedené v čl. V odst. 1 této smlouvy</w:t>
      </w:r>
      <w:r>
        <w:rPr>
          <w:rFonts w:ascii="Tahoma" w:hAnsi="Tahoma" w:cs="Tahoma"/>
          <w:sz w:val="20"/>
          <w:szCs w:val="20"/>
        </w:rPr>
        <w:t>, a to za každý započatý den prodlení.</w:t>
      </w:r>
    </w:p>
    <w:p w:rsidR="00AD1A5E" w:rsidRDefault="00861727">
      <w:pPr>
        <w:pStyle w:val="Import16"/>
        <w:numPr>
          <w:ilvl w:val="0"/>
          <w:numId w:val="16"/>
        </w:numPr>
        <w:tabs>
          <w:tab w:val="clear" w:pos="864"/>
        </w:tabs>
        <w:spacing w:before="120" w:line="276" w:lineRule="auto"/>
        <w:ind w:left="357" w:hanging="357"/>
        <w:jc w:val="both"/>
        <w:rPr>
          <w:rFonts w:ascii="Tahoma" w:hAnsi="Tahoma" w:cs="Tahoma"/>
          <w:sz w:val="20"/>
          <w:szCs w:val="20"/>
        </w:rPr>
      </w:pPr>
      <w:r>
        <w:rPr>
          <w:rFonts w:ascii="Tahoma" w:hAnsi="Tahoma" w:cs="Tahoma"/>
          <w:sz w:val="20"/>
          <w:szCs w:val="20"/>
        </w:rPr>
        <w:t xml:space="preserve">Pokud prodávající neodstraní vadu zboží ve lhůtě uvedené v čl. VIII odst. 10 této smlouvy </w:t>
      </w:r>
      <w:r>
        <w:rPr>
          <w:rFonts w:ascii="Tahoma" w:hAnsi="Tahoma" w:cs="Tahoma"/>
          <w:iCs/>
          <w:sz w:val="20"/>
          <w:szCs w:val="20"/>
        </w:rPr>
        <w:t>a zároveň v této lhůtě kupujícímu za vadné zboží neposkytne zdarma náhradní zboží o stejných nebo vyšších technických parametrech</w:t>
      </w:r>
      <w:r>
        <w:rPr>
          <w:rFonts w:ascii="Tahoma" w:hAnsi="Tahoma" w:cs="Tahoma"/>
          <w:sz w:val="20"/>
          <w:szCs w:val="20"/>
        </w:rPr>
        <w:t>, je povinen zaplatit kupujícímu smlu</w:t>
      </w:r>
      <w:r>
        <w:rPr>
          <w:rFonts w:ascii="Tahoma" w:hAnsi="Tahoma" w:cs="Tahoma"/>
          <w:sz w:val="20"/>
          <w:szCs w:val="20"/>
        </w:rPr>
        <w:t>vní pokutu ve výši 0,05</w:t>
      </w:r>
      <w:r>
        <w:rPr>
          <w:rFonts w:ascii="Tahoma" w:hAnsi="Tahoma" w:cs="Tahoma"/>
          <w:iCs/>
          <w:sz w:val="20"/>
          <w:szCs w:val="20"/>
        </w:rPr>
        <w:t> % z kupní ceny bez DPH podle čl. V odst. 1 této smlouvy, a to za každý započatý den prodlení až do odstranění vady,</w:t>
      </w:r>
      <w:r>
        <w:rPr>
          <w:rFonts w:ascii="Tahoma" w:hAnsi="Tahoma" w:cs="Tahoma"/>
          <w:i/>
          <w:iCs/>
          <w:color w:val="FF00FF"/>
          <w:sz w:val="20"/>
          <w:szCs w:val="20"/>
        </w:rPr>
        <w:t xml:space="preserve"> </w:t>
      </w:r>
      <w:r>
        <w:rPr>
          <w:rFonts w:ascii="Tahoma" w:hAnsi="Tahoma" w:cs="Tahoma"/>
          <w:iCs/>
          <w:sz w:val="20"/>
          <w:szCs w:val="20"/>
        </w:rPr>
        <w:t>nebo do poskytnutí náhradního zboží o stejných nebo vyšších technických parametrech</w:t>
      </w:r>
      <w:r>
        <w:rPr>
          <w:rFonts w:ascii="Tahoma" w:hAnsi="Tahoma" w:cs="Tahoma"/>
          <w:sz w:val="20"/>
          <w:szCs w:val="20"/>
        </w:rPr>
        <w:t>.</w:t>
      </w:r>
    </w:p>
    <w:p w:rsidR="00AD1A5E" w:rsidRDefault="00861727">
      <w:pPr>
        <w:pStyle w:val="Import16"/>
        <w:numPr>
          <w:ilvl w:val="0"/>
          <w:numId w:val="16"/>
        </w:numPr>
        <w:tabs>
          <w:tab w:val="clear" w:pos="864"/>
        </w:tabs>
        <w:spacing w:before="120" w:line="276" w:lineRule="auto"/>
        <w:ind w:left="357" w:hanging="357"/>
        <w:jc w:val="both"/>
        <w:rPr>
          <w:rFonts w:ascii="Tahoma" w:hAnsi="Tahoma" w:cs="Tahoma"/>
          <w:sz w:val="20"/>
          <w:szCs w:val="20"/>
        </w:rPr>
      </w:pPr>
      <w:r>
        <w:rPr>
          <w:rFonts w:ascii="Tahoma" w:hAnsi="Tahoma" w:cs="Tahoma"/>
          <w:sz w:val="20"/>
          <w:szCs w:val="20"/>
        </w:rPr>
        <w:t>Pro případ prodlení se zaplacen</w:t>
      </w:r>
      <w:r>
        <w:rPr>
          <w:rFonts w:ascii="Tahoma" w:hAnsi="Tahoma" w:cs="Tahoma"/>
          <w:sz w:val="20"/>
          <w:szCs w:val="20"/>
        </w:rPr>
        <w:t>ím kupní ceny sjednávají smluvní strany úrok z prodlení ve výši stanovené občanskoprávními předpisy.</w:t>
      </w:r>
    </w:p>
    <w:p w:rsidR="00AD1A5E" w:rsidRDefault="00861727">
      <w:pPr>
        <w:pStyle w:val="Import16"/>
        <w:numPr>
          <w:ilvl w:val="0"/>
          <w:numId w:val="16"/>
        </w:numPr>
        <w:tabs>
          <w:tab w:val="clear" w:pos="864"/>
        </w:tabs>
        <w:spacing w:before="120" w:line="276" w:lineRule="auto"/>
        <w:ind w:left="357" w:hanging="357"/>
        <w:jc w:val="both"/>
        <w:rPr>
          <w:rFonts w:ascii="Tahoma" w:hAnsi="Tahoma" w:cs="Tahoma"/>
          <w:sz w:val="20"/>
          <w:szCs w:val="20"/>
        </w:rPr>
      </w:pPr>
      <w:r>
        <w:rPr>
          <w:rFonts w:ascii="Tahoma" w:hAnsi="Tahoma" w:cs="Tahoma"/>
          <w:sz w:val="20"/>
          <w:szCs w:val="20"/>
        </w:rPr>
        <w:t>Smluvní pokuty se nezapočítávají na náhradu případně vzniklé škody, kterou lze vymáhat samostatně vedle smluvní pokuty, a to v plné výši.</w:t>
      </w:r>
    </w:p>
    <w:p w:rsidR="00AD1A5E" w:rsidRDefault="00861727">
      <w:pPr>
        <w:pStyle w:val="Import16"/>
        <w:numPr>
          <w:ilvl w:val="0"/>
          <w:numId w:val="16"/>
        </w:numPr>
        <w:tabs>
          <w:tab w:val="left" w:pos="708"/>
        </w:tabs>
        <w:spacing w:after="120" w:line="276" w:lineRule="auto"/>
        <w:jc w:val="both"/>
        <w:rPr>
          <w:rFonts w:ascii="Tahoma" w:hAnsi="Tahoma" w:cs="Tahoma"/>
          <w:sz w:val="20"/>
          <w:szCs w:val="22"/>
        </w:rPr>
      </w:pPr>
      <w:r>
        <w:rPr>
          <w:rFonts w:ascii="Tahoma" w:hAnsi="Tahoma" w:cs="Tahoma"/>
          <w:sz w:val="20"/>
          <w:szCs w:val="22"/>
        </w:rPr>
        <w:t>Pokud prodávající</w:t>
      </w:r>
      <w:r>
        <w:rPr>
          <w:rFonts w:ascii="Tahoma" w:hAnsi="Tahoma" w:cs="Tahoma"/>
          <w:sz w:val="20"/>
          <w:szCs w:val="22"/>
        </w:rPr>
        <w:t xml:space="preserve"> </w:t>
      </w:r>
      <w:r>
        <w:rPr>
          <w:rFonts w:ascii="Tahoma" w:hAnsi="Tahoma" w:cs="Tahoma"/>
          <w:b/>
          <w:sz w:val="20"/>
          <w:szCs w:val="22"/>
        </w:rPr>
        <w:t>nezajistí kontrolu BTK</w:t>
      </w:r>
      <w:r>
        <w:rPr>
          <w:rFonts w:ascii="Tahoma" w:hAnsi="Tahoma" w:cs="Tahoma"/>
          <w:sz w:val="20"/>
          <w:szCs w:val="22"/>
        </w:rPr>
        <w:t xml:space="preserve"> dle objednávky ze strany kupujícího v limitu k určenému datu, přebírá na sebe povinnost uhradit pokutu při kontrole kupujícího od orgánů SÚKL.</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t>X.</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lastRenderedPageBreak/>
        <w:t>Sankce vůči Rusku a Bělorusku</w:t>
      </w:r>
    </w:p>
    <w:p w:rsidR="00AD1A5E" w:rsidRDefault="00861727">
      <w:pPr>
        <w:pStyle w:val="Smlouva-slo"/>
        <w:numPr>
          <w:ilvl w:val="0"/>
          <w:numId w:val="9"/>
        </w:numPr>
        <w:spacing w:line="276" w:lineRule="auto"/>
        <w:ind w:left="284" w:hanging="284"/>
        <w:rPr>
          <w:rFonts w:ascii="Tahoma" w:eastAsia="Tahoma" w:hAnsi="Tahoma" w:cs="Tahoma"/>
          <w:sz w:val="20"/>
        </w:rPr>
      </w:pPr>
      <w:r>
        <w:rPr>
          <w:rFonts w:ascii="Tahoma" w:hAnsi="Tahoma" w:cs="Tahoma"/>
          <w:sz w:val="20"/>
        </w:rPr>
        <w:t>Prodávající odpovídá za to, že platby poskytované kupují</w:t>
      </w:r>
      <w:r>
        <w:rPr>
          <w:rFonts w:ascii="Tahoma" w:hAnsi="Tahoma" w:cs="Tahoma"/>
          <w:sz w:val="20"/>
        </w:rPr>
        <w:t>cím dle této smlouvy nebudou přímo nebo nepřímo ani jen zčásti poskytnuty osobám, vůči kterým platí tzv. individuální finanční sankce ve smyslu čl. 2 odst. 2 Nařízení Rady (EU) č. 208/2014 ze dne 5. 3. 2014 o omezujících opatřeních vůči některým osobám, su</w:t>
      </w:r>
      <w:r>
        <w:rPr>
          <w:rFonts w:ascii="Tahoma" w:hAnsi="Tahoma" w:cs="Tahoma"/>
          <w:sz w:val="20"/>
        </w:rPr>
        <w:t xml:space="preserve">bjektům a orgánům vzhledem k situaci na Ukrajině a Nařízení Rady (ES) č. 765/2006 ze dne 18. 5. 2006 o omezujících opatřeních vůči prezidentu Lukašenkovi a některým představitelům Běloruska a které jsou uvedeny na tzv. sankčních seznamech (dle příloh č. 1 </w:t>
      </w:r>
      <w:r>
        <w:rPr>
          <w:rFonts w:ascii="Tahoma" w:hAnsi="Tahoma" w:cs="Tahoma"/>
          <w:sz w:val="20"/>
        </w:rPr>
        <w:t>obou nařízení); bude-li kterékoliv z nařízení v budoucnu nahrazeno jinou legislativou obdobného významu, uvedená povinnost se uplatní obdobně.</w:t>
      </w:r>
    </w:p>
    <w:p w:rsidR="00AD1A5E" w:rsidRDefault="00861727">
      <w:pPr>
        <w:pStyle w:val="Smlouva-slo"/>
        <w:numPr>
          <w:ilvl w:val="0"/>
          <w:numId w:val="9"/>
        </w:numPr>
        <w:spacing w:line="276" w:lineRule="auto"/>
        <w:ind w:left="284" w:hanging="284"/>
        <w:rPr>
          <w:rFonts w:ascii="Tahoma" w:eastAsia="Tahoma" w:hAnsi="Tahoma" w:cs="Tahoma"/>
          <w:sz w:val="20"/>
        </w:rPr>
      </w:pPr>
      <w:r>
        <w:rPr>
          <w:rFonts w:ascii="Tahoma" w:hAnsi="Tahoma" w:cs="Tahoma"/>
          <w:sz w:val="20"/>
        </w:rPr>
        <w:t>Prodávající je povinen kupujícího bezodkladně informovat o jakýchkoliv skutečnostech, které mohou mít vliv na odp</w:t>
      </w:r>
      <w:r>
        <w:rPr>
          <w:rFonts w:ascii="Tahoma" w:hAnsi="Tahoma" w:cs="Tahoma"/>
          <w:sz w:val="20"/>
        </w:rPr>
        <w:t>ovědnost prodávajícího dle odst. 1 tohoto článku smlouvy. Prodávající je současně povinen kdykoliv poskytnout kupujícímu bezodkladnou součinnost pro případné ověření pravdivosti informací dle odst. 1 tohoto článku smlouvy.</w:t>
      </w:r>
    </w:p>
    <w:p w:rsidR="00AD1A5E" w:rsidRDefault="00861727">
      <w:pPr>
        <w:pStyle w:val="Smlouva-slo"/>
        <w:numPr>
          <w:ilvl w:val="0"/>
          <w:numId w:val="9"/>
        </w:numPr>
        <w:spacing w:line="276" w:lineRule="auto"/>
        <w:ind w:left="284" w:hanging="284"/>
        <w:rPr>
          <w:rFonts w:ascii="Tahoma" w:eastAsia="Tahoma" w:hAnsi="Tahoma" w:cs="Tahoma"/>
          <w:sz w:val="20"/>
        </w:rPr>
      </w:pPr>
      <w:r>
        <w:rPr>
          <w:rFonts w:ascii="Tahoma" w:hAnsi="Tahoma" w:cs="Tahoma"/>
          <w:sz w:val="20"/>
        </w:rPr>
        <w:t xml:space="preserve">Dojde-li k porušení pravidel dle </w:t>
      </w:r>
      <w:r>
        <w:rPr>
          <w:rFonts w:ascii="Tahoma" w:hAnsi="Tahoma" w:cs="Tahoma"/>
          <w:sz w:val="20"/>
        </w:rPr>
        <w:t>odst. 1 tohoto článku smlouvy, je kupující oprávněn odstoupit od této smlouvy; odstoupení se však nedotýká povinností prodávajícího vyplývajících ze záruky za jakost, odpovědnosti za vady, povinnosti zaplatit smluvní pokutu, povinnosti nahradit škodu a pov</w:t>
      </w:r>
      <w:r>
        <w:rPr>
          <w:rFonts w:ascii="Tahoma" w:hAnsi="Tahoma" w:cs="Tahoma"/>
          <w:sz w:val="20"/>
        </w:rPr>
        <w:t>innosti zachovat důvěrnost informací souvisejících s plněním dle této smlouvy.</w:t>
      </w:r>
    </w:p>
    <w:p w:rsidR="00AD1A5E" w:rsidRDefault="00861727">
      <w:pPr>
        <w:pStyle w:val="Smlouva-slo"/>
        <w:numPr>
          <w:ilvl w:val="0"/>
          <w:numId w:val="9"/>
        </w:numPr>
        <w:spacing w:line="276" w:lineRule="auto"/>
        <w:ind w:left="284" w:hanging="284"/>
        <w:rPr>
          <w:rFonts w:ascii="Tahoma" w:eastAsia="Tahoma" w:hAnsi="Tahoma" w:cs="Tahoma"/>
          <w:sz w:val="20"/>
        </w:rPr>
      </w:pPr>
      <w:r>
        <w:rPr>
          <w:rFonts w:ascii="Tahoma" w:hAnsi="Tahoma" w:cs="Tahoma"/>
          <w:sz w:val="20"/>
        </w:rPr>
        <w:t>Dojde-li k porušení pravidel dle odst. 1 této smlouvy, je prodávající povinen zaplatit kupujícímu smluvní pokutu ve výši 100.000 Kč, a to za každý jednotlivý případ porušení.</w:t>
      </w:r>
    </w:p>
    <w:p w:rsidR="00AD1A5E" w:rsidRDefault="00AD1A5E">
      <w:pPr>
        <w:pStyle w:val="Odstavecseseznamem"/>
        <w:tabs>
          <w:tab w:val="left" w:pos="0"/>
          <w:tab w:val="left" w:pos="360"/>
        </w:tabs>
        <w:spacing w:after="120" w:line="276" w:lineRule="auto"/>
        <w:ind w:hanging="720"/>
        <w:jc w:val="center"/>
        <w:rPr>
          <w:rFonts w:ascii="Tahoma" w:hAnsi="Tahoma" w:cs="Tahoma"/>
          <w:b/>
          <w:sz w:val="20"/>
          <w:szCs w:val="22"/>
        </w:rPr>
      </w:pPr>
    </w:p>
    <w:p w:rsidR="00AD1A5E" w:rsidRDefault="00861727">
      <w:pPr>
        <w:pStyle w:val="Odstavecseseznamem"/>
        <w:tabs>
          <w:tab w:val="left" w:pos="0"/>
          <w:tab w:val="left" w:pos="360"/>
        </w:tabs>
        <w:spacing w:after="120" w:line="276" w:lineRule="auto"/>
        <w:ind w:hanging="720"/>
        <w:jc w:val="center"/>
        <w:rPr>
          <w:rFonts w:ascii="Tahoma" w:hAnsi="Tahoma" w:cs="Tahoma"/>
          <w:b/>
          <w:sz w:val="20"/>
          <w:szCs w:val="22"/>
        </w:rPr>
      </w:pPr>
      <w:r>
        <w:rPr>
          <w:rFonts w:ascii="Tahoma" w:hAnsi="Tahoma" w:cs="Tahoma"/>
          <w:b/>
          <w:sz w:val="20"/>
          <w:szCs w:val="22"/>
        </w:rPr>
        <w:t>X</w:t>
      </w:r>
      <w:r>
        <w:rPr>
          <w:rFonts w:ascii="Tahoma" w:hAnsi="Tahoma" w:cs="Tahoma"/>
          <w:b/>
          <w:sz w:val="20"/>
          <w:szCs w:val="22"/>
        </w:rPr>
        <w:t>I.</w:t>
      </w:r>
    </w:p>
    <w:p w:rsidR="00AD1A5E" w:rsidRDefault="00861727">
      <w:pPr>
        <w:pStyle w:val="Nadpis4"/>
        <w:spacing w:before="0" w:line="276" w:lineRule="auto"/>
        <w:ind w:left="720" w:hanging="720"/>
        <w:jc w:val="center"/>
        <w:rPr>
          <w:rFonts w:ascii="Tahoma" w:hAnsi="Tahoma" w:cs="Tahoma"/>
          <w:b w:val="0"/>
          <w:sz w:val="20"/>
          <w:szCs w:val="22"/>
        </w:rPr>
      </w:pPr>
      <w:r>
        <w:rPr>
          <w:rFonts w:ascii="Tahoma" w:hAnsi="Tahoma" w:cs="Tahoma"/>
          <w:sz w:val="20"/>
          <w:szCs w:val="22"/>
        </w:rPr>
        <w:t>Ustanovení o kybernetické bezpečnosti</w:t>
      </w:r>
    </w:p>
    <w:p w:rsidR="00AD1A5E" w:rsidRDefault="00861727">
      <w:pPr>
        <w:pStyle w:val="lnek-slovantext"/>
        <w:numPr>
          <w:ilvl w:val="0"/>
          <w:numId w:val="21"/>
        </w:numPr>
        <w:spacing w:before="0" w:after="80" w:line="276" w:lineRule="auto"/>
        <w:ind w:left="426" w:hanging="426"/>
        <w:jc w:val="both"/>
        <w:rPr>
          <w:rFonts w:ascii="Tahoma" w:hAnsi="Tahoma" w:cs="Tahoma"/>
          <w:sz w:val="20"/>
          <w:szCs w:val="20"/>
        </w:rPr>
      </w:pPr>
      <w:bookmarkStart w:id="6" w:name="_Hlk117676012"/>
      <w:r>
        <w:rPr>
          <w:rFonts w:ascii="Tahoma" w:hAnsi="Tahoma" w:cs="Tahoma"/>
          <w:sz w:val="20"/>
          <w:szCs w:val="20"/>
        </w:rPr>
        <w:t xml:space="preserve">Prodávající bere na vědomí, že kupující je rozhodnutím Národního úřadu pro kybernetickou bezpečnost určen jako správce a provozovatel informačního systému základní služby a je tedy osobou povinnou podle §3 f) ve </w:t>
      </w:r>
      <w:r>
        <w:rPr>
          <w:rFonts w:ascii="Tahoma" w:hAnsi="Tahoma" w:cs="Tahoma"/>
          <w:sz w:val="20"/>
          <w:szCs w:val="20"/>
        </w:rPr>
        <w:t>smyslu zákona č. 181/2014 Sb., o kybernetické bezpečnosti, v platném znění.</w:t>
      </w:r>
      <w:bookmarkEnd w:id="6"/>
    </w:p>
    <w:p w:rsidR="00AD1A5E" w:rsidRDefault="00861727">
      <w:pPr>
        <w:pStyle w:val="lnek-slovantext"/>
        <w:spacing w:after="80" w:line="276" w:lineRule="auto"/>
        <w:ind w:left="426" w:hanging="426"/>
        <w:jc w:val="both"/>
        <w:rPr>
          <w:rFonts w:ascii="Tahoma" w:hAnsi="Tahoma" w:cs="Tahoma"/>
          <w:sz w:val="20"/>
          <w:szCs w:val="20"/>
        </w:rPr>
      </w:pPr>
      <w:r>
        <w:rPr>
          <w:rFonts w:ascii="Tahoma" w:hAnsi="Tahoma" w:cs="Tahoma"/>
          <w:sz w:val="20"/>
          <w:szCs w:val="20"/>
        </w:rPr>
        <w:t xml:space="preserve">Bude-li součástí plnění díla Prodávajícím dodávka techniky připojené do interní datové sítě Kupujícího, nebo pokud bude vyžadovat Prodávající přístup k dodávané technice přes </w:t>
      </w:r>
      <w:r>
        <w:rPr>
          <w:rFonts w:ascii="Tahoma" w:hAnsi="Tahoma" w:cs="Tahoma"/>
          <w:sz w:val="20"/>
          <w:szCs w:val="20"/>
        </w:rPr>
        <w:t xml:space="preserve">datovou síť Kupujícího, přihlášení Prodávajícího do sítě Kupujícího musí podléhat kontrole přístupu na základě autorizace po předchozí autentizaci. Prodávající se zavazuje, že před připojením koncového zařízení nebo aktivního síťového prvku do datové sítě </w:t>
      </w:r>
      <w:r>
        <w:rPr>
          <w:rFonts w:ascii="Tahoma" w:hAnsi="Tahoma" w:cs="Tahoma"/>
          <w:sz w:val="20"/>
          <w:szCs w:val="20"/>
        </w:rPr>
        <w:t xml:space="preserve">zažádá o schválení připojení kontaktní osobu na straně Kupujícího. Prodávající se zavazuje, že vzdálený přístup do systému bude vždy uskutečněn pouze prostřednictvím zabezpečeného připojení VPN (virtuální privátní síť). Prodávající se zavazuje, že udělený </w:t>
      </w:r>
      <w:r>
        <w:rPr>
          <w:rFonts w:ascii="Tahoma" w:hAnsi="Tahoma" w:cs="Tahoma"/>
          <w:sz w:val="20"/>
          <w:szCs w:val="20"/>
        </w:rPr>
        <w:t xml:space="preserve">VPN přístup nesmí být sdílen více zaměstnanci Prodávajícího nebo </w:t>
      </w:r>
      <w:proofErr w:type="spellStart"/>
      <w:r>
        <w:rPr>
          <w:rFonts w:ascii="Tahoma" w:hAnsi="Tahoma" w:cs="Tahoma"/>
          <w:sz w:val="20"/>
          <w:szCs w:val="20"/>
        </w:rPr>
        <w:t>podprodávajícího</w:t>
      </w:r>
      <w:proofErr w:type="spellEnd"/>
      <w:r>
        <w:rPr>
          <w:rFonts w:ascii="Tahoma" w:hAnsi="Tahoma" w:cs="Tahoma"/>
          <w:sz w:val="20"/>
          <w:szCs w:val="20"/>
        </w:rPr>
        <w:t>.  Pravidla VPN přístupu budou řešena samostatnou smlouvou, která musí být uzavřena před udělením VPN přístupu Prodávajícímu. Prodávající se zavazuje, že všechna zařízení přip</w:t>
      </w:r>
      <w:r>
        <w:rPr>
          <w:rFonts w:ascii="Tahoma" w:hAnsi="Tahoma" w:cs="Tahoma"/>
          <w:sz w:val="20"/>
          <w:szCs w:val="20"/>
        </w:rPr>
        <w:t>ojená do datové sítě Kupujícího, budou disponovat aktualizovaným výrobcem podporovaným operačním systémem, aktualizovaným antivirovým programem s nejnovějšími signaturami, a pokud to bude možné, budou připojena do domény Kupujícího, která na zařízeních pro</w:t>
      </w:r>
      <w:r>
        <w:rPr>
          <w:rFonts w:ascii="Tahoma" w:hAnsi="Tahoma" w:cs="Tahoma"/>
          <w:sz w:val="20"/>
          <w:szCs w:val="20"/>
        </w:rPr>
        <w:t>sadí bezpečnostní politiku Kupujícího. Prodávající se dále zavazuje eliminovat všechny známé zranitelnosti a odpovídajícím způsobem zabezpečí zařízení proti zneužití. Koncový uživatel bude vždy na všech zařízeních připojených k datové síti pracovat pod účt</w:t>
      </w:r>
      <w:r>
        <w:rPr>
          <w:rFonts w:ascii="Tahoma" w:hAnsi="Tahoma" w:cs="Tahoma"/>
          <w:sz w:val="20"/>
          <w:szCs w:val="20"/>
        </w:rPr>
        <w:t>em s omezenými právy, případně bude přístup a práce zabezpečena v souladu s bezpečnostní politikou Kupujícího. Pokud nebude možné dodržet výše uvedená pravidla, může Kupující ve výjimečném případě dle požadavku Prodávajícího zřídit VPN přístup k síťovému z</w:t>
      </w:r>
      <w:r>
        <w:rPr>
          <w:rFonts w:ascii="Tahoma" w:hAnsi="Tahoma" w:cs="Tahoma"/>
          <w:sz w:val="20"/>
          <w:szCs w:val="20"/>
        </w:rPr>
        <w:t>ařízení, které bude na vyhrazené datové síti striktně oddělené od interní sítě Kupujícího. Prodávající se zavazuje, že bez zbytečného odkladu deaktivuje všechna nevyužívaná zakončení sítě anebo nepoužívané porty aktivního síťového prvku. Prodávající se zav</w:t>
      </w:r>
      <w:r>
        <w:rPr>
          <w:rFonts w:ascii="Tahoma" w:hAnsi="Tahoma" w:cs="Tahoma"/>
          <w:sz w:val="20"/>
          <w:szCs w:val="20"/>
        </w:rPr>
        <w:t xml:space="preserve">azuje, že bude dodržovat a </w:t>
      </w:r>
      <w:r>
        <w:rPr>
          <w:rFonts w:ascii="Tahoma" w:hAnsi="Tahoma" w:cs="Tahoma"/>
          <w:sz w:val="20"/>
          <w:szCs w:val="20"/>
        </w:rPr>
        <w:lastRenderedPageBreak/>
        <w:t>nebude konat v rozporu s bezpečnostními politikami kupujícího. Bezpečnostní politika Kupujícího bude předložena na žádost Prodávajícího.</w:t>
      </w:r>
    </w:p>
    <w:p w:rsidR="00AD1A5E" w:rsidRDefault="00861727">
      <w:pPr>
        <w:pStyle w:val="lnek-slovantext"/>
        <w:spacing w:after="80" w:line="276" w:lineRule="auto"/>
        <w:ind w:left="426" w:hanging="426"/>
        <w:jc w:val="both"/>
        <w:rPr>
          <w:rFonts w:ascii="Tahoma" w:hAnsi="Tahoma" w:cs="Tahoma"/>
          <w:sz w:val="20"/>
          <w:szCs w:val="20"/>
        </w:rPr>
      </w:pPr>
      <w:r>
        <w:rPr>
          <w:rFonts w:ascii="Tahoma" w:hAnsi="Tahoma" w:cs="Tahoma"/>
          <w:sz w:val="20"/>
          <w:szCs w:val="20"/>
        </w:rPr>
        <w:t>Kupující v rámci řízení změn v systému řízení kybernetické bezpečnosti přezkoumává možné dop</w:t>
      </w:r>
      <w:r>
        <w:rPr>
          <w:rFonts w:ascii="Tahoma" w:hAnsi="Tahoma" w:cs="Tahoma"/>
          <w:sz w:val="20"/>
          <w:szCs w:val="20"/>
        </w:rPr>
        <w:t>ady změn a určuje významné změny dle vyhlášky č. 82/2018, o bezpečnostních opatřeních, kybernetických bezpečnostních incidentech, reaktivních opatřeních, náležitostech podání v oblasti kybernetické bezpečnosti a likvidaci dat (vyhláška o kybernetické bezpe</w:t>
      </w:r>
      <w:r>
        <w:rPr>
          <w:rFonts w:ascii="Tahoma" w:hAnsi="Tahoma" w:cs="Tahoma"/>
          <w:sz w:val="20"/>
          <w:szCs w:val="20"/>
        </w:rPr>
        <w:t>čnosti). Prodávající se zavazuje poskytnout kupujícímu veškerou nezbytnou součinnost při analýze souvisejících rizik, přijímání opatření za účelem snížení všech nepříznivých dopadů spojených se změnami, aktualizaci bezpečnostní dokumentace, souvisejícím te</w:t>
      </w:r>
      <w:r>
        <w:rPr>
          <w:rFonts w:ascii="Tahoma" w:hAnsi="Tahoma" w:cs="Tahoma"/>
          <w:sz w:val="20"/>
          <w:szCs w:val="20"/>
        </w:rPr>
        <w:t>stováním a zajištění možnosti navrácení do původního stavu. V případě realizace penetračního testování nebo testování zranitelnosti řešení poskytne Prodávající kupujícímu veškerou potřebnou součinnost. Prodávající je povinen přijmout dodatečná, účinná nápr</w:t>
      </w:r>
      <w:r>
        <w:rPr>
          <w:rFonts w:ascii="Tahoma" w:hAnsi="Tahoma" w:cs="Tahoma"/>
          <w:sz w:val="20"/>
          <w:szCs w:val="20"/>
        </w:rPr>
        <w:t>avná opatření k odstranění zranitelností.</w:t>
      </w:r>
    </w:p>
    <w:p w:rsidR="00AD1A5E" w:rsidRDefault="00861727">
      <w:pPr>
        <w:pStyle w:val="lnek-slovantext"/>
        <w:spacing w:after="80" w:line="276" w:lineRule="auto"/>
        <w:ind w:left="426" w:hanging="426"/>
        <w:jc w:val="both"/>
        <w:rPr>
          <w:rFonts w:ascii="Tahoma" w:hAnsi="Tahoma" w:cs="Tahoma"/>
          <w:sz w:val="20"/>
          <w:szCs w:val="20"/>
        </w:rPr>
      </w:pPr>
      <w:r>
        <w:rPr>
          <w:rFonts w:ascii="Tahoma" w:hAnsi="Tahoma" w:cs="Tahoma"/>
          <w:sz w:val="20"/>
          <w:szCs w:val="20"/>
        </w:rPr>
        <w:t>Prodávající dále prohlašuje, že jím poskytované plnění odpovídá všem požadavkům vyplývajícím z platných právních předpisů, které se na plnění vztahují. Zavazuje se poskytnout dodávky a služby řádně a včas za použit</w:t>
      </w:r>
      <w:r>
        <w:rPr>
          <w:rFonts w:ascii="Tahoma" w:hAnsi="Tahoma" w:cs="Tahoma"/>
          <w:sz w:val="20"/>
          <w:szCs w:val="20"/>
        </w:rPr>
        <w:t>í materiálu a postupů odpovídajících právním předpisům a technickým normám České republiky. Služby musí odpovídat příslušným právním předpisům, normám nebo jiné dokumentaci vztahující se k jejich poskytování. </w:t>
      </w:r>
    </w:p>
    <w:p w:rsidR="00AD1A5E" w:rsidRDefault="00861727">
      <w:pPr>
        <w:pStyle w:val="lnek-slovantext"/>
        <w:spacing w:after="80" w:line="276" w:lineRule="auto"/>
        <w:ind w:left="426" w:hanging="426"/>
        <w:jc w:val="both"/>
        <w:rPr>
          <w:rFonts w:ascii="Tahoma" w:hAnsi="Tahoma" w:cs="Tahoma"/>
          <w:sz w:val="20"/>
          <w:szCs w:val="20"/>
        </w:rPr>
      </w:pPr>
      <w:r>
        <w:rPr>
          <w:rFonts w:ascii="Tahoma" w:hAnsi="Tahoma" w:cs="Tahoma"/>
          <w:sz w:val="20"/>
          <w:szCs w:val="20"/>
        </w:rPr>
        <w:t>Povinnost ochrany neveřejných a chráněných inf</w:t>
      </w:r>
      <w:r>
        <w:rPr>
          <w:rFonts w:ascii="Tahoma" w:hAnsi="Tahoma" w:cs="Tahoma"/>
          <w:sz w:val="20"/>
          <w:szCs w:val="20"/>
        </w:rPr>
        <w:t xml:space="preserve">ormací trvá bez ohledu na ukončení účinnosti plnění dle smlouvy. V případě jakéhokoliv ukončení smlouvy se Prodávající zavazuje splnit tyto povinnosti: </w:t>
      </w:r>
    </w:p>
    <w:p w:rsidR="00AD1A5E" w:rsidRDefault="00861727">
      <w:pPr>
        <w:pStyle w:val="lnek-slovantext"/>
        <w:numPr>
          <w:ilvl w:val="0"/>
          <w:numId w:val="0"/>
        </w:numPr>
        <w:spacing w:after="80" w:line="276" w:lineRule="auto"/>
        <w:ind w:left="426"/>
        <w:jc w:val="both"/>
        <w:rPr>
          <w:rFonts w:ascii="Tahoma" w:hAnsi="Tahoma" w:cs="Tahoma"/>
          <w:sz w:val="20"/>
          <w:szCs w:val="20"/>
        </w:rPr>
      </w:pPr>
      <w:r>
        <w:rPr>
          <w:rFonts w:ascii="Tahoma" w:hAnsi="Tahoma" w:cs="Tahoma"/>
          <w:sz w:val="20"/>
          <w:szCs w:val="20"/>
        </w:rPr>
        <w:t>•</w:t>
      </w:r>
      <w:r>
        <w:rPr>
          <w:rFonts w:ascii="Tahoma" w:hAnsi="Tahoma" w:cs="Tahoma"/>
          <w:sz w:val="20"/>
          <w:szCs w:val="20"/>
        </w:rPr>
        <w:tab/>
        <w:t>poskytnutí požadovaných součinností v souvislosti s předáním podpory a poskytování služeb novému prod</w:t>
      </w:r>
      <w:r>
        <w:rPr>
          <w:rFonts w:ascii="Tahoma" w:hAnsi="Tahoma" w:cs="Tahoma"/>
          <w:sz w:val="20"/>
          <w:szCs w:val="20"/>
        </w:rPr>
        <w:t xml:space="preserve">ávajícímu nebo kupujícímu, a to v souladu s exit plánem vytvořeným v rámci prováděcího (implementačního) projektu, </w:t>
      </w:r>
    </w:p>
    <w:p w:rsidR="00AD1A5E" w:rsidRDefault="00861727">
      <w:pPr>
        <w:pStyle w:val="lnek-slovantext"/>
        <w:numPr>
          <w:ilvl w:val="0"/>
          <w:numId w:val="0"/>
        </w:numPr>
        <w:spacing w:line="276" w:lineRule="auto"/>
        <w:ind w:left="426"/>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poskytnutí informací nezbytných k převzetí systému novým prodávajícím nebo kupujícím, </w:t>
      </w:r>
    </w:p>
    <w:p w:rsidR="00AD1A5E" w:rsidRDefault="00861727">
      <w:pPr>
        <w:pStyle w:val="lnek-slovantext"/>
        <w:numPr>
          <w:ilvl w:val="0"/>
          <w:numId w:val="0"/>
        </w:numPr>
        <w:spacing w:line="276" w:lineRule="auto"/>
        <w:ind w:left="426"/>
        <w:jc w:val="both"/>
        <w:rPr>
          <w:rFonts w:ascii="Tahoma" w:hAnsi="Tahoma" w:cs="Tahoma"/>
          <w:sz w:val="20"/>
          <w:szCs w:val="20"/>
        </w:rPr>
      </w:pPr>
      <w:r>
        <w:rPr>
          <w:rFonts w:ascii="Tahoma" w:hAnsi="Tahoma" w:cs="Tahoma"/>
          <w:sz w:val="20"/>
          <w:szCs w:val="20"/>
        </w:rPr>
        <w:t>•</w:t>
      </w:r>
      <w:r>
        <w:rPr>
          <w:rFonts w:ascii="Tahoma" w:hAnsi="Tahoma" w:cs="Tahoma"/>
          <w:sz w:val="20"/>
          <w:szCs w:val="20"/>
        </w:rPr>
        <w:tab/>
        <w:t>poskytnutí veškeré relevantní dokumentace v aktuá</w:t>
      </w:r>
      <w:r>
        <w:rPr>
          <w:rFonts w:ascii="Tahoma" w:hAnsi="Tahoma" w:cs="Tahoma"/>
          <w:sz w:val="20"/>
          <w:szCs w:val="20"/>
        </w:rPr>
        <w:t>lním stavu, která byla vytvořena v rámci plnění předmětu smlouvy.</w:t>
      </w:r>
    </w:p>
    <w:p w:rsidR="00AD1A5E" w:rsidRDefault="00861727">
      <w:pPr>
        <w:pStyle w:val="lnek-slovantext"/>
        <w:spacing w:line="276" w:lineRule="auto"/>
        <w:ind w:left="426" w:hanging="426"/>
        <w:jc w:val="both"/>
        <w:rPr>
          <w:rFonts w:ascii="Tahoma" w:hAnsi="Tahoma" w:cs="Tahoma"/>
          <w:sz w:val="20"/>
          <w:szCs w:val="20"/>
        </w:rPr>
      </w:pPr>
      <w:r>
        <w:rPr>
          <w:rFonts w:ascii="Tahoma" w:hAnsi="Tahoma" w:cs="Tahoma"/>
          <w:sz w:val="20"/>
          <w:szCs w:val="20"/>
        </w:rPr>
        <w:t>Prodávající se zavazuje, že veškerý přenos dat a informací musí být dostatečně zabezpečen pomoci aktuálně odolných kryptografických algoritmů a kryptografických klíčů.</w:t>
      </w:r>
    </w:p>
    <w:p w:rsidR="00AD1A5E" w:rsidRDefault="00861727">
      <w:pPr>
        <w:pStyle w:val="lnek-slovantext"/>
        <w:spacing w:line="276" w:lineRule="auto"/>
        <w:ind w:left="426" w:hanging="426"/>
        <w:jc w:val="both"/>
        <w:rPr>
          <w:rFonts w:ascii="Tahoma" w:hAnsi="Tahoma" w:cs="Tahoma"/>
          <w:sz w:val="20"/>
          <w:szCs w:val="20"/>
        </w:rPr>
      </w:pPr>
      <w:r>
        <w:rPr>
          <w:rFonts w:ascii="Tahoma" w:hAnsi="Tahoma" w:cs="Tahoma"/>
          <w:sz w:val="20"/>
          <w:szCs w:val="20"/>
        </w:rPr>
        <w:t>Prodávající je povinen</w:t>
      </w:r>
      <w:r>
        <w:rPr>
          <w:rFonts w:ascii="Tahoma" w:hAnsi="Tahoma" w:cs="Tahoma"/>
          <w:sz w:val="20"/>
          <w:szCs w:val="20"/>
        </w:rPr>
        <w:t xml:space="preserve">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w:t>
      </w:r>
      <w:r>
        <w:rPr>
          <w:rFonts w:ascii="Tahoma" w:hAnsi="Tahoma" w:cs="Tahoma"/>
          <w:sz w:val="20"/>
          <w:szCs w:val="20"/>
        </w:rPr>
        <w:t>dace pro důležitost aktiva kritickou. Přípustný způsob likvidace nosičů informace dle úrovně důležitosti aktiva je definován v příloze č. 4 vyhlášky o kybernetické bezpečnosti. O likvidaci dat bude proveden záznam.</w:t>
      </w:r>
    </w:p>
    <w:p w:rsidR="00AD1A5E" w:rsidRDefault="00861727">
      <w:pPr>
        <w:pStyle w:val="lnek-slovantext"/>
        <w:spacing w:line="276" w:lineRule="auto"/>
        <w:ind w:left="426" w:hanging="426"/>
        <w:jc w:val="both"/>
        <w:rPr>
          <w:rFonts w:ascii="Tahoma" w:hAnsi="Tahoma" w:cs="Tahoma"/>
          <w:sz w:val="20"/>
          <w:szCs w:val="20"/>
        </w:rPr>
      </w:pPr>
      <w:r>
        <w:rPr>
          <w:rFonts w:ascii="Tahoma" w:hAnsi="Tahoma" w:cs="Tahoma"/>
          <w:sz w:val="20"/>
          <w:szCs w:val="20"/>
        </w:rPr>
        <w:t>Kupující je dále oprávněn od smlouvy odst</w:t>
      </w:r>
      <w:r>
        <w:rPr>
          <w:rFonts w:ascii="Tahoma" w:hAnsi="Tahoma" w:cs="Tahoma"/>
          <w:sz w:val="20"/>
          <w:szCs w:val="20"/>
        </w:rPr>
        <w:t>oupit v případech, že dojde k významné změně kontroly nad Prodávajícím nebo změně kontroly nad zásadními aktivy využívanými Prodávajícím k plnění dle této smlouvy ve smyslu písm. n) přílohy č. 7 vyhlášky o kybernetické bezpečnosti.</w:t>
      </w:r>
    </w:p>
    <w:p w:rsidR="00AD1A5E" w:rsidRDefault="00AD1A5E">
      <w:pPr>
        <w:pStyle w:val="Smlouva-slo"/>
        <w:spacing w:line="276" w:lineRule="auto"/>
        <w:ind w:left="357"/>
        <w:rPr>
          <w:rFonts w:ascii="Tahoma" w:eastAsia="Tahoma" w:hAnsi="Tahoma" w:cs="Tahoma"/>
          <w:sz w:val="20"/>
        </w:rPr>
      </w:pPr>
    </w:p>
    <w:p w:rsidR="00AD1A5E" w:rsidRDefault="00861727">
      <w:pPr>
        <w:spacing w:line="276" w:lineRule="auto"/>
        <w:jc w:val="center"/>
        <w:rPr>
          <w:rFonts w:ascii="Tahoma" w:hAnsi="Tahoma" w:cs="Tahoma"/>
          <w:b/>
          <w:bCs/>
          <w:sz w:val="20"/>
          <w:szCs w:val="20"/>
        </w:rPr>
      </w:pPr>
      <w:r>
        <w:rPr>
          <w:rFonts w:ascii="Tahoma" w:hAnsi="Tahoma" w:cs="Tahoma"/>
          <w:b/>
          <w:bCs/>
          <w:sz w:val="20"/>
          <w:szCs w:val="20"/>
        </w:rPr>
        <w:t>XII.</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t>Registr smluv</w:t>
      </w:r>
    </w:p>
    <w:p w:rsidR="00AD1A5E" w:rsidRDefault="00861727">
      <w:pPr>
        <w:pStyle w:val="Odstavecseseznamem"/>
        <w:numPr>
          <w:ilvl w:val="0"/>
          <w:numId w:val="10"/>
        </w:numPr>
        <w:spacing w:after="60" w:line="276" w:lineRule="auto"/>
        <w:ind w:left="357" w:hanging="357"/>
        <w:contextualSpacing w:val="0"/>
        <w:jc w:val="both"/>
        <w:rPr>
          <w:rFonts w:ascii="Tahoma" w:hAnsi="Tahoma" w:cs="Tahoma"/>
          <w:sz w:val="20"/>
          <w:szCs w:val="20"/>
        </w:rPr>
      </w:pPr>
      <w:r>
        <w:rPr>
          <w:rFonts w:ascii="Tahoma" w:hAnsi="Tahoma" w:cs="Tahoma"/>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rsidR="00AD1A5E" w:rsidRDefault="00861727">
      <w:pPr>
        <w:numPr>
          <w:ilvl w:val="0"/>
          <w:numId w:val="10"/>
        </w:numPr>
        <w:spacing w:after="60" w:line="276" w:lineRule="auto"/>
        <w:ind w:left="357" w:hanging="357"/>
        <w:jc w:val="both"/>
        <w:rPr>
          <w:rFonts w:ascii="Tahoma" w:hAnsi="Tahoma" w:cs="Tahoma"/>
          <w:sz w:val="20"/>
          <w:szCs w:val="20"/>
        </w:rPr>
      </w:pPr>
      <w:r>
        <w:rPr>
          <w:rFonts w:ascii="Tahoma" w:hAnsi="Tahoma" w:cs="Tahoma"/>
          <w:sz w:val="20"/>
          <w:szCs w:val="20"/>
        </w:rPr>
        <w:t>Prodávající je současně srozuměn s tím, že kupující je oprávn</w:t>
      </w:r>
      <w:r>
        <w:rPr>
          <w:rFonts w:ascii="Tahoma" w:hAnsi="Tahoma" w:cs="Tahoma"/>
          <w:sz w:val="20"/>
          <w:szCs w:val="20"/>
        </w:rPr>
        <w:t>ěn zveřejnit obraz smlouvy a jejich případných změn (dodatků) a dalších dokumentů od této smlouvy odvozených včetně metadat požadovaných k uveřejnění dle zákona č. 340/2015 Sb., o registru smluv.</w:t>
      </w:r>
    </w:p>
    <w:p w:rsidR="00AD1A5E" w:rsidRDefault="00861727">
      <w:pPr>
        <w:numPr>
          <w:ilvl w:val="0"/>
          <w:numId w:val="10"/>
        </w:numPr>
        <w:spacing w:after="60" w:line="276" w:lineRule="auto"/>
        <w:ind w:left="357" w:hanging="357"/>
        <w:jc w:val="both"/>
        <w:rPr>
          <w:rFonts w:ascii="Tahoma" w:hAnsi="Tahoma" w:cs="Tahoma"/>
          <w:b/>
          <w:bCs/>
          <w:sz w:val="20"/>
          <w:szCs w:val="20"/>
        </w:rPr>
      </w:pPr>
      <w:r>
        <w:rPr>
          <w:rFonts w:ascii="Tahoma" w:hAnsi="Tahoma" w:cs="Tahoma"/>
          <w:sz w:val="20"/>
          <w:szCs w:val="20"/>
        </w:rPr>
        <w:t>Zveřejnění smlouvy a metadat v registru smluv zajistí kupují</w:t>
      </w:r>
      <w:r>
        <w:rPr>
          <w:rFonts w:ascii="Tahoma" w:hAnsi="Tahoma" w:cs="Tahoma"/>
          <w:sz w:val="20"/>
          <w:szCs w:val="20"/>
        </w:rPr>
        <w:t>cí.</w:t>
      </w:r>
    </w:p>
    <w:p w:rsidR="00AD1A5E" w:rsidRDefault="00861727">
      <w:pPr>
        <w:pStyle w:val="Odstavecseseznamem"/>
        <w:numPr>
          <w:ilvl w:val="0"/>
          <w:numId w:val="10"/>
        </w:numPr>
        <w:spacing w:after="60" w:line="276" w:lineRule="auto"/>
        <w:ind w:left="357" w:hanging="357"/>
        <w:contextualSpacing w:val="0"/>
        <w:jc w:val="both"/>
        <w:rPr>
          <w:rFonts w:ascii="Tahoma" w:hAnsi="Tahoma" w:cs="Tahoma"/>
          <w:iCs/>
          <w:sz w:val="20"/>
          <w:szCs w:val="20"/>
        </w:rPr>
      </w:pPr>
      <w:r>
        <w:rPr>
          <w:rFonts w:ascii="Tahoma" w:hAnsi="Tahoma" w:cs="Tahoma"/>
          <w:iCs/>
          <w:sz w:val="20"/>
          <w:szCs w:val="20"/>
        </w:rPr>
        <w:lastRenderedPageBreak/>
        <w:t xml:space="preserve">Okamžikem zveřejnění této smlouvy dle zákona č. 340/2015 Sb., o zvláštních </w:t>
      </w:r>
      <w:r>
        <w:rPr>
          <w:rFonts w:ascii="Tahoma" w:hAnsi="Tahoma" w:cs="Tahoma"/>
          <w:sz w:val="20"/>
        </w:rPr>
        <w:t>podmínkách</w:t>
      </w:r>
      <w:r>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w:t>
      </w:r>
      <w:r>
        <w:rPr>
          <w:rFonts w:ascii="Tahoma" w:hAnsi="Tahoma" w:cs="Tahoma"/>
          <w:iCs/>
          <w:sz w:val="20"/>
          <w:szCs w:val="20"/>
        </w:rPr>
        <w:t>na povinnost uveřejnit ji podle zákona o zadávání veřejných zakázek.</w:t>
      </w:r>
    </w:p>
    <w:p w:rsidR="00AD1A5E" w:rsidRDefault="00AD1A5E">
      <w:pPr>
        <w:keepNext/>
        <w:spacing w:line="276" w:lineRule="auto"/>
        <w:jc w:val="center"/>
        <w:rPr>
          <w:rFonts w:ascii="Tahoma" w:hAnsi="Tahoma" w:cs="Tahoma"/>
          <w:b/>
          <w:bCs/>
          <w:sz w:val="20"/>
          <w:szCs w:val="20"/>
        </w:rPr>
      </w:pPr>
    </w:p>
    <w:p w:rsidR="00AD1A5E" w:rsidRDefault="00861727">
      <w:pPr>
        <w:keepNext/>
        <w:spacing w:line="276" w:lineRule="auto"/>
        <w:jc w:val="center"/>
        <w:rPr>
          <w:rFonts w:ascii="Tahoma" w:hAnsi="Tahoma" w:cs="Tahoma"/>
          <w:b/>
          <w:bCs/>
          <w:sz w:val="20"/>
          <w:szCs w:val="20"/>
        </w:rPr>
      </w:pPr>
      <w:r>
        <w:rPr>
          <w:rFonts w:ascii="Tahoma" w:hAnsi="Tahoma" w:cs="Tahoma"/>
          <w:b/>
          <w:bCs/>
          <w:sz w:val="20"/>
          <w:szCs w:val="20"/>
        </w:rPr>
        <w:t>XIII.</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t>Zánik smlouvy</w:t>
      </w:r>
    </w:p>
    <w:p w:rsidR="00AD1A5E" w:rsidRDefault="00861727">
      <w:pPr>
        <w:pStyle w:val="Odstavecseseznamem"/>
        <w:numPr>
          <w:ilvl w:val="3"/>
          <w:numId w:val="5"/>
        </w:numPr>
        <w:tabs>
          <w:tab w:val="left" w:pos="360"/>
          <w:tab w:val="left" w:pos="426"/>
        </w:tabs>
        <w:spacing w:before="120" w:after="120" w:line="276" w:lineRule="auto"/>
        <w:ind w:left="284" w:hanging="284"/>
        <w:jc w:val="both"/>
        <w:rPr>
          <w:rFonts w:ascii="Tahoma" w:eastAsia="Times New Roman" w:hAnsi="Tahoma" w:cs="Tahoma"/>
          <w:kern w:val="0"/>
          <w:sz w:val="20"/>
          <w:szCs w:val="20"/>
          <w:lang w:eastAsia="cs-CZ" w:bidi="ar-SA"/>
        </w:rPr>
      </w:pPr>
      <w:r>
        <w:rPr>
          <w:rFonts w:ascii="Tahoma" w:eastAsia="Times New Roman" w:hAnsi="Tahoma" w:cs="Tahoma"/>
          <w:kern w:val="0"/>
          <w:sz w:val="20"/>
          <w:szCs w:val="20"/>
          <w:lang w:eastAsia="cs-CZ" w:bidi="ar-SA"/>
        </w:rPr>
        <w:t>Tato smlouva zaniká:</w:t>
      </w:r>
    </w:p>
    <w:p w:rsidR="00AD1A5E" w:rsidRDefault="00861727">
      <w:pPr>
        <w:pStyle w:val="Import3"/>
        <w:numPr>
          <w:ilvl w:val="0"/>
          <w:numId w:val="4"/>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1134"/>
        </w:tabs>
        <w:spacing w:after="60" w:line="276" w:lineRule="auto"/>
        <w:ind w:left="896" w:hanging="357"/>
        <w:jc w:val="both"/>
        <w:rPr>
          <w:rFonts w:ascii="Tahoma" w:eastAsia="Calibri" w:hAnsi="Tahoma" w:cs="Tahoma"/>
          <w:sz w:val="20"/>
          <w:szCs w:val="20"/>
        </w:rPr>
      </w:pPr>
      <w:r>
        <w:rPr>
          <w:rFonts w:ascii="Tahoma" w:eastAsia="Calibri" w:hAnsi="Tahoma" w:cs="Tahoma"/>
          <w:sz w:val="20"/>
          <w:szCs w:val="20"/>
        </w:rPr>
        <w:t>písemnou dohodou smluvních stran,</w:t>
      </w:r>
    </w:p>
    <w:p w:rsidR="00AD1A5E" w:rsidRDefault="00861727">
      <w:pPr>
        <w:pStyle w:val="Import5"/>
        <w:numPr>
          <w:ilvl w:val="0"/>
          <w:numId w:val="4"/>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1134"/>
        </w:tabs>
        <w:spacing w:after="60" w:line="276" w:lineRule="auto"/>
        <w:ind w:left="900" w:hanging="357"/>
        <w:jc w:val="both"/>
        <w:rPr>
          <w:rFonts w:ascii="Tahoma" w:eastAsia="Calibri" w:hAnsi="Tahoma" w:cs="Tahoma"/>
          <w:sz w:val="20"/>
          <w:szCs w:val="20"/>
        </w:rPr>
      </w:pPr>
      <w:r>
        <w:rPr>
          <w:rFonts w:ascii="Tahoma" w:eastAsia="Calibri" w:hAnsi="Tahoma" w:cs="Tahoma"/>
          <w:sz w:val="20"/>
          <w:szCs w:val="20"/>
        </w:rPr>
        <w:t xml:space="preserve">jednostranným odstoupením od smlouvy pro její podstatné porušení druhou smluvní stranou, s tím, že podstatným </w:t>
      </w:r>
      <w:r>
        <w:rPr>
          <w:rFonts w:ascii="Tahoma" w:eastAsia="Calibri" w:hAnsi="Tahoma" w:cs="Tahoma"/>
          <w:sz w:val="20"/>
          <w:szCs w:val="20"/>
        </w:rPr>
        <w:t>porušením smlouvy se rozumí zejména:</w:t>
      </w:r>
    </w:p>
    <w:p w:rsidR="00AD1A5E" w:rsidRDefault="00861727">
      <w:pPr>
        <w:pStyle w:val="Import5"/>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uppressAutoHyphens w:val="0"/>
        <w:spacing w:before="60" w:line="276" w:lineRule="auto"/>
        <w:jc w:val="both"/>
        <w:rPr>
          <w:rFonts w:ascii="Tahoma" w:hAnsi="Tahoma" w:cs="Tahoma"/>
          <w:sz w:val="20"/>
          <w:szCs w:val="20"/>
        </w:rPr>
      </w:pPr>
      <w:r>
        <w:rPr>
          <w:rFonts w:ascii="Tahoma" w:hAnsi="Tahoma" w:cs="Tahoma"/>
          <w:sz w:val="20"/>
          <w:szCs w:val="20"/>
        </w:rPr>
        <w:t>neodevzdání zboží kupujícímu ve stanovené době plnění,</w:t>
      </w:r>
    </w:p>
    <w:p w:rsidR="00AD1A5E" w:rsidRDefault="00861727">
      <w:pPr>
        <w:pStyle w:val="Import5"/>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80"/>
        </w:tabs>
        <w:suppressAutoHyphens w:val="0"/>
        <w:spacing w:before="60" w:line="276" w:lineRule="auto"/>
        <w:jc w:val="both"/>
        <w:rPr>
          <w:rFonts w:ascii="Tahoma" w:hAnsi="Tahoma" w:cs="Tahoma"/>
          <w:sz w:val="20"/>
          <w:szCs w:val="20"/>
        </w:rPr>
      </w:pPr>
      <w:r>
        <w:rPr>
          <w:rFonts w:ascii="Tahoma" w:hAnsi="Tahoma" w:cs="Tahoma"/>
          <w:sz w:val="20"/>
          <w:szCs w:val="20"/>
        </w:rPr>
        <w:t>pokud má zboží vady, které je činí neupotřebitelným nebo nemá vlastnosti, které si kupující vymínil nebo o kterých ho prodávající ujistil,</w:t>
      </w:r>
    </w:p>
    <w:p w:rsidR="00AD1A5E" w:rsidRDefault="00861727">
      <w:pPr>
        <w:pStyle w:val="Import5"/>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80"/>
        </w:tabs>
        <w:suppressAutoHyphens w:val="0"/>
        <w:spacing w:before="60" w:line="276" w:lineRule="auto"/>
        <w:jc w:val="both"/>
        <w:rPr>
          <w:rFonts w:ascii="Tahoma" w:hAnsi="Tahoma" w:cs="Tahoma"/>
          <w:sz w:val="20"/>
          <w:szCs w:val="20"/>
        </w:rPr>
      </w:pPr>
      <w:r>
        <w:rPr>
          <w:rFonts w:ascii="Tahoma" w:hAnsi="Tahoma" w:cs="Tahoma"/>
          <w:sz w:val="20"/>
          <w:szCs w:val="20"/>
        </w:rPr>
        <w:t>nedodržení smluvních ujed</w:t>
      </w:r>
      <w:r>
        <w:rPr>
          <w:rFonts w:ascii="Tahoma" w:hAnsi="Tahoma" w:cs="Tahoma"/>
          <w:sz w:val="20"/>
          <w:szCs w:val="20"/>
        </w:rPr>
        <w:t>nání o záruce za jakost nebo o právech z vadného plnění,</w:t>
      </w:r>
    </w:p>
    <w:p w:rsidR="00AD1A5E" w:rsidRDefault="00861727">
      <w:pPr>
        <w:pStyle w:val="Import5"/>
        <w:numPr>
          <w:ilvl w:val="0"/>
          <w:numId w:val="17"/>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uppressAutoHyphens w:val="0"/>
        <w:spacing w:before="60" w:line="276" w:lineRule="auto"/>
        <w:jc w:val="both"/>
        <w:rPr>
          <w:rFonts w:ascii="Tahoma" w:hAnsi="Tahoma" w:cs="Tahoma"/>
          <w:sz w:val="20"/>
          <w:szCs w:val="20"/>
        </w:rPr>
      </w:pPr>
      <w:r>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rsidR="00AD1A5E" w:rsidRDefault="00AD1A5E">
      <w:pPr>
        <w:pStyle w:val="Import3"/>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after="60" w:line="276" w:lineRule="auto"/>
        <w:jc w:val="both"/>
        <w:rPr>
          <w:rFonts w:ascii="Tahoma" w:eastAsia="Calibri" w:hAnsi="Tahoma" w:cs="Tahoma"/>
          <w:sz w:val="20"/>
          <w:szCs w:val="20"/>
        </w:rPr>
      </w:pPr>
    </w:p>
    <w:p w:rsidR="00AD1A5E" w:rsidRDefault="00861727">
      <w:pPr>
        <w:pStyle w:val="Import3"/>
        <w:numPr>
          <w:ilvl w:val="0"/>
          <w:numId w:val="4"/>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51"/>
          <w:tab w:val="left" w:pos="1260"/>
          <w:tab w:val="left" w:pos="1985"/>
        </w:tabs>
        <w:spacing w:after="60" w:line="276" w:lineRule="auto"/>
        <w:ind w:left="851" w:hanging="284"/>
        <w:jc w:val="both"/>
        <w:rPr>
          <w:rFonts w:ascii="Tahoma" w:eastAsia="Calibri" w:hAnsi="Tahoma" w:cs="Tahoma"/>
          <w:sz w:val="20"/>
          <w:szCs w:val="20"/>
        </w:rPr>
      </w:pPr>
      <w:r>
        <w:rPr>
          <w:rFonts w:ascii="Tahoma" w:eastAsia="Calibri" w:hAnsi="Tahoma" w:cs="Tahoma"/>
          <w:sz w:val="20"/>
          <w:szCs w:val="20"/>
        </w:rPr>
        <w:t>písemnou výpovědí, kteroukoliv z</w:t>
      </w:r>
      <w:r>
        <w:rPr>
          <w:rFonts w:ascii="Tahoma" w:eastAsia="Calibri" w:hAnsi="Tahoma" w:cs="Tahoma"/>
          <w:sz w:val="20"/>
          <w:szCs w:val="20"/>
        </w:rPr>
        <w:t>e smluvních stran i bez uvedení důvodu, výpovědní lhůta činí 2 měsíce a začíná plynout od prvního dne měsíce následujícího po doručení výpovědi druhé smluvní straně.</w:t>
      </w:r>
    </w:p>
    <w:p w:rsidR="00AD1A5E" w:rsidRDefault="00861727">
      <w:pPr>
        <w:widowControl/>
        <w:numPr>
          <w:ilvl w:val="3"/>
          <w:numId w:val="19"/>
        </w:numPr>
        <w:suppressAutoHyphens w:val="0"/>
        <w:spacing w:before="120" w:line="276" w:lineRule="auto"/>
        <w:ind w:left="284" w:hanging="284"/>
        <w:jc w:val="both"/>
        <w:rPr>
          <w:rFonts w:ascii="Tahoma" w:hAnsi="Tahoma" w:cs="Tahoma"/>
          <w:sz w:val="20"/>
          <w:szCs w:val="20"/>
        </w:rPr>
      </w:pPr>
      <w:r>
        <w:rPr>
          <w:rFonts w:ascii="Tahoma" w:hAnsi="Tahoma" w:cs="Tahoma"/>
          <w:sz w:val="20"/>
          <w:szCs w:val="20"/>
        </w:rPr>
        <w:t>Kupující je dále oprávněn od této smlouvy odstoupit v těchto případech:</w:t>
      </w:r>
    </w:p>
    <w:p w:rsidR="00AD1A5E" w:rsidRDefault="00861727">
      <w:pPr>
        <w:numPr>
          <w:ilvl w:val="0"/>
          <w:numId w:val="18"/>
        </w:numPr>
        <w:tabs>
          <w:tab w:val="left" w:pos="720"/>
        </w:tabs>
        <w:suppressAutoHyphens w:val="0"/>
        <w:spacing w:before="60" w:line="276" w:lineRule="auto"/>
        <w:ind w:left="714" w:hanging="357"/>
        <w:jc w:val="both"/>
        <w:rPr>
          <w:rFonts w:ascii="Tahoma" w:hAnsi="Tahoma" w:cs="Tahoma"/>
          <w:color w:val="000000"/>
          <w:sz w:val="20"/>
          <w:szCs w:val="20"/>
        </w:rPr>
      </w:pPr>
      <w:r>
        <w:rPr>
          <w:rFonts w:ascii="Tahoma" w:hAnsi="Tahoma" w:cs="Tahoma"/>
          <w:color w:val="000000"/>
          <w:sz w:val="20"/>
          <w:szCs w:val="20"/>
        </w:rPr>
        <w:t>bylo</w:t>
      </w:r>
      <w:r>
        <w:rPr>
          <w:rFonts w:ascii="Tahoma" w:hAnsi="Tahoma" w:cs="Tahoma"/>
          <w:color w:val="000000"/>
          <w:sz w:val="20"/>
          <w:szCs w:val="20"/>
        </w:rPr>
        <w:noBreakHyphen/>
        <w:t>li příslušným</w:t>
      </w:r>
      <w:r>
        <w:rPr>
          <w:rFonts w:ascii="Tahoma" w:hAnsi="Tahoma" w:cs="Tahoma"/>
          <w:color w:val="000000"/>
          <w:sz w:val="20"/>
          <w:szCs w:val="20"/>
        </w:rPr>
        <w:t xml:space="preserve"> soudem rozhodnuto o tom, že prodávající je v úpadku ve smyslu zákona č. 182/2006 Sb., o úpadku a způsobech jeho řešení (insolvenční zákon), ve znění pozdějších předpisů (a to bez ohledu na právní moc tohoto rozhodnutí);</w:t>
      </w:r>
    </w:p>
    <w:p w:rsidR="00AD1A5E" w:rsidRDefault="00861727">
      <w:pPr>
        <w:numPr>
          <w:ilvl w:val="0"/>
          <w:numId w:val="18"/>
        </w:numPr>
        <w:tabs>
          <w:tab w:val="left" w:pos="720"/>
        </w:tabs>
        <w:suppressAutoHyphens w:val="0"/>
        <w:spacing w:before="60" w:line="276" w:lineRule="auto"/>
        <w:ind w:left="714" w:hanging="357"/>
        <w:jc w:val="both"/>
        <w:rPr>
          <w:rFonts w:ascii="Tahoma" w:hAnsi="Tahoma" w:cs="Tahoma"/>
          <w:color w:val="000000"/>
          <w:sz w:val="20"/>
          <w:szCs w:val="20"/>
        </w:rPr>
      </w:pPr>
      <w:r>
        <w:rPr>
          <w:rFonts w:ascii="Tahoma" w:hAnsi="Tahoma" w:cs="Tahoma"/>
          <w:color w:val="000000"/>
          <w:sz w:val="20"/>
          <w:szCs w:val="20"/>
        </w:rPr>
        <w:t>podá-li prodávající sám na sebe ins</w:t>
      </w:r>
      <w:r>
        <w:rPr>
          <w:rFonts w:ascii="Tahoma" w:hAnsi="Tahoma" w:cs="Tahoma"/>
          <w:color w:val="000000"/>
          <w:sz w:val="20"/>
          <w:szCs w:val="20"/>
        </w:rPr>
        <w:t>olvenční návrh.</w:t>
      </w:r>
    </w:p>
    <w:p w:rsidR="00AD1A5E" w:rsidRDefault="00861727">
      <w:pPr>
        <w:widowControl/>
        <w:numPr>
          <w:ilvl w:val="3"/>
          <w:numId w:val="19"/>
        </w:numPr>
        <w:suppressAutoHyphens w:val="0"/>
        <w:spacing w:before="120" w:line="276" w:lineRule="auto"/>
        <w:ind w:left="357" w:hanging="357"/>
        <w:jc w:val="both"/>
        <w:rPr>
          <w:rFonts w:ascii="Tahoma" w:hAnsi="Tahoma" w:cs="Tahoma"/>
          <w:color w:val="000000"/>
          <w:sz w:val="20"/>
          <w:szCs w:val="20"/>
        </w:rPr>
      </w:pPr>
      <w:r>
        <w:rPr>
          <w:rFonts w:ascii="Tahoma" w:hAnsi="Tahoma" w:cs="Tahoma"/>
          <w:sz w:val="20"/>
          <w:szCs w:val="20"/>
        </w:rPr>
        <w:t>Odstoupením</w:t>
      </w:r>
      <w:r>
        <w:rPr>
          <w:rFonts w:ascii="Tahoma" w:hAnsi="Tahoma" w:cs="Tahoma"/>
          <w:color w:val="000000"/>
          <w:sz w:val="20"/>
          <w:szCs w:val="20"/>
        </w:rPr>
        <w:t xml:space="preserve"> od smlouvy není dotčeno právo oprávněné smluvní strany na zaplacení smluvní pokuty ani na náhradu škody vzniklé porušením smlouvy.</w:t>
      </w:r>
    </w:p>
    <w:p w:rsidR="00AD1A5E" w:rsidRDefault="00861727">
      <w:pPr>
        <w:widowControl/>
        <w:numPr>
          <w:ilvl w:val="3"/>
          <w:numId w:val="19"/>
        </w:numPr>
        <w:suppressAutoHyphens w:val="0"/>
        <w:spacing w:before="120" w:line="276" w:lineRule="auto"/>
        <w:ind w:left="357" w:hanging="357"/>
        <w:jc w:val="both"/>
        <w:rPr>
          <w:rFonts w:ascii="Tahoma" w:hAnsi="Tahoma" w:cs="Tahoma"/>
          <w:sz w:val="20"/>
          <w:szCs w:val="20"/>
        </w:rPr>
      </w:pPr>
      <w:r>
        <w:rPr>
          <w:rFonts w:ascii="Tahoma" w:hAnsi="Tahoma" w:cs="Tahoma"/>
          <w:sz w:val="20"/>
          <w:szCs w:val="20"/>
        </w:rPr>
        <w:t>Pro účely této smlouvy se pod pojmem „bez zbytečného odkladu“ dle § 2002 občanského zákoníku rozu</w:t>
      </w:r>
      <w:r>
        <w:rPr>
          <w:rFonts w:ascii="Tahoma" w:hAnsi="Tahoma" w:cs="Tahoma"/>
          <w:sz w:val="20"/>
          <w:szCs w:val="20"/>
        </w:rPr>
        <w:t>mí „nejpozději do 3 týdnů“.</w:t>
      </w:r>
    </w:p>
    <w:p w:rsidR="00AD1A5E" w:rsidRDefault="00AD1A5E">
      <w:pPr>
        <w:pStyle w:val="Import3"/>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51"/>
          <w:tab w:val="left" w:pos="1260"/>
          <w:tab w:val="left" w:pos="1985"/>
        </w:tabs>
        <w:spacing w:after="60" w:line="276" w:lineRule="auto"/>
        <w:jc w:val="both"/>
        <w:rPr>
          <w:rFonts w:ascii="Tahoma" w:eastAsia="Calibri" w:hAnsi="Tahoma" w:cs="Tahoma"/>
          <w:sz w:val="20"/>
          <w:szCs w:val="20"/>
        </w:rPr>
      </w:pPr>
    </w:p>
    <w:p w:rsidR="00AD1A5E" w:rsidRDefault="00861727">
      <w:pPr>
        <w:spacing w:line="276" w:lineRule="auto"/>
        <w:jc w:val="center"/>
        <w:rPr>
          <w:rFonts w:ascii="Tahoma" w:hAnsi="Tahoma" w:cs="Tahoma"/>
          <w:b/>
          <w:bCs/>
          <w:sz w:val="20"/>
          <w:szCs w:val="20"/>
        </w:rPr>
      </w:pPr>
      <w:r>
        <w:rPr>
          <w:rFonts w:ascii="Tahoma" w:hAnsi="Tahoma" w:cs="Tahoma"/>
          <w:b/>
          <w:bCs/>
          <w:sz w:val="20"/>
          <w:szCs w:val="20"/>
        </w:rPr>
        <w:t>XIV.</w:t>
      </w:r>
    </w:p>
    <w:p w:rsidR="00AD1A5E" w:rsidRDefault="00861727">
      <w:pPr>
        <w:spacing w:line="276" w:lineRule="auto"/>
        <w:jc w:val="center"/>
        <w:rPr>
          <w:rFonts w:ascii="Tahoma" w:hAnsi="Tahoma" w:cs="Tahoma"/>
          <w:b/>
          <w:bCs/>
          <w:sz w:val="20"/>
          <w:szCs w:val="20"/>
        </w:rPr>
      </w:pPr>
      <w:r>
        <w:rPr>
          <w:rFonts w:ascii="Tahoma" w:hAnsi="Tahoma" w:cs="Tahoma"/>
          <w:b/>
          <w:bCs/>
          <w:sz w:val="20"/>
          <w:szCs w:val="20"/>
        </w:rPr>
        <w:t>Závěrečná ustanovení</w:t>
      </w:r>
    </w:p>
    <w:p w:rsidR="00AD1A5E" w:rsidRDefault="00861727">
      <w:pPr>
        <w:widowControl/>
        <w:numPr>
          <w:ilvl w:val="0"/>
          <w:numId w:val="11"/>
        </w:numPr>
        <w:suppressAutoHyphens w:val="0"/>
        <w:spacing w:before="120" w:after="120" w:line="276" w:lineRule="auto"/>
        <w:ind w:left="284" w:hanging="284"/>
        <w:jc w:val="both"/>
        <w:rPr>
          <w:rFonts w:ascii="Tahoma" w:hAnsi="Tahoma" w:cs="Tahoma"/>
          <w:sz w:val="20"/>
          <w:szCs w:val="20"/>
        </w:rPr>
      </w:pPr>
      <w:r>
        <w:rPr>
          <w:rFonts w:ascii="Tahoma" w:hAnsi="Tahoma" w:cs="Tahoma"/>
          <w:sz w:val="20"/>
          <w:szCs w:val="20"/>
        </w:rPr>
        <w:t>Tato smlouva nabývá platnosti a účinnosti dnem,</w:t>
      </w:r>
      <w:r>
        <w:rPr>
          <w:sz w:val="22"/>
          <w:szCs w:val="22"/>
        </w:rPr>
        <w:t xml:space="preserve"> </w:t>
      </w:r>
      <w:r>
        <w:rPr>
          <w:rFonts w:ascii="Tahoma" w:hAnsi="Tahoma" w:cs="Tahoma"/>
          <w:sz w:val="20"/>
          <w:szCs w:val="20"/>
        </w:rPr>
        <w:t>kdy vyjádření souhlasu s obsahem návrhu smlouvy dojde druhé smluvní straně,</w:t>
      </w:r>
      <w:r>
        <w:rPr>
          <w:sz w:val="22"/>
          <w:szCs w:val="22"/>
        </w:rPr>
        <w:t xml:space="preserve"> </w:t>
      </w:r>
      <w:r>
        <w:rPr>
          <w:rFonts w:ascii="Tahoma" w:hAnsi="Tahoma" w:cs="Tahoma"/>
          <w:sz w:val="20"/>
          <w:szCs w:val="20"/>
        </w:rPr>
        <w:t>nestanoví</w:t>
      </w:r>
      <w:r>
        <w:rPr>
          <w:rFonts w:ascii="Tahoma" w:hAnsi="Tahoma" w:cs="Tahoma"/>
          <w:sz w:val="20"/>
          <w:szCs w:val="20"/>
        </w:rPr>
        <w:noBreakHyphen/>
        <w:t xml:space="preserve">li zákon č. 340/2015 Sb., o zvláštních podmínkách účinnosti </w:t>
      </w:r>
      <w:r>
        <w:rPr>
          <w:rFonts w:ascii="Tahoma" w:hAnsi="Tahoma" w:cs="Tahoma"/>
          <w:sz w:val="20"/>
          <w:szCs w:val="20"/>
        </w:rPr>
        <w:t>některých smluv, uveřejňování těchto smluv a o registru smluv (zákon o registru smluv), ve znění pozdějších předpisů (dále jen „zákon o registru smluv“), jinak. V takovém případě nabývá smlouva účinnosti dnem jejího uveřejnění v registru smluv.</w:t>
      </w:r>
    </w:p>
    <w:p w:rsidR="00AD1A5E" w:rsidRDefault="00861727">
      <w:pPr>
        <w:widowControl/>
        <w:numPr>
          <w:ilvl w:val="0"/>
          <w:numId w:val="11"/>
        </w:numPr>
        <w:suppressAutoHyphens w:val="0"/>
        <w:spacing w:after="120" w:line="276" w:lineRule="auto"/>
        <w:ind w:left="284" w:hanging="284"/>
        <w:jc w:val="both"/>
        <w:rPr>
          <w:rFonts w:ascii="Tahoma" w:hAnsi="Tahoma" w:cs="Tahoma"/>
          <w:sz w:val="20"/>
          <w:szCs w:val="20"/>
        </w:rPr>
      </w:pPr>
      <w:r>
        <w:rPr>
          <w:rFonts w:ascii="Tahoma" w:hAnsi="Tahoma" w:cs="Tahoma"/>
          <w:sz w:val="20"/>
          <w:szCs w:val="20"/>
        </w:rPr>
        <w:t xml:space="preserve">Doplňování </w:t>
      </w:r>
      <w:r>
        <w:rPr>
          <w:rFonts w:ascii="Tahoma" w:hAnsi="Tahoma" w:cs="Tahoma"/>
          <w:sz w:val="20"/>
          <w:szCs w:val="20"/>
        </w:rPr>
        <w:t>nebo změnu této smlouvy lze provádět jen se souhlasem obou smluvních stran, a to pouze formou písemných, postupně číslovaných a takto označených dodatků.</w:t>
      </w:r>
    </w:p>
    <w:p w:rsidR="00AD1A5E" w:rsidRDefault="00861727">
      <w:pPr>
        <w:widowControl/>
        <w:numPr>
          <w:ilvl w:val="0"/>
          <w:numId w:val="11"/>
        </w:numPr>
        <w:suppressAutoHyphens w:val="0"/>
        <w:spacing w:after="120" w:line="276" w:lineRule="auto"/>
        <w:ind w:left="284" w:hanging="284"/>
        <w:jc w:val="both"/>
        <w:rPr>
          <w:rFonts w:ascii="Tahoma" w:hAnsi="Tahoma" w:cs="Tahoma"/>
          <w:sz w:val="20"/>
          <w:szCs w:val="20"/>
        </w:rPr>
      </w:pPr>
      <w:r>
        <w:rPr>
          <w:rFonts w:ascii="Tahoma" w:hAnsi="Tahoma" w:cs="Tahoma"/>
          <w:sz w:val="20"/>
          <w:szCs w:val="20"/>
        </w:rPr>
        <w:t xml:space="preserve">Prodávající nemůže bez souhlasu kupujícího postoupit svá práva a povinnosti plynoucí z této smlouvy </w:t>
      </w:r>
      <w:r>
        <w:rPr>
          <w:rFonts w:ascii="Tahoma" w:hAnsi="Tahoma" w:cs="Tahoma"/>
          <w:sz w:val="20"/>
          <w:szCs w:val="20"/>
        </w:rPr>
        <w:t>třetí osobě.</w:t>
      </w:r>
    </w:p>
    <w:p w:rsidR="00AD1A5E" w:rsidRDefault="00861727">
      <w:pPr>
        <w:widowControl/>
        <w:numPr>
          <w:ilvl w:val="0"/>
          <w:numId w:val="11"/>
        </w:numPr>
        <w:suppressAutoHyphens w:val="0"/>
        <w:spacing w:after="120" w:line="276" w:lineRule="auto"/>
        <w:ind w:left="284" w:hanging="284"/>
        <w:jc w:val="both"/>
        <w:rPr>
          <w:rFonts w:ascii="Tahoma" w:hAnsi="Tahoma" w:cs="Tahoma"/>
          <w:sz w:val="20"/>
          <w:szCs w:val="22"/>
        </w:rPr>
      </w:pPr>
      <w:r>
        <w:rPr>
          <w:rFonts w:ascii="Tahoma" w:hAnsi="Tahoma" w:cs="Tahoma"/>
          <w:sz w:val="20"/>
          <w:szCs w:val="22"/>
        </w:rPr>
        <w:lastRenderedPageBreak/>
        <w:t>Smluvní strany prohlašují, že si tuto smlouvu před jejím podpisem přečetly, že byla ujednána podle jejich pravé a svobodné vůle, určitě, vážně a srozumitelně. Autentičnost této smlouvy a svůj souhlas s obsahem vyjadřují svým podpisem.</w:t>
      </w:r>
    </w:p>
    <w:p w:rsidR="00AD1A5E" w:rsidRDefault="00861727">
      <w:pPr>
        <w:widowControl/>
        <w:numPr>
          <w:ilvl w:val="0"/>
          <w:numId w:val="11"/>
        </w:numPr>
        <w:suppressAutoHyphens w:val="0"/>
        <w:spacing w:after="120" w:line="276" w:lineRule="auto"/>
        <w:ind w:left="284" w:hanging="284"/>
        <w:jc w:val="both"/>
        <w:rPr>
          <w:rFonts w:ascii="Tahoma" w:hAnsi="Tahoma" w:cs="Tahoma"/>
          <w:sz w:val="20"/>
          <w:szCs w:val="22"/>
        </w:rPr>
      </w:pPr>
      <w:bookmarkStart w:id="7" w:name="_Hlk81506826"/>
      <w:bookmarkStart w:id="8" w:name="_Hlk82415956"/>
      <w:bookmarkEnd w:id="7"/>
      <w:r>
        <w:rPr>
          <w:rFonts w:ascii="Tahoma" w:hAnsi="Tahoma" w:cs="Tahoma"/>
          <w:sz w:val="20"/>
          <w:szCs w:val="22"/>
        </w:rPr>
        <w:t>V případ</w:t>
      </w:r>
      <w:r>
        <w:rPr>
          <w:rFonts w:ascii="Tahoma" w:hAnsi="Tahoma" w:cs="Tahoma"/>
          <w:sz w:val="20"/>
          <w:szCs w:val="22"/>
        </w:rPr>
        <w:t>ě podpisu smlouvy v listinné podobě, bude tato smlouva vyhotovena ve 2 stejnopisech, z nichž po podpisu kupující obdrží 1 vyhotovení a prodávající 1 vyhotovení.</w:t>
      </w:r>
    </w:p>
    <w:p w:rsidR="00AD1A5E" w:rsidRDefault="00861727">
      <w:pPr>
        <w:widowControl/>
        <w:numPr>
          <w:ilvl w:val="0"/>
          <w:numId w:val="11"/>
        </w:numPr>
        <w:suppressAutoHyphens w:val="0"/>
        <w:spacing w:after="120" w:line="276" w:lineRule="auto"/>
        <w:ind w:left="284" w:hanging="284"/>
        <w:jc w:val="both"/>
        <w:rPr>
          <w:rFonts w:ascii="Tahoma" w:hAnsi="Tahoma" w:cs="Tahoma"/>
          <w:sz w:val="20"/>
          <w:szCs w:val="22"/>
        </w:rPr>
      </w:pPr>
      <w:r>
        <w:rPr>
          <w:rFonts w:ascii="Tahoma" w:hAnsi="Tahoma" w:cs="Tahoma"/>
          <w:sz w:val="20"/>
          <w:szCs w:val="22"/>
        </w:rPr>
        <w:t>V případě podpisu smlouvy v elektronické podobě se smluvní strany dohodly, že prostý elektronic</w:t>
      </w:r>
      <w:r>
        <w:rPr>
          <w:rFonts w:ascii="Tahoma" w:hAnsi="Tahoma" w:cs="Tahoma"/>
          <w:sz w:val="20"/>
          <w:szCs w:val="22"/>
        </w:rPr>
        <w:t>ký podpis, který bude vyhovovat požadavkům zákona č. 297/2016 Sb., o službách vytvářejících důvěru pro elektronické transakce, postačí k platnému uzavření této smlouvy (bez rizika relativní neplatnosti smlouvy, pro kterou zákon, popř. dohoda stran, předepi</w:t>
      </w:r>
      <w:r>
        <w:rPr>
          <w:rFonts w:ascii="Tahoma" w:hAnsi="Tahoma" w:cs="Tahoma"/>
          <w:sz w:val="20"/>
          <w:szCs w:val="22"/>
        </w:rPr>
        <w:t xml:space="preserve">suje písemnou formu.). Ve smyslu ustanovení § 562 odst. 1 Občanského zákoníku je písemná forma zachována při právním jednání učiněném elektronickými prostředky, které umožní zachycení jeho obsahu a určení jednající osoby. V tomto případě bude tato smlouva </w:t>
      </w:r>
      <w:r>
        <w:rPr>
          <w:rFonts w:ascii="Tahoma" w:hAnsi="Tahoma" w:cs="Tahoma"/>
          <w:sz w:val="20"/>
          <w:szCs w:val="22"/>
        </w:rPr>
        <w:t>vyhotovena v 1 elektronickém vyhotovení s platností originálu, na základě kterého, si v případě potřeby každá ze smluvních stran pořídí kopii v tištěné verzi.</w:t>
      </w:r>
    </w:p>
    <w:p w:rsidR="00AD1A5E" w:rsidRDefault="00861727">
      <w:pPr>
        <w:widowControl/>
        <w:numPr>
          <w:ilvl w:val="0"/>
          <w:numId w:val="11"/>
        </w:numPr>
        <w:suppressAutoHyphens w:val="0"/>
        <w:spacing w:after="120" w:line="276" w:lineRule="auto"/>
        <w:ind w:left="284" w:hanging="284"/>
        <w:jc w:val="both"/>
        <w:rPr>
          <w:rFonts w:ascii="Tahoma" w:hAnsi="Tahoma" w:cs="Tahoma"/>
          <w:sz w:val="20"/>
          <w:szCs w:val="20"/>
        </w:rPr>
      </w:pPr>
      <w:r>
        <w:rPr>
          <w:rFonts w:ascii="Tahoma" w:hAnsi="Tahoma" w:cs="Tahoma"/>
          <w:sz w:val="20"/>
          <w:szCs w:val="20"/>
        </w:rPr>
        <w:t>Prodávající, ve smyslu § 1765 odst. 2 zák. č. 89/2012 Sb., občanský zákoník, na sebe přebírá nebe</w:t>
      </w:r>
      <w:r>
        <w:rPr>
          <w:rFonts w:ascii="Tahoma" w:hAnsi="Tahoma" w:cs="Tahoma"/>
          <w:sz w:val="20"/>
          <w:szCs w:val="20"/>
        </w:rPr>
        <w:t>zpečí změny okolností.</w:t>
      </w:r>
    </w:p>
    <w:p w:rsidR="00AD1A5E" w:rsidRDefault="00861727">
      <w:pPr>
        <w:widowControl/>
        <w:numPr>
          <w:ilvl w:val="0"/>
          <w:numId w:val="11"/>
        </w:numPr>
        <w:suppressAutoHyphens w:val="0"/>
        <w:spacing w:after="120" w:line="276" w:lineRule="auto"/>
        <w:ind w:left="284" w:hanging="284"/>
        <w:jc w:val="both"/>
        <w:rPr>
          <w:rFonts w:ascii="Tahoma" w:hAnsi="Tahoma" w:cs="Tahoma"/>
          <w:sz w:val="20"/>
          <w:szCs w:val="22"/>
        </w:rPr>
      </w:pPr>
      <w:r>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w:t>
      </w:r>
      <w:r>
        <w:rPr>
          <w:rFonts w:ascii="Tahoma" w:hAnsi="Tahoma" w:cs="Tahoma"/>
          <w:sz w:val="20"/>
          <w:szCs w:val="22"/>
        </w:rPr>
        <w:t xml:space="preserve">dajů dodržuje platné právní předpisy. Podrobné informace o ochraně osobních údajů jsou uvedeny na oficiálních webových stránkách kupujícího </w:t>
      </w:r>
      <w:hyperlink r:id="rId12">
        <w:r>
          <w:rPr>
            <w:rStyle w:val="Hypertextovodkaz"/>
            <w:rFonts w:ascii="Tahoma" w:hAnsi="Tahoma" w:cs="Tahoma"/>
            <w:sz w:val="20"/>
            <w:szCs w:val="22"/>
          </w:rPr>
          <w:t>https://www.snopava.cz/nemocnice/ochrana-</w:t>
        </w:r>
        <w:r>
          <w:rPr>
            <w:rStyle w:val="Hypertextovodkaz"/>
            <w:rFonts w:ascii="Tahoma" w:hAnsi="Tahoma" w:cs="Tahoma"/>
            <w:sz w:val="20"/>
            <w:szCs w:val="22"/>
          </w:rPr>
          <w:t>osobnich-udaju</w:t>
        </w:r>
      </w:hyperlink>
      <w:r>
        <w:rPr>
          <w:rFonts w:ascii="Tahoma" w:hAnsi="Tahoma" w:cs="Tahoma"/>
          <w:sz w:val="20"/>
          <w:szCs w:val="22"/>
        </w:rPr>
        <w:t xml:space="preserve"> </w:t>
      </w:r>
      <w:bookmarkEnd w:id="8"/>
    </w:p>
    <w:p w:rsidR="00AD1A5E" w:rsidRDefault="00861727">
      <w:pPr>
        <w:widowControl/>
        <w:numPr>
          <w:ilvl w:val="0"/>
          <w:numId w:val="11"/>
        </w:numPr>
        <w:suppressAutoHyphens w:val="0"/>
        <w:spacing w:line="276" w:lineRule="auto"/>
        <w:ind w:left="284" w:hanging="284"/>
        <w:jc w:val="both"/>
        <w:rPr>
          <w:rFonts w:ascii="Tahoma" w:hAnsi="Tahoma" w:cs="Tahoma"/>
          <w:sz w:val="20"/>
          <w:szCs w:val="22"/>
        </w:rPr>
      </w:pPr>
      <w:r>
        <w:rPr>
          <w:rFonts w:ascii="Tahoma" w:hAnsi="Tahoma" w:cs="Tahoma"/>
          <w:sz w:val="20"/>
          <w:szCs w:val="22"/>
        </w:rPr>
        <w:t>Součástí smlouvy je:</w:t>
      </w:r>
    </w:p>
    <w:p w:rsidR="00AD1A5E" w:rsidRDefault="00861727">
      <w:pPr>
        <w:spacing w:line="276" w:lineRule="auto"/>
        <w:ind w:left="425" w:hanging="141"/>
        <w:jc w:val="both"/>
        <w:rPr>
          <w:rFonts w:ascii="Tahoma" w:hAnsi="Tahoma" w:cs="Tahoma"/>
          <w:sz w:val="20"/>
          <w:szCs w:val="22"/>
        </w:rPr>
      </w:pPr>
      <w:r>
        <w:rPr>
          <w:rFonts w:ascii="Tahoma" w:hAnsi="Tahoma" w:cs="Tahoma"/>
          <w:sz w:val="20"/>
          <w:szCs w:val="22"/>
        </w:rPr>
        <w:t>Příloha č. 1 Specifikace zboží</w:t>
      </w:r>
    </w:p>
    <w:p w:rsidR="00AD1A5E" w:rsidRDefault="00AD1A5E">
      <w:pPr>
        <w:spacing w:line="276" w:lineRule="auto"/>
        <w:ind w:left="425" w:firstLine="284"/>
        <w:jc w:val="both"/>
        <w:rPr>
          <w:rFonts w:ascii="Tahoma" w:hAnsi="Tahoma" w:cs="Tahoma"/>
          <w:sz w:val="20"/>
          <w:szCs w:val="22"/>
        </w:rPr>
      </w:pPr>
    </w:p>
    <w:tbl>
      <w:tblPr>
        <w:tblW w:w="9072" w:type="dxa"/>
        <w:tblLayout w:type="fixed"/>
        <w:tblLook w:val="04A0" w:firstRow="1" w:lastRow="0" w:firstColumn="1" w:lastColumn="0" w:noHBand="0" w:noVBand="1"/>
      </w:tblPr>
      <w:tblGrid>
        <w:gridCol w:w="4485"/>
        <w:gridCol w:w="4587"/>
      </w:tblGrid>
      <w:tr w:rsidR="00AD1A5E">
        <w:tc>
          <w:tcPr>
            <w:tcW w:w="4485" w:type="dxa"/>
          </w:tcPr>
          <w:p w:rsidR="00AD1A5E" w:rsidRDefault="00861727">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V Opavě dne</w:t>
            </w:r>
          </w:p>
        </w:tc>
        <w:tc>
          <w:tcPr>
            <w:tcW w:w="4587" w:type="dxa"/>
          </w:tcPr>
          <w:p w:rsidR="00AD1A5E" w:rsidRDefault="00861727">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V ………………………dne ………</w:t>
            </w:r>
          </w:p>
        </w:tc>
      </w:tr>
      <w:tr w:rsidR="00AD1A5E">
        <w:tc>
          <w:tcPr>
            <w:tcW w:w="4485" w:type="dxa"/>
          </w:tcPr>
          <w:p w:rsidR="00AD1A5E" w:rsidRDefault="00AD1A5E">
            <w:pPr>
              <w:tabs>
                <w:tab w:val="left" w:pos="2707"/>
              </w:tabs>
              <w:spacing w:after="120" w:line="276" w:lineRule="auto"/>
              <w:ind w:left="425" w:hanging="425"/>
              <w:jc w:val="both"/>
              <w:rPr>
                <w:rFonts w:ascii="Tahoma" w:hAnsi="Tahoma" w:cs="Tahoma"/>
                <w:sz w:val="20"/>
                <w:szCs w:val="20"/>
              </w:rPr>
            </w:pPr>
          </w:p>
          <w:p w:rsidR="00AD1A5E" w:rsidRDefault="00AD1A5E">
            <w:pPr>
              <w:tabs>
                <w:tab w:val="left" w:pos="2707"/>
              </w:tabs>
              <w:spacing w:after="120" w:line="276" w:lineRule="auto"/>
              <w:ind w:left="425" w:hanging="425"/>
              <w:jc w:val="both"/>
              <w:rPr>
                <w:rFonts w:ascii="Tahoma" w:hAnsi="Tahoma" w:cs="Tahoma"/>
                <w:sz w:val="20"/>
                <w:szCs w:val="20"/>
              </w:rPr>
            </w:pPr>
          </w:p>
          <w:p w:rsidR="00AD1A5E" w:rsidRDefault="00AD1A5E">
            <w:pPr>
              <w:tabs>
                <w:tab w:val="left" w:pos="2707"/>
              </w:tabs>
              <w:spacing w:after="120" w:line="276" w:lineRule="auto"/>
              <w:ind w:left="425" w:hanging="425"/>
              <w:jc w:val="both"/>
              <w:rPr>
                <w:rFonts w:ascii="Tahoma" w:hAnsi="Tahoma" w:cs="Tahoma"/>
                <w:sz w:val="20"/>
                <w:szCs w:val="20"/>
              </w:rPr>
            </w:pPr>
          </w:p>
          <w:p w:rsidR="00AD1A5E" w:rsidRDefault="00AD1A5E">
            <w:pPr>
              <w:tabs>
                <w:tab w:val="left" w:pos="2707"/>
              </w:tabs>
              <w:spacing w:after="120" w:line="276" w:lineRule="auto"/>
              <w:ind w:left="425" w:hanging="425"/>
              <w:jc w:val="both"/>
              <w:rPr>
                <w:rFonts w:ascii="Tahoma" w:hAnsi="Tahoma" w:cs="Tahoma"/>
                <w:sz w:val="20"/>
                <w:szCs w:val="20"/>
              </w:rPr>
            </w:pPr>
          </w:p>
          <w:p w:rsidR="00AD1A5E" w:rsidRDefault="00861727">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_______________________________</w:t>
            </w:r>
          </w:p>
        </w:tc>
        <w:tc>
          <w:tcPr>
            <w:tcW w:w="4587" w:type="dxa"/>
          </w:tcPr>
          <w:p w:rsidR="00AD1A5E" w:rsidRDefault="00AD1A5E">
            <w:pPr>
              <w:tabs>
                <w:tab w:val="left" w:pos="2707"/>
              </w:tabs>
              <w:spacing w:after="120" w:line="276" w:lineRule="auto"/>
              <w:ind w:left="425" w:hanging="425"/>
              <w:jc w:val="both"/>
              <w:rPr>
                <w:rFonts w:ascii="Tahoma" w:hAnsi="Tahoma" w:cs="Tahoma"/>
                <w:sz w:val="20"/>
                <w:szCs w:val="20"/>
              </w:rPr>
            </w:pPr>
          </w:p>
          <w:p w:rsidR="00AD1A5E" w:rsidRDefault="00AD1A5E">
            <w:pPr>
              <w:tabs>
                <w:tab w:val="left" w:pos="2707"/>
              </w:tabs>
              <w:spacing w:after="120" w:line="276" w:lineRule="auto"/>
              <w:ind w:left="425" w:hanging="425"/>
              <w:jc w:val="both"/>
              <w:rPr>
                <w:rFonts w:ascii="Tahoma" w:hAnsi="Tahoma" w:cs="Tahoma"/>
                <w:sz w:val="20"/>
                <w:szCs w:val="20"/>
              </w:rPr>
            </w:pPr>
          </w:p>
          <w:p w:rsidR="00AD1A5E" w:rsidRDefault="00AD1A5E">
            <w:pPr>
              <w:tabs>
                <w:tab w:val="left" w:pos="2707"/>
              </w:tabs>
              <w:spacing w:after="120" w:line="276" w:lineRule="auto"/>
              <w:ind w:left="425" w:hanging="425"/>
              <w:jc w:val="both"/>
              <w:rPr>
                <w:rFonts w:ascii="Tahoma" w:hAnsi="Tahoma" w:cs="Tahoma"/>
                <w:sz w:val="20"/>
                <w:szCs w:val="20"/>
              </w:rPr>
            </w:pPr>
          </w:p>
          <w:p w:rsidR="00AD1A5E" w:rsidRDefault="00AD1A5E">
            <w:pPr>
              <w:tabs>
                <w:tab w:val="left" w:pos="2707"/>
              </w:tabs>
              <w:spacing w:after="120" w:line="276" w:lineRule="auto"/>
              <w:ind w:left="425" w:hanging="425"/>
              <w:jc w:val="both"/>
              <w:rPr>
                <w:rFonts w:ascii="Tahoma" w:hAnsi="Tahoma" w:cs="Tahoma"/>
                <w:sz w:val="20"/>
                <w:szCs w:val="20"/>
              </w:rPr>
            </w:pPr>
          </w:p>
          <w:p w:rsidR="00AD1A5E" w:rsidRDefault="00861727">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______________________________</w:t>
            </w:r>
          </w:p>
        </w:tc>
      </w:tr>
    </w:tbl>
    <w:p w:rsidR="00AD1A5E" w:rsidRDefault="00861727">
      <w:pPr>
        <w:tabs>
          <w:tab w:val="left" w:pos="2520"/>
        </w:tabs>
        <w:spacing w:after="120" w:line="276" w:lineRule="auto"/>
        <w:ind w:left="425" w:hanging="425"/>
        <w:jc w:val="both"/>
        <w:rPr>
          <w:rFonts w:ascii="Tahoma" w:hAnsi="Tahoma" w:cs="Tahoma"/>
          <w:sz w:val="20"/>
          <w:szCs w:val="20"/>
        </w:rPr>
      </w:pPr>
      <w:r>
        <w:rPr>
          <w:rFonts w:ascii="Tahoma" w:hAnsi="Tahoma" w:cs="Tahoma"/>
          <w:sz w:val="20"/>
          <w:szCs w:val="20"/>
        </w:rPr>
        <w:t>Ing. Karel Siebert, MBA, ředitel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AD1A5E" w:rsidRDefault="00861727">
      <w:pPr>
        <w:pStyle w:val="rove3"/>
        <w:tabs>
          <w:tab w:val="clear" w:pos="1418"/>
          <w:tab w:val="left" w:pos="426"/>
          <w:tab w:val="left" w:pos="4536"/>
        </w:tabs>
        <w:spacing w:line="276" w:lineRule="auto"/>
        <w:ind w:left="425" w:hanging="425"/>
        <w:jc w:val="both"/>
        <w:rPr>
          <w:rFonts w:ascii="Tahoma" w:hAnsi="Tahoma" w:cs="Tahoma"/>
          <w:sz w:val="20"/>
          <w:szCs w:val="20"/>
        </w:rPr>
      </w:pPr>
      <w:r>
        <w:rPr>
          <w:rFonts w:ascii="Tahoma" w:hAnsi="Tahoma" w:cs="Tahoma"/>
          <w:sz w:val="20"/>
          <w:szCs w:val="20"/>
        </w:rPr>
        <w:t>Za kupujícího</w:t>
      </w:r>
      <w:r>
        <w:rPr>
          <w:rFonts w:ascii="Tahoma" w:hAnsi="Tahoma" w:cs="Tahoma"/>
          <w:sz w:val="20"/>
          <w:szCs w:val="20"/>
        </w:rPr>
        <w:tab/>
        <w:t>Za prodávajícího</w:t>
      </w:r>
      <w:r>
        <w:rPr>
          <w:rFonts w:ascii="Tahoma" w:hAnsi="Tahoma" w:cs="Tahoma"/>
          <w:sz w:val="20"/>
          <w:szCs w:val="20"/>
        </w:rPr>
        <w:tab/>
      </w:r>
    </w:p>
    <w:p w:rsidR="00AD1A5E" w:rsidRDefault="00AD1A5E">
      <w:pPr>
        <w:widowControl/>
        <w:tabs>
          <w:tab w:val="left" w:pos="566"/>
        </w:tabs>
        <w:spacing w:after="120" w:line="276" w:lineRule="auto"/>
        <w:jc w:val="both"/>
        <w:rPr>
          <w:rFonts w:ascii="Tahoma" w:hAnsi="Tahoma" w:cs="Tahoma"/>
          <w:sz w:val="20"/>
          <w:szCs w:val="20"/>
          <w:u w:val="single"/>
        </w:rPr>
      </w:pPr>
    </w:p>
    <w:p w:rsidR="00AD1A5E" w:rsidRDefault="00AD1A5E">
      <w:pPr>
        <w:rPr>
          <w:rFonts w:ascii="Tahoma" w:hAnsi="Tahoma" w:cs="Tahoma"/>
          <w:sz w:val="20"/>
          <w:szCs w:val="20"/>
        </w:rPr>
      </w:pPr>
    </w:p>
    <w:p w:rsidR="00AD1A5E" w:rsidRDefault="00AD1A5E">
      <w:pPr>
        <w:rPr>
          <w:rFonts w:ascii="Tahoma" w:hAnsi="Tahoma" w:cs="Tahoma"/>
          <w:sz w:val="20"/>
          <w:szCs w:val="20"/>
        </w:rPr>
      </w:pPr>
    </w:p>
    <w:p w:rsidR="00AD1A5E" w:rsidRDefault="00AD1A5E">
      <w:pPr>
        <w:rPr>
          <w:rFonts w:ascii="Tahoma" w:hAnsi="Tahoma" w:cs="Tahoma"/>
          <w:sz w:val="20"/>
          <w:szCs w:val="20"/>
        </w:rPr>
      </w:pPr>
    </w:p>
    <w:p w:rsidR="00AD1A5E" w:rsidRDefault="00AD1A5E">
      <w:pPr>
        <w:rPr>
          <w:rFonts w:ascii="Tahoma" w:hAnsi="Tahoma" w:cs="Tahoma"/>
          <w:sz w:val="20"/>
          <w:szCs w:val="20"/>
        </w:rPr>
      </w:pPr>
    </w:p>
    <w:p w:rsidR="00AD1A5E" w:rsidRDefault="00AD1A5E">
      <w:pPr>
        <w:rPr>
          <w:rFonts w:ascii="Tahoma" w:hAnsi="Tahoma" w:cs="Tahoma"/>
          <w:sz w:val="20"/>
          <w:szCs w:val="20"/>
        </w:rPr>
      </w:pPr>
    </w:p>
    <w:p w:rsidR="00AD1A5E" w:rsidRDefault="00AD1A5E">
      <w:pPr>
        <w:rPr>
          <w:rFonts w:ascii="Tahoma" w:hAnsi="Tahoma" w:cs="Tahoma"/>
          <w:sz w:val="20"/>
          <w:szCs w:val="20"/>
        </w:rPr>
      </w:pPr>
    </w:p>
    <w:p w:rsidR="00AD1A5E" w:rsidRDefault="00AD1A5E">
      <w:pPr>
        <w:rPr>
          <w:rFonts w:ascii="Tahoma" w:hAnsi="Tahoma" w:cs="Tahoma"/>
          <w:sz w:val="20"/>
          <w:szCs w:val="20"/>
        </w:rPr>
      </w:pPr>
    </w:p>
    <w:p w:rsidR="00AD1A5E" w:rsidRDefault="00AD1A5E">
      <w:pPr>
        <w:rPr>
          <w:rFonts w:ascii="Tahoma" w:hAnsi="Tahoma" w:cs="Tahoma"/>
          <w:sz w:val="20"/>
          <w:szCs w:val="20"/>
        </w:rPr>
      </w:pPr>
    </w:p>
    <w:p w:rsidR="00AD1A5E" w:rsidRDefault="00AD1A5E">
      <w:pPr>
        <w:ind w:firstLine="709"/>
        <w:rPr>
          <w:rFonts w:ascii="Tahoma" w:hAnsi="Tahoma" w:cs="Tahoma"/>
          <w:sz w:val="20"/>
          <w:szCs w:val="20"/>
        </w:rPr>
      </w:pPr>
    </w:p>
    <w:p w:rsidR="00AD1A5E" w:rsidRDefault="00861727">
      <w:pPr>
        <w:widowControl/>
        <w:suppressAutoHyphens w:val="0"/>
        <w:spacing w:after="200" w:line="276" w:lineRule="auto"/>
        <w:rPr>
          <w:rFonts w:ascii="Tahoma" w:hAnsi="Tahoma" w:cs="Tahoma"/>
          <w:sz w:val="20"/>
          <w:szCs w:val="20"/>
        </w:rPr>
      </w:pPr>
      <w:r>
        <w:br w:type="page"/>
      </w:r>
    </w:p>
    <w:p w:rsidR="00AD1A5E" w:rsidRDefault="00861727">
      <w:pPr>
        <w:rPr>
          <w:rFonts w:ascii="Tahoma" w:hAnsi="Tahoma" w:cs="Tahoma"/>
          <w:b/>
          <w:sz w:val="20"/>
          <w:szCs w:val="20"/>
          <w:u w:val="single"/>
        </w:rPr>
      </w:pPr>
      <w:r>
        <w:rPr>
          <w:rFonts w:ascii="Tahoma" w:hAnsi="Tahoma" w:cs="Tahoma"/>
          <w:b/>
          <w:sz w:val="20"/>
          <w:szCs w:val="20"/>
          <w:u w:val="single"/>
        </w:rPr>
        <w:lastRenderedPageBreak/>
        <w:t xml:space="preserve">Příloha č. 1 Specifikace skiagrafického přístroje </w:t>
      </w:r>
      <w:r>
        <w:rPr>
          <w:rFonts w:ascii="Tahoma" w:hAnsi="Tahoma" w:cs="Tahoma"/>
          <w:i/>
          <w:color w:val="FF0000"/>
          <w:sz w:val="20"/>
          <w:szCs w:val="20"/>
          <w:u w:val="single"/>
        </w:rPr>
        <w:t>(doplní dodavatel v souladu s nabídkou)</w:t>
      </w:r>
    </w:p>
    <w:p w:rsidR="00AD1A5E" w:rsidRDefault="00AD1A5E">
      <w:pPr>
        <w:rPr>
          <w:rFonts w:ascii="Tahoma" w:hAnsi="Tahoma" w:cs="Tahoma"/>
          <w:b/>
          <w:sz w:val="20"/>
          <w:szCs w:val="20"/>
          <w:u w:val="single"/>
        </w:rPr>
      </w:pPr>
    </w:p>
    <w:p w:rsidR="00AD1A5E" w:rsidRDefault="00AD1A5E">
      <w:pPr>
        <w:rPr>
          <w:rFonts w:ascii="Tahoma" w:hAnsi="Tahoma" w:cs="Tahoma"/>
          <w:sz w:val="20"/>
          <w:szCs w:val="20"/>
          <w:u w:val="single"/>
        </w:rPr>
      </w:pPr>
    </w:p>
    <w:sectPr w:rsidR="00AD1A5E">
      <w:headerReference w:type="even" r:id="rId13"/>
      <w:headerReference w:type="default" r:id="rId14"/>
      <w:footerReference w:type="even" r:id="rId15"/>
      <w:footerReference w:type="default" r:id="rId16"/>
      <w:headerReference w:type="first" r:id="rId17"/>
      <w:footerReference w:type="first" r:id="rId18"/>
      <w:pgSz w:w="11906" w:h="16838"/>
      <w:pgMar w:top="851"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727" w:rsidRDefault="00861727">
      <w:r>
        <w:separator/>
      </w:r>
    </w:p>
  </w:endnote>
  <w:endnote w:type="continuationSeparator" w:id="0">
    <w:p w:rsidR="00861727" w:rsidRDefault="0086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font>
  <w:font w:name="Century Gothic">
    <w:panose1 w:val="020B0502020202020204"/>
    <w:charset w:val="EE"/>
    <w:family w:val="swiss"/>
    <w:pitch w:val="variable"/>
  </w:font>
  <w:font w:name="Franklin Gothic Book">
    <w:panose1 w:val="020B0503020102020204"/>
    <w:charset w:val="EE"/>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5E" w:rsidRDefault="00AD1A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507456"/>
      <w:docPartObj>
        <w:docPartGallery w:val="Page Numbers (Top of Page)"/>
        <w:docPartUnique/>
      </w:docPartObj>
    </w:sdtPr>
    <w:sdtEndPr/>
    <w:sdtContent>
      <w:p w:rsidR="00AD1A5E" w:rsidRDefault="00861727">
        <w:pPr>
          <w:pStyle w:val="Zpat"/>
        </w:pPr>
        <w:r>
          <w:rPr>
            <w:noProof/>
          </w:rPr>
          <mc:AlternateContent>
            <mc:Choice Requires="wps">
              <w:drawing>
                <wp:inline distT="0" distB="0" distL="0" distR="0">
                  <wp:extent cx="5760720" cy="19050"/>
                  <wp:effectExtent l="0" t="0" r="0" b="0"/>
                  <wp:docPr id="1" name="Obdélník 1"/>
                  <wp:cNvGraphicFramePr/>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bodyPr/>
                      </wps:wsp>
                    </a:graphicData>
                  </a:graphic>
                </wp:inline>
              </w:drawing>
            </mc:Choice>
            <mc:Fallback xmlns:pic="http://schemas.openxmlformats.org/drawingml/2006/picture">
              <w:pict>
                <v:rect id="shape_0" fillcolor="#a0a0a0" stroked="f" o:allowincell="f" style="position:absolute;margin-left:0pt;margin-top:-1.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rsidR="00AD1A5E" w:rsidRDefault="00861727">
        <w:pPr>
          <w:pStyle w:val="Zpat"/>
          <w:jc w:val="center"/>
          <w:rPr>
            <w:rFonts w:ascii="Tahoma" w:hAnsi="Tahoma" w:cs="Tahoma"/>
            <w:b/>
            <w:sz w:val="20"/>
            <w:szCs w:val="24"/>
          </w:rPr>
        </w:pPr>
        <w:r>
          <w:rPr>
            <w:rFonts w:ascii="Tahoma" w:hAnsi="Tahoma" w:cs="Tahoma"/>
            <w:sz w:val="20"/>
          </w:rPr>
          <w:t xml:space="preserve">Stránka </w:t>
        </w:r>
        <w:r>
          <w:rPr>
            <w:rFonts w:ascii="Tahoma" w:hAnsi="Tahoma" w:cs="Tahoma"/>
            <w:b/>
            <w:sz w:val="20"/>
            <w:szCs w:val="24"/>
          </w:rPr>
          <w:fldChar w:fldCharType="begin"/>
        </w:r>
        <w:r>
          <w:rPr>
            <w:rFonts w:ascii="Tahoma" w:hAnsi="Tahoma" w:cs="Tahoma"/>
            <w:b/>
            <w:sz w:val="20"/>
            <w:szCs w:val="24"/>
          </w:rPr>
          <w:instrText xml:space="preserve"> PAGE </w:instrText>
        </w:r>
        <w:r>
          <w:rPr>
            <w:rFonts w:ascii="Tahoma" w:hAnsi="Tahoma" w:cs="Tahoma"/>
            <w:b/>
            <w:sz w:val="20"/>
            <w:szCs w:val="24"/>
          </w:rPr>
          <w:fldChar w:fldCharType="separate"/>
        </w:r>
        <w:r>
          <w:rPr>
            <w:rFonts w:ascii="Tahoma" w:hAnsi="Tahoma" w:cs="Tahoma"/>
            <w:b/>
            <w:sz w:val="20"/>
            <w:szCs w:val="24"/>
          </w:rPr>
          <w:t>10</w:t>
        </w:r>
        <w:r>
          <w:rPr>
            <w:rFonts w:ascii="Tahoma" w:hAnsi="Tahoma" w:cs="Tahoma"/>
            <w:b/>
            <w:sz w:val="20"/>
            <w:szCs w:val="24"/>
          </w:rPr>
          <w:fldChar w:fldCharType="end"/>
        </w:r>
        <w:r>
          <w:rPr>
            <w:rFonts w:ascii="Tahoma" w:hAnsi="Tahoma" w:cs="Tahoma"/>
            <w:sz w:val="20"/>
          </w:rPr>
          <w:t xml:space="preserve"> z </w:t>
        </w:r>
        <w:r>
          <w:rPr>
            <w:rFonts w:ascii="Tahoma" w:hAnsi="Tahoma" w:cs="Tahoma"/>
            <w:b/>
            <w:sz w:val="20"/>
            <w:szCs w:val="24"/>
          </w:rPr>
          <w:fldChar w:fldCharType="begin"/>
        </w:r>
        <w:r>
          <w:rPr>
            <w:rFonts w:ascii="Tahoma" w:hAnsi="Tahoma" w:cs="Tahoma"/>
            <w:b/>
            <w:sz w:val="20"/>
            <w:szCs w:val="24"/>
          </w:rPr>
          <w:instrText xml:space="preserve"> NUMPAGES </w:instrText>
        </w:r>
        <w:r>
          <w:rPr>
            <w:rFonts w:ascii="Tahoma" w:hAnsi="Tahoma" w:cs="Tahoma"/>
            <w:b/>
            <w:sz w:val="20"/>
            <w:szCs w:val="24"/>
          </w:rPr>
          <w:fldChar w:fldCharType="separate"/>
        </w:r>
        <w:r>
          <w:rPr>
            <w:rFonts w:ascii="Tahoma" w:hAnsi="Tahoma" w:cs="Tahoma"/>
            <w:b/>
            <w:sz w:val="20"/>
            <w:szCs w:val="24"/>
          </w:rPr>
          <w:t>10</w:t>
        </w:r>
        <w:r>
          <w:rPr>
            <w:rFonts w:ascii="Tahoma" w:hAnsi="Tahoma" w:cs="Tahoma"/>
            <w:b/>
            <w:sz w:val="20"/>
            <w:szCs w:val="24"/>
          </w:rPr>
          <w:fldChar w:fldCharType="end"/>
        </w:r>
      </w:p>
      <w:p w:rsidR="00AD1A5E" w:rsidRDefault="00861727">
        <w:pPr>
          <w:pStyle w:val="Zpat"/>
          <w:jc w:val="right"/>
          <w:rPr>
            <w:rFonts w:ascii="Tahoma" w:hAnsi="Tahoma" w:cs="Tahoma"/>
            <w:sz w:val="20"/>
            <w:szCs w:val="20"/>
          </w:rPr>
        </w:pPr>
        <w:r>
          <w:tab/>
        </w:r>
      </w:p>
      <w:p w:rsidR="00AD1A5E" w:rsidRDefault="00861727">
        <w:pPr>
          <w:pStyle w:val="Zpat"/>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575478"/>
      <w:docPartObj>
        <w:docPartGallery w:val="Page Numbers (Top of Page)"/>
        <w:docPartUnique/>
      </w:docPartObj>
    </w:sdtPr>
    <w:sdtEndPr/>
    <w:sdtContent>
      <w:p w:rsidR="00AD1A5E" w:rsidRDefault="00861727">
        <w:pPr>
          <w:pStyle w:val="Zpat"/>
        </w:pPr>
        <w:r>
          <w:rPr>
            <w:noProof/>
          </w:rPr>
          <mc:AlternateContent>
            <mc:Choice Requires="wps">
              <w:drawing>
                <wp:inline distT="0" distB="0" distL="0" distR="0">
                  <wp:extent cx="5760720" cy="19050"/>
                  <wp:effectExtent l="0" t="0" r="0" b="0"/>
                  <wp:docPr id="3" name="Obdélník 3"/>
                  <wp:cNvGraphicFramePr/>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bodyPr/>
                      </wps:wsp>
                    </a:graphicData>
                  </a:graphic>
                </wp:inline>
              </w:drawing>
            </mc:Choice>
            <mc:Fallback xmlns:pic="http://schemas.openxmlformats.org/drawingml/2006/picture">
              <w:pict>
                <v:rect id="shape_0" fillcolor="#a0a0a0" stroked="f" o:allowincell="f" style="position:absolute;margin-left:0pt;margin-top:-1.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rsidR="00AD1A5E" w:rsidRDefault="00861727">
        <w:pPr>
          <w:pStyle w:val="Zpat"/>
          <w:jc w:val="center"/>
          <w:rPr>
            <w:rFonts w:ascii="Tahoma" w:hAnsi="Tahoma" w:cs="Tahoma"/>
            <w:b/>
            <w:sz w:val="20"/>
            <w:szCs w:val="24"/>
          </w:rPr>
        </w:pPr>
        <w:r>
          <w:rPr>
            <w:rFonts w:ascii="Tahoma" w:hAnsi="Tahoma" w:cs="Tahoma"/>
            <w:sz w:val="20"/>
          </w:rPr>
          <w:t xml:space="preserve">Stránka </w:t>
        </w:r>
        <w:r>
          <w:rPr>
            <w:rFonts w:ascii="Tahoma" w:hAnsi="Tahoma" w:cs="Tahoma"/>
            <w:b/>
            <w:sz w:val="20"/>
            <w:szCs w:val="24"/>
          </w:rPr>
          <w:fldChar w:fldCharType="begin"/>
        </w:r>
        <w:r>
          <w:rPr>
            <w:rFonts w:ascii="Tahoma" w:hAnsi="Tahoma" w:cs="Tahoma"/>
            <w:b/>
            <w:sz w:val="20"/>
            <w:szCs w:val="24"/>
          </w:rPr>
          <w:instrText xml:space="preserve"> PAGE </w:instrText>
        </w:r>
        <w:r>
          <w:rPr>
            <w:rFonts w:ascii="Tahoma" w:hAnsi="Tahoma" w:cs="Tahoma"/>
            <w:b/>
            <w:sz w:val="20"/>
            <w:szCs w:val="24"/>
          </w:rPr>
          <w:fldChar w:fldCharType="separate"/>
        </w:r>
        <w:r>
          <w:rPr>
            <w:rFonts w:ascii="Tahoma" w:hAnsi="Tahoma" w:cs="Tahoma"/>
            <w:b/>
            <w:sz w:val="20"/>
            <w:szCs w:val="24"/>
          </w:rPr>
          <w:t>1</w:t>
        </w:r>
        <w:r>
          <w:rPr>
            <w:rFonts w:ascii="Tahoma" w:hAnsi="Tahoma" w:cs="Tahoma"/>
            <w:b/>
            <w:sz w:val="20"/>
            <w:szCs w:val="24"/>
          </w:rPr>
          <w:fldChar w:fldCharType="end"/>
        </w:r>
        <w:r>
          <w:rPr>
            <w:rFonts w:ascii="Tahoma" w:hAnsi="Tahoma" w:cs="Tahoma"/>
            <w:sz w:val="20"/>
          </w:rPr>
          <w:t xml:space="preserve"> z </w:t>
        </w:r>
        <w:r>
          <w:rPr>
            <w:rFonts w:ascii="Tahoma" w:hAnsi="Tahoma" w:cs="Tahoma"/>
            <w:b/>
            <w:sz w:val="20"/>
            <w:szCs w:val="24"/>
          </w:rPr>
          <w:fldChar w:fldCharType="begin"/>
        </w:r>
        <w:r>
          <w:rPr>
            <w:rFonts w:ascii="Tahoma" w:hAnsi="Tahoma" w:cs="Tahoma"/>
            <w:b/>
            <w:sz w:val="20"/>
            <w:szCs w:val="24"/>
          </w:rPr>
          <w:instrText xml:space="preserve"> NUMPAGES </w:instrText>
        </w:r>
        <w:r>
          <w:rPr>
            <w:rFonts w:ascii="Tahoma" w:hAnsi="Tahoma" w:cs="Tahoma"/>
            <w:b/>
            <w:sz w:val="20"/>
            <w:szCs w:val="24"/>
          </w:rPr>
          <w:fldChar w:fldCharType="separate"/>
        </w:r>
        <w:r>
          <w:rPr>
            <w:rFonts w:ascii="Tahoma" w:hAnsi="Tahoma" w:cs="Tahoma"/>
            <w:b/>
            <w:sz w:val="20"/>
            <w:szCs w:val="24"/>
          </w:rPr>
          <w:t>10</w:t>
        </w:r>
        <w:r>
          <w:rPr>
            <w:rFonts w:ascii="Tahoma" w:hAnsi="Tahoma" w:cs="Tahoma"/>
            <w:b/>
            <w:sz w:val="20"/>
            <w:szCs w:val="24"/>
          </w:rPr>
          <w:fldChar w:fldCharType="end"/>
        </w:r>
      </w:p>
      <w:p w:rsidR="00AD1A5E" w:rsidRDefault="00861727">
        <w:pPr>
          <w:pStyle w:val="Zpat"/>
          <w:jc w:val="right"/>
          <w:rPr>
            <w:rFonts w:ascii="Tahoma" w:hAnsi="Tahoma" w:cs="Tahoma"/>
            <w:sz w:val="20"/>
            <w:szCs w:val="20"/>
          </w:rPr>
        </w:pPr>
        <w:r>
          <w:tab/>
        </w:r>
        <w:r>
          <w:rPr>
            <w:rFonts w:ascii="Tahoma" w:hAnsi="Tahoma" w:cs="Tahoma"/>
            <w:sz w:val="20"/>
            <w:szCs w:val="20"/>
          </w:rPr>
          <w:t>OPA/Hal/2026/02/</w:t>
        </w:r>
        <w:proofErr w:type="spellStart"/>
        <w:r>
          <w:rPr>
            <w:rFonts w:ascii="Tahoma" w:hAnsi="Tahoma" w:cs="Tahoma"/>
            <w:sz w:val="20"/>
            <w:szCs w:val="20"/>
          </w:rPr>
          <w:t>skiagraf</w:t>
        </w:r>
        <w:proofErr w:type="spellEnd"/>
        <w:r>
          <w:rPr>
            <w:rFonts w:ascii="Tahoma" w:hAnsi="Tahoma" w:cs="Tahoma"/>
            <w:sz w:val="20"/>
            <w:szCs w:val="20"/>
          </w:rPr>
          <w:t>-ARO</w:t>
        </w:r>
      </w:p>
      <w:p w:rsidR="00AD1A5E" w:rsidRDefault="00861727">
        <w:pPr>
          <w:pStyle w:val="Zpat"/>
          <w:jc w:val="center"/>
        </w:pPr>
      </w:p>
    </w:sdtContent>
  </w:sdt>
  <w:p w:rsidR="00AD1A5E" w:rsidRDefault="00AD1A5E">
    <w:pPr>
      <w:pStyle w:val="Zpat"/>
    </w:pPr>
  </w:p>
  <w:p w:rsidR="00AD1A5E" w:rsidRDefault="00AD1A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727" w:rsidRDefault="00861727">
      <w:r>
        <w:separator/>
      </w:r>
    </w:p>
  </w:footnote>
  <w:footnote w:type="continuationSeparator" w:id="0">
    <w:p w:rsidR="00861727" w:rsidRDefault="0086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5E" w:rsidRDefault="00AD1A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5E" w:rsidRDefault="00AD1A5E">
    <w:pPr>
      <w:pStyle w:val="Zhlav"/>
      <w:rPr>
        <w:rFonts w:ascii="Verdana" w:hAnsi="Verdana"/>
        <w:sz w:val="18"/>
        <w:szCs w:val="18"/>
      </w:rPr>
    </w:pPr>
  </w:p>
  <w:p w:rsidR="00AD1A5E" w:rsidRDefault="00AD1A5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5E" w:rsidRDefault="00861727">
    <w:pPr>
      <w:pStyle w:val="Zhlav"/>
    </w:pPr>
    <w: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CAF"/>
    <w:multiLevelType w:val="multilevel"/>
    <w:tmpl w:val="3DDC6F9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50C1D58"/>
    <w:multiLevelType w:val="multilevel"/>
    <w:tmpl w:val="BBB6C63A"/>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5743589"/>
    <w:multiLevelType w:val="multilevel"/>
    <w:tmpl w:val="FC7E1704"/>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3" w15:restartNumberingAfterBreak="0">
    <w:nsid w:val="19980F1C"/>
    <w:multiLevelType w:val="multilevel"/>
    <w:tmpl w:val="C4F8F002"/>
    <w:lvl w:ilvl="0">
      <w:start w:val="12"/>
      <w:numFmt w:val="ordinal"/>
      <w:lvlText w:val="%1"/>
      <w:lvlJc w:val="left"/>
      <w:pPr>
        <w:tabs>
          <w:tab w:val="num" w:pos="720"/>
        </w:tabs>
        <w:ind w:left="720" w:hanging="380"/>
      </w:pPr>
      <w:rPr>
        <w:b w:val="0"/>
        <w:i w:val="0"/>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lvl>
    <w:lvl w:ilvl="3">
      <w:start w:val="2"/>
      <w:numFmt w:val="decimal"/>
      <w:lvlText w:val="%4."/>
      <w:lvlJc w:val="left"/>
      <w:pPr>
        <w:tabs>
          <w:tab w:val="num" w:pos="1353"/>
        </w:tabs>
        <w:ind w:left="1353" w:hanging="360"/>
      </w:pPr>
      <w:rPr>
        <w:i w:val="0"/>
        <w:i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E4528A"/>
    <w:multiLevelType w:val="multilevel"/>
    <w:tmpl w:val="86AA8FFE"/>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5" w15:restartNumberingAfterBreak="0">
    <w:nsid w:val="20163396"/>
    <w:multiLevelType w:val="multilevel"/>
    <w:tmpl w:val="6B16BE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02724D3"/>
    <w:multiLevelType w:val="multilevel"/>
    <w:tmpl w:val="DA6E4E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4A8039F"/>
    <w:multiLevelType w:val="multilevel"/>
    <w:tmpl w:val="43103D08"/>
    <w:lvl w:ilvl="0">
      <w:start w:val="1"/>
      <w:numFmt w:val="decimal"/>
      <w:lvlText w:val="%1."/>
      <w:lvlJc w:val="left"/>
      <w:pPr>
        <w:tabs>
          <w:tab w:val="num" w:pos="0"/>
        </w:tabs>
        <w:ind w:left="1211" w:hanging="360"/>
      </w:pPr>
      <w:rPr>
        <w:b w:val="0"/>
      </w:rPr>
    </w:lvl>
    <w:lvl w:ilvl="1">
      <w:numFmt w:val="bullet"/>
      <w:lvlText w:val="•"/>
      <w:lvlJc w:val="left"/>
      <w:pPr>
        <w:tabs>
          <w:tab w:val="num" w:pos="0"/>
        </w:tabs>
        <w:ind w:left="1785" w:hanging="705"/>
      </w:pPr>
      <w:rPr>
        <w:rFonts w:ascii="Tahoma" w:hAnsi="Tahoma" w:cs="Tahoma"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52C3946"/>
    <w:multiLevelType w:val="multilevel"/>
    <w:tmpl w:val="EDFC8FF8"/>
    <w:lvl w:ilvl="0">
      <w:start w:val="1"/>
      <w:numFmt w:val="ordinal"/>
      <w:lvlText w:val="%1"/>
      <w:lvlJc w:val="left"/>
      <w:pPr>
        <w:tabs>
          <w:tab w:val="num" w:pos="720"/>
        </w:tabs>
        <w:ind w:left="720" w:hanging="380"/>
      </w:pPr>
      <w:rPr>
        <w:b w:val="0"/>
        <w:i w:val="0"/>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1353"/>
        </w:tabs>
        <w:ind w:left="1353" w:hanging="360"/>
      </w:pPr>
      <w:rPr>
        <w:i w:val="0"/>
        <w:i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E90DD3"/>
    <w:multiLevelType w:val="multilevel"/>
    <w:tmpl w:val="2F726E2A"/>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342CFE"/>
    <w:multiLevelType w:val="multilevel"/>
    <w:tmpl w:val="6E74DDD6"/>
    <w:lvl w:ilvl="0">
      <w:start w:val="1"/>
      <w:numFmt w:val="bullet"/>
      <w:lvlText w:val=""/>
      <w:lvlJc w:val="left"/>
      <w:pPr>
        <w:tabs>
          <w:tab w:val="num" w:pos="0"/>
        </w:tabs>
        <w:ind w:left="1157" w:hanging="360"/>
      </w:pPr>
      <w:rPr>
        <w:rFonts w:ascii="Symbol" w:hAnsi="Symbol" w:cs="Symbol" w:hint="default"/>
      </w:rPr>
    </w:lvl>
    <w:lvl w:ilvl="1">
      <w:start w:val="1"/>
      <w:numFmt w:val="bullet"/>
      <w:lvlText w:val="o"/>
      <w:lvlJc w:val="left"/>
      <w:pPr>
        <w:tabs>
          <w:tab w:val="num" w:pos="0"/>
        </w:tabs>
        <w:ind w:left="1877" w:hanging="360"/>
      </w:pPr>
      <w:rPr>
        <w:rFonts w:ascii="Courier New" w:hAnsi="Courier New" w:cs="Courier New" w:hint="default"/>
      </w:rPr>
    </w:lvl>
    <w:lvl w:ilvl="2">
      <w:start w:val="1"/>
      <w:numFmt w:val="bullet"/>
      <w:lvlText w:val=""/>
      <w:lvlJc w:val="left"/>
      <w:pPr>
        <w:tabs>
          <w:tab w:val="num" w:pos="0"/>
        </w:tabs>
        <w:ind w:left="2597" w:hanging="360"/>
      </w:pPr>
      <w:rPr>
        <w:rFonts w:ascii="Wingdings" w:hAnsi="Wingdings" w:cs="Wingdings" w:hint="default"/>
      </w:rPr>
    </w:lvl>
    <w:lvl w:ilvl="3">
      <w:start w:val="1"/>
      <w:numFmt w:val="bullet"/>
      <w:lvlText w:val=""/>
      <w:lvlJc w:val="left"/>
      <w:pPr>
        <w:tabs>
          <w:tab w:val="num" w:pos="0"/>
        </w:tabs>
        <w:ind w:left="3317" w:hanging="360"/>
      </w:pPr>
      <w:rPr>
        <w:rFonts w:ascii="Symbol" w:hAnsi="Symbol" w:cs="Symbol" w:hint="default"/>
      </w:rPr>
    </w:lvl>
    <w:lvl w:ilvl="4">
      <w:start w:val="1"/>
      <w:numFmt w:val="bullet"/>
      <w:lvlText w:val="o"/>
      <w:lvlJc w:val="left"/>
      <w:pPr>
        <w:tabs>
          <w:tab w:val="num" w:pos="0"/>
        </w:tabs>
        <w:ind w:left="4037" w:hanging="360"/>
      </w:pPr>
      <w:rPr>
        <w:rFonts w:ascii="Courier New" w:hAnsi="Courier New" w:cs="Courier New" w:hint="default"/>
      </w:rPr>
    </w:lvl>
    <w:lvl w:ilvl="5">
      <w:start w:val="1"/>
      <w:numFmt w:val="bullet"/>
      <w:lvlText w:val=""/>
      <w:lvlJc w:val="left"/>
      <w:pPr>
        <w:tabs>
          <w:tab w:val="num" w:pos="0"/>
        </w:tabs>
        <w:ind w:left="4757" w:hanging="360"/>
      </w:pPr>
      <w:rPr>
        <w:rFonts w:ascii="Wingdings" w:hAnsi="Wingdings" w:cs="Wingdings" w:hint="default"/>
      </w:rPr>
    </w:lvl>
    <w:lvl w:ilvl="6">
      <w:start w:val="1"/>
      <w:numFmt w:val="bullet"/>
      <w:lvlText w:val=""/>
      <w:lvlJc w:val="left"/>
      <w:pPr>
        <w:tabs>
          <w:tab w:val="num" w:pos="0"/>
        </w:tabs>
        <w:ind w:left="5477" w:hanging="360"/>
      </w:pPr>
      <w:rPr>
        <w:rFonts w:ascii="Symbol" w:hAnsi="Symbol" w:cs="Symbol" w:hint="default"/>
      </w:rPr>
    </w:lvl>
    <w:lvl w:ilvl="7">
      <w:start w:val="1"/>
      <w:numFmt w:val="bullet"/>
      <w:lvlText w:val="o"/>
      <w:lvlJc w:val="left"/>
      <w:pPr>
        <w:tabs>
          <w:tab w:val="num" w:pos="0"/>
        </w:tabs>
        <w:ind w:left="6197" w:hanging="360"/>
      </w:pPr>
      <w:rPr>
        <w:rFonts w:ascii="Courier New" w:hAnsi="Courier New" w:cs="Courier New" w:hint="default"/>
      </w:rPr>
    </w:lvl>
    <w:lvl w:ilvl="8">
      <w:start w:val="1"/>
      <w:numFmt w:val="bullet"/>
      <w:lvlText w:val=""/>
      <w:lvlJc w:val="left"/>
      <w:pPr>
        <w:tabs>
          <w:tab w:val="num" w:pos="0"/>
        </w:tabs>
        <w:ind w:left="6917" w:hanging="360"/>
      </w:pPr>
      <w:rPr>
        <w:rFonts w:ascii="Wingdings" w:hAnsi="Wingdings" w:cs="Wingdings" w:hint="default"/>
      </w:rPr>
    </w:lvl>
  </w:abstractNum>
  <w:abstractNum w:abstractNumId="11" w15:restartNumberingAfterBreak="0">
    <w:nsid w:val="46C358E5"/>
    <w:multiLevelType w:val="multilevel"/>
    <w:tmpl w:val="43487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7861B48"/>
    <w:multiLevelType w:val="multilevel"/>
    <w:tmpl w:val="AC34C93C"/>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3" w15:restartNumberingAfterBreak="0">
    <w:nsid w:val="49F45537"/>
    <w:multiLevelType w:val="multilevel"/>
    <w:tmpl w:val="DBA273A6"/>
    <w:lvl w:ilvl="0">
      <w:start w:val="1"/>
      <w:numFmt w:val="lowerLetter"/>
      <w:lvlText w:val="%1)"/>
      <w:lvlJc w:val="left"/>
      <w:pPr>
        <w:tabs>
          <w:tab w:val="num" w:pos="437"/>
        </w:tabs>
        <w:ind w:left="437" w:hanging="437"/>
      </w:pPr>
    </w:lvl>
    <w:lvl w:ilvl="1">
      <w:start w:val="1"/>
      <w:numFmt w:val="lowerLetter"/>
      <w:lvlText w:val="%2."/>
      <w:lvlJc w:val="left"/>
      <w:pPr>
        <w:tabs>
          <w:tab w:val="num" w:pos="0"/>
        </w:tabs>
        <w:ind w:left="1605" w:hanging="360"/>
      </w:pPr>
    </w:lvl>
    <w:lvl w:ilvl="2">
      <w:start w:val="1"/>
      <w:numFmt w:val="lowerRoman"/>
      <w:lvlText w:val="%3."/>
      <w:lvlJc w:val="right"/>
      <w:pPr>
        <w:tabs>
          <w:tab w:val="num" w:pos="0"/>
        </w:tabs>
        <w:ind w:left="2325" w:hanging="180"/>
      </w:pPr>
    </w:lvl>
    <w:lvl w:ilvl="3">
      <w:start w:val="1"/>
      <w:numFmt w:val="decimal"/>
      <w:lvlText w:val="%4."/>
      <w:lvlJc w:val="left"/>
      <w:pPr>
        <w:tabs>
          <w:tab w:val="num" w:pos="0"/>
        </w:tabs>
        <w:ind w:left="3045" w:hanging="360"/>
      </w:pPr>
    </w:lvl>
    <w:lvl w:ilvl="4">
      <w:start w:val="1"/>
      <w:numFmt w:val="lowerLetter"/>
      <w:lvlText w:val="%5."/>
      <w:lvlJc w:val="left"/>
      <w:pPr>
        <w:tabs>
          <w:tab w:val="num" w:pos="0"/>
        </w:tabs>
        <w:ind w:left="3765" w:hanging="360"/>
      </w:pPr>
    </w:lvl>
    <w:lvl w:ilvl="5">
      <w:start w:val="1"/>
      <w:numFmt w:val="lowerRoman"/>
      <w:lvlText w:val="%6."/>
      <w:lvlJc w:val="right"/>
      <w:pPr>
        <w:tabs>
          <w:tab w:val="num" w:pos="0"/>
        </w:tabs>
        <w:ind w:left="4485" w:hanging="180"/>
      </w:pPr>
    </w:lvl>
    <w:lvl w:ilvl="6">
      <w:start w:val="1"/>
      <w:numFmt w:val="decimal"/>
      <w:lvlText w:val="%7."/>
      <w:lvlJc w:val="left"/>
      <w:pPr>
        <w:tabs>
          <w:tab w:val="num" w:pos="0"/>
        </w:tabs>
        <w:ind w:left="5205" w:hanging="360"/>
      </w:pPr>
    </w:lvl>
    <w:lvl w:ilvl="7">
      <w:start w:val="1"/>
      <w:numFmt w:val="lowerLetter"/>
      <w:lvlText w:val="%8."/>
      <w:lvlJc w:val="left"/>
      <w:pPr>
        <w:tabs>
          <w:tab w:val="num" w:pos="0"/>
        </w:tabs>
        <w:ind w:left="5925" w:hanging="360"/>
      </w:pPr>
    </w:lvl>
    <w:lvl w:ilvl="8">
      <w:start w:val="1"/>
      <w:numFmt w:val="lowerRoman"/>
      <w:lvlText w:val="%9."/>
      <w:lvlJc w:val="right"/>
      <w:pPr>
        <w:tabs>
          <w:tab w:val="num" w:pos="0"/>
        </w:tabs>
        <w:ind w:left="6645" w:hanging="180"/>
      </w:pPr>
    </w:lvl>
  </w:abstractNum>
  <w:abstractNum w:abstractNumId="14" w15:restartNumberingAfterBreak="0">
    <w:nsid w:val="4BCA4FB6"/>
    <w:multiLevelType w:val="multilevel"/>
    <w:tmpl w:val="65FE5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9DE5992"/>
    <w:multiLevelType w:val="multilevel"/>
    <w:tmpl w:val="E6029A5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D70550C"/>
    <w:multiLevelType w:val="multilevel"/>
    <w:tmpl w:val="E690DFAE"/>
    <w:lvl w:ilvl="0">
      <w:start w:val="1"/>
      <w:numFmt w:val="ordin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0822F08"/>
    <w:multiLevelType w:val="multilevel"/>
    <w:tmpl w:val="F3220A08"/>
    <w:lvl w:ilvl="0">
      <w:start w:val="1"/>
      <w:numFmt w:val="decimal"/>
      <w:pStyle w:val="lnek-slovantext"/>
      <w:lvlText w:val="%1."/>
      <w:lvlJc w:val="left"/>
      <w:pPr>
        <w:tabs>
          <w:tab w:val="num" w:pos="502"/>
        </w:tabs>
        <w:ind w:left="502"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15:restartNumberingAfterBreak="0">
    <w:nsid w:val="622866E8"/>
    <w:multiLevelType w:val="multilevel"/>
    <w:tmpl w:val="275E96B0"/>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08455E2"/>
    <w:multiLevelType w:val="multilevel"/>
    <w:tmpl w:val="267A61D2"/>
    <w:lvl w:ilvl="0">
      <w:start w:val="1"/>
      <w:numFmt w:val="lowerLetter"/>
      <w:lvlText w:val="%1)"/>
      <w:lvlJc w:val="left"/>
      <w:pPr>
        <w:tabs>
          <w:tab w:val="num" w:pos="1545"/>
        </w:tabs>
        <w:ind w:left="1545" w:hanging="465"/>
      </w:pPr>
      <w:rPr>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13"/>
  </w:num>
  <w:num w:numId="5">
    <w:abstractNumId w:val="2"/>
  </w:num>
  <w:num w:numId="6">
    <w:abstractNumId w:val="8"/>
  </w:num>
  <w:num w:numId="7">
    <w:abstractNumId w:val="14"/>
  </w:num>
  <w:num w:numId="8">
    <w:abstractNumId w:val="0"/>
  </w:num>
  <w:num w:numId="9">
    <w:abstractNumId w:val="6"/>
  </w:num>
  <w:num w:numId="10">
    <w:abstractNumId w:val="7"/>
  </w:num>
  <w:num w:numId="11">
    <w:abstractNumId w:val="16"/>
  </w:num>
  <w:num w:numId="12">
    <w:abstractNumId w:val="17"/>
  </w:num>
  <w:num w:numId="13">
    <w:abstractNumId w:val="9"/>
  </w:num>
  <w:num w:numId="14">
    <w:abstractNumId w:val="18"/>
  </w:num>
  <w:num w:numId="15">
    <w:abstractNumId w:val="11"/>
  </w:num>
  <w:num w:numId="16">
    <w:abstractNumId w:val="15"/>
  </w:num>
  <w:num w:numId="17">
    <w:abstractNumId w:val="10"/>
  </w:num>
  <w:num w:numId="18">
    <w:abstractNumId w:val="19"/>
  </w:num>
  <w:num w:numId="19">
    <w:abstractNumId w:val="3"/>
  </w:num>
  <w:num w:numId="20">
    <w:abstractNumId w:val="5"/>
  </w:num>
  <w:num w:numId="2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5E"/>
    <w:rsid w:val="007059E4"/>
    <w:rsid w:val="00861727"/>
    <w:rsid w:val="00AD1A5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C9EFC-4B94-49B8-A4E3-5A3FB78E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16745"/>
    <w:pPr>
      <w:widowControl w:val="0"/>
    </w:pPr>
    <w:rPr>
      <w:rFonts w:ascii="Times New Roman" w:eastAsia="SimSun" w:hAnsi="Times New Roman" w:cs="Mangal"/>
      <w:kern w:val="2"/>
      <w:sz w:val="24"/>
      <w:szCs w:val="24"/>
      <w:lang w:eastAsia="hi-IN" w:bidi="hi-IN"/>
    </w:rPr>
  </w:style>
  <w:style w:type="paragraph" w:styleId="Nadpis1">
    <w:name w:val="heading 1"/>
    <w:basedOn w:val="Normln"/>
    <w:next w:val="Zkladntext"/>
    <w:link w:val="Nadpis1Char"/>
    <w:qFormat/>
    <w:rsid w:val="00416745"/>
    <w:pPr>
      <w:keepNext/>
      <w:numPr>
        <w:numId w:val="1"/>
      </w:numPr>
      <w:spacing w:before="240" w:after="120"/>
      <w:outlineLvl w:val="0"/>
    </w:pPr>
    <w:rPr>
      <w:rFonts w:ascii="Arial" w:eastAsia="Microsoft YaHei" w:hAnsi="Arial"/>
      <w:b/>
      <w:bCs/>
      <w:sz w:val="32"/>
      <w:szCs w:val="32"/>
    </w:rPr>
  </w:style>
  <w:style w:type="paragraph" w:styleId="Nadpis2">
    <w:name w:val="heading 2"/>
    <w:basedOn w:val="Normln"/>
    <w:next w:val="Normln"/>
    <w:link w:val="Nadpis2Char"/>
    <w:qFormat/>
    <w:rsid w:val="0046140A"/>
    <w:pPr>
      <w:keepNext/>
      <w:widowControl/>
      <w:tabs>
        <w:tab w:val="left" w:pos="576"/>
      </w:tabs>
      <w:spacing w:before="240" w:after="60"/>
      <w:ind w:left="576" w:hanging="576"/>
      <w:outlineLvl w:val="1"/>
    </w:pPr>
    <w:rPr>
      <w:rFonts w:ascii="Arial" w:eastAsia="Calibri" w:hAnsi="Arial" w:cs="Arial"/>
      <w:b/>
      <w:bCs/>
      <w:i/>
      <w:iCs/>
      <w:kern w:val="0"/>
      <w:sz w:val="28"/>
      <w:szCs w:val="28"/>
      <w:lang w:eastAsia="ar-SA" w:bidi="ar-SA"/>
    </w:rPr>
  </w:style>
  <w:style w:type="paragraph" w:styleId="Nadpis4">
    <w:name w:val="heading 4"/>
    <w:basedOn w:val="Normln"/>
    <w:next w:val="Normln"/>
    <w:link w:val="Nadpis4Char"/>
    <w:qFormat/>
    <w:rsid w:val="0046140A"/>
    <w:pPr>
      <w:keepNext/>
      <w:widowControl/>
      <w:tabs>
        <w:tab w:val="left" w:pos="864"/>
      </w:tabs>
      <w:spacing w:before="240" w:after="60"/>
      <w:ind w:left="864" w:hanging="864"/>
      <w:outlineLvl w:val="3"/>
    </w:pPr>
    <w:rPr>
      <w:rFonts w:eastAsia="Calibri" w:cs="Calibri"/>
      <w:b/>
      <w:bCs/>
      <w:kern w:val="0"/>
      <w:sz w:val="28"/>
      <w:szCs w:val="28"/>
      <w:lang w:eastAsia="ar-SA" w:bidi="ar-SA"/>
    </w:rPr>
  </w:style>
  <w:style w:type="paragraph" w:styleId="Nadpis6">
    <w:name w:val="heading 6"/>
    <w:basedOn w:val="Normln"/>
    <w:next w:val="Normln"/>
    <w:link w:val="Nadpis6Char"/>
    <w:qFormat/>
    <w:rsid w:val="0046140A"/>
    <w:pPr>
      <w:widowControl/>
      <w:tabs>
        <w:tab w:val="left" w:pos="1152"/>
      </w:tabs>
      <w:spacing w:before="240" w:after="60"/>
      <w:ind w:left="1152" w:hanging="1152"/>
      <w:outlineLvl w:val="5"/>
    </w:pPr>
    <w:rPr>
      <w:rFonts w:eastAsia="Calibri" w:cs="Calibri"/>
      <w:b/>
      <w:bCs/>
      <w:kern w:val="0"/>
      <w:sz w:val="22"/>
      <w:szCs w:val="22"/>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F76732"/>
  </w:style>
  <w:style w:type="character" w:customStyle="1" w:styleId="roxananadpisChar">
    <w:name w:val="roxana nadpis Char"/>
    <w:basedOn w:val="ZhlavChar"/>
    <w:link w:val="roxananadpis"/>
    <w:qFormat/>
    <w:rsid w:val="00416745"/>
    <w:rPr>
      <w:rFonts w:ascii="Verdana" w:eastAsia="SimSun" w:hAnsi="Verdana" w:cs="Mangal"/>
      <w:b/>
      <w:bCs/>
      <w:kern w:val="2"/>
      <w:sz w:val="20"/>
      <w:szCs w:val="20"/>
      <w:shd w:val="clear" w:color="auto" w:fill="D9D9D9"/>
      <w:lang w:eastAsia="hi-IN" w:bidi="hi-IN"/>
    </w:rPr>
  </w:style>
  <w:style w:type="character" w:customStyle="1" w:styleId="Nadpis1Char">
    <w:name w:val="Nadpis 1 Char"/>
    <w:basedOn w:val="Standardnpsmoodstavce"/>
    <w:link w:val="Nadpis1"/>
    <w:qFormat/>
    <w:rsid w:val="00416745"/>
    <w:rPr>
      <w:rFonts w:ascii="Arial" w:eastAsia="Microsoft YaHei" w:hAnsi="Arial" w:cs="Mangal"/>
      <w:b/>
      <w:bCs/>
      <w:kern w:val="2"/>
      <w:sz w:val="32"/>
      <w:szCs w:val="32"/>
      <w:lang w:eastAsia="hi-IN" w:bidi="hi-IN"/>
    </w:rPr>
  </w:style>
  <w:style w:type="character" w:customStyle="1" w:styleId="ZkladntextChar">
    <w:name w:val="Základní text Char"/>
    <w:basedOn w:val="Standardnpsmoodstavce"/>
    <w:link w:val="Zkladntext"/>
    <w:uiPriority w:val="99"/>
    <w:semiHidden/>
    <w:qFormat/>
    <w:rsid w:val="00416745"/>
    <w:rPr>
      <w:rFonts w:ascii="Times New Roman" w:eastAsia="SimSun" w:hAnsi="Times New Roman" w:cs="Mangal"/>
      <w:kern w:val="2"/>
      <w:sz w:val="24"/>
      <w:szCs w:val="21"/>
      <w:lang w:eastAsia="hi-IN" w:bidi="hi-IN"/>
    </w:rPr>
  </w:style>
  <w:style w:type="character" w:customStyle="1" w:styleId="Nadpis2Char">
    <w:name w:val="Nadpis 2 Char"/>
    <w:basedOn w:val="Standardnpsmoodstavce"/>
    <w:link w:val="Nadpis2"/>
    <w:qFormat/>
    <w:rsid w:val="0046140A"/>
    <w:rPr>
      <w:rFonts w:ascii="Arial" w:eastAsia="Calibri" w:hAnsi="Arial" w:cs="Arial"/>
      <w:b/>
      <w:bCs/>
      <w:i/>
      <w:iCs/>
      <w:sz w:val="28"/>
      <w:szCs w:val="28"/>
      <w:lang w:eastAsia="ar-SA"/>
    </w:rPr>
  </w:style>
  <w:style w:type="character" w:customStyle="1" w:styleId="Nadpis4Char">
    <w:name w:val="Nadpis 4 Char"/>
    <w:basedOn w:val="Standardnpsmoodstavce"/>
    <w:link w:val="Nadpis4"/>
    <w:qFormat/>
    <w:rsid w:val="0046140A"/>
    <w:rPr>
      <w:rFonts w:ascii="Times New Roman" w:eastAsia="Calibri" w:hAnsi="Times New Roman" w:cs="Calibri"/>
      <w:b/>
      <w:bCs/>
      <w:sz w:val="28"/>
      <w:szCs w:val="28"/>
      <w:lang w:eastAsia="ar-SA"/>
    </w:rPr>
  </w:style>
  <w:style w:type="character" w:customStyle="1" w:styleId="Nadpis6Char">
    <w:name w:val="Nadpis 6 Char"/>
    <w:basedOn w:val="Standardnpsmoodstavce"/>
    <w:link w:val="Nadpis6"/>
    <w:qFormat/>
    <w:rsid w:val="0046140A"/>
    <w:rPr>
      <w:rFonts w:ascii="Times New Roman" w:eastAsia="Calibri" w:hAnsi="Times New Roman" w:cs="Calibri"/>
      <w:b/>
      <w:bCs/>
      <w:lang w:eastAsia="ar-SA"/>
    </w:rPr>
  </w:style>
  <w:style w:type="character" w:customStyle="1" w:styleId="NzevChar">
    <w:name w:val="Název Char"/>
    <w:basedOn w:val="Standardnpsmoodstavce"/>
    <w:link w:val="Nzev"/>
    <w:qFormat/>
    <w:rsid w:val="0046140A"/>
    <w:rPr>
      <w:rFonts w:ascii="Arial" w:eastAsia="Calibri" w:hAnsi="Arial" w:cs="Arial"/>
      <w:b/>
      <w:bCs/>
      <w:kern w:val="2"/>
      <w:sz w:val="32"/>
      <w:szCs w:val="32"/>
      <w:lang w:eastAsia="ar-SA"/>
    </w:rPr>
  </w:style>
  <w:style w:type="character" w:customStyle="1" w:styleId="PodnadpisChar">
    <w:name w:val="Podnadpis Char"/>
    <w:basedOn w:val="Standardnpsmoodstavce"/>
    <w:link w:val="Podnadpis"/>
    <w:uiPriority w:val="11"/>
    <w:qFormat/>
    <w:rsid w:val="0046140A"/>
    <w:rPr>
      <w:rFonts w:asciiTheme="majorHAnsi" w:eastAsiaTheme="majorEastAsia" w:hAnsiTheme="majorHAnsi" w:cs="Mangal"/>
      <w:i/>
      <w:iCs/>
      <w:color w:val="4F81BD" w:themeColor="accent1"/>
      <w:spacing w:val="15"/>
      <w:kern w:val="2"/>
      <w:sz w:val="24"/>
      <w:szCs w:val="21"/>
      <w:lang w:eastAsia="hi-IN" w:bidi="hi-IN"/>
    </w:rPr>
  </w:style>
  <w:style w:type="character" w:customStyle="1" w:styleId="ZkladntextodsazenChar">
    <w:name w:val="Základní text odsazený Char"/>
    <w:basedOn w:val="Standardnpsmoodstavce"/>
    <w:link w:val="Zkladntextodsazen"/>
    <w:qFormat/>
    <w:rsid w:val="00EE61B5"/>
    <w:rPr>
      <w:rFonts w:ascii="Times New Roman" w:eastAsia="Calibri" w:hAnsi="Times New Roman" w:cs="Calibri"/>
      <w:sz w:val="20"/>
      <w:szCs w:val="20"/>
      <w:lang w:eastAsia="ar-SA"/>
    </w:rPr>
  </w:style>
  <w:style w:type="character" w:styleId="Odkaznakoment">
    <w:name w:val="annotation reference"/>
    <w:basedOn w:val="Standardnpsmoodstavce"/>
    <w:uiPriority w:val="99"/>
    <w:semiHidden/>
    <w:unhideWhenUsed/>
    <w:qFormat/>
    <w:rsid w:val="0068776E"/>
    <w:rPr>
      <w:sz w:val="16"/>
      <w:szCs w:val="16"/>
    </w:rPr>
  </w:style>
  <w:style w:type="character" w:customStyle="1" w:styleId="TextkomenteChar">
    <w:name w:val="Text komentáře Char"/>
    <w:basedOn w:val="Standardnpsmoodstavce"/>
    <w:link w:val="Textkomente"/>
    <w:uiPriority w:val="99"/>
    <w:semiHidden/>
    <w:qFormat/>
    <w:rsid w:val="0068776E"/>
    <w:rPr>
      <w:rFonts w:ascii="Times New Roman" w:eastAsia="SimSun" w:hAnsi="Times New Roman" w:cs="Mangal"/>
      <w:kern w:val="2"/>
      <w:sz w:val="20"/>
      <w:szCs w:val="18"/>
      <w:lang w:eastAsia="hi-IN" w:bidi="hi-IN"/>
    </w:rPr>
  </w:style>
  <w:style w:type="character" w:customStyle="1" w:styleId="PedmtkomenteChar">
    <w:name w:val="Předmět komentáře Char"/>
    <w:basedOn w:val="TextkomenteChar"/>
    <w:link w:val="Pedmtkomente"/>
    <w:uiPriority w:val="99"/>
    <w:semiHidden/>
    <w:qFormat/>
    <w:rsid w:val="0068776E"/>
    <w:rPr>
      <w:rFonts w:ascii="Times New Roman" w:eastAsia="SimSun" w:hAnsi="Times New Roman" w:cs="Mangal"/>
      <w:b/>
      <w:bCs/>
      <w:kern w:val="2"/>
      <w:sz w:val="20"/>
      <w:szCs w:val="18"/>
      <w:lang w:eastAsia="hi-IN" w:bidi="hi-IN"/>
    </w:rPr>
  </w:style>
  <w:style w:type="character" w:customStyle="1" w:styleId="TextbublinyChar">
    <w:name w:val="Text bubliny Char"/>
    <w:basedOn w:val="Standardnpsmoodstavce"/>
    <w:link w:val="Textbubliny"/>
    <w:uiPriority w:val="99"/>
    <w:semiHidden/>
    <w:qFormat/>
    <w:rsid w:val="0068776E"/>
    <w:rPr>
      <w:rFonts w:ascii="Tahoma" w:eastAsia="SimSun" w:hAnsi="Tahoma" w:cs="Mangal"/>
      <w:kern w:val="2"/>
      <w:sz w:val="16"/>
      <w:szCs w:val="14"/>
      <w:lang w:eastAsia="hi-IN" w:bidi="hi-IN"/>
    </w:rPr>
  </w:style>
  <w:style w:type="character" w:customStyle="1" w:styleId="Zkladntext2Char">
    <w:name w:val="Základní text 2 Char"/>
    <w:basedOn w:val="Standardnpsmoodstavce"/>
    <w:link w:val="Zkladntext2"/>
    <w:uiPriority w:val="99"/>
    <w:semiHidden/>
    <w:qFormat/>
    <w:rsid w:val="003912CF"/>
    <w:rPr>
      <w:rFonts w:ascii="Times New Roman" w:eastAsia="SimSun" w:hAnsi="Times New Roman" w:cs="Mangal"/>
      <w:kern w:val="2"/>
      <w:sz w:val="24"/>
      <w:szCs w:val="21"/>
      <w:lang w:eastAsia="hi-IN" w:bidi="hi-IN"/>
    </w:rPr>
  </w:style>
  <w:style w:type="character" w:customStyle="1" w:styleId="ZpatChar">
    <w:name w:val="Zápatí Char"/>
    <w:basedOn w:val="Standardnpsmoodstavce"/>
    <w:link w:val="Zpat"/>
    <w:uiPriority w:val="99"/>
    <w:qFormat/>
    <w:rsid w:val="00CA4C3A"/>
    <w:rPr>
      <w:rFonts w:ascii="Times New Roman" w:eastAsia="SimSun" w:hAnsi="Times New Roman" w:cs="Mangal"/>
      <w:kern w:val="2"/>
      <w:sz w:val="24"/>
      <w:szCs w:val="21"/>
      <w:lang w:eastAsia="hi-IN" w:bidi="hi-IN"/>
    </w:rPr>
  </w:style>
  <w:style w:type="character" w:customStyle="1" w:styleId="OdstavecseseznamemChar">
    <w:name w:val="Odstavec se seznamem Char"/>
    <w:link w:val="Odstavecseseznamem"/>
    <w:uiPriority w:val="34"/>
    <w:qFormat/>
    <w:locked/>
    <w:rsid w:val="00FC0380"/>
    <w:rPr>
      <w:rFonts w:ascii="Times New Roman" w:eastAsia="SimSun" w:hAnsi="Times New Roman" w:cs="Mangal"/>
      <w:kern w:val="2"/>
      <w:sz w:val="24"/>
      <w:szCs w:val="21"/>
      <w:lang w:eastAsia="hi-IN" w:bidi="hi-IN"/>
    </w:rPr>
  </w:style>
  <w:style w:type="character" w:styleId="Hypertextovodkaz">
    <w:name w:val="Hyperlink"/>
    <w:basedOn w:val="Standardnpsmoodstavce"/>
    <w:uiPriority w:val="99"/>
    <w:unhideWhenUsed/>
    <w:rsid w:val="00B035C3"/>
    <w:rPr>
      <w:color w:val="0000FF" w:themeColor="hyperlink"/>
      <w:u w:val="single"/>
    </w:rPr>
  </w:style>
  <w:style w:type="character" w:customStyle="1" w:styleId="Zkladntext3Char">
    <w:name w:val="Základní text 3 Char"/>
    <w:basedOn w:val="Standardnpsmoodstavce"/>
    <w:link w:val="Zkladntext3"/>
    <w:uiPriority w:val="99"/>
    <w:semiHidden/>
    <w:qFormat/>
    <w:rsid w:val="00D43E8E"/>
    <w:rPr>
      <w:rFonts w:ascii="Times New Roman" w:eastAsia="SimSun" w:hAnsi="Times New Roman" w:cs="Mangal"/>
      <w:kern w:val="2"/>
      <w:sz w:val="16"/>
      <w:szCs w:val="14"/>
      <w:lang w:eastAsia="hi-IN" w:bidi="hi-IN"/>
    </w:rPr>
  </w:style>
  <w:style w:type="character" w:customStyle="1" w:styleId="Zkladntextodsazen2Char">
    <w:name w:val="Základní text odsazený 2 Char"/>
    <w:basedOn w:val="Standardnpsmoodstavce"/>
    <w:link w:val="Zkladntextodsazen2"/>
    <w:uiPriority w:val="99"/>
    <w:semiHidden/>
    <w:qFormat/>
    <w:rsid w:val="009E3AB7"/>
    <w:rPr>
      <w:rFonts w:ascii="Times New Roman" w:eastAsia="SimSun" w:hAnsi="Times New Roman" w:cs="Mangal"/>
      <w:kern w:val="2"/>
      <w:sz w:val="24"/>
      <w:szCs w:val="21"/>
      <w:lang w:eastAsia="hi-IN" w:bidi="hi-I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416745"/>
    <w:pPr>
      <w:spacing w:after="120"/>
    </w:pPr>
    <w:rPr>
      <w:szCs w:val="21"/>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roxananadpis">
    <w:name w:val="roxana nadpis"/>
    <w:basedOn w:val="Normln"/>
    <w:link w:val="roxananadpisChar"/>
    <w:qFormat/>
    <w:rsid w:val="00416745"/>
    <w:pPr>
      <w:shd w:val="clear" w:color="auto" w:fill="D9D9D9" w:themeFill="background1" w:themeFillShade="D9"/>
      <w:tabs>
        <w:tab w:val="center" w:pos="4536"/>
        <w:tab w:val="right" w:pos="9072"/>
      </w:tabs>
      <w:jc w:val="both"/>
    </w:pPr>
    <w:rPr>
      <w:rFonts w:ascii="Verdana" w:hAnsi="Verdana"/>
      <w:b/>
      <w:bCs/>
      <w:sz w:val="20"/>
      <w:szCs w:val="20"/>
    </w:rPr>
  </w:style>
  <w:style w:type="paragraph" w:customStyle="1" w:styleId="Zhlavazpat">
    <w:name w:val="Záhlaví a zápatí"/>
    <w:basedOn w:val="Normln"/>
    <w:qFormat/>
  </w:style>
  <w:style w:type="paragraph" w:styleId="Zhlav">
    <w:name w:val="header"/>
    <w:next w:val="roxananadpis"/>
    <w:link w:val="ZhlavChar"/>
    <w:uiPriority w:val="99"/>
    <w:unhideWhenUsed/>
    <w:rsid w:val="00F76732"/>
    <w:pPr>
      <w:tabs>
        <w:tab w:val="center" w:pos="4536"/>
        <w:tab w:val="right" w:pos="9072"/>
      </w:tabs>
    </w:pPr>
  </w:style>
  <w:style w:type="paragraph" w:styleId="Odstavecseseznamem">
    <w:name w:val="List Paragraph"/>
    <w:basedOn w:val="Normln"/>
    <w:link w:val="OdstavecseseznamemChar"/>
    <w:uiPriority w:val="34"/>
    <w:qFormat/>
    <w:rsid w:val="00416745"/>
    <w:pPr>
      <w:ind w:left="720"/>
      <w:contextualSpacing/>
    </w:pPr>
    <w:rPr>
      <w:szCs w:val="21"/>
    </w:rPr>
  </w:style>
  <w:style w:type="paragraph" w:styleId="Normlnweb">
    <w:name w:val="Normal (Web)"/>
    <w:basedOn w:val="Normln"/>
    <w:uiPriority w:val="99"/>
    <w:unhideWhenUsed/>
    <w:qFormat/>
    <w:rsid w:val="0005564B"/>
    <w:pPr>
      <w:widowControl/>
      <w:suppressAutoHyphens w:val="0"/>
      <w:spacing w:beforeAutospacing="1" w:afterAutospacing="1"/>
    </w:pPr>
    <w:rPr>
      <w:rFonts w:eastAsia="Times New Roman" w:cs="Times New Roman"/>
      <w:kern w:val="0"/>
      <w:lang w:eastAsia="cs-CZ" w:bidi="ar-SA"/>
    </w:rPr>
  </w:style>
  <w:style w:type="paragraph" w:styleId="Nzev">
    <w:name w:val="Title"/>
    <w:basedOn w:val="Normln"/>
    <w:next w:val="Podnadpis"/>
    <w:link w:val="NzevChar"/>
    <w:qFormat/>
    <w:rsid w:val="0046140A"/>
    <w:pPr>
      <w:widowControl/>
      <w:spacing w:before="240" w:after="60"/>
      <w:jc w:val="center"/>
    </w:pPr>
    <w:rPr>
      <w:rFonts w:ascii="Arial" w:eastAsia="Calibri" w:hAnsi="Arial" w:cs="Arial"/>
      <w:b/>
      <w:bCs/>
      <w:sz w:val="32"/>
      <w:szCs w:val="32"/>
      <w:lang w:eastAsia="ar-SA" w:bidi="ar-SA"/>
    </w:rPr>
  </w:style>
  <w:style w:type="paragraph" w:styleId="Podnadpis">
    <w:name w:val="Subtitle"/>
    <w:basedOn w:val="Normln"/>
    <w:next w:val="Normln"/>
    <w:link w:val="PodnadpisChar"/>
    <w:uiPriority w:val="11"/>
    <w:qFormat/>
    <w:rsid w:val="0046140A"/>
    <w:rPr>
      <w:rFonts w:asciiTheme="majorHAnsi" w:eastAsiaTheme="majorEastAsia" w:hAnsiTheme="majorHAnsi"/>
      <w:i/>
      <w:iCs/>
      <w:color w:val="4F81BD" w:themeColor="accent1"/>
      <w:spacing w:val="15"/>
      <w:szCs w:val="21"/>
    </w:rPr>
  </w:style>
  <w:style w:type="paragraph" w:customStyle="1" w:styleId="Normlnweb1">
    <w:name w:val="Normální (web)1"/>
    <w:basedOn w:val="Normln"/>
    <w:qFormat/>
    <w:rsid w:val="0046140A"/>
    <w:rPr>
      <w:rFonts w:eastAsia="Times New Roman" w:cs="Calibri"/>
      <w:color w:val="000000"/>
      <w:kern w:val="0"/>
      <w:lang w:val="en-US" w:eastAsia="ar-SA" w:bidi="ar-SA"/>
    </w:rPr>
  </w:style>
  <w:style w:type="paragraph" w:styleId="Zkladntextodsazen">
    <w:name w:val="Body Text Indent"/>
    <w:basedOn w:val="Normln"/>
    <w:link w:val="ZkladntextodsazenChar"/>
    <w:rsid w:val="00EE61B5"/>
    <w:pPr>
      <w:widowControl/>
      <w:spacing w:after="120"/>
      <w:ind w:left="283"/>
    </w:pPr>
    <w:rPr>
      <w:rFonts w:eastAsia="Calibri" w:cs="Calibri"/>
      <w:kern w:val="0"/>
      <w:sz w:val="20"/>
      <w:szCs w:val="20"/>
      <w:lang w:eastAsia="ar-SA" w:bidi="ar-SA"/>
    </w:rPr>
  </w:style>
  <w:style w:type="paragraph" w:customStyle="1" w:styleId="Import5">
    <w:name w:val="Import 5"/>
    <w:basedOn w:val="Normln"/>
    <w:qFormat/>
    <w:rsid w:val="00EE61B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Times New Roman" w:hAnsi="Courier New" w:cs="Courier New"/>
      <w:kern w:val="0"/>
      <w:lang w:eastAsia="ar-SA" w:bidi="ar-SA"/>
    </w:rPr>
  </w:style>
  <w:style w:type="paragraph" w:customStyle="1" w:styleId="Import3">
    <w:name w:val="Import 3"/>
    <w:basedOn w:val="Normln"/>
    <w:qFormat/>
    <w:rsid w:val="00EE61B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Times New Roman" w:hAnsi="Courier New" w:cs="Courier New"/>
      <w:kern w:val="0"/>
      <w:lang w:eastAsia="ar-SA" w:bidi="ar-SA"/>
    </w:rPr>
  </w:style>
  <w:style w:type="paragraph" w:styleId="Textkomente">
    <w:name w:val="annotation text"/>
    <w:basedOn w:val="Normln"/>
    <w:link w:val="TextkomenteChar"/>
    <w:uiPriority w:val="99"/>
    <w:semiHidden/>
    <w:unhideWhenUsed/>
    <w:rsid w:val="0068776E"/>
    <w:rPr>
      <w:sz w:val="20"/>
      <w:szCs w:val="18"/>
    </w:rPr>
  </w:style>
  <w:style w:type="paragraph" w:styleId="Pedmtkomente">
    <w:name w:val="annotation subject"/>
    <w:basedOn w:val="Textkomente"/>
    <w:next w:val="Textkomente"/>
    <w:link w:val="PedmtkomenteChar"/>
    <w:uiPriority w:val="99"/>
    <w:semiHidden/>
    <w:unhideWhenUsed/>
    <w:qFormat/>
    <w:rsid w:val="0068776E"/>
    <w:rPr>
      <w:b/>
      <w:bCs/>
    </w:rPr>
  </w:style>
  <w:style w:type="paragraph" w:styleId="Textbubliny">
    <w:name w:val="Balloon Text"/>
    <w:basedOn w:val="Normln"/>
    <w:link w:val="TextbublinyChar"/>
    <w:uiPriority w:val="99"/>
    <w:semiHidden/>
    <w:unhideWhenUsed/>
    <w:qFormat/>
    <w:rsid w:val="0068776E"/>
    <w:rPr>
      <w:rFonts w:ascii="Tahoma" w:hAnsi="Tahoma"/>
      <w:sz w:val="16"/>
      <w:szCs w:val="14"/>
    </w:rPr>
  </w:style>
  <w:style w:type="paragraph" w:styleId="Zkladntext2">
    <w:name w:val="Body Text 2"/>
    <w:basedOn w:val="Normln"/>
    <w:link w:val="Zkladntext2Char"/>
    <w:uiPriority w:val="99"/>
    <w:semiHidden/>
    <w:unhideWhenUsed/>
    <w:qFormat/>
    <w:rsid w:val="003912CF"/>
    <w:pPr>
      <w:spacing w:after="120" w:line="480" w:lineRule="auto"/>
    </w:pPr>
    <w:rPr>
      <w:szCs w:val="21"/>
    </w:rPr>
  </w:style>
  <w:style w:type="paragraph" w:styleId="Zpat">
    <w:name w:val="footer"/>
    <w:basedOn w:val="Normln"/>
    <w:link w:val="ZpatChar"/>
    <w:uiPriority w:val="99"/>
    <w:unhideWhenUsed/>
    <w:rsid w:val="00CA4C3A"/>
    <w:pPr>
      <w:tabs>
        <w:tab w:val="center" w:pos="4536"/>
        <w:tab w:val="right" w:pos="9072"/>
      </w:tabs>
    </w:pPr>
    <w:rPr>
      <w:szCs w:val="21"/>
    </w:rPr>
  </w:style>
  <w:style w:type="paragraph" w:customStyle="1" w:styleId="slolnkuSmlouvy">
    <w:name w:val="ČísloČlánkuSmlouvy"/>
    <w:basedOn w:val="Normln"/>
    <w:next w:val="Normln"/>
    <w:qFormat/>
    <w:rsid w:val="00FC0380"/>
    <w:pPr>
      <w:keepNext/>
      <w:widowControl/>
      <w:suppressAutoHyphens w:val="0"/>
      <w:spacing w:before="240"/>
      <w:jc w:val="center"/>
    </w:pPr>
    <w:rPr>
      <w:rFonts w:eastAsia="Times New Roman" w:cs="Times New Roman"/>
      <w:b/>
      <w:kern w:val="0"/>
      <w:szCs w:val="20"/>
      <w:lang w:eastAsia="cs-CZ" w:bidi="ar-SA"/>
    </w:rPr>
  </w:style>
  <w:style w:type="paragraph" w:customStyle="1" w:styleId="Smlouva-slo">
    <w:name w:val="Smlouva-číslo"/>
    <w:basedOn w:val="Normln"/>
    <w:qFormat/>
    <w:rsid w:val="00B035C3"/>
    <w:pPr>
      <w:suppressAutoHyphens w:val="0"/>
      <w:spacing w:before="120" w:line="240" w:lineRule="atLeast"/>
      <w:jc w:val="both"/>
    </w:pPr>
    <w:rPr>
      <w:rFonts w:eastAsia="Times New Roman" w:cs="Times New Roman"/>
      <w:kern w:val="0"/>
      <w:szCs w:val="20"/>
      <w:lang w:eastAsia="cs-CZ" w:bidi="ar-SA"/>
    </w:rPr>
  </w:style>
  <w:style w:type="paragraph" w:customStyle="1" w:styleId="rove3">
    <w:name w:val="úroveň 3"/>
    <w:basedOn w:val="Zkladntext3"/>
    <w:qFormat/>
    <w:rsid w:val="00D43E8E"/>
    <w:pPr>
      <w:widowControl/>
      <w:tabs>
        <w:tab w:val="left" w:pos="1418"/>
      </w:tabs>
      <w:suppressAutoHyphens w:val="0"/>
      <w:ind w:left="1418" w:hanging="992"/>
    </w:pPr>
    <w:rPr>
      <w:rFonts w:ascii="Century Gothic" w:eastAsia="Times New Roman" w:hAnsi="Century Gothic" w:cs="Times New Roman"/>
      <w:kern w:val="0"/>
      <w:sz w:val="24"/>
      <w:szCs w:val="16"/>
      <w:lang w:eastAsia="cs-CZ" w:bidi="ar-SA"/>
    </w:rPr>
  </w:style>
  <w:style w:type="paragraph" w:styleId="Zkladntext3">
    <w:name w:val="Body Text 3"/>
    <w:basedOn w:val="Normln"/>
    <w:link w:val="Zkladntext3Char"/>
    <w:uiPriority w:val="99"/>
    <w:semiHidden/>
    <w:unhideWhenUsed/>
    <w:qFormat/>
    <w:rsid w:val="00D43E8E"/>
    <w:pPr>
      <w:spacing w:after="120"/>
    </w:pPr>
    <w:rPr>
      <w:sz w:val="16"/>
      <w:szCs w:val="14"/>
    </w:rPr>
  </w:style>
  <w:style w:type="paragraph" w:customStyle="1" w:styleId="lnek-slovantext">
    <w:name w:val="Článek - číslovaný text"/>
    <w:basedOn w:val="Normln"/>
    <w:uiPriority w:val="99"/>
    <w:qFormat/>
    <w:rsid w:val="00030EBB"/>
    <w:pPr>
      <w:widowControl/>
      <w:numPr>
        <w:numId w:val="12"/>
      </w:numPr>
      <w:suppressAutoHyphens w:val="0"/>
      <w:spacing w:before="60"/>
    </w:pPr>
    <w:rPr>
      <w:rFonts w:ascii="Franklin Gothic Book" w:eastAsia="Times New Roman" w:hAnsi="Franklin Gothic Book" w:cs="Times New Roman"/>
      <w:kern w:val="0"/>
      <w:sz w:val="16"/>
      <w:szCs w:val="17"/>
      <w:lang w:eastAsia="cs-CZ" w:bidi="ar-SA"/>
    </w:rPr>
  </w:style>
  <w:style w:type="paragraph" w:customStyle="1" w:styleId="OdstavecSmlouvy">
    <w:name w:val="OdstavecSmlouvy"/>
    <w:basedOn w:val="Normln"/>
    <w:qFormat/>
    <w:rsid w:val="00111E7F"/>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paragraph" w:styleId="Zkladntextodsazen2">
    <w:name w:val="Body Text Indent 2"/>
    <w:basedOn w:val="Normln"/>
    <w:link w:val="Zkladntextodsazen2Char"/>
    <w:uiPriority w:val="99"/>
    <w:semiHidden/>
    <w:unhideWhenUsed/>
    <w:qFormat/>
    <w:rsid w:val="009E3AB7"/>
    <w:pPr>
      <w:spacing w:after="120" w:line="480" w:lineRule="auto"/>
      <w:ind w:left="283"/>
    </w:pPr>
    <w:rPr>
      <w:szCs w:val="21"/>
    </w:rPr>
  </w:style>
  <w:style w:type="paragraph" w:customStyle="1" w:styleId="Import16">
    <w:name w:val="Import 16"/>
    <w:basedOn w:val="Normln"/>
    <w:qFormat/>
    <w:rsid w:val="009E3AB7"/>
    <w:pPr>
      <w:tabs>
        <w:tab w:val="left" w:pos="864"/>
      </w:tabs>
      <w:suppressAutoHyphens w:val="0"/>
      <w:ind w:hanging="144"/>
    </w:pPr>
    <w:rPr>
      <w:rFonts w:ascii="Courier New" w:eastAsia="Times New Roman" w:hAnsi="Courier New" w:cs="Courier New"/>
      <w:kern w:val="0"/>
      <w:lang w:eastAsia="cs-CZ" w:bidi="ar-SA"/>
    </w:rPr>
  </w:style>
  <w:style w:type="paragraph" w:customStyle="1" w:styleId="Obsahrmce">
    <w:name w:val="Obsah rámce"/>
    <w:basedOn w:val="Normln"/>
    <w:qFormat/>
  </w:style>
  <w:style w:type="table" w:styleId="Mkatabulky">
    <w:name w:val="Table Grid"/>
    <w:basedOn w:val="Normlntabulka"/>
    <w:uiPriority w:val="59"/>
    <w:rsid w:val="000C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opava.cz/nemocnice/ochrana-osobnich-udaj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uct@snopav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E8823EA71BDC43BE43E7A4262044F3" ma:contentTypeVersion="0" ma:contentTypeDescription="Vytvoří nový dokument" ma:contentTypeScope="" ma:versionID="c9a8bc2949864ab097d8a824b6941893">
  <xsd:schema xmlns:xsd="http://www.w3.org/2001/XMLSchema" xmlns:xs="http://www.w3.org/2001/XMLSchema" xmlns:p="http://schemas.microsoft.com/office/2006/metadata/properties" targetNamespace="http://schemas.microsoft.com/office/2006/metadata/properties" ma:root="true" ma:fieldsID="447f6f3ad49e74fcdda94d9ebd330cc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CE0DB-D1EE-4767-9D19-EDD7D2EE5B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2F0BA3-CAAC-4FB2-BC08-5AC2A304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5D0CB1-A6F9-4423-B89B-119EA4ABE748}">
  <ds:schemaRefs>
    <ds:schemaRef ds:uri="http://schemas.microsoft.com/sharepoint/v3/contenttype/forms"/>
  </ds:schemaRefs>
</ds:datastoreItem>
</file>

<file path=customXml/itemProps4.xml><?xml version="1.0" encoding="utf-8"?>
<ds:datastoreItem xmlns:ds="http://schemas.openxmlformats.org/officeDocument/2006/customXml" ds:itemID="{6AF2C46F-B234-46B2-A60B-6C2A3774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3734</Words>
  <Characters>22032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Halfarová</dc:creator>
  <dc:description/>
  <cp:lastModifiedBy>Věra Halfarová</cp:lastModifiedBy>
  <cp:revision>2</cp:revision>
  <cp:lastPrinted>2025-10-13T11:23:00Z</cp:lastPrinted>
  <dcterms:created xsi:type="dcterms:W3CDTF">2026-02-17T07:52:00Z</dcterms:created>
  <dcterms:modified xsi:type="dcterms:W3CDTF">2026-02-17T07:52:00Z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0x01010085E8823EA71BDC43BE43E7A4262044F3</vt:lpwstr>
  </property>
</Properties>
</file>