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50177" w14:textId="77777777" w:rsidR="00B27BE8" w:rsidRDefault="00B27BE8" w:rsidP="0004099A">
      <w:pPr>
        <w:pStyle w:val="Zkladntext22"/>
        <w:tabs>
          <w:tab w:val="left" w:pos="0"/>
        </w:tabs>
        <w:jc w:val="center"/>
        <w:rPr>
          <w:b/>
        </w:rPr>
      </w:pPr>
    </w:p>
    <w:p w14:paraId="5DED31ED" w14:textId="5BC8C252" w:rsidR="004F5BAB" w:rsidRPr="004F5BAB" w:rsidRDefault="004F5BAB" w:rsidP="004F5BAB">
      <w:pPr>
        <w:pStyle w:val="Nadpis1"/>
        <w:keepNext w:val="0"/>
        <w:jc w:val="both"/>
        <w:rPr>
          <w:rFonts w:ascii="Times New Roman" w:hAnsi="Times New Roman" w:cs="Times New Roman"/>
          <w:b/>
          <w:bCs/>
          <w:color w:val="auto"/>
          <w:sz w:val="24"/>
          <w:szCs w:val="24"/>
        </w:rPr>
      </w:pPr>
      <w:r w:rsidRPr="004F5BAB">
        <w:rPr>
          <w:rFonts w:ascii="Times New Roman" w:hAnsi="Times New Roman" w:cs="Times New Roman"/>
          <w:b/>
          <w:bCs/>
          <w:color w:val="auto"/>
          <w:sz w:val="24"/>
          <w:szCs w:val="24"/>
        </w:rPr>
        <w:t>Příloha č. 3</w:t>
      </w:r>
      <w:r>
        <w:rPr>
          <w:rFonts w:ascii="Times New Roman" w:hAnsi="Times New Roman" w:cs="Times New Roman"/>
          <w:b/>
          <w:bCs/>
          <w:color w:val="auto"/>
          <w:sz w:val="24"/>
          <w:szCs w:val="24"/>
        </w:rPr>
        <w:t>B</w:t>
      </w:r>
      <w:r w:rsidRPr="004F5BAB">
        <w:rPr>
          <w:rFonts w:ascii="Times New Roman" w:hAnsi="Times New Roman" w:cs="Times New Roman"/>
          <w:b/>
          <w:bCs/>
          <w:color w:val="auto"/>
          <w:sz w:val="24"/>
          <w:szCs w:val="24"/>
        </w:rPr>
        <w:t xml:space="preserve"> Výzvy k podání nabídek – Obchodní podmínky – Návrh </w:t>
      </w:r>
      <w:r>
        <w:rPr>
          <w:rFonts w:ascii="Times New Roman" w:hAnsi="Times New Roman" w:cs="Times New Roman"/>
          <w:b/>
          <w:bCs/>
          <w:color w:val="auto"/>
          <w:sz w:val="24"/>
          <w:szCs w:val="24"/>
        </w:rPr>
        <w:t>Rámcové kupní smlouvy</w:t>
      </w:r>
    </w:p>
    <w:p w14:paraId="5988047D" w14:textId="77777777" w:rsidR="007E5E9D" w:rsidRPr="00DF6920" w:rsidRDefault="007E5E9D" w:rsidP="007E5E9D">
      <w:pPr>
        <w:pStyle w:val="Bezmezer"/>
        <w:rPr>
          <w:b/>
          <w:bCs/>
          <w:sz w:val="24"/>
          <w:szCs w:val="24"/>
        </w:rPr>
      </w:pPr>
      <w:r w:rsidRPr="00DF6920">
        <w:rPr>
          <w:b/>
          <w:bCs/>
          <w:sz w:val="24"/>
          <w:szCs w:val="24"/>
        </w:rPr>
        <w:t>VZ „Analyzátory acidobazické rovnováhy</w:t>
      </w:r>
      <w:r>
        <w:rPr>
          <w:b/>
          <w:bCs/>
          <w:sz w:val="24"/>
          <w:szCs w:val="24"/>
        </w:rPr>
        <w:t>”</w:t>
      </w:r>
    </w:p>
    <w:p w14:paraId="52212054" w14:textId="77777777" w:rsidR="007E5E9D" w:rsidRPr="00DF6920" w:rsidRDefault="007E5E9D" w:rsidP="007E5E9D">
      <w:pPr>
        <w:pStyle w:val="Bezmezer"/>
        <w:rPr>
          <w:b/>
          <w:bCs/>
          <w:sz w:val="24"/>
          <w:szCs w:val="24"/>
        </w:rPr>
      </w:pPr>
    </w:p>
    <w:p w14:paraId="5BE20617" w14:textId="251685E4" w:rsidR="007E5E9D" w:rsidRPr="00DF6920" w:rsidRDefault="007E5E9D" w:rsidP="007E5E9D">
      <w:pPr>
        <w:jc w:val="both"/>
      </w:pPr>
      <w:r w:rsidRPr="00C8185D">
        <w:rPr>
          <w:b/>
          <w:bCs/>
          <w:sz w:val="24"/>
          <w:szCs w:val="24"/>
          <w:lang w:val="cs-CZ"/>
        </w:rPr>
        <w:t xml:space="preserve">Systémové číslo VZ: </w:t>
      </w:r>
      <w:r w:rsidR="00DD6833" w:rsidRPr="00DD6833">
        <w:rPr>
          <w:b/>
          <w:bCs/>
          <w:color w:val="000000"/>
          <w:sz w:val="24"/>
          <w:szCs w:val="24"/>
          <w:shd w:val="clear" w:color="auto" w:fill="FFFFFF"/>
        </w:rPr>
        <w:t>P26V00000063</w:t>
      </w:r>
    </w:p>
    <w:p w14:paraId="091CA961" w14:textId="77777777" w:rsidR="00B27BE8" w:rsidRDefault="00B27BE8" w:rsidP="00B27BE8">
      <w:pPr>
        <w:pStyle w:val="Zkladntext22"/>
        <w:tabs>
          <w:tab w:val="left" w:pos="0"/>
        </w:tabs>
        <w:rPr>
          <w:b/>
        </w:rPr>
      </w:pPr>
    </w:p>
    <w:p w14:paraId="35284835" w14:textId="77777777" w:rsidR="00D47350" w:rsidRDefault="00D47350" w:rsidP="00B27BE8">
      <w:pPr>
        <w:pStyle w:val="Zkladntext22"/>
        <w:tabs>
          <w:tab w:val="left" w:pos="0"/>
        </w:tabs>
        <w:rPr>
          <w:b/>
        </w:rPr>
      </w:pPr>
    </w:p>
    <w:p w14:paraId="3014817D" w14:textId="6370E5B7" w:rsidR="00D47350" w:rsidRPr="00D47350" w:rsidRDefault="00D47350" w:rsidP="00D47350">
      <w:pPr>
        <w:pStyle w:val="Nadpis1"/>
        <w:keepNext w:val="0"/>
        <w:jc w:val="center"/>
        <w:rPr>
          <w:rFonts w:ascii="Times New Roman" w:hAnsi="Times New Roman" w:cs="Times New Roman"/>
          <w:b/>
          <w:bCs/>
          <w:color w:val="auto"/>
        </w:rPr>
      </w:pPr>
      <w:r>
        <w:rPr>
          <w:rFonts w:ascii="Times New Roman" w:hAnsi="Times New Roman" w:cs="Times New Roman"/>
          <w:b/>
          <w:bCs/>
          <w:color w:val="auto"/>
        </w:rPr>
        <w:t>Rámcová kupní smlouva</w:t>
      </w:r>
    </w:p>
    <w:p w14:paraId="163FE16E" w14:textId="77777777" w:rsidR="0004099A" w:rsidRPr="00DE7CE3" w:rsidRDefault="0004099A" w:rsidP="0004099A">
      <w:pPr>
        <w:jc w:val="center"/>
        <w:rPr>
          <w:sz w:val="22"/>
          <w:szCs w:val="22"/>
          <w:lang w:val="cs-CZ"/>
        </w:rPr>
      </w:pPr>
      <w:r w:rsidRPr="00DE7CE3">
        <w:rPr>
          <w:sz w:val="22"/>
          <w:szCs w:val="22"/>
          <w:lang w:val="cs-CZ"/>
        </w:rPr>
        <w:t>uzavřená v souladu s ust. § 2193 a násl.</w:t>
      </w:r>
      <w:r w:rsidRPr="00DE7CE3">
        <w:rPr>
          <w:sz w:val="22"/>
          <w:szCs w:val="22"/>
        </w:rPr>
        <w:t xml:space="preserve"> a ust. § </w:t>
      </w:r>
      <w:r w:rsidRPr="00DE7CE3">
        <w:rPr>
          <w:sz w:val="22"/>
          <w:szCs w:val="22"/>
          <w:lang w:val="cs-CZ"/>
        </w:rPr>
        <w:t>§ 2079 zákona č. 89/2012 Sb., občanského zákoníku</w:t>
      </w:r>
      <w:r w:rsidRPr="00DE7CE3">
        <w:rPr>
          <w:sz w:val="22"/>
          <w:szCs w:val="22"/>
        </w:rPr>
        <w:t xml:space="preserve"> </w:t>
      </w:r>
      <w:r w:rsidRPr="00DE7CE3">
        <w:rPr>
          <w:sz w:val="22"/>
          <w:szCs w:val="22"/>
          <w:lang w:val="cs-CZ"/>
        </w:rPr>
        <w:t>mezi těmito smluvními stranami:</w:t>
      </w:r>
    </w:p>
    <w:p w14:paraId="4FD2DDBD" w14:textId="608E5477" w:rsidR="0017495F" w:rsidRDefault="0017495F"/>
    <w:p w14:paraId="4F4B311F" w14:textId="12A84E94" w:rsidR="0004099A" w:rsidRDefault="0004099A"/>
    <w:p w14:paraId="5DDB2ED9" w14:textId="3CA125AE" w:rsidR="0004099A" w:rsidRDefault="0004099A"/>
    <w:p w14:paraId="0D2F5ECD" w14:textId="6D54A919" w:rsidR="0004099A" w:rsidRDefault="0004099A"/>
    <w:p w14:paraId="67C2AD21" w14:textId="4E60CB98" w:rsidR="0004099A" w:rsidRPr="00DE7CE3" w:rsidRDefault="00D47350" w:rsidP="0004099A">
      <w:pPr>
        <w:pStyle w:val="Zkladntext"/>
        <w:widowControl w:val="0"/>
        <w:numPr>
          <w:ilvl w:val="0"/>
          <w:numId w:val="1"/>
        </w:numPr>
        <w:tabs>
          <w:tab w:val="clear" w:pos="720"/>
        </w:tabs>
        <w:autoSpaceDE w:val="0"/>
        <w:autoSpaceDN w:val="0"/>
        <w:spacing w:before="120"/>
        <w:ind w:left="357" w:hanging="357"/>
        <w:rPr>
          <w:b/>
          <w:bCs/>
          <w:szCs w:val="24"/>
        </w:rPr>
      </w:pPr>
      <w:r>
        <w:rPr>
          <w:b/>
          <w:bCs/>
          <w:szCs w:val="24"/>
        </w:rPr>
        <w:t>Moravskoslezská n</w:t>
      </w:r>
      <w:r w:rsidR="0004099A" w:rsidRPr="00DE7CE3">
        <w:rPr>
          <w:b/>
          <w:bCs/>
          <w:szCs w:val="24"/>
        </w:rPr>
        <w:t xml:space="preserve">emocnice </w:t>
      </w:r>
      <w:r w:rsidR="0004099A">
        <w:rPr>
          <w:b/>
          <w:bCs/>
          <w:szCs w:val="24"/>
        </w:rPr>
        <w:t>Karviná - Ráj</w:t>
      </w:r>
      <w:r w:rsidR="0004099A" w:rsidRPr="00DE7CE3">
        <w:rPr>
          <w:b/>
          <w:bCs/>
          <w:szCs w:val="24"/>
        </w:rPr>
        <w:t>, příspěvková organizace</w:t>
      </w:r>
    </w:p>
    <w:p w14:paraId="3278C100" w14:textId="77777777" w:rsidR="0004099A" w:rsidRDefault="0004099A" w:rsidP="0004099A">
      <w:pPr>
        <w:ind w:firstLine="357"/>
        <w:rPr>
          <w:sz w:val="24"/>
          <w:szCs w:val="24"/>
        </w:rPr>
      </w:pPr>
      <w:r w:rsidRPr="00DE7CE3">
        <w:rPr>
          <w:sz w:val="24"/>
          <w:szCs w:val="24"/>
        </w:rPr>
        <w:t>se sídlem:</w:t>
      </w:r>
      <w:r w:rsidRPr="00DE7CE3">
        <w:rPr>
          <w:sz w:val="24"/>
          <w:szCs w:val="24"/>
        </w:rPr>
        <w:tab/>
      </w:r>
      <w:r>
        <w:rPr>
          <w:sz w:val="24"/>
          <w:szCs w:val="24"/>
        </w:rPr>
        <w:tab/>
      </w:r>
      <w:r>
        <w:rPr>
          <w:sz w:val="24"/>
          <w:szCs w:val="24"/>
        </w:rPr>
        <w:tab/>
        <w:t xml:space="preserve">    Vydmuchov 399/5, Ráj, 734 01 Karviná</w:t>
      </w:r>
    </w:p>
    <w:p w14:paraId="5D90FA0F" w14:textId="77777777" w:rsidR="0004099A" w:rsidRPr="00DE7CE3" w:rsidRDefault="0004099A" w:rsidP="0004099A">
      <w:pPr>
        <w:numPr>
          <w:ilvl w:val="12"/>
          <w:numId w:val="0"/>
        </w:numPr>
        <w:tabs>
          <w:tab w:val="left" w:pos="3119"/>
        </w:tabs>
        <w:ind w:left="357"/>
        <w:jc w:val="both"/>
        <w:rPr>
          <w:sz w:val="24"/>
          <w:szCs w:val="24"/>
        </w:rPr>
      </w:pPr>
      <w:r w:rsidRPr="00DE7CE3">
        <w:rPr>
          <w:sz w:val="24"/>
          <w:szCs w:val="24"/>
        </w:rPr>
        <w:t>zastoupen:</w:t>
      </w:r>
      <w:r w:rsidRPr="00DE7CE3">
        <w:rPr>
          <w:sz w:val="24"/>
          <w:szCs w:val="24"/>
        </w:rPr>
        <w:tab/>
        <w:t xml:space="preserve">Ing. </w:t>
      </w:r>
      <w:r>
        <w:rPr>
          <w:sz w:val="24"/>
          <w:szCs w:val="24"/>
        </w:rPr>
        <w:t>Ivo Žolnerčíkem</w:t>
      </w:r>
      <w:r w:rsidRPr="00DE7CE3">
        <w:rPr>
          <w:sz w:val="24"/>
          <w:szCs w:val="24"/>
        </w:rPr>
        <w:t>, ředitelem</w:t>
      </w:r>
    </w:p>
    <w:p w14:paraId="1DD60238" w14:textId="77777777" w:rsidR="0004099A" w:rsidRPr="00DE7CE3" w:rsidRDefault="0004099A" w:rsidP="0004099A">
      <w:pPr>
        <w:numPr>
          <w:ilvl w:val="12"/>
          <w:numId w:val="0"/>
        </w:numPr>
        <w:tabs>
          <w:tab w:val="left" w:pos="3119"/>
        </w:tabs>
        <w:ind w:left="357"/>
        <w:jc w:val="both"/>
        <w:rPr>
          <w:sz w:val="24"/>
          <w:szCs w:val="24"/>
        </w:rPr>
      </w:pPr>
    </w:p>
    <w:p w14:paraId="361FDFFB" w14:textId="77777777" w:rsidR="0004099A" w:rsidRPr="00DE7CE3" w:rsidRDefault="0004099A" w:rsidP="0004099A">
      <w:pPr>
        <w:numPr>
          <w:ilvl w:val="12"/>
          <w:numId w:val="0"/>
        </w:numPr>
        <w:tabs>
          <w:tab w:val="left" w:pos="3119"/>
        </w:tabs>
        <w:ind w:left="357"/>
        <w:jc w:val="both"/>
        <w:rPr>
          <w:sz w:val="24"/>
          <w:szCs w:val="24"/>
        </w:rPr>
      </w:pPr>
      <w:r w:rsidRPr="00DE7CE3">
        <w:rPr>
          <w:sz w:val="24"/>
          <w:szCs w:val="24"/>
        </w:rPr>
        <w:t>IČO:</w:t>
      </w:r>
      <w:r w:rsidRPr="00DE7CE3">
        <w:rPr>
          <w:sz w:val="24"/>
          <w:szCs w:val="24"/>
        </w:rPr>
        <w:tab/>
      </w:r>
      <w:r>
        <w:rPr>
          <w:sz w:val="24"/>
          <w:szCs w:val="24"/>
        </w:rPr>
        <w:t>00844853</w:t>
      </w:r>
    </w:p>
    <w:p w14:paraId="7FE07E84" w14:textId="77777777" w:rsidR="0004099A" w:rsidRDefault="0004099A" w:rsidP="0004099A">
      <w:pPr>
        <w:ind w:firstLine="357"/>
        <w:rPr>
          <w:sz w:val="24"/>
          <w:szCs w:val="24"/>
        </w:rPr>
      </w:pPr>
      <w:r w:rsidRPr="00DE7CE3">
        <w:rPr>
          <w:sz w:val="24"/>
          <w:szCs w:val="24"/>
        </w:rPr>
        <w:t>DIČ:</w:t>
      </w:r>
      <w:r w:rsidRPr="00DE7CE3">
        <w:rPr>
          <w:sz w:val="24"/>
          <w:szCs w:val="24"/>
        </w:rPr>
        <w:tab/>
      </w:r>
      <w:r>
        <w:rPr>
          <w:sz w:val="24"/>
          <w:szCs w:val="24"/>
        </w:rPr>
        <w:tab/>
      </w:r>
      <w:r>
        <w:rPr>
          <w:sz w:val="24"/>
          <w:szCs w:val="24"/>
        </w:rPr>
        <w:tab/>
        <w:t xml:space="preserve">    CZ00844853</w:t>
      </w:r>
    </w:p>
    <w:p w14:paraId="62628217" w14:textId="35524824" w:rsidR="0004099A" w:rsidRPr="00B46CC7" w:rsidRDefault="0004099A" w:rsidP="0004099A">
      <w:pPr>
        <w:rPr>
          <w:sz w:val="24"/>
          <w:szCs w:val="24"/>
        </w:rPr>
      </w:pPr>
      <w:r>
        <w:rPr>
          <w:sz w:val="24"/>
          <w:szCs w:val="24"/>
        </w:rPr>
        <w:t xml:space="preserve">      </w:t>
      </w:r>
      <w:r w:rsidRPr="00B46CC7">
        <w:rPr>
          <w:sz w:val="24"/>
          <w:szCs w:val="24"/>
        </w:rPr>
        <w:t xml:space="preserve">bankovní spojení: </w:t>
      </w:r>
      <w:r w:rsidRPr="00B46CC7">
        <w:rPr>
          <w:sz w:val="24"/>
          <w:szCs w:val="24"/>
        </w:rPr>
        <w:tab/>
        <w:t xml:space="preserve">    174-30331791/0100 – investiční</w:t>
      </w:r>
    </w:p>
    <w:p w14:paraId="78259B2C" w14:textId="77777777" w:rsidR="0004099A" w:rsidRPr="00B46CC7" w:rsidRDefault="0004099A" w:rsidP="0004099A">
      <w:pPr>
        <w:rPr>
          <w:sz w:val="24"/>
          <w:szCs w:val="24"/>
        </w:rPr>
      </w:pPr>
      <w:r w:rsidRPr="00B46CC7">
        <w:rPr>
          <w:sz w:val="24"/>
          <w:szCs w:val="24"/>
        </w:rPr>
        <w:tab/>
      </w:r>
      <w:r w:rsidRPr="00B46CC7">
        <w:rPr>
          <w:sz w:val="24"/>
          <w:szCs w:val="24"/>
        </w:rPr>
        <w:tab/>
        <w:t xml:space="preserve">     </w:t>
      </w:r>
      <w:r w:rsidRPr="00B46CC7">
        <w:rPr>
          <w:sz w:val="24"/>
          <w:szCs w:val="24"/>
        </w:rPr>
        <w:tab/>
      </w:r>
      <w:r w:rsidRPr="00B46CC7">
        <w:rPr>
          <w:sz w:val="24"/>
          <w:szCs w:val="24"/>
        </w:rPr>
        <w:tab/>
        <w:t xml:space="preserve">    30331791/0100 – provozní</w:t>
      </w:r>
    </w:p>
    <w:p w14:paraId="55BED9A0" w14:textId="77777777" w:rsidR="0004099A" w:rsidRDefault="0004099A" w:rsidP="0004099A">
      <w:pPr>
        <w:numPr>
          <w:ilvl w:val="12"/>
          <w:numId w:val="0"/>
        </w:numPr>
        <w:tabs>
          <w:tab w:val="left" w:pos="3119"/>
        </w:tabs>
        <w:jc w:val="both"/>
        <w:rPr>
          <w:sz w:val="24"/>
          <w:szCs w:val="24"/>
        </w:rPr>
      </w:pPr>
    </w:p>
    <w:p w14:paraId="15AFA5AC" w14:textId="77777777" w:rsidR="0004099A" w:rsidRPr="00DE7CE3" w:rsidRDefault="0004099A" w:rsidP="0004099A">
      <w:pPr>
        <w:pStyle w:val="slovanodstavectextu"/>
        <w:widowControl w:val="0"/>
        <w:tabs>
          <w:tab w:val="left" w:pos="360"/>
          <w:tab w:val="left" w:pos="426"/>
        </w:tabs>
        <w:spacing w:after="0"/>
        <w:rPr>
          <w:rFonts w:ascii="Times New Roman" w:hAnsi="Times New Roman" w:cs="Times New Roman"/>
          <w:i/>
          <w:iCs/>
          <w:sz w:val="24"/>
          <w:szCs w:val="24"/>
        </w:rPr>
      </w:pPr>
      <w:r>
        <w:rPr>
          <w:rFonts w:ascii="Times New Roman" w:hAnsi="Times New Roman" w:cs="Times New Roman"/>
          <w:sz w:val="24"/>
          <w:szCs w:val="24"/>
        </w:rPr>
        <w:t xml:space="preserve"> </w:t>
      </w:r>
      <w:r w:rsidRPr="00DE7CE3">
        <w:rPr>
          <w:rFonts w:ascii="Times New Roman" w:hAnsi="Times New Roman" w:cs="Times New Roman"/>
          <w:sz w:val="24"/>
          <w:szCs w:val="24"/>
        </w:rPr>
        <w:t>Zapsaná v obchodním rejstříku vedeném Krajským soudem v Ostravě, oddíl Pr, vložka 8</w:t>
      </w:r>
      <w:r>
        <w:rPr>
          <w:rFonts w:ascii="Times New Roman" w:hAnsi="Times New Roman" w:cs="Times New Roman"/>
          <w:sz w:val="24"/>
          <w:szCs w:val="24"/>
        </w:rPr>
        <w:t>80</w:t>
      </w:r>
    </w:p>
    <w:p w14:paraId="7BAD5E9D" w14:textId="4BC7AE30" w:rsidR="0004099A" w:rsidRPr="00DE7CE3" w:rsidRDefault="0004099A" w:rsidP="0004099A">
      <w:pPr>
        <w:rPr>
          <w:sz w:val="24"/>
          <w:szCs w:val="24"/>
          <w:lang w:val="cs-CZ" w:eastAsia="en-US"/>
        </w:rPr>
      </w:pPr>
      <w:r w:rsidRPr="00DE7CE3">
        <w:rPr>
          <w:sz w:val="24"/>
          <w:szCs w:val="24"/>
          <w:lang w:val="cs-CZ" w:eastAsia="en-US"/>
        </w:rPr>
        <w:t xml:space="preserve"> (dále jen </w:t>
      </w:r>
      <w:r w:rsidRPr="00DE7CE3">
        <w:rPr>
          <w:i/>
          <w:sz w:val="24"/>
          <w:szCs w:val="24"/>
          <w:lang w:val="cs-CZ"/>
        </w:rPr>
        <w:t>„kupující“</w:t>
      </w:r>
      <w:r w:rsidRPr="00DE7CE3">
        <w:rPr>
          <w:i/>
          <w:sz w:val="24"/>
          <w:szCs w:val="24"/>
          <w:lang w:val="cs-CZ" w:eastAsia="en-US"/>
        </w:rPr>
        <w:t>)</w:t>
      </w:r>
    </w:p>
    <w:p w14:paraId="4513B781" w14:textId="77777777" w:rsidR="0004099A" w:rsidRPr="00DE7CE3" w:rsidRDefault="0004099A" w:rsidP="0004099A">
      <w:pPr>
        <w:rPr>
          <w:sz w:val="24"/>
          <w:szCs w:val="24"/>
          <w:lang w:val="cs-CZ" w:eastAsia="en-US"/>
        </w:rPr>
      </w:pPr>
    </w:p>
    <w:p w14:paraId="20739D1E" w14:textId="77777777" w:rsidR="0004099A" w:rsidRPr="00DE7CE3" w:rsidRDefault="0004099A" w:rsidP="0004099A">
      <w:pPr>
        <w:rPr>
          <w:sz w:val="24"/>
          <w:szCs w:val="24"/>
          <w:lang w:val="cs-CZ" w:eastAsia="en-US"/>
        </w:rPr>
      </w:pPr>
      <w:r w:rsidRPr="00DE7CE3">
        <w:rPr>
          <w:sz w:val="24"/>
          <w:szCs w:val="24"/>
          <w:lang w:val="cs-CZ" w:eastAsia="en-US"/>
        </w:rPr>
        <w:t>a</w:t>
      </w:r>
    </w:p>
    <w:p w14:paraId="0E5F45CB" w14:textId="77777777" w:rsidR="0004099A" w:rsidRPr="001D5256" w:rsidRDefault="0004099A" w:rsidP="0004099A">
      <w:pPr>
        <w:rPr>
          <w:color w:val="4472C4" w:themeColor="accent1"/>
          <w:sz w:val="24"/>
          <w:szCs w:val="24"/>
          <w:lang w:val="cs-CZ" w:eastAsia="en-US"/>
        </w:rPr>
      </w:pPr>
    </w:p>
    <w:p w14:paraId="78053191" w14:textId="77777777" w:rsidR="0004099A" w:rsidRPr="001D5256" w:rsidRDefault="0004099A" w:rsidP="0004099A">
      <w:pPr>
        <w:tabs>
          <w:tab w:val="left" w:pos="426"/>
        </w:tabs>
        <w:spacing w:after="120"/>
        <w:jc w:val="both"/>
        <w:rPr>
          <w:i/>
          <w:color w:val="4472C4" w:themeColor="accent1"/>
        </w:rPr>
      </w:pPr>
      <w:r w:rsidRPr="001D5256">
        <w:rPr>
          <w:b/>
          <w:i/>
          <w:iCs/>
          <w:color w:val="4472C4" w:themeColor="accent1"/>
        </w:rPr>
        <w:t>VARIANTA A</w:t>
      </w:r>
      <w:r w:rsidRPr="001D5256">
        <w:rPr>
          <w:b/>
          <w:color w:val="4472C4" w:themeColor="accent1"/>
        </w:rPr>
        <w:t xml:space="preserve"> </w:t>
      </w:r>
      <w:r w:rsidRPr="001D5256">
        <w:rPr>
          <w:i/>
          <w:color w:val="4472C4" w:themeColor="accent1"/>
        </w:rPr>
        <w:t>(pro právnickou osobu nebo fyzickou osobu zapsanou v obchodním rejstříku, údaje na řádcích 1-4 se vyplní dle výpisu z obchodního rejstříku):</w:t>
      </w:r>
    </w:p>
    <w:p w14:paraId="7A4B8A0C" w14:textId="77777777" w:rsidR="0004099A" w:rsidRPr="0076570B" w:rsidRDefault="0004099A" w:rsidP="0004099A">
      <w:pPr>
        <w:pStyle w:val="Zkladntext"/>
        <w:widowControl w:val="0"/>
        <w:numPr>
          <w:ilvl w:val="0"/>
          <w:numId w:val="1"/>
        </w:numPr>
        <w:tabs>
          <w:tab w:val="clear" w:pos="720"/>
        </w:tabs>
        <w:autoSpaceDE w:val="0"/>
        <w:autoSpaceDN w:val="0"/>
        <w:spacing w:before="120"/>
        <w:ind w:left="357" w:hanging="357"/>
        <w:rPr>
          <w:b/>
          <w:bCs/>
        </w:rPr>
      </w:pPr>
      <w:r w:rsidRPr="0076570B">
        <w:rPr>
          <w:b/>
          <w:bCs/>
        </w:rPr>
        <w:t>Obchodní firma</w:t>
      </w:r>
    </w:p>
    <w:p w14:paraId="3EFBF0A9" w14:textId="77777777" w:rsidR="0004099A" w:rsidRPr="0076570B" w:rsidRDefault="0004099A" w:rsidP="0004099A">
      <w:pPr>
        <w:numPr>
          <w:ilvl w:val="12"/>
          <w:numId w:val="0"/>
        </w:numPr>
        <w:tabs>
          <w:tab w:val="left" w:pos="3119"/>
        </w:tabs>
        <w:ind w:left="357"/>
        <w:jc w:val="both"/>
      </w:pPr>
      <w:r w:rsidRPr="0076570B">
        <w:t>se sídlem:</w:t>
      </w:r>
      <w:r w:rsidRPr="0076570B">
        <w:tab/>
      </w:r>
    </w:p>
    <w:p w14:paraId="624C5870" w14:textId="77777777" w:rsidR="0004099A" w:rsidRPr="0076570B" w:rsidRDefault="0004099A" w:rsidP="0004099A">
      <w:pPr>
        <w:numPr>
          <w:ilvl w:val="12"/>
          <w:numId w:val="0"/>
        </w:numPr>
        <w:tabs>
          <w:tab w:val="left" w:pos="3119"/>
        </w:tabs>
        <w:ind w:left="357"/>
        <w:jc w:val="both"/>
      </w:pPr>
      <w:r w:rsidRPr="0076570B">
        <w:t>zastoupena:</w:t>
      </w:r>
      <w:r w:rsidRPr="0076570B">
        <w:tab/>
      </w:r>
    </w:p>
    <w:p w14:paraId="25E9A0BF" w14:textId="77777777" w:rsidR="0004099A" w:rsidRPr="0076570B" w:rsidRDefault="0004099A" w:rsidP="0004099A">
      <w:pPr>
        <w:numPr>
          <w:ilvl w:val="12"/>
          <w:numId w:val="0"/>
        </w:numPr>
        <w:tabs>
          <w:tab w:val="left" w:pos="3119"/>
        </w:tabs>
        <w:ind w:left="357"/>
        <w:jc w:val="both"/>
      </w:pPr>
      <w:r w:rsidRPr="0076570B">
        <w:t>IČO:</w:t>
      </w:r>
      <w:r w:rsidRPr="0076570B">
        <w:tab/>
      </w:r>
    </w:p>
    <w:p w14:paraId="0EC893FC" w14:textId="77777777" w:rsidR="0004099A" w:rsidRPr="0076570B" w:rsidRDefault="0004099A" w:rsidP="0004099A">
      <w:pPr>
        <w:numPr>
          <w:ilvl w:val="12"/>
          <w:numId w:val="0"/>
        </w:numPr>
        <w:tabs>
          <w:tab w:val="left" w:pos="3119"/>
        </w:tabs>
        <w:ind w:left="357"/>
        <w:jc w:val="both"/>
      </w:pPr>
      <w:r w:rsidRPr="0076570B">
        <w:t>DIČ:</w:t>
      </w:r>
      <w:r w:rsidRPr="0076570B">
        <w:tab/>
      </w:r>
    </w:p>
    <w:p w14:paraId="3FE1E0CC" w14:textId="77777777" w:rsidR="0004099A" w:rsidRPr="0076570B" w:rsidRDefault="0004099A" w:rsidP="0004099A">
      <w:pPr>
        <w:numPr>
          <w:ilvl w:val="12"/>
          <w:numId w:val="0"/>
        </w:numPr>
        <w:tabs>
          <w:tab w:val="left" w:pos="3119"/>
        </w:tabs>
        <w:ind w:left="357"/>
        <w:jc w:val="both"/>
      </w:pPr>
      <w:r w:rsidRPr="0076570B">
        <w:t>bankovní spojení:</w:t>
      </w:r>
      <w:r w:rsidRPr="0076570B">
        <w:tab/>
      </w:r>
    </w:p>
    <w:p w14:paraId="5779B911" w14:textId="77777777" w:rsidR="0004099A" w:rsidRPr="0076570B" w:rsidRDefault="0004099A" w:rsidP="0004099A">
      <w:pPr>
        <w:numPr>
          <w:ilvl w:val="12"/>
          <w:numId w:val="0"/>
        </w:numPr>
        <w:tabs>
          <w:tab w:val="left" w:pos="3119"/>
        </w:tabs>
        <w:ind w:left="357"/>
        <w:jc w:val="both"/>
      </w:pPr>
      <w:r w:rsidRPr="0076570B">
        <w:t>číslo účtu:</w:t>
      </w:r>
      <w:r w:rsidRPr="0076570B">
        <w:tab/>
      </w:r>
    </w:p>
    <w:p w14:paraId="73BD9B89" w14:textId="77777777" w:rsidR="0004099A" w:rsidRPr="0076570B" w:rsidRDefault="0004099A" w:rsidP="0004099A">
      <w:pPr>
        <w:pStyle w:val="Zkladntext"/>
        <w:numPr>
          <w:ilvl w:val="12"/>
          <w:numId w:val="0"/>
        </w:numPr>
        <w:ind w:left="357"/>
        <w:rPr>
          <w:iCs/>
        </w:rPr>
      </w:pPr>
      <w:r w:rsidRPr="0076570B">
        <w:rPr>
          <w:iCs/>
        </w:rPr>
        <w:t>Zapsána v obchodním rejstříku vedeném ……………… soudem v ……………, oddíl …, vložka …</w:t>
      </w:r>
    </w:p>
    <w:p w14:paraId="4C04D938" w14:textId="77777777" w:rsidR="0004099A" w:rsidRPr="0076570B" w:rsidRDefault="0004099A" w:rsidP="0004099A">
      <w:pPr>
        <w:pStyle w:val="Zkladntext"/>
        <w:numPr>
          <w:ilvl w:val="12"/>
          <w:numId w:val="0"/>
        </w:numPr>
        <w:ind w:left="357"/>
        <w:rPr>
          <w:iCs/>
        </w:rPr>
      </w:pPr>
      <w:r w:rsidRPr="0076570B">
        <w:rPr>
          <w:iCs/>
        </w:rPr>
        <w:t>(dále jen „prodávající“)</w:t>
      </w:r>
    </w:p>
    <w:p w14:paraId="710E1C52" w14:textId="77777777" w:rsidR="0004099A" w:rsidRPr="001D5256" w:rsidRDefault="0004099A" w:rsidP="0004099A">
      <w:pPr>
        <w:tabs>
          <w:tab w:val="left" w:pos="426"/>
        </w:tabs>
        <w:spacing w:before="240" w:after="120"/>
        <w:jc w:val="both"/>
        <w:rPr>
          <w:i/>
          <w:color w:val="4472C4" w:themeColor="accent1"/>
        </w:rPr>
      </w:pPr>
      <w:r w:rsidRPr="001D5256">
        <w:rPr>
          <w:b/>
          <w:i/>
          <w:iCs/>
          <w:color w:val="4472C4" w:themeColor="accent1"/>
        </w:rPr>
        <w:t>VARIANTA B</w:t>
      </w:r>
      <w:r w:rsidRPr="001D5256">
        <w:rPr>
          <w:b/>
          <w:color w:val="4472C4" w:themeColor="accent1"/>
        </w:rPr>
        <w:t xml:space="preserve"> </w:t>
      </w:r>
      <w:r w:rsidRPr="001D5256">
        <w:rPr>
          <w:i/>
          <w:color w:val="4472C4" w:themeColor="accent1"/>
        </w:rPr>
        <w:t>(pro podnikatele - fyzickou osobu nezapsanou v obchodním rejstříku, údaje na řádcích 1-4 se vyplní podle živnostenského listu):</w:t>
      </w:r>
    </w:p>
    <w:p w14:paraId="456173F8" w14:textId="77777777" w:rsidR="0004099A" w:rsidRPr="00FC1036" w:rsidRDefault="0004099A" w:rsidP="0004099A">
      <w:pPr>
        <w:pStyle w:val="Zkladntext"/>
        <w:widowControl w:val="0"/>
        <w:numPr>
          <w:ilvl w:val="0"/>
          <w:numId w:val="2"/>
        </w:numPr>
        <w:tabs>
          <w:tab w:val="clear" w:pos="720"/>
        </w:tabs>
        <w:autoSpaceDE w:val="0"/>
        <w:autoSpaceDN w:val="0"/>
        <w:spacing w:before="120"/>
        <w:ind w:left="357" w:hanging="357"/>
        <w:rPr>
          <w:b/>
          <w:bCs/>
          <w:szCs w:val="24"/>
        </w:rPr>
      </w:pPr>
      <w:r w:rsidRPr="00FC1036">
        <w:rPr>
          <w:b/>
          <w:bCs/>
          <w:szCs w:val="24"/>
        </w:rPr>
        <w:t>Jméno a příjmení</w:t>
      </w:r>
    </w:p>
    <w:p w14:paraId="46AAC670" w14:textId="77777777" w:rsidR="0004099A" w:rsidRPr="00FC1036" w:rsidRDefault="0004099A" w:rsidP="0004099A">
      <w:pPr>
        <w:numPr>
          <w:ilvl w:val="12"/>
          <w:numId w:val="0"/>
        </w:numPr>
        <w:tabs>
          <w:tab w:val="left" w:pos="3119"/>
        </w:tabs>
        <w:ind w:left="357"/>
        <w:jc w:val="both"/>
        <w:rPr>
          <w:sz w:val="24"/>
          <w:szCs w:val="24"/>
        </w:rPr>
      </w:pPr>
      <w:r w:rsidRPr="00FC1036">
        <w:rPr>
          <w:sz w:val="24"/>
          <w:szCs w:val="24"/>
        </w:rPr>
        <w:t>podnikající pod jménem:</w:t>
      </w:r>
      <w:r w:rsidRPr="00FC1036">
        <w:rPr>
          <w:sz w:val="24"/>
          <w:szCs w:val="24"/>
        </w:rPr>
        <w:tab/>
      </w:r>
    </w:p>
    <w:p w14:paraId="208B8C42" w14:textId="77777777" w:rsidR="0004099A" w:rsidRPr="00FC1036" w:rsidRDefault="0004099A" w:rsidP="0004099A">
      <w:pPr>
        <w:numPr>
          <w:ilvl w:val="12"/>
          <w:numId w:val="0"/>
        </w:numPr>
        <w:tabs>
          <w:tab w:val="left" w:pos="3119"/>
        </w:tabs>
        <w:ind w:left="357"/>
        <w:jc w:val="both"/>
        <w:rPr>
          <w:sz w:val="24"/>
          <w:szCs w:val="24"/>
        </w:rPr>
      </w:pPr>
      <w:r w:rsidRPr="00FC1036">
        <w:rPr>
          <w:sz w:val="24"/>
          <w:szCs w:val="24"/>
        </w:rPr>
        <w:t>sídlo:</w:t>
      </w:r>
      <w:r w:rsidRPr="00FC1036">
        <w:rPr>
          <w:sz w:val="24"/>
          <w:szCs w:val="24"/>
        </w:rPr>
        <w:tab/>
      </w:r>
    </w:p>
    <w:p w14:paraId="24908417" w14:textId="77777777" w:rsidR="0004099A" w:rsidRPr="00FC1036" w:rsidRDefault="0004099A" w:rsidP="0004099A">
      <w:pPr>
        <w:numPr>
          <w:ilvl w:val="12"/>
          <w:numId w:val="0"/>
        </w:numPr>
        <w:tabs>
          <w:tab w:val="left" w:pos="3119"/>
        </w:tabs>
        <w:ind w:left="357"/>
        <w:jc w:val="both"/>
        <w:rPr>
          <w:sz w:val="24"/>
          <w:szCs w:val="24"/>
        </w:rPr>
      </w:pPr>
      <w:r w:rsidRPr="00FC1036">
        <w:rPr>
          <w:sz w:val="24"/>
          <w:szCs w:val="24"/>
        </w:rPr>
        <w:t>IČO:</w:t>
      </w:r>
      <w:r w:rsidRPr="00FC1036">
        <w:rPr>
          <w:sz w:val="24"/>
          <w:szCs w:val="24"/>
        </w:rPr>
        <w:tab/>
      </w:r>
    </w:p>
    <w:p w14:paraId="57281E1A" w14:textId="77777777" w:rsidR="0004099A" w:rsidRPr="00FC1036" w:rsidRDefault="0004099A" w:rsidP="0004099A">
      <w:pPr>
        <w:numPr>
          <w:ilvl w:val="12"/>
          <w:numId w:val="0"/>
        </w:numPr>
        <w:tabs>
          <w:tab w:val="left" w:pos="3119"/>
        </w:tabs>
        <w:ind w:left="357"/>
        <w:jc w:val="both"/>
        <w:rPr>
          <w:sz w:val="24"/>
          <w:szCs w:val="24"/>
        </w:rPr>
      </w:pPr>
      <w:r w:rsidRPr="00FC1036">
        <w:rPr>
          <w:sz w:val="24"/>
          <w:szCs w:val="24"/>
        </w:rPr>
        <w:t>DIČ:</w:t>
      </w:r>
      <w:r w:rsidRPr="00FC1036">
        <w:rPr>
          <w:sz w:val="24"/>
          <w:szCs w:val="24"/>
        </w:rPr>
        <w:tab/>
      </w:r>
    </w:p>
    <w:p w14:paraId="3917AAAE" w14:textId="77777777" w:rsidR="0004099A" w:rsidRPr="00FC1036" w:rsidRDefault="0004099A" w:rsidP="0004099A">
      <w:pPr>
        <w:numPr>
          <w:ilvl w:val="12"/>
          <w:numId w:val="0"/>
        </w:numPr>
        <w:tabs>
          <w:tab w:val="left" w:pos="3119"/>
        </w:tabs>
        <w:ind w:left="357"/>
        <w:jc w:val="both"/>
        <w:rPr>
          <w:sz w:val="24"/>
          <w:szCs w:val="24"/>
        </w:rPr>
      </w:pPr>
      <w:r w:rsidRPr="00FC1036">
        <w:rPr>
          <w:sz w:val="24"/>
          <w:szCs w:val="24"/>
        </w:rPr>
        <w:t>bankovní spojení:</w:t>
      </w:r>
      <w:r w:rsidRPr="00FC1036">
        <w:rPr>
          <w:sz w:val="24"/>
          <w:szCs w:val="24"/>
        </w:rPr>
        <w:tab/>
      </w:r>
    </w:p>
    <w:p w14:paraId="5BFBA9E1" w14:textId="77777777" w:rsidR="0004099A" w:rsidRPr="00FC1036" w:rsidRDefault="0004099A" w:rsidP="0004099A">
      <w:pPr>
        <w:numPr>
          <w:ilvl w:val="12"/>
          <w:numId w:val="0"/>
        </w:numPr>
        <w:tabs>
          <w:tab w:val="left" w:pos="3119"/>
        </w:tabs>
        <w:ind w:left="357"/>
        <w:jc w:val="both"/>
        <w:rPr>
          <w:sz w:val="24"/>
          <w:szCs w:val="24"/>
        </w:rPr>
      </w:pPr>
      <w:r w:rsidRPr="00FC1036">
        <w:rPr>
          <w:sz w:val="24"/>
          <w:szCs w:val="24"/>
        </w:rPr>
        <w:t>číslo účtu:</w:t>
      </w:r>
      <w:r w:rsidRPr="00FC1036">
        <w:rPr>
          <w:sz w:val="24"/>
          <w:szCs w:val="24"/>
        </w:rPr>
        <w:tab/>
      </w:r>
    </w:p>
    <w:p w14:paraId="60B10051" w14:textId="77777777" w:rsidR="0004099A" w:rsidRPr="001D5256" w:rsidRDefault="0004099A" w:rsidP="0004099A">
      <w:pPr>
        <w:pStyle w:val="Zkladntext"/>
        <w:numPr>
          <w:ilvl w:val="12"/>
          <w:numId w:val="0"/>
        </w:numPr>
        <w:ind w:left="357"/>
        <w:rPr>
          <w:i/>
          <w:color w:val="4472C4" w:themeColor="accent1"/>
          <w:szCs w:val="24"/>
        </w:rPr>
      </w:pPr>
      <w:r w:rsidRPr="00FC1036">
        <w:rPr>
          <w:szCs w:val="24"/>
        </w:rPr>
        <w:lastRenderedPageBreak/>
        <w:t xml:space="preserve">Zapsána </w:t>
      </w:r>
      <w:r w:rsidRPr="00FC1036">
        <w:rPr>
          <w:iCs/>
          <w:szCs w:val="24"/>
        </w:rPr>
        <w:t>v</w:t>
      </w:r>
      <w:r w:rsidRPr="00FC1036">
        <w:rPr>
          <w:szCs w:val="24"/>
        </w:rPr>
        <w:t> …………………………</w:t>
      </w:r>
      <w:r w:rsidRPr="00FC1036">
        <w:rPr>
          <w:iCs/>
          <w:szCs w:val="24"/>
        </w:rPr>
        <w:t xml:space="preserve"> vedené </w:t>
      </w:r>
      <w:r w:rsidRPr="00FC1036">
        <w:rPr>
          <w:szCs w:val="24"/>
        </w:rPr>
        <w:t>………………</w:t>
      </w:r>
      <w:r w:rsidRPr="00FC1036">
        <w:rPr>
          <w:color w:val="FF0000"/>
          <w:szCs w:val="24"/>
        </w:rPr>
        <w:t xml:space="preserve"> </w:t>
      </w:r>
      <w:r w:rsidRPr="001D5256">
        <w:rPr>
          <w:i/>
          <w:color w:val="4472C4" w:themeColor="accent1"/>
          <w:szCs w:val="24"/>
        </w:rPr>
        <w:t>(doplňte údaj o evidenci, ve které je daná osoba zapsána)</w:t>
      </w:r>
    </w:p>
    <w:p w14:paraId="3965580A" w14:textId="0A042C7C" w:rsidR="0004099A" w:rsidRPr="00FC1036" w:rsidRDefault="0004099A" w:rsidP="0015396D">
      <w:pPr>
        <w:pStyle w:val="Zkladntext"/>
        <w:numPr>
          <w:ilvl w:val="12"/>
          <w:numId w:val="0"/>
        </w:numPr>
        <w:rPr>
          <w:szCs w:val="24"/>
        </w:rPr>
      </w:pPr>
      <w:r w:rsidRPr="00FC1036">
        <w:rPr>
          <w:szCs w:val="24"/>
        </w:rPr>
        <w:t xml:space="preserve">(dále jen „prodávající“) </w:t>
      </w:r>
    </w:p>
    <w:p w14:paraId="67114AA9" w14:textId="77777777" w:rsidR="0004099A" w:rsidRPr="005C5411" w:rsidRDefault="0004099A" w:rsidP="0004099A">
      <w:pPr>
        <w:pStyle w:val="slolnkuSmlouvy"/>
        <w:spacing w:before="227" w:after="227"/>
      </w:pPr>
      <w:r w:rsidRPr="006B0349">
        <w:t>I.</w:t>
      </w:r>
    </w:p>
    <w:p w14:paraId="1D6A2C02" w14:textId="77777777" w:rsidR="0004099A" w:rsidRPr="006B0349" w:rsidRDefault="0004099A" w:rsidP="001D5256">
      <w:pPr>
        <w:pStyle w:val="OdstavecSmlouvy"/>
        <w:numPr>
          <w:ilvl w:val="0"/>
          <w:numId w:val="4"/>
        </w:numPr>
      </w:pPr>
      <w:r w:rsidRPr="006B0349">
        <w:t>Smluvní strany prohlašují, že údaje uvedené v čl. I této smlouvy jsou v souladu s právní skutečností v době uzavření smlouvy. Smluvní strany se zavazují, že změny dotčených údajů oznámí bez zbytečného odkladu druhé smluvní straně. Při změně identifikačních údajů smluvních stran včetně změny účtu není nutné uzavírat ke smlouvě dodatek.</w:t>
      </w:r>
    </w:p>
    <w:p w14:paraId="0D2710D0" w14:textId="77777777" w:rsidR="0004099A" w:rsidRPr="006B0349" w:rsidRDefault="0004099A" w:rsidP="0004099A">
      <w:pPr>
        <w:pStyle w:val="OdstavecSmlouvy"/>
        <w:numPr>
          <w:ilvl w:val="0"/>
          <w:numId w:val="4"/>
        </w:numPr>
      </w:pPr>
      <w:r w:rsidRPr="006B0349">
        <w:t>Smluvní strany prohlašují, že osoby podepisující tuto smlouvu jsou k tomuto úkonu oprávněny.</w:t>
      </w:r>
    </w:p>
    <w:p w14:paraId="2EBCA500" w14:textId="77777777" w:rsidR="0004099A" w:rsidRPr="006B0349" w:rsidRDefault="0004099A" w:rsidP="0004099A">
      <w:pPr>
        <w:pStyle w:val="OdstavecSmlouvy"/>
        <w:numPr>
          <w:ilvl w:val="0"/>
          <w:numId w:val="4"/>
        </w:numPr>
        <w:rPr>
          <w:b/>
          <w:bCs/>
        </w:rPr>
      </w:pPr>
      <w:r w:rsidRPr="006B0349">
        <w:t>Prodávající prohlašuje, že je odborně způsobilý k zajištění předmětu plnění podle této smlouvy.</w:t>
      </w:r>
    </w:p>
    <w:p w14:paraId="1612B5A3" w14:textId="77777777" w:rsidR="0004099A" w:rsidRPr="006B0349" w:rsidRDefault="0004099A" w:rsidP="0004099A">
      <w:pPr>
        <w:pStyle w:val="OdstavecSmlouvy"/>
        <w:numPr>
          <w:ilvl w:val="0"/>
          <w:numId w:val="4"/>
        </w:numPr>
        <w:tabs>
          <w:tab w:val="clear" w:pos="360"/>
          <w:tab w:val="clear" w:pos="426"/>
          <w:tab w:val="clear" w:pos="1701"/>
        </w:tabs>
        <w:ind w:left="426" w:hanging="426"/>
        <w:rPr>
          <w:b/>
          <w:bCs/>
        </w:rPr>
      </w:pPr>
      <w:r w:rsidRPr="006B0349">
        <w:t>Prodávající se zavazuje, být po celou dobu plnění dle této smlouvy pojištěn pro případ způsobení škody jeho podnikatelskou činností kupujícímu nebo třetí osobě.</w:t>
      </w:r>
    </w:p>
    <w:p w14:paraId="66CEF060" w14:textId="77777777" w:rsidR="0004099A" w:rsidRDefault="0004099A" w:rsidP="0004099A">
      <w:pPr>
        <w:widowControl w:val="0"/>
        <w:spacing w:before="227" w:line="240" w:lineRule="atLeast"/>
        <w:jc w:val="center"/>
        <w:rPr>
          <w:b/>
          <w:bCs/>
          <w:sz w:val="24"/>
          <w:szCs w:val="24"/>
          <w:lang w:val="cs-CZ"/>
        </w:rPr>
      </w:pPr>
      <w:r w:rsidRPr="006B0349">
        <w:rPr>
          <w:b/>
          <w:bCs/>
          <w:sz w:val="24"/>
          <w:szCs w:val="24"/>
          <w:lang w:val="cs-CZ"/>
        </w:rPr>
        <w:t>II.</w:t>
      </w:r>
    </w:p>
    <w:p w14:paraId="2BE87BA0" w14:textId="77777777" w:rsidR="0004099A" w:rsidRPr="006B0349" w:rsidRDefault="0004099A" w:rsidP="0004099A">
      <w:pPr>
        <w:widowControl w:val="0"/>
        <w:spacing w:after="232" w:line="240" w:lineRule="atLeast"/>
        <w:jc w:val="center"/>
        <w:rPr>
          <w:sz w:val="24"/>
          <w:szCs w:val="24"/>
          <w:lang w:val="cs-CZ"/>
        </w:rPr>
      </w:pPr>
      <w:r>
        <w:rPr>
          <w:b/>
          <w:bCs/>
          <w:sz w:val="24"/>
          <w:szCs w:val="24"/>
          <w:lang w:val="cs-CZ"/>
        </w:rPr>
        <w:t>Předmět smlouvy</w:t>
      </w:r>
    </w:p>
    <w:p w14:paraId="10DB806B" w14:textId="52B23409" w:rsidR="0004099A" w:rsidRPr="00363687" w:rsidRDefault="0004099A" w:rsidP="0004099A">
      <w:pPr>
        <w:widowControl w:val="0"/>
        <w:numPr>
          <w:ilvl w:val="0"/>
          <w:numId w:val="9"/>
        </w:numPr>
        <w:suppressAutoHyphens/>
        <w:spacing w:after="120"/>
        <w:ind w:left="284" w:hanging="284"/>
        <w:jc w:val="both"/>
        <w:rPr>
          <w:sz w:val="24"/>
          <w:szCs w:val="24"/>
          <w:lang w:val="cs-CZ"/>
        </w:rPr>
      </w:pPr>
      <w:bookmarkStart w:id="0" w:name="OLE_LINK1"/>
      <w:bookmarkStart w:id="1" w:name="OLE_LINK2"/>
      <w:r w:rsidRPr="006B0349">
        <w:rPr>
          <w:sz w:val="24"/>
          <w:szCs w:val="24"/>
          <w:lang w:val="cs-CZ"/>
        </w:rPr>
        <w:t xml:space="preserve">Prodávající se zavazuje na základě jednotlivých objednávek kupujícího dodat kupujícímu jím objednané </w:t>
      </w:r>
      <w:r>
        <w:rPr>
          <w:sz w:val="24"/>
          <w:szCs w:val="24"/>
          <w:lang w:val="cs-CZ"/>
        </w:rPr>
        <w:t xml:space="preserve">zboží, a to </w:t>
      </w:r>
      <w:r w:rsidR="00056D3A">
        <w:rPr>
          <w:sz w:val="24"/>
          <w:szCs w:val="24"/>
          <w:lang w:val="cs-CZ"/>
        </w:rPr>
        <w:t>specifický spotřební materiál (</w:t>
      </w:r>
      <w:r w:rsidR="001D5256" w:rsidRPr="001D5256">
        <w:rPr>
          <w:sz w:val="24"/>
          <w:szCs w:val="24"/>
        </w:rPr>
        <w:t>reagenci</w:t>
      </w:r>
      <w:r w:rsidR="001D5256">
        <w:rPr>
          <w:sz w:val="24"/>
          <w:szCs w:val="24"/>
        </w:rPr>
        <w:t>e</w:t>
      </w:r>
      <w:r w:rsidR="001D5256" w:rsidRPr="001D5256">
        <w:rPr>
          <w:sz w:val="24"/>
          <w:szCs w:val="24"/>
        </w:rPr>
        <w:t>, kalibrátor</w:t>
      </w:r>
      <w:r w:rsidR="001D5256">
        <w:rPr>
          <w:sz w:val="24"/>
          <w:szCs w:val="24"/>
        </w:rPr>
        <w:t>y</w:t>
      </w:r>
      <w:r w:rsidR="001D5256" w:rsidRPr="001D5256">
        <w:rPr>
          <w:sz w:val="24"/>
          <w:szCs w:val="24"/>
        </w:rPr>
        <w:t>, kontrolní materiál, provozní chemikál</w:t>
      </w:r>
      <w:r w:rsidR="0066050F">
        <w:rPr>
          <w:sz w:val="24"/>
          <w:szCs w:val="24"/>
        </w:rPr>
        <w:t>ie</w:t>
      </w:r>
      <w:r w:rsidR="001D5256" w:rsidRPr="001D5256">
        <w:rPr>
          <w:sz w:val="24"/>
          <w:szCs w:val="24"/>
        </w:rPr>
        <w:t xml:space="preserve"> a vešker</w:t>
      </w:r>
      <w:r w:rsidR="0066050F">
        <w:rPr>
          <w:sz w:val="24"/>
          <w:szCs w:val="24"/>
        </w:rPr>
        <w:t>ý</w:t>
      </w:r>
      <w:r w:rsidR="001D5256" w:rsidRPr="001D5256">
        <w:rPr>
          <w:sz w:val="24"/>
          <w:szCs w:val="24"/>
        </w:rPr>
        <w:t xml:space="preserve"> spotřební materiál</w:t>
      </w:r>
      <w:r w:rsidR="00056D3A" w:rsidRPr="003036CD">
        <w:rPr>
          <w:sz w:val="24"/>
          <w:szCs w:val="24"/>
        </w:rPr>
        <w:t xml:space="preserve">)  </w:t>
      </w:r>
      <w:r w:rsidRPr="003036CD">
        <w:rPr>
          <w:sz w:val="24"/>
          <w:szCs w:val="24"/>
          <w:lang w:val="cs-CZ"/>
        </w:rPr>
        <w:t>dále specif</w:t>
      </w:r>
      <w:r>
        <w:rPr>
          <w:sz w:val="24"/>
          <w:szCs w:val="24"/>
          <w:lang w:val="cs-CZ"/>
        </w:rPr>
        <w:t xml:space="preserve">ikované </w:t>
      </w:r>
      <w:r w:rsidRPr="006B0349">
        <w:rPr>
          <w:sz w:val="24"/>
          <w:szCs w:val="24"/>
          <w:lang w:val="cs-CZ"/>
        </w:rPr>
        <w:t xml:space="preserve">v Příloze č. </w:t>
      </w:r>
      <w:r w:rsidR="00357493">
        <w:rPr>
          <w:sz w:val="24"/>
          <w:szCs w:val="24"/>
          <w:lang w:val="cs-CZ"/>
        </w:rPr>
        <w:t>1</w:t>
      </w:r>
      <w:r w:rsidRPr="006B0349">
        <w:rPr>
          <w:sz w:val="24"/>
          <w:szCs w:val="24"/>
          <w:lang w:val="cs-CZ"/>
        </w:rPr>
        <w:t xml:space="preserve"> </w:t>
      </w:r>
      <w:r w:rsidRPr="00363687">
        <w:rPr>
          <w:sz w:val="24"/>
          <w:szCs w:val="24"/>
          <w:lang w:val="cs-CZ"/>
        </w:rPr>
        <w:t>této smlouvy (dále jen „zboží“) a umožnit kupujícímu nabýt vlastnické právo ke zboží.</w:t>
      </w:r>
      <w:bookmarkEnd w:id="0"/>
      <w:bookmarkEnd w:id="1"/>
      <w:r w:rsidRPr="00363687">
        <w:rPr>
          <w:sz w:val="24"/>
          <w:szCs w:val="24"/>
          <w:lang w:val="cs-CZ"/>
        </w:rPr>
        <w:t xml:space="preserve"> Kupující se zavazuje zboží převzít a prodávajícímu za poskytnuté plnění zaplatit za podmínek uvedených v této smlouvě kupní cenu dle čl</w:t>
      </w:r>
      <w:r w:rsidRPr="00363687">
        <w:rPr>
          <w:color w:val="003366"/>
          <w:sz w:val="24"/>
          <w:szCs w:val="24"/>
          <w:lang w:val="cs-CZ"/>
        </w:rPr>
        <w:t xml:space="preserve">. </w:t>
      </w:r>
      <w:r w:rsidRPr="00363687">
        <w:rPr>
          <w:sz w:val="24"/>
          <w:szCs w:val="24"/>
          <w:lang w:val="cs-CZ"/>
        </w:rPr>
        <w:t xml:space="preserve">III této smlouvy. </w:t>
      </w:r>
    </w:p>
    <w:p w14:paraId="4FDA53CC" w14:textId="570329A3" w:rsidR="0004099A" w:rsidRPr="00A95252" w:rsidRDefault="0004099A" w:rsidP="0004099A">
      <w:pPr>
        <w:widowControl w:val="0"/>
        <w:numPr>
          <w:ilvl w:val="0"/>
          <w:numId w:val="9"/>
        </w:numPr>
        <w:tabs>
          <w:tab w:val="clear" w:pos="283"/>
        </w:tabs>
        <w:spacing w:after="120"/>
        <w:ind w:left="284" w:hanging="284"/>
        <w:jc w:val="both"/>
        <w:rPr>
          <w:sz w:val="24"/>
          <w:szCs w:val="24"/>
          <w:highlight w:val="yellow"/>
          <w:lang w:val="cs-CZ"/>
        </w:rPr>
      </w:pPr>
      <w:r w:rsidRPr="00363687">
        <w:rPr>
          <w:sz w:val="24"/>
          <w:szCs w:val="24"/>
          <w:lang w:val="cs-CZ"/>
        </w:rPr>
        <w:t>Objednávky</w:t>
      </w:r>
      <w:r w:rsidRPr="006B0349">
        <w:rPr>
          <w:sz w:val="24"/>
          <w:szCs w:val="24"/>
          <w:lang w:val="cs-CZ"/>
        </w:rPr>
        <w:t xml:space="preserve"> kupujícího musí obsahovat alespoň druh a množství objednávaného zboží </w:t>
      </w:r>
      <w:r w:rsidR="00C414FD">
        <w:rPr>
          <w:sz w:val="24"/>
          <w:szCs w:val="24"/>
          <w:lang w:val="cs-CZ"/>
        </w:rPr>
        <w:t xml:space="preserve">                </w:t>
      </w:r>
      <w:r w:rsidR="00F85CC4">
        <w:rPr>
          <w:sz w:val="24"/>
          <w:szCs w:val="24"/>
          <w:lang w:val="cs-CZ"/>
        </w:rPr>
        <w:t xml:space="preserve">             </w:t>
      </w:r>
      <w:r w:rsidR="00C414FD">
        <w:rPr>
          <w:sz w:val="24"/>
          <w:szCs w:val="24"/>
          <w:lang w:val="cs-CZ"/>
        </w:rPr>
        <w:t xml:space="preserve">     </w:t>
      </w:r>
      <w:r w:rsidRPr="006B0349">
        <w:rPr>
          <w:sz w:val="24"/>
          <w:szCs w:val="24"/>
          <w:lang w:val="cs-CZ"/>
        </w:rPr>
        <w:t xml:space="preserve">a požadovaný termín a místo jejich dodání. Objednávky musí být učiněny písemně, a to prostřednictvím e-mailu na adresu prodávajícího </w:t>
      </w:r>
      <w:r w:rsidRPr="00C414FD">
        <w:rPr>
          <w:sz w:val="24"/>
          <w:szCs w:val="24"/>
          <w:lang w:val="cs-CZ"/>
        </w:rPr>
        <w:t>…………………………..</w:t>
      </w:r>
      <w:r w:rsidRPr="006B0349">
        <w:rPr>
          <w:sz w:val="24"/>
          <w:szCs w:val="24"/>
          <w:lang w:val="cs-CZ"/>
        </w:rPr>
        <w:t xml:space="preserve"> </w:t>
      </w:r>
      <w:bookmarkStart w:id="2" w:name="_Hlk119002464"/>
      <w:r w:rsidR="00664808" w:rsidRPr="005F6B7D">
        <w:rPr>
          <w:i/>
          <w:iCs/>
          <w:color w:val="4472C4" w:themeColor="accent1"/>
          <w:sz w:val="24"/>
          <w:szCs w:val="24"/>
          <w:highlight w:val="yellow"/>
          <w:lang w:val="cs-CZ"/>
        </w:rPr>
        <w:t xml:space="preserve">doplní </w:t>
      </w:r>
      <w:r w:rsidR="00A95252" w:rsidRPr="005F6B7D">
        <w:rPr>
          <w:i/>
          <w:iCs/>
          <w:color w:val="4472C4" w:themeColor="accent1"/>
          <w:sz w:val="24"/>
          <w:szCs w:val="24"/>
          <w:highlight w:val="yellow"/>
          <w:lang w:val="cs-CZ"/>
        </w:rPr>
        <w:t>dodavatel</w:t>
      </w:r>
    </w:p>
    <w:bookmarkEnd w:id="2"/>
    <w:p w14:paraId="05CDAB87" w14:textId="77777777" w:rsidR="0004099A" w:rsidRPr="006B0349" w:rsidRDefault="0004099A" w:rsidP="0004099A">
      <w:pPr>
        <w:widowControl w:val="0"/>
        <w:numPr>
          <w:ilvl w:val="0"/>
          <w:numId w:val="9"/>
        </w:numPr>
        <w:tabs>
          <w:tab w:val="clear" w:pos="283"/>
        </w:tabs>
        <w:spacing w:after="120"/>
        <w:ind w:left="284" w:hanging="284"/>
        <w:jc w:val="both"/>
        <w:rPr>
          <w:sz w:val="24"/>
          <w:szCs w:val="24"/>
          <w:lang w:val="cs-CZ"/>
        </w:rPr>
      </w:pPr>
      <w:r w:rsidRPr="006B0349">
        <w:rPr>
          <w:sz w:val="24"/>
          <w:szCs w:val="24"/>
          <w:lang w:val="cs-CZ"/>
        </w:rPr>
        <w:t>Prodávající je povinen doručenou objednávku obratem emailem potvrdit s uvedením termínu dodání.</w:t>
      </w:r>
    </w:p>
    <w:p w14:paraId="3E3A1B88" w14:textId="2FC61D5B" w:rsidR="0004099A" w:rsidRPr="006B0349" w:rsidRDefault="0004099A" w:rsidP="0004099A">
      <w:pPr>
        <w:widowControl w:val="0"/>
        <w:numPr>
          <w:ilvl w:val="0"/>
          <w:numId w:val="9"/>
        </w:numPr>
        <w:suppressAutoHyphens/>
        <w:spacing w:after="120"/>
        <w:ind w:left="284" w:hanging="284"/>
        <w:jc w:val="both"/>
        <w:rPr>
          <w:sz w:val="24"/>
          <w:szCs w:val="24"/>
          <w:lang w:val="cs-CZ"/>
        </w:rPr>
      </w:pPr>
      <w:r w:rsidRPr="006B0349">
        <w:rPr>
          <w:sz w:val="24"/>
          <w:szCs w:val="24"/>
          <w:lang w:val="cs-CZ"/>
        </w:rPr>
        <w:t xml:space="preserve">Součástí předmětu smlouvy je doprava zboží do </w:t>
      </w:r>
      <w:r>
        <w:rPr>
          <w:sz w:val="24"/>
          <w:szCs w:val="24"/>
          <w:lang w:val="cs-CZ"/>
        </w:rPr>
        <w:t>kupujícím</w:t>
      </w:r>
      <w:r w:rsidRPr="006B0349">
        <w:rPr>
          <w:sz w:val="24"/>
          <w:szCs w:val="24"/>
          <w:lang w:val="cs-CZ"/>
        </w:rPr>
        <w:t xml:space="preserve"> určeného místa plnění dle </w:t>
      </w:r>
      <w:r w:rsidR="00C414FD">
        <w:rPr>
          <w:sz w:val="24"/>
          <w:szCs w:val="24"/>
          <w:lang w:val="cs-CZ"/>
        </w:rPr>
        <w:t xml:space="preserve">                     </w:t>
      </w:r>
      <w:r w:rsidR="00F85CC4">
        <w:rPr>
          <w:sz w:val="24"/>
          <w:szCs w:val="24"/>
          <w:lang w:val="cs-CZ"/>
        </w:rPr>
        <w:t xml:space="preserve">           </w:t>
      </w:r>
      <w:r w:rsidR="00C414FD">
        <w:rPr>
          <w:sz w:val="24"/>
          <w:szCs w:val="24"/>
          <w:lang w:val="cs-CZ"/>
        </w:rPr>
        <w:t xml:space="preserve"> </w:t>
      </w:r>
      <w:r w:rsidRPr="006B0349">
        <w:rPr>
          <w:sz w:val="24"/>
          <w:szCs w:val="24"/>
          <w:lang w:val="cs-CZ"/>
        </w:rPr>
        <w:t xml:space="preserve">čl. </w:t>
      </w:r>
      <w:r>
        <w:rPr>
          <w:sz w:val="24"/>
          <w:szCs w:val="24"/>
          <w:lang w:val="cs-CZ"/>
        </w:rPr>
        <w:t>I</w:t>
      </w:r>
      <w:r w:rsidRPr="006B0349">
        <w:rPr>
          <w:sz w:val="24"/>
          <w:szCs w:val="24"/>
          <w:lang w:val="cs-CZ"/>
        </w:rPr>
        <w:t>V této smlouvy.</w:t>
      </w:r>
    </w:p>
    <w:p w14:paraId="4A0EB4DA" w14:textId="2DDEF6CF" w:rsidR="0004099A" w:rsidRPr="005E1CFE" w:rsidRDefault="0004099A" w:rsidP="0015396D">
      <w:pPr>
        <w:widowControl w:val="0"/>
        <w:numPr>
          <w:ilvl w:val="0"/>
          <w:numId w:val="9"/>
        </w:numPr>
        <w:suppressAutoHyphens/>
        <w:spacing w:after="120"/>
        <w:ind w:left="284" w:hanging="284"/>
        <w:jc w:val="both"/>
        <w:rPr>
          <w:b/>
          <w:bCs/>
          <w:sz w:val="24"/>
          <w:szCs w:val="24"/>
          <w:lang w:val="cs-CZ"/>
        </w:rPr>
      </w:pPr>
      <w:r w:rsidRPr="006B0349">
        <w:rPr>
          <w:sz w:val="24"/>
          <w:szCs w:val="24"/>
          <w:lang w:val="cs-CZ"/>
        </w:rPr>
        <w:t xml:space="preserve">Prodávající prohlašuje, že na zboží neváznou žádné právní vady ve smyslu ustanovení </w:t>
      </w:r>
      <w:r w:rsidR="00C414FD">
        <w:rPr>
          <w:sz w:val="24"/>
          <w:szCs w:val="24"/>
          <w:lang w:val="cs-CZ"/>
        </w:rPr>
        <w:t xml:space="preserve">                    </w:t>
      </w:r>
      <w:r w:rsidR="00F85CC4">
        <w:rPr>
          <w:sz w:val="24"/>
          <w:szCs w:val="24"/>
          <w:lang w:val="cs-CZ"/>
        </w:rPr>
        <w:t xml:space="preserve">                </w:t>
      </w:r>
      <w:r w:rsidR="00C414FD">
        <w:rPr>
          <w:sz w:val="24"/>
          <w:szCs w:val="24"/>
          <w:lang w:val="cs-CZ"/>
        </w:rPr>
        <w:t xml:space="preserve"> </w:t>
      </w:r>
      <w:r w:rsidRPr="006B0349">
        <w:rPr>
          <w:sz w:val="24"/>
          <w:szCs w:val="24"/>
          <w:lang w:val="cs-CZ"/>
        </w:rPr>
        <w:t>§ 1920 zákona č. 89/2012 Sb., občanského zákoníku.</w:t>
      </w:r>
    </w:p>
    <w:p w14:paraId="05D26641" w14:textId="51FD0AFA" w:rsidR="005E1CFE" w:rsidRPr="005E1CFE" w:rsidRDefault="005E1CFE" w:rsidP="005E1CFE">
      <w:pPr>
        <w:pStyle w:val="Default"/>
        <w:widowControl w:val="0"/>
        <w:numPr>
          <w:ilvl w:val="0"/>
          <w:numId w:val="9"/>
        </w:numPr>
        <w:suppressAutoHyphens/>
        <w:spacing w:after="120"/>
        <w:ind w:left="284" w:hanging="426"/>
        <w:jc w:val="both"/>
        <w:rPr>
          <w:b/>
          <w:bCs/>
        </w:rPr>
      </w:pPr>
      <w:r w:rsidRPr="005E1CFE">
        <w:rPr>
          <w:sz w:val="23"/>
          <w:szCs w:val="23"/>
        </w:rPr>
        <w:t xml:space="preserve">Kupující se zavazuje k odběru zboží v průběhu trvání smlouvy v minimálním finančním objemu ve výši 660.000,- Kč bez DPH/rok. </w:t>
      </w:r>
    </w:p>
    <w:p w14:paraId="313CFD1E" w14:textId="77777777" w:rsidR="0004099A" w:rsidRPr="00361BE1" w:rsidRDefault="0004099A" w:rsidP="0004099A">
      <w:pPr>
        <w:widowControl w:val="0"/>
        <w:spacing w:before="227" w:line="240" w:lineRule="atLeast"/>
        <w:jc w:val="center"/>
        <w:rPr>
          <w:b/>
          <w:bCs/>
          <w:sz w:val="24"/>
          <w:szCs w:val="24"/>
          <w:lang w:val="cs-CZ"/>
        </w:rPr>
      </w:pPr>
      <w:r w:rsidRPr="00361BE1">
        <w:rPr>
          <w:b/>
          <w:bCs/>
          <w:sz w:val="24"/>
          <w:szCs w:val="24"/>
          <w:lang w:val="cs-CZ"/>
        </w:rPr>
        <w:t>III.</w:t>
      </w:r>
    </w:p>
    <w:p w14:paraId="0BC72D49" w14:textId="77777777" w:rsidR="0004099A" w:rsidRPr="00361BE1" w:rsidRDefault="0004099A" w:rsidP="0004099A">
      <w:pPr>
        <w:widowControl w:val="0"/>
        <w:spacing w:after="232" w:line="240" w:lineRule="atLeast"/>
        <w:jc w:val="center"/>
        <w:rPr>
          <w:sz w:val="24"/>
          <w:szCs w:val="24"/>
          <w:lang w:val="cs-CZ"/>
        </w:rPr>
      </w:pPr>
      <w:r w:rsidRPr="00361BE1">
        <w:rPr>
          <w:b/>
          <w:bCs/>
          <w:sz w:val="24"/>
          <w:szCs w:val="24"/>
          <w:lang w:val="cs-CZ"/>
        </w:rPr>
        <w:t>Kupní cena</w:t>
      </w:r>
    </w:p>
    <w:p w14:paraId="732104A3" w14:textId="04DB5013" w:rsidR="0004099A" w:rsidRPr="00361BE1" w:rsidRDefault="0004099A" w:rsidP="0004099A">
      <w:pPr>
        <w:numPr>
          <w:ilvl w:val="1"/>
          <w:numId w:val="8"/>
        </w:numPr>
        <w:tabs>
          <w:tab w:val="clear" w:pos="1440"/>
        </w:tabs>
        <w:suppressAutoHyphens/>
        <w:spacing w:before="120" w:after="120"/>
        <w:ind w:left="426" w:hanging="426"/>
        <w:jc w:val="both"/>
        <w:rPr>
          <w:sz w:val="24"/>
          <w:szCs w:val="24"/>
          <w:lang w:val="cs-CZ"/>
        </w:rPr>
      </w:pPr>
      <w:r w:rsidRPr="00361BE1">
        <w:rPr>
          <w:sz w:val="24"/>
          <w:szCs w:val="24"/>
          <w:lang w:val="cs-CZ"/>
        </w:rPr>
        <w:t xml:space="preserve">Kupní cena zboží je uvedena v Příloze č. </w:t>
      </w:r>
      <w:r w:rsidR="00A95252" w:rsidRPr="00361BE1">
        <w:rPr>
          <w:sz w:val="24"/>
          <w:szCs w:val="24"/>
          <w:lang w:val="cs-CZ"/>
        </w:rPr>
        <w:t>1</w:t>
      </w:r>
      <w:r w:rsidRPr="00361BE1">
        <w:rPr>
          <w:sz w:val="24"/>
          <w:szCs w:val="24"/>
          <w:lang w:val="cs-CZ"/>
        </w:rPr>
        <w:t xml:space="preserve"> této smlouvy, která je nedílnou součástí této smlouvy. </w:t>
      </w:r>
    </w:p>
    <w:p w14:paraId="54BBC71E" w14:textId="77777777" w:rsidR="0004099A" w:rsidRPr="00370FE4" w:rsidRDefault="0004099A" w:rsidP="0004099A">
      <w:pPr>
        <w:numPr>
          <w:ilvl w:val="1"/>
          <w:numId w:val="8"/>
        </w:numPr>
        <w:tabs>
          <w:tab w:val="clear" w:pos="1440"/>
        </w:tabs>
        <w:suppressAutoHyphens/>
        <w:spacing w:before="120" w:after="120"/>
        <w:ind w:left="426" w:hanging="426"/>
        <w:jc w:val="both"/>
        <w:rPr>
          <w:sz w:val="24"/>
          <w:szCs w:val="24"/>
          <w:lang w:val="cs-CZ"/>
        </w:rPr>
      </w:pPr>
      <w:r w:rsidRPr="00361BE1">
        <w:rPr>
          <w:sz w:val="24"/>
          <w:szCs w:val="24"/>
          <w:lang w:val="cs-CZ"/>
        </w:rPr>
        <w:t>Kupní cena je stanovena jako nejvýše přípustná a jsou v ní zahrnuty veškeré náklady prodávajícího spojené s plněním předmětu této smlouvy dle čl. II této smlouvy, včetně nákladů na dopravu zboží do místa plnění dle čl. IV odst. 1</w:t>
      </w:r>
      <w:r w:rsidRPr="00370FE4">
        <w:rPr>
          <w:sz w:val="24"/>
          <w:szCs w:val="24"/>
          <w:lang w:val="cs-CZ"/>
        </w:rPr>
        <w:t xml:space="preserve"> této smlouvy, jakož i veškeré náklady spojené s předmětem plnění, o kterých prodávající v době uzavření smlouvy s ohledem na předmět svého podnikání věděl, nebo vědět měl či mohl.</w:t>
      </w:r>
    </w:p>
    <w:p w14:paraId="0F716925" w14:textId="510AD4B3" w:rsidR="00F85CC4" w:rsidRPr="0015396D" w:rsidRDefault="0004099A" w:rsidP="0015396D">
      <w:pPr>
        <w:numPr>
          <w:ilvl w:val="1"/>
          <w:numId w:val="8"/>
        </w:numPr>
        <w:tabs>
          <w:tab w:val="clear" w:pos="1440"/>
        </w:tabs>
        <w:suppressAutoHyphens/>
        <w:spacing w:before="120" w:after="120"/>
        <w:ind w:left="426" w:hanging="426"/>
        <w:jc w:val="both"/>
        <w:rPr>
          <w:b/>
          <w:bCs/>
          <w:sz w:val="24"/>
          <w:szCs w:val="24"/>
          <w:lang w:val="cs-CZ"/>
        </w:rPr>
      </w:pPr>
      <w:r w:rsidRPr="006B0349">
        <w:rPr>
          <w:sz w:val="24"/>
          <w:szCs w:val="24"/>
          <w:lang w:val="cs-CZ"/>
        </w:rPr>
        <w:t xml:space="preserve">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w:t>
      </w:r>
      <w:r w:rsidRPr="006B0349">
        <w:rPr>
          <w:sz w:val="24"/>
          <w:szCs w:val="24"/>
          <w:lang w:val="cs-CZ"/>
        </w:rPr>
        <w:lastRenderedPageBreak/>
        <w:t>v případě změny kupní ceny v důsledku změny sazby DPH není nutno ke smlouvě uzavírat dodatek.</w:t>
      </w:r>
    </w:p>
    <w:p w14:paraId="0F834386" w14:textId="0989FDC3" w:rsidR="0004099A" w:rsidRPr="009156AA" w:rsidRDefault="0004099A" w:rsidP="0004099A">
      <w:pPr>
        <w:widowControl w:val="0"/>
        <w:spacing w:before="227" w:line="240" w:lineRule="atLeast"/>
        <w:jc w:val="center"/>
        <w:rPr>
          <w:b/>
          <w:bCs/>
          <w:sz w:val="24"/>
          <w:szCs w:val="24"/>
          <w:lang w:val="cs-CZ"/>
        </w:rPr>
      </w:pPr>
      <w:r w:rsidRPr="009156AA">
        <w:rPr>
          <w:b/>
          <w:bCs/>
          <w:sz w:val="24"/>
          <w:szCs w:val="24"/>
          <w:lang w:val="cs-CZ"/>
        </w:rPr>
        <w:t>IV.</w:t>
      </w:r>
    </w:p>
    <w:p w14:paraId="39C21989" w14:textId="77777777" w:rsidR="0004099A" w:rsidRPr="009156AA" w:rsidRDefault="0004099A" w:rsidP="0004099A">
      <w:pPr>
        <w:widowControl w:val="0"/>
        <w:spacing w:after="232" w:line="240" w:lineRule="atLeast"/>
        <w:jc w:val="center"/>
        <w:rPr>
          <w:sz w:val="24"/>
          <w:szCs w:val="24"/>
          <w:lang w:val="cs-CZ"/>
        </w:rPr>
      </w:pPr>
      <w:r w:rsidRPr="009156AA">
        <w:rPr>
          <w:b/>
          <w:bCs/>
          <w:sz w:val="24"/>
          <w:szCs w:val="24"/>
          <w:lang w:val="cs-CZ"/>
        </w:rPr>
        <w:t>Místo a doba plnění</w:t>
      </w:r>
    </w:p>
    <w:p w14:paraId="5E647615" w14:textId="6689AF30" w:rsidR="002C7C1B" w:rsidRPr="002C7C1B" w:rsidRDefault="0004099A" w:rsidP="002C7C1B">
      <w:pPr>
        <w:ind w:left="284" w:hanging="284"/>
        <w:jc w:val="both"/>
        <w:rPr>
          <w:sz w:val="24"/>
          <w:szCs w:val="24"/>
        </w:rPr>
      </w:pPr>
      <w:r w:rsidRPr="002C7C1B">
        <w:rPr>
          <w:sz w:val="24"/>
          <w:szCs w:val="24"/>
        </w:rPr>
        <w:t xml:space="preserve">1. </w:t>
      </w:r>
      <w:r w:rsidR="009156AA" w:rsidRPr="002C7C1B">
        <w:rPr>
          <w:sz w:val="24"/>
          <w:szCs w:val="24"/>
        </w:rPr>
        <w:t>Prodávající je povinen dodat zboží dle pokynů kupujícího do místa plnění, kterým je</w:t>
      </w:r>
      <w:r w:rsidR="002C7C1B">
        <w:rPr>
          <w:sz w:val="24"/>
          <w:szCs w:val="24"/>
        </w:rPr>
        <w:t xml:space="preserve"> </w:t>
      </w:r>
      <w:r w:rsidR="002C7C1B" w:rsidRPr="002C7C1B">
        <w:rPr>
          <w:b/>
          <w:sz w:val="24"/>
          <w:szCs w:val="24"/>
        </w:rPr>
        <w:t>Moravskoslezská nemocnice Karviná – Ráj, příspěvková organizace, Vydmuchov  399/5, 734 01 Karviná</w:t>
      </w:r>
      <w:r w:rsidR="002C7C1B" w:rsidRPr="002C7C1B">
        <w:rPr>
          <w:bCs/>
          <w:sz w:val="24"/>
          <w:szCs w:val="24"/>
        </w:rPr>
        <w:t xml:space="preserve"> - </w:t>
      </w:r>
      <w:r w:rsidR="002C7C1B" w:rsidRPr="002C7C1B">
        <w:rPr>
          <w:sz w:val="24"/>
          <w:szCs w:val="24"/>
        </w:rPr>
        <w:t xml:space="preserve"> </w:t>
      </w:r>
      <w:r w:rsidR="002C7C1B" w:rsidRPr="002C7C1B">
        <w:rPr>
          <w:b/>
          <w:bCs/>
          <w:sz w:val="24"/>
          <w:szCs w:val="24"/>
        </w:rPr>
        <w:t xml:space="preserve">Oddělení klinické biochemie a Oddělení ARO. </w:t>
      </w:r>
    </w:p>
    <w:p w14:paraId="599D6049" w14:textId="4F12E410" w:rsidR="009156AA" w:rsidRDefault="009156AA" w:rsidP="009156AA">
      <w:pPr>
        <w:pStyle w:val="Zkladntextodsazen31"/>
        <w:ind w:left="284" w:hanging="284"/>
      </w:pPr>
      <w:r>
        <w:t xml:space="preserve"> </w:t>
      </w:r>
    </w:p>
    <w:p w14:paraId="3876857B" w14:textId="3970093E" w:rsidR="0004099A" w:rsidRPr="009156AA" w:rsidRDefault="009156AA" w:rsidP="009156AA">
      <w:pPr>
        <w:pStyle w:val="Zkladntextodsazen31"/>
        <w:ind w:left="284" w:hanging="284"/>
        <w:rPr>
          <w:b/>
          <w:bCs/>
        </w:rPr>
      </w:pPr>
      <w:r>
        <w:t>2</w:t>
      </w:r>
      <w:r w:rsidR="002C7C1B">
        <w:t xml:space="preserve">. </w:t>
      </w:r>
      <w:r w:rsidR="0004099A" w:rsidRPr="009156AA">
        <w:t xml:space="preserve">Prodávající se zavazuje dodat kupujícímu objednané zboží nejpozději do </w:t>
      </w:r>
      <w:r w:rsidR="001D6C1B" w:rsidRPr="009156AA">
        <w:t>7</w:t>
      </w:r>
      <w:r w:rsidR="0004099A" w:rsidRPr="009156AA">
        <w:t xml:space="preserve"> dnů od doručení objednávky.</w:t>
      </w:r>
    </w:p>
    <w:p w14:paraId="2A39BDAE" w14:textId="77777777" w:rsidR="0004099A" w:rsidRDefault="0004099A" w:rsidP="0004099A">
      <w:pPr>
        <w:tabs>
          <w:tab w:val="left" w:pos="360"/>
        </w:tabs>
        <w:spacing w:before="120"/>
        <w:jc w:val="center"/>
        <w:rPr>
          <w:b/>
          <w:bCs/>
          <w:caps/>
          <w:sz w:val="24"/>
          <w:szCs w:val="24"/>
          <w:lang w:val="cs-CZ"/>
        </w:rPr>
      </w:pPr>
      <w:r w:rsidRPr="006B0349">
        <w:rPr>
          <w:b/>
          <w:bCs/>
          <w:caps/>
          <w:sz w:val="24"/>
          <w:szCs w:val="24"/>
          <w:lang w:val="cs-CZ"/>
        </w:rPr>
        <w:t>v.</w:t>
      </w:r>
    </w:p>
    <w:p w14:paraId="042E930F" w14:textId="77777777" w:rsidR="0004099A" w:rsidRPr="006B0349" w:rsidRDefault="0004099A" w:rsidP="0004099A">
      <w:pPr>
        <w:widowControl w:val="0"/>
        <w:spacing w:after="232" w:line="240" w:lineRule="atLeast"/>
        <w:jc w:val="center"/>
        <w:rPr>
          <w:sz w:val="24"/>
          <w:szCs w:val="24"/>
          <w:lang w:val="cs-CZ"/>
        </w:rPr>
      </w:pPr>
      <w:r>
        <w:rPr>
          <w:b/>
          <w:bCs/>
          <w:sz w:val="24"/>
          <w:szCs w:val="24"/>
          <w:lang w:val="cs-CZ"/>
        </w:rPr>
        <w:t xml:space="preserve">Dodání předmětu smlouvy a převod vlastnického práva </w:t>
      </w:r>
    </w:p>
    <w:p w14:paraId="09CC4792" w14:textId="61017F3C" w:rsidR="0004099A" w:rsidRDefault="0004099A" w:rsidP="0004099A">
      <w:pPr>
        <w:widowControl w:val="0"/>
        <w:numPr>
          <w:ilvl w:val="0"/>
          <w:numId w:val="6"/>
        </w:numPr>
        <w:tabs>
          <w:tab w:val="left" w:pos="360"/>
        </w:tabs>
        <w:suppressAutoHyphens/>
        <w:spacing w:before="120" w:line="240" w:lineRule="atLeast"/>
        <w:ind w:left="360"/>
        <w:jc w:val="both"/>
        <w:rPr>
          <w:sz w:val="24"/>
          <w:szCs w:val="24"/>
          <w:lang w:val="cs-CZ"/>
        </w:rPr>
      </w:pPr>
      <w:r w:rsidRPr="006B0349">
        <w:rPr>
          <w:sz w:val="24"/>
          <w:szCs w:val="24"/>
          <w:lang w:val="cs-CZ"/>
        </w:rPr>
        <w:t xml:space="preserve">Předmět smlouvy je dodán jeho protokolárním předáním v místě plnění ze strany prodávajícího </w:t>
      </w:r>
      <w:r w:rsidR="00301741">
        <w:rPr>
          <w:sz w:val="24"/>
          <w:szCs w:val="24"/>
          <w:lang w:val="cs-CZ"/>
        </w:rPr>
        <w:t xml:space="preserve"> </w:t>
      </w:r>
      <w:r w:rsidRPr="006B0349">
        <w:rPr>
          <w:sz w:val="24"/>
          <w:szCs w:val="24"/>
          <w:lang w:val="cs-CZ"/>
        </w:rPr>
        <w:t>a převzetím osobami pověřenými jeho převzetím ze strany kupujícího. Protokolární převzetí předmětu plnění bude provedeno až po dodání zboží.</w:t>
      </w:r>
    </w:p>
    <w:p w14:paraId="48B32C34" w14:textId="0D0246E3" w:rsidR="00E959F5" w:rsidRPr="00E959F5" w:rsidRDefault="0004099A" w:rsidP="00E959F5">
      <w:pPr>
        <w:widowControl w:val="0"/>
        <w:numPr>
          <w:ilvl w:val="0"/>
          <w:numId w:val="6"/>
        </w:numPr>
        <w:tabs>
          <w:tab w:val="left" w:pos="360"/>
        </w:tabs>
        <w:suppressAutoHyphens/>
        <w:spacing w:before="120" w:line="240" w:lineRule="atLeast"/>
        <w:ind w:left="360"/>
        <w:jc w:val="both"/>
        <w:rPr>
          <w:sz w:val="24"/>
          <w:szCs w:val="24"/>
          <w:lang w:val="cs-CZ"/>
        </w:rPr>
      </w:pPr>
      <w:r w:rsidRPr="00E959F5">
        <w:rPr>
          <w:sz w:val="24"/>
          <w:szCs w:val="24"/>
        </w:rPr>
        <w:t xml:space="preserve">Převzetím předmětu smlouvy je za kupujícího pověřen zaměstnanec oddělení: </w:t>
      </w:r>
      <w:r w:rsidR="00E959F5" w:rsidRPr="00E959F5">
        <w:rPr>
          <w:sz w:val="24"/>
          <w:szCs w:val="24"/>
        </w:rPr>
        <w:t xml:space="preserve">primář nebo zástupce primáře </w:t>
      </w:r>
      <w:r w:rsidR="00CF20BF">
        <w:rPr>
          <w:sz w:val="24"/>
          <w:szCs w:val="24"/>
        </w:rPr>
        <w:t>daného oddělení.</w:t>
      </w:r>
    </w:p>
    <w:p w14:paraId="151AC9BF" w14:textId="1CB3933F" w:rsidR="0004099A" w:rsidRPr="00E959F5" w:rsidRDefault="0004099A" w:rsidP="0004099A">
      <w:pPr>
        <w:widowControl w:val="0"/>
        <w:numPr>
          <w:ilvl w:val="0"/>
          <w:numId w:val="6"/>
        </w:numPr>
        <w:tabs>
          <w:tab w:val="left" w:pos="360"/>
        </w:tabs>
        <w:suppressAutoHyphens/>
        <w:spacing w:before="120" w:line="240" w:lineRule="atLeast"/>
        <w:ind w:left="360"/>
        <w:jc w:val="both"/>
        <w:rPr>
          <w:sz w:val="24"/>
          <w:szCs w:val="24"/>
        </w:rPr>
      </w:pPr>
      <w:r w:rsidRPr="00E959F5">
        <w:rPr>
          <w:sz w:val="24"/>
          <w:szCs w:val="24"/>
        </w:rPr>
        <w:t xml:space="preserve">Vlastnické právo ke zboží a nebezpečí škody na něm přechází na kupujícího okamžikem jeho převzetí dle čl. V odst. 1 této smlouvy. </w:t>
      </w:r>
    </w:p>
    <w:p w14:paraId="3FBA638D" w14:textId="77777777" w:rsidR="0004099A" w:rsidRPr="006B0349" w:rsidRDefault="0004099A" w:rsidP="0004099A">
      <w:pPr>
        <w:widowControl w:val="0"/>
        <w:numPr>
          <w:ilvl w:val="0"/>
          <w:numId w:val="6"/>
        </w:numPr>
        <w:tabs>
          <w:tab w:val="left" w:pos="360"/>
        </w:tabs>
        <w:suppressAutoHyphens/>
        <w:spacing w:before="120" w:line="240" w:lineRule="atLeast"/>
        <w:ind w:left="360"/>
        <w:jc w:val="both"/>
        <w:rPr>
          <w:sz w:val="24"/>
          <w:szCs w:val="24"/>
          <w:lang w:val="cs-CZ"/>
        </w:rPr>
      </w:pPr>
      <w:r w:rsidRPr="006B0349">
        <w:rPr>
          <w:snapToGrid w:val="0"/>
          <w:sz w:val="24"/>
          <w:szCs w:val="24"/>
          <w:lang w:val="cs-CZ"/>
        </w:rPr>
        <w:t xml:space="preserve">Uskutečnění dodávky objednaného zboží bude kupujícím potvrzeno na dodacím listu. </w:t>
      </w:r>
      <w:r w:rsidRPr="006B0349">
        <w:rPr>
          <w:sz w:val="24"/>
          <w:szCs w:val="24"/>
          <w:lang w:val="cs-CZ"/>
        </w:rPr>
        <w:t xml:space="preserve">V případě zjištění zjevných vad zboží může kupující odmítnout jeho převzetí, což řádně i s důvody potvrdí zápisem do dodacího listu. </w:t>
      </w:r>
      <w:r w:rsidRPr="006B0349">
        <w:rPr>
          <w:snapToGrid w:val="0"/>
          <w:sz w:val="24"/>
          <w:szCs w:val="24"/>
          <w:lang w:val="cs-CZ"/>
        </w:rPr>
        <w:t>Potvrzením dodacího listu bez uvedení reklamací, kupující potvrzuje, že dodávka zboží odpovídá jeho objednávce.</w:t>
      </w:r>
      <w:r w:rsidRPr="006B0349">
        <w:rPr>
          <w:sz w:val="24"/>
          <w:szCs w:val="24"/>
          <w:lang w:val="cs-CZ"/>
        </w:rPr>
        <w:t xml:space="preserve"> </w:t>
      </w:r>
    </w:p>
    <w:p w14:paraId="6C89F6C8" w14:textId="77777777" w:rsidR="0004099A" w:rsidRDefault="0004099A" w:rsidP="0004099A">
      <w:pPr>
        <w:tabs>
          <w:tab w:val="left" w:pos="360"/>
        </w:tabs>
        <w:spacing w:before="120"/>
        <w:jc w:val="center"/>
        <w:rPr>
          <w:b/>
          <w:bCs/>
          <w:sz w:val="24"/>
          <w:szCs w:val="24"/>
        </w:rPr>
      </w:pPr>
    </w:p>
    <w:p w14:paraId="03CD3957" w14:textId="77777777" w:rsidR="0004099A" w:rsidRPr="00E457DE" w:rsidRDefault="0004099A" w:rsidP="0004099A">
      <w:pPr>
        <w:tabs>
          <w:tab w:val="left" w:pos="360"/>
        </w:tabs>
        <w:spacing w:before="120"/>
        <w:jc w:val="center"/>
        <w:rPr>
          <w:b/>
          <w:bCs/>
          <w:sz w:val="24"/>
          <w:szCs w:val="24"/>
        </w:rPr>
      </w:pPr>
      <w:r w:rsidRPr="00E457DE">
        <w:rPr>
          <w:b/>
          <w:bCs/>
          <w:sz w:val="24"/>
          <w:szCs w:val="24"/>
        </w:rPr>
        <w:t>VI</w:t>
      </w:r>
      <w:r w:rsidRPr="00E457DE">
        <w:rPr>
          <w:b/>
          <w:bCs/>
          <w:sz w:val="24"/>
          <w:szCs w:val="24"/>
          <w:lang w:val="cs-CZ"/>
        </w:rPr>
        <w:t>.</w:t>
      </w:r>
    </w:p>
    <w:p w14:paraId="731D7A9F" w14:textId="77777777" w:rsidR="0004099A" w:rsidRPr="00E457DE" w:rsidRDefault="0004099A" w:rsidP="0004099A">
      <w:pPr>
        <w:widowControl w:val="0"/>
        <w:spacing w:after="232" w:line="240" w:lineRule="atLeast"/>
        <w:jc w:val="center"/>
        <w:rPr>
          <w:b/>
          <w:bCs/>
          <w:sz w:val="24"/>
          <w:szCs w:val="24"/>
          <w:lang w:val="cs-CZ"/>
        </w:rPr>
      </w:pPr>
      <w:r w:rsidRPr="00E457DE">
        <w:rPr>
          <w:b/>
          <w:bCs/>
          <w:sz w:val="24"/>
          <w:szCs w:val="24"/>
          <w:lang w:val="cs-CZ"/>
        </w:rPr>
        <w:t>Platební podmínky</w:t>
      </w:r>
    </w:p>
    <w:p w14:paraId="4CF6128F" w14:textId="2A0FD84C" w:rsidR="0004099A" w:rsidRPr="006B0349" w:rsidRDefault="0004099A" w:rsidP="0004099A">
      <w:pPr>
        <w:widowControl w:val="0"/>
        <w:numPr>
          <w:ilvl w:val="0"/>
          <w:numId w:val="3"/>
        </w:numPr>
        <w:spacing w:line="240" w:lineRule="atLeast"/>
        <w:jc w:val="both"/>
        <w:rPr>
          <w:caps/>
          <w:sz w:val="24"/>
          <w:szCs w:val="24"/>
          <w:lang w:val="cs-CZ"/>
        </w:rPr>
      </w:pPr>
      <w:r w:rsidRPr="006B0349">
        <w:rPr>
          <w:sz w:val="24"/>
          <w:szCs w:val="24"/>
          <w:lang w:val="cs-CZ"/>
        </w:rPr>
        <w:t xml:space="preserve">Právo fakturovat dohodnutou cenu </w:t>
      </w:r>
      <w:r>
        <w:rPr>
          <w:sz w:val="24"/>
          <w:szCs w:val="24"/>
          <w:lang w:val="cs-CZ"/>
        </w:rPr>
        <w:t xml:space="preserve">uvedenou v Příloze č. </w:t>
      </w:r>
      <w:r w:rsidR="00A95252">
        <w:rPr>
          <w:sz w:val="24"/>
          <w:szCs w:val="24"/>
          <w:lang w:val="cs-CZ"/>
        </w:rPr>
        <w:t>1</w:t>
      </w:r>
      <w:r w:rsidRPr="006B0349">
        <w:rPr>
          <w:sz w:val="24"/>
          <w:szCs w:val="24"/>
          <w:lang w:val="cs-CZ"/>
        </w:rPr>
        <w:t xml:space="preserve"> této smlouvy má prodávající </w:t>
      </w:r>
      <w:r w:rsidR="00301741">
        <w:rPr>
          <w:sz w:val="24"/>
          <w:szCs w:val="24"/>
          <w:lang w:val="cs-CZ"/>
        </w:rPr>
        <w:t xml:space="preserve">                            </w:t>
      </w:r>
      <w:r w:rsidRPr="006B0349">
        <w:rPr>
          <w:sz w:val="24"/>
          <w:szCs w:val="24"/>
          <w:lang w:val="cs-CZ"/>
        </w:rPr>
        <w:t>po řádném a včasném dodání zboží kupujícímu. Faktury budou vystavovány měsíčně.</w:t>
      </w:r>
    </w:p>
    <w:p w14:paraId="1732C7E7" w14:textId="77777777" w:rsidR="0004099A" w:rsidRPr="006B0349" w:rsidRDefault="0004099A" w:rsidP="0004099A">
      <w:pPr>
        <w:pStyle w:val="Smlouva-slo"/>
        <w:widowControl w:val="0"/>
        <w:numPr>
          <w:ilvl w:val="0"/>
          <w:numId w:val="3"/>
        </w:numPr>
        <w:overflowPunct/>
        <w:autoSpaceDE/>
        <w:spacing w:line="240" w:lineRule="auto"/>
        <w:textAlignment w:val="auto"/>
      </w:pPr>
      <w:r w:rsidRPr="006B0349">
        <w:rPr>
          <w:caps/>
        </w:rPr>
        <w:t>P</w:t>
      </w:r>
      <w:r w:rsidRPr="006B0349">
        <w:t>odkladem pro úhradu kupní ceny dodaného zboží bude faktura, která bude mít náležitosti daňového dokladu dle zákona č. 235/2004 Sb., o dani z přidané hodnoty, v platném znění (dále jen „faktura“). Faktura musí dále obsahovat:</w:t>
      </w:r>
    </w:p>
    <w:p w14:paraId="122B9521" w14:textId="7BB2B8A6" w:rsidR="0004099A" w:rsidRPr="006B0349" w:rsidRDefault="0004099A" w:rsidP="0004099A">
      <w:pPr>
        <w:numPr>
          <w:ilvl w:val="0"/>
          <w:numId w:val="5"/>
        </w:numPr>
        <w:tabs>
          <w:tab w:val="left" w:pos="360"/>
          <w:tab w:val="left" w:pos="720"/>
        </w:tabs>
        <w:suppressAutoHyphens/>
        <w:ind w:left="720"/>
        <w:jc w:val="both"/>
        <w:rPr>
          <w:sz w:val="24"/>
          <w:szCs w:val="24"/>
          <w:lang w:val="cs-CZ"/>
        </w:rPr>
      </w:pPr>
      <w:r w:rsidRPr="006B0349">
        <w:rPr>
          <w:sz w:val="24"/>
          <w:szCs w:val="24"/>
          <w:lang w:val="cs-CZ"/>
        </w:rPr>
        <w:t xml:space="preserve">údaj o firmě, sídle a identifikačním čísle podávajícího; údaj o zápisu prodávajícího </w:t>
      </w:r>
      <w:r w:rsidR="00301741">
        <w:rPr>
          <w:sz w:val="24"/>
          <w:szCs w:val="24"/>
          <w:lang w:val="cs-CZ"/>
        </w:rPr>
        <w:t xml:space="preserve">                           </w:t>
      </w:r>
      <w:r w:rsidRPr="006B0349">
        <w:rPr>
          <w:sz w:val="24"/>
          <w:szCs w:val="24"/>
          <w:lang w:val="cs-CZ"/>
        </w:rPr>
        <w:t>do obchodního rejstříku včetně spisové značky</w:t>
      </w:r>
    </w:p>
    <w:p w14:paraId="2D04CCE9" w14:textId="77777777" w:rsidR="0004099A" w:rsidRPr="006B0349" w:rsidRDefault="0004099A" w:rsidP="0004099A">
      <w:pPr>
        <w:numPr>
          <w:ilvl w:val="0"/>
          <w:numId w:val="5"/>
        </w:numPr>
        <w:tabs>
          <w:tab w:val="left" w:pos="360"/>
          <w:tab w:val="left" w:pos="720"/>
        </w:tabs>
        <w:suppressAutoHyphens/>
        <w:ind w:left="720"/>
        <w:jc w:val="both"/>
        <w:rPr>
          <w:sz w:val="24"/>
          <w:szCs w:val="24"/>
          <w:lang w:val="cs-CZ"/>
        </w:rPr>
      </w:pPr>
      <w:r w:rsidRPr="006B0349">
        <w:rPr>
          <w:sz w:val="24"/>
          <w:szCs w:val="24"/>
          <w:lang w:val="cs-CZ"/>
        </w:rPr>
        <w:t>číslo a datum vystavení faktury,</w:t>
      </w:r>
    </w:p>
    <w:p w14:paraId="2C35C9C8" w14:textId="77777777" w:rsidR="0004099A" w:rsidRPr="006B0349" w:rsidRDefault="0004099A" w:rsidP="0004099A">
      <w:pPr>
        <w:numPr>
          <w:ilvl w:val="0"/>
          <w:numId w:val="5"/>
        </w:numPr>
        <w:tabs>
          <w:tab w:val="left" w:pos="360"/>
          <w:tab w:val="left" w:pos="720"/>
          <w:tab w:val="left" w:pos="1080"/>
        </w:tabs>
        <w:suppressAutoHyphens/>
        <w:ind w:left="720"/>
        <w:jc w:val="both"/>
        <w:rPr>
          <w:sz w:val="24"/>
          <w:szCs w:val="24"/>
          <w:lang w:val="cs-CZ"/>
        </w:rPr>
      </w:pPr>
      <w:r w:rsidRPr="006B0349">
        <w:rPr>
          <w:sz w:val="24"/>
          <w:szCs w:val="24"/>
          <w:lang w:val="cs-CZ"/>
        </w:rPr>
        <w:t>předmět plnění a jeho přesnou specifikaci ve slovním vyjádření,</w:t>
      </w:r>
    </w:p>
    <w:p w14:paraId="268ACDE8" w14:textId="77777777" w:rsidR="0004099A" w:rsidRPr="00341C09" w:rsidRDefault="0004099A" w:rsidP="0004099A">
      <w:pPr>
        <w:numPr>
          <w:ilvl w:val="0"/>
          <w:numId w:val="5"/>
        </w:numPr>
        <w:tabs>
          <w:tab w:val="left" w:pos="360"/>
          <w:tab w:val="left" w:pos="720"/>
          <w:tab w:val="left" w:pos="1080"/>
        </w:tabs>
        <w:suppressAutoHyphens/>
        <w:ind w:left="720"/>
        <w:jc w:val="both"/>
        <w:rPr>
          <w:sz w:val="24"/>
          <w:szCs w:val="24"/>
          <w:lang w:val="cs-CZ"/>
        </w:rPr>
      </w:pPr>
      <w:r w:rsidRPr="00341C09">
        <w:rPr>
          <w:sz w:val="24"/>
          <w:szCs w:val="24"/>
          <w:lang w:val="cs-CZ"/>
        </w:rPr>
        <w:t xml:space="preserve">celkovou fakturovanou částku, která bude zahrnovat kupní cenu, </w:t>
      </w:r>
    </w:p>
    <w:p w14:paraId="360A055D" w14:textId="77777777" w:rsidR="0004099A" w:rsidRPr="006B0349" w:rsidRDefault="0004099A" w:rsidP="0004099A">
      <w:pPr>
        <w:numPr>
          <w:ilvl w:val="0"/>
          <w:numId w:val="5"/>
        </w:numPr>
        <w:tabs>
          <w:tab w:val="left" w:pos="360"/>
          <w:tab w:val="left" w:pos="720"/>
          <w:tab w:val="left" w:pos="1080"/>
        </w:tabs>
        <w:suppressAutoHyphens/>
        <w:ind w:left="720"/>
        <w:jc w:val="both"/>
        <w:rPr>
          <w:sz w:val="24"/>
          <w:szCs w:val="24"/>
          <w:lang w:val="cs-CZ"/>
        </w:rPr>
      </w:pPr>
      <w:r w:rsidRPr="006B0349">
        <w:rPr>
          <w:sz w:val="24"/>
          <w:szCs w:val="24"/>
          <w:lang w:val="cs-CZ"/>
        </w:rPr>
        <w:t xml:space="preserve">označení banky a čísla účtu, na který musí být zaplaceno, </w:t>
      </w:r>
    </w:p>
    <w:p w14:paraId="397C9096" w14:textId="77777777" w:rsidR="0004099A" w:rsidRPr="006B0349" w:rsidRDefault="0004099A" w:rsidP="0004099A">
      <w:pPr>
        <w:numPr>
          <w:ilvl w:val="0"/>
          <w:numId w:val="5"/>
        </w:numPr>
        <w:tabs>
          <w:tab w:val="left" w:pos="360"/>
          <w:tab w:val="left" w:pos="720"/>
        </w:tabs>
        <w:suppressAutoHyphens/>
        <w:ind w:left="720"/>
        <w:rPr>
          <w:sz w:val="24"/>
          <w:szCs w:val="24"/>
          <w:lang w:val="cs-CZ"/>
        </w:rPr>
      </w:pPr>
      <w:r w:rsidRPr="006B0349">
        <w:rPr>
          <w:sz w:val="24"/>
          <w:szCs w:val="24"/>
          <w:lang w:val="cs-CZ"/>
        </w:rPr>
        <w:t>přílohou faktury bude dodací list</w:t>
      </w:r>
    </w:p>
    <w:p w14:paraId="7AC38F20" w14:textId="77777777" w:rsidR="0004099A" w:rsidRPr="006B0349" w:rsidRDefault="0004099A" w:rsidP="0004099A">
      <w:pPr>
        <w:numPr>
          <w:ilvl w:val="0"/>
          <w:numId w:val="5"/>
        </w:numPr>
        <w:tabs>
          <w:tab w:val="left" w:pos="360"/>
          <w:tab w:val="left" w:pos="720"/>
        </w:tabs>
        <w:suppressAutoHyphens/>
        <w:ind w:left="720"/>
        <w:jc w:val="both"/>
        <w:rPr>
          <w:sz w:val="24"/>
          <w:szCs w:val="24"/>
          <w:lang w:val="cs-CZ"/>
        </w:rPr>
      </w:pPr>
      <w:r w:rsidRPr="006B0349">
        <w:rPr>
          <w:sz w:val="24"/>
          <w:szCs w:val="24"/>
          <w:lang w:val="cs-CZ"/>
        </w:rPr>
        <w:t>lhůtu splatnosti faktury,</w:t>
      </w:r>
    </w:p>
    <w:p w14:paraId="3B56A727" w14:textId="77777777" w:rsidR="0004099A" w:rsidRPr="006B0349" w:rsidRDefault="0004099A" w:rsidP="0004099A">
      <w:pPr>
        <w:numPr>
          <w:ilvl w:val="0"/>
          <w:numId w:val="5"/>
        </w:numPr>
        <w:tabs>
          <w:tab w:val="left" w:pos="360"/>
          <w:tab w:val="left" w:pos="720"/>
        </w:tabs>
        <w:suppressAutoHyphens/>
        <w:ind w:left="720"/>
        <w:jc w:val="both"/>
        <w:rPr>
          <w:sz w:val="24"/>
          <w:szCs w:val="24"/>
          <w:lang w:val="cs-CZ"/>
        </w:rPr>
      </w:pPr>
      <w:r w:rsidRPr="006B0349">
        <w:rPr>
          <w:sz w:val="24"/>
          <w:szCs w:val="24"/>
          <w:lang w:val="cs-CZ"/>
        </w:rPr>
        <w:t>jméno osoby, která fakturu vystavila, včetně kontaktního telefonu.</w:t>
      </w:r>
    </w:p>
    <w:p w14:paraId="065745A2" w14:textId="28740918" w:rsidR="0004099A" w:rsidRPr="006B0349" w:rsidRDefault="0004099A" w:rsidP="0004099A">
      <w:pPr>
        <w:pStyle w:val="Smlouva-slo"/>
        <w:widowControl w:val="0"/>
        <w:numPr>
          <w:ilvl w:val="0"/>
          <w:numId w:val="3"/>
        </w:numPr>
        <w:overflowPunct/>
        <w:autoSpaceDE/>
        <w:spacing w:line="240" w:lineRule="auto"/>
        <w:textAlignment w:val="auto"/>
      </w:pPr>
      <w:r w:rsidRPr="006B0349">
        <w:t xml:space="preserve">Lhůta splatnosti faktury je dohodou smluvních stran sjednána na 30 dnů ode dne jejího doručení kupujícímu. Stejná lhůta splatnosti platí i při placení jiných plateb (smluvních pokut, úroků z prodlení, náhrady škody apod.). Doručení faktury se provede elektronicky na e-mailovou adresu </w:t>
      </w:r>
      <w:r w:rsidR="00D76D9B">
        <w:t>podatelna</w:t>
      </w:r>
      <w:r w:rsidR="00F72097">
        <w:t>.kar</w:t>
      </w:r>
      <w:r w:rsidR="00D76D9B">
        <w:t>@nspka.cz</w:t>
      </w:r>
      <w:r w:rsidRPr="006B0349">
        <w:t xml:space="preserve"> nebo doručenkou prostřednictvím provozovatele poštovních služeb.</w:t>
      </w:r>
    </w:p>
    <w:p w14:paraId="5D170FBF" w14:textId="77777777" w:rsidR="0004099A" w:rsidRPr="006B0349" w:rsidRDefault="0004099A" w:rsidP="0004099A">
      <w:pPr>
        <w:pStyle w:val="Smlouva-slo"/>
        <w:widowControl w:val="0"/>
        <w:numPr>
          <w:ilvl w:val="0"/>
          <w:numId w:val="3"/>
        </w:numPr>
        <w:overflowPunct/>
        <w:autoSpaceDE/>
        <w:spacing w:line="240" w:lineRule="auto"/>
        <w:textAlignment w:val="auto"/>
      </w:pPr>
      <w:r w:rsidRPr="006B0349">
        <w:t>Povinnost zaplatit kupní cenu je splněna dnem odepsání příslušné částky z účtu kupujícího.</w:t>
      </w:r>
    </w:p>
    <w:p w14:paraId="58C3FF8E" w14:textId="77777777" w:rsidR="0004099A" w:rsidRPr="006B0349" w:rsidRDefault="0004099A" w:rsidP="0004099A">
      <w:pPr>
        <w:pStyle w:val="Smlouva-slo"/>
        <w:widowControl w:val="0"/>
        <w:numPr>
          <w:ilvl w:val="0"/>
          <w:numId w:val="3"/>
        </w:numPr>
        <w:overflowPunct/>
        <w:autoSpaceDE/>
        <w:spacing w:line="240" w:lineRule="auto"/>
        <w:textAlignment w:val="auto"/>
        <w:rPr>
          <w:b/>
          <w:bCs/>
        </w:rPr>
      </w:pPr>
      <w:r w:rsidRPr="006B0349">
        <w:lastRenderedPageBreak/>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722FDD60" w14:textId="77777777" w:rsidR="0004099A" w:rsidRPr="00E457DE" w:rsidRDefault="0004099A" w:rsidP="0004099A">
      <w:pPr>
        <w:widowControl w:val="0"/>
        <w:spacing w:before="227" w:line="240" w:lineRule="atLeast"/>
        <w:jc w:val="center"/>
        <w:rPr>
          <w:b/>
          <w:bCs/>
          <w:sz w:val="24"/>
          <w:szCs w:val="24"/>
        </w:rPr>
      </w:pPr>
      <w:r w:rsidRPr="00E457DE">
        <w:rPr>
          <w:b/>
          <w:bCs/>
          <w:sz w:val="24"/>
          <w:szCs w:val="24"/>
        </w:rPr>
        <w:t>VII</w:t>
      </w:r>
      <w:r w:rsidRPr="00E457DE">
        <w:rPr>
          <w:b/>
          <w:bCs/>
          <w:sz w:val="24"/>
          <w:szCs w:val="24"/>
          <w:lang w:val="cs-CZ"/>
        </w:rPr>
        <w:t>.</w:t>
      </w:r>
    </w:p>
    <w:p w14:paraId="314C9035" w14:textId="77777777" w:rsidR="0004099A" w:rsidRPr="00E457DE" w:rsidRDefault="0004099A" w:rsidP="0004099A">
      <w:pPr>
        <w:widowControl w:val="0"/>
        <w:spacing w:after="232" w:line="240" w:lineRule="atLeast"/>
        <w:jc w:val="center"/>
        <w:rPr>
          <w:sz w:val="24"/>
          <w:szCs w:val="24"/>
          <w:lang w:val="cs-CZ"/>
        </w:rPr>
      </w:pPr>
      <w:r w:rsidRPr="00E457DE">
        <w:rPr>
          <w:b/>
          <w:bCs/>
          <w:sz w:val="24"/>
          <w:szCs w:val="24"/>
        </w:rPr>
        <w:t xml:space="preserve">Záruční podmínky </w:t>
      </w:r>
    </w:p>
    <w:p w14:paraId="6144FD1F" w14:textId="77777777" w:rsidR="0004099A" w:rsidRPr="006B0349" w:rsidRDefault="0004099A" w:rsidP="0004099A">
      <w:pPr>
        <w:widowControl w:val="0"/>
        <w:numPr>
          <w:ilvl w:val="0"/>
          <w:numId w:val="11"/>
        </w:numPr>
        <w:tabs>
          <w:tab w:val="left" w:pos="426"/>
          <w:tab w:val="left" w:pos="645"/>
        </w:tabs>
        <w:suppressAutoHyphens/>
        <w:spacing w:before="120" w:line="240" w:lineRule="atLeast"/>
        <w:ind w:left="426" w:hanging="426"/>
        <w:jc w:val="both"/>
        <w:rPr>
          <w:sz w:val="24"/>
          <w:szCs w:val="24"/>
          <w:lang w:val="cs-CZ"/>
        </w:rPr>
      </w:pPr>
      <w:r w:rsidRPr="006B0349">
        <w:rPr>
          <w:sz w:val="24"/>
          <w:szCs w:val="24"/>
          <w:lang w:val="cs-CZ"/>
        </w:rPr>
        <w:t xml:space="preserve">Práva kupujícího z odpovědnosti za vady zboží se řídí ust. § 2099 a násl. zákona č. 89/2012 Sb., občanského zákoníku, ve znění pozdějších předpisů, není-li níže stanoveno jinak. </w:t>
      </w:r>
    </w:p>
    <w:p w14:paraId="7E83103C" w14:textId="77777777" w:rsidR="00481669" w:rsidRPr="006B0349" w:rsidRDefault="0004099A" w:rsidP="00481669">
      <w:pPr>
        <w:numPr>
          <w:ilvl w:val="0"/>
          <w:numId w:val="11"/>
        </w:numPr>
        <w:tabs>
          <w:tab w:val="left" w:pos="426"/>
        </w:tabs>
        <w:suppressAutoHyphens/>
        <w:spacing w:before="120"/>
        <w:ind w:left="426" w:hanging="426"/>
        <w:jc w:val="both"/>
        <w:rPr>
          <w:sz w:val="24"/>
          <w:szCs w:val="24"/>
          <w:lang w:val="cs-CZ"/>
        </w:rPr>
      </w:pPr>
      <w:r w:rsidRPr="006B0349">
        <w:rPr>
          <w:sz w:val="24"/>
          <w:szCs w:val="24"/>
          <w:lang w:val="cs-CZ"/>
        </w:rPr>
        <w:t xml:space="preserve">Prodávající kupujícímu na zboží poskytuje záruku za jakost a to v délce </w:t>
      </w:r>
      <w:r w:rsidRPr="006B0349">
        <w:rPr>
          <w:sz w:val="24"/>
          <w:szCs w:val="24"/>
          <w:shd w:val="clear" w:color="auto" w:fill="FFFF00"/>
          <w:lang w:val="cs-CZ"/>
        </w:rPr>
        <w:t>………………..</w:t>
      </w:r>
      <w:r w:rsidRPr="006B0349">
        <w:rPr>
          <w:sz w:val="24"/>
          <w:szCs w:val="24"/>
          <w:lang w:val="cs-CZ"/>
        </w:rPr>
        <w:t xml:space="preserve">  </w:t>
      </w:r>
      <w:r w:rsidRPr="00865345">
        <w:rPr>
          <w:i/>
          <w:iCs/>
          <w:color w:val="4472C4" w:themeColor="accent1"/>
          <w:sz w:val="24"/>
          <w:szCs w:val="24"/>
          <w:highlight w:val="yellow"/>
          <w:lang w:val="cs-CZ"/>
        </w:rPr>
        <w:t>(</w:t>
      </w:r>
      <w:r w:rsidRPr="00865345">
        <w:rPr>
          <w:i/>
          <w:color w:val="4472C4" w:themeColor="accent1"/>
          <w:sz w:val="24"/>
          <w:szCs w:val="24"/>
          <w:highlight w:val="yellow"/>
          <w:lang w:val="cs-CZ"/>
        </w:rPr>
        <w:t>doplní dodavate</w:t>
      </w:r>
      <w:r w:rsidR="00981E11" w:rsidRPr="00865345">
        <w:rPr>
          <w:i/>
          <w:color w:val="4472C4" w:themeColor="accent1"/>
          <w:sz w:val="24"/>
          <w:szCs w:val="24"/>
          <w:highlight w:val="yellow"/>
          <w:lang w:val="cs-CZ"/>
        </w:rPr>
        <w:t>l, minimálně do doby expirace</w:t>
      </w:r>
      <w:r w:rsidR="00981E11" w:rsidRPr="00865345">
        <w:rPr>
          <w:i/>
          <w:color w:val="4472C4" w:themeColor="accent1"/>
          <w:sz w:val="24"/>
          <w:szCs w:val="24"/>
          <w:lang w:val="cs-CZ"/>
        </w:rPr>
        <w:t>)</w:t>
      </w:r>
      <w:r w:rsidRPr="00865345">
        <w:rPr>
          <w:color w:val="4472C4" w:themeColor="accent1"/>
          <w:sz w:val="24"/>
          <w:szCs w:val="24"/>
          <w:lang w:val="cs-CZ"/>
        </w:rPr>
        <w:t xml:space="preserve"> </w:t>
      </w:r>
      <w:r w:rsidRPr="006B0349">
        <w:rPr>
          <w:sz w:val="24"/>
          <w:szCs w:val="24"/>
          <w:lang w:val="cs-CZ"/>
        </w:rPr>
        <w:t xml:space="preserve">měsíců. Záruční doba začíná běžet dnem převzetí zboží. </w:t>
      </w:r>
      <w:r w:rsidR="00481669" w:rsidRPr="00903C70">
        <w:rPr>
          <w:sz w:val="24"/>
          <w:szCs w:val="24"/>
          <w:lang w:val="cs-CZ"/>
        </w:rPr>
        <w:t>Prodávající se zavazuje dodávat kupujícímu zboží, kdy v době dodání kupujícímu bude expirace dodávaného spotřebního materiálu činit minimálně 6 měsíců.</w:t>
      </w:r>
      <w:r w:rsidR="00481669">
        <w:rPr>
          <w:sz w:val="24"/>
          <w:szCs w:val="24"/>
          <w:lang w:val="cs-CZ"/>
        </w:rPr>
        <w:t xml:space="preserve"> Poruší-li prodávající tento svůj závazek, kupující není povinen předmětné zboží s expirační lhůtou kratší </w:t>
      </w:r>
      <w:r w:rsidR="00481669" w:rsidRPr="003F0C3B">
        <w:rPr>
          <w:sz w:val="24"/>
          <w:szCs w:val="24"/>
          <w:lang w:val="cs-CZ"/>
        </w:rPr>
        <w:t>než 6 měsíců převzít, není</w:t>
      </w:r>
      <w:r w:rsidR="00481669">
        <w:rPr>
          <w:sz w:val="24"/>
          <w:szCs w:val="24"/>
          <w:lang w:val="cs-CZ"/>
        </w:rPr>
        <w:t>-li dohodnuto jinak</w:t>
      </w:r>
    </w:p>
    <w:p w14:paraId="1AFA1674" w14:textId="77777777" w:rsidR="0004099A" w:rsidRPr="006B0349" w:rsidRDefault="0004099A" w:rsidP="0004099A">
      <w:pPr>
        <w:widowControl w:val="0"/>
        <w:numPr>
          <w:ilvl w:val="0"/>
          <w:numId w:val="11"/>
        </w:numPr>
        <w:tabs>
          <w:tab w:val="left" w:pos="426"/>
          <w:tab w:val="left" w:pos="645"/>
        </w:tabs>
        <w:suppressAutoHyphens/>
        <w:spacing w:before="120" w:line="240" w:lineRule="atLeast"/>
        <w:ind w:left="426" w:hanging="426"/>
        <w:jc w:val="both"/>
        <w:rPr>
          <w:sz w:val="24"/>
          <w:szCs w:val="24"/>
          <w:lang w:val="cs-CZ"/>
        </w:rPr>
      </w:pPr>
      <w:r w:rsidRPr="006B0349">
        <w:rPr>
          <w:sz w:val="24"/>
          <w:szCs w:val="24"/>
          <w:lang w:val="cs-CZ"/>
        </w:rPr>
        <w:t>Prodávající neodpovídá za vady, které byly způsobeny nesprávným užíváním uživatele nebo třetí osobou.</w:t>
      </w:r>
    </w:p>
    <w:p w14:paraId="073C31F7" w14:textId="2C5DCF45" w:rsidR="0004099A" w:rsidRPr="003D205C" w:rsidRDefault="0004099A" w:rsidP="00865345">
      <w:pPr>
        <w:widowControl w:val="0"/>
        <w:numPr>
          <w:ilvl w:val="0"/>
          <w:numId w:val="11"/>
        </w:numPr>
        <w:tabs>
          <w:tab w:val="clear" w:pos="720"/>
        </w:tabs>
        <w:suppressAutoHyphens/>
        <w:spacing w:before="120"/>
        <w:ind w:left="426" w:hanging="426"/>
        <w:jc w:val="both"/>
        <w:rPr>
          <w:sz w:val="24"/>
          <w:szCs w:val="24"/>
          <w:lang w:val="cs-CZ"/>
        </w:rPr>
      </w:pPr>
      <w:r w:rsidRPr="003D205C">
        <w:rPr>
          <w:sz w:val="24"/>
          <w:szCs w:val="24"/>
          <w:lang w:val="cs-CZ"/>
        </w:rPr>
        <w:t>Veškeré vady je kupující povinen uplatnit u prodávajícího bez zbytečného odkladu poté, kdy vadu zjistil, a to formou písemného oznámení (popř. faxem nebo e-mailem).</w:t>
      </w:r>
      <w:r>
        <w:rPr>
          <w:sz w:val="24"/>
          <w:szCs w:val="24"/>
          <w:lang w:val="cs-CZ"/>
        </w:rPr>
        <w:t xml:space="preserve"> </w:t>
      </w:r>
      <w:r w:rsidRPr="003D205C">
        <w:rPr>
          <w:sz w:val="24"/>
          <w:szCs w:val="24"/>
          <w:lang w:val="cs-CZ"/>
        </w:rPr>
        <w:t xml:space="preserve">Při uplatnění reklamace je kupující povinen uvést, v čem spatřuje vadnost dodaného zboží. Uplatňuje-li kupující reklamaci vadného zboží u prodávajícího, má se za to, že požaduje jeho výměnu za bezvadné, neuvede-li v reklamaci jinak, nebo nedohodnou-li se smluvní strany jinak. Prodávající je povinen dodat kupujícímu nové, bezvadné zboží ve lhůtě do </w:t>
      </w:r>
      <w:r w:rsidR="0030657D">
        <w:rPr>
          <w:sz w:val="24"/>
          <w:szCs w:val="24"/>
          <w:lang w:val="cs-CZ"/>
        </w:rPr>
        <w:t>5</w:t>
      </w:r>
      <w:r>
        <w:rPr>
          <w:sz w:val="24"/>
          <w:szCs w:val="24"/>
          <w:lang w:val="cs-CZ"/>
        </w:rPr>
        <w:t xml:space="preserve"> dnů</w:t>
      </w:r>
      <w:r w:rsidRPr="003D205C">
        <w:rPr>
          <w:sz w:val="24"/>
          <w:szCs w:val="24"/>
          <w:lang w:val="cs-CZ"/>
        </w:rPr>
        <w:t xml:space="preserve"> od doručení reklamace.</w:t>
      </w:r>
    </w:p>
    <w:p w14:paraId="2B5591B2" w14:textId="70AAFF09" w:rsidR="0004099A" w:rsidRPr="006B0349" w:rsidRDefault="0004099A" w:rsidP="0004099A">
      <w:pPr>
        <w:widowControl w:val="0"/>
        <w:numPr>
          <w:ilvl w:val="0"/>
          <w:numId w:val="11"/>
        </w:numPr>
        <w:tabs>
          <w:tab w:val="left" w:pos="426"/>
          <w:tab w:val="left" w:pos="645"/>
        </w:tabs>
        <w:suppressAutoHyphens/>
        <w:spacing w:before="120" w:after="60" w:line="240" w:lineRule="atLeast"/>
        <w:ind w:left="426" w:hanging="426"/>
        <w:jc w:val="both"/>
        <w:rPr>
          <w:sz w:val="24"/>
          <w:szCs w:val="24"/>
          <w:lang w:val="cs-CZ"/>
        </w:rPr>
      </w:pPr>
      <w:r w:rsidRPr="006B0349">
        <w:rPr>
          <w:sz w:val="24"/>
          <w:szCs w:val="24"/>
          <w:lang w:val="cs-CZ"/>
        </w:rPr>
        <w:t xml:space="preserve">O odstranění reklamované vady bude mezi smluvními stranami sepsán předávací protokol, </w:t>
      </w:r>
      <w:r w:rsidR="00301741">
        <w:rPr>
          <w:sz w:val="24"/>
          <w:szCs w:val="24"/>
          <w:lang w:val="cs-CZ"/>
        </w:rPr>
        <w:t xml:space="preserve">                   </w:t>
      </w:r>
      <w:r w:rsidRPr="006B0349">
        <w:rPr>
          <w:sz w:val="24"/>
          <w:szCs w:val="24"/>
          <w:lang w:val="cs-CZ"/>
        </w:rPr>
        <w:t>ve kterém kupující buď potvrdí odstranění vady, nebo uvede důvody, pro které odmítá zboží převzít.</w:t>
      </w:r>
    </w:p>
    <w:p w14:paraId="0CC31FA7" w14:textId="489AC3A2" w:rsidR="0004099A" w:rsidRDefault="0004099A" w:rsidP="00865345">
      <w:pPr>
        <w:widowControl w:val="0"/>
        <w:numPr>
          <w:ilvl w:val="0"/>
          <w:numId w:val="11"/>
        </w:numPr>
        <w:tabs>
          <w:tab w:val="left" w:pos="426"/>
          <w:tab w:val="left" w:pos="645"/>
        </w:tabs>
        <w:suppressAutoHyphens/>
        <w:spacing w:before="120"/>
        <w:ind w:left="426" w:hanging="426"/>
        <w:jc w:val="both"/>
        <w:rPr>
          <w:sz w:val="24"/>
          <w:szCs w:val="24"/>
          <w:lang w:val="cs-CZ"/>
        </w:rPr>
      </w:pPr>
      <w:r w:rsidRPr="006B0349">
        <w:rPr>
          <w:sz w:val="24"/>
          <w:szCs w:val="24"/>
          <w:lang w:val="cs-CZ"/>
        </w:rPr>
        <w:t xml:space="preserve">Neshodnou-li se smluvní strany v otázce uznatelnosti reklamace, nese náklady </w:t>
      </w:r>
      <w:r w:rsidR="00F85CC4">
        <w:rPr>
          <w:sz w:val="24"/>
          <w:szCs w:val="24"/>
          <w:lang w:val="cs-CZ"/>
        </w:rPr>
        <w:t xml:space="preserve">                                             </w:t>
      </w:r>
      <w:r w:rsidRPr="006B0349">
        <w:rPr>
          <w:sz w:val="24"/>
          <w:szCs w:val="24"/>
          <w:lang w:val="cs-CZ"/>
        </w:rPr>
        <w:t>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34A1EFCF" w14:textId="3173ED3D" w:rsidR="0004099A" w:rsidRPr="006B0349" w:rsidRDefault="0004099A" w:rsidP="00865345">
      <w:pPr>
        <w:widowControl w:val="0"/>
        <w:numPr>
          <w:ilvl w:val="0"/>
          <w:numId w:val="11"/>
        </w:numPr>
        <w:tabs>
          <w:tab w:val="left" w:pos="426"/>
          <w:tab w:val="left" w:pos="645"/>
        </w:tabs>
        <w:suppressAutoHyphens/>
        <w:spacing w:before="120"/>
        <w:ind w:left="426" w:hanging="426"/>
        <w:jc w:val="both"/>
        <w:rPr>
          <w:b/>
          <w:bCs/>
          <w:sz w:val="24"/>
          <w:szCs w:val="24"/>
          <w:lang w:val="cs-CZ"/>
        </w:rPr>
      </w:pPr>
      <w:r w:rsidRPr="006B0349">
        <w:rPr>
          <w:sz w:val="24"/>
          <w:szCs w:val="24"/>
          <w:lang w:val="cs-CZ"/>
        </w:rPr>
        <w:t xml:space="preserve">Prodávající je povinen uhradit kupujícímu škodu, která mu vznikla vadným plněním, a to v plné výši. Prodávající rovněž kupujícímu uhradí náklady vzniklé při uplatňování práv </w:t>
      </w:r>
      <w:r w:rsidR="00F85CC4">
        <w:rPr>
          <w:sz w:val="24"/>
          <w:szCs w:val="24"/>
          <w:lang w:val="cs-CZ"/>
        </w:rPr>
        <w:t xml:space="preserve">                                           </w:t>
      </w:r>
      <w:r w:rsidRPr="006B0349">
        <w:rPr>
          <w:sz w:val="24"/>
          <w:szCs w:val="24"/>
          <w:lang w:val="cs-CZ"/>
        </w:rPr>
        <w:t>z odpovědnosti za vady.</w:t>
      </w:r>
    </w:p>
    <w:p w14:paraId="43799D22" w14:textId="77777777" w:rsidR="0004099A" w:rsidRDefault="0004099A" w:rsidP="0004099A">
      <w:pPr>
        <w:spacing w:before="227"/>
        <w:ind w:left="-17"/>
        <w:jc w:val="center"/>
        <w:rPr>
          <w:b/>
          <w:bCs/>
          <w:sz w:val="24"/>
          <w:szCs w:val="24"/>
          <w:lang w:val="cs-CZ"/>
        </w:rPr>
      </w:pPr>
      <w:r>
        <w:rPr>
          <w:b/>
          <w:bCs/>
          <w:sz w:val="24"/>
          <w:szCs w:val="24"/>
          <w:lang w:val="cs-CZ"/>
        </w:rPr>
        <w:t>VIII</w:t>
      </w:r>
      <w:r w:rsidRPr="006B0349">
        <w:rPr>
          <w:b/>
          <w:bCs/>
          <w:sz w:val="24"/>
          <w:szCs w:val="24"/>
          <w:lang w:val="cs-CZ"/>
        </w:rPr>
        <w:t>.</w:t>
      </w:r>
    </w:p>
    <w:p w14:paraId="2B8DFF63" w14:textId="77777777" w:rsidR="0004099A" w:rsidRPr="006B0349" w:rsidRDefault="0004099A" w:rsidP="0004099A">
      <w:pPr>
        <w:spacing w:after="232"/>
        <w:ind w:left="-17"/>
        <w:jc w:val="center"/>
        <w:rPr>
          <w:sz w:val="24"/>
          <w:szCs w:val="24"/>
          <w:lang w:val="cs-CZ"/>
        </w:rPr>
      </w:pPr>
      <w:r>
        <w:rPr>
          <w:b/>
          <w:bCs/>
          <w:sz w:val="24"/>
          <w:szCs w:val="24"/>
          <w:lang w:val="cs-CZ"/>
        </w:rPr>
        <w:t>Sankce</w:t>
      </w:r>
    </w:p>
    <w:p w14:paraId="018B513C" w14:textId="77777777" w:rsidR="0004099A" w:rsidRPr="006B0349" w:rsidRDefault="0004099A" w:rsidP="0004099A">
      <w:pPr>
        <w:pStyle w:val="Import16"/>
        <w:numPr>
          <w:ilvl w:val="0"/>
          <w:numId w:val="7"/>
        </w:numPr>
        <w:tabs>
          <w:tab w:val="clear" w:pos="360"/>
          <w:tab w:val="clear" w:pos="864"/>
        </w:tabs>
        <w:spacing w:after="120"/>
        <w:ind w:left="426" w:hanging="426"/>
        <w:jc w:val="both"/>
        <w:rPr>
          <w:rFonts w:ascii="Times New Roman" w:hAnsi="Times New Roman" w:cs="Times New Roman"/>
        </w:rPr>
      </w:pPr>
      <w:r w:rsidRPr="006B0349">
        <w:rPr>
          <w:rFonts w:ascii="Times New Roman" w:hAnsi="Times New Roman" w:cs="Times New Roman"/>
        </w:rPr>
        <w:t xml:space="preserve">Nedodá-li prodávající kupujícímu zboží ve lhůtě uvedené v čl. </w:t>
      </w:r>
      <w:r>
        <w:rPr>
          <w:rFonts w:ascii="Times New Roman" w:hAnsi="Times New Roman" w:cs="Times New Roman"/>
        </w:rPr>
        <w:t>I</w:t>
      </w:r>
      <w:r w:rsidRPr="006B0349">
        <w:rPr>
          <w:rFonts w:ascii="Times New Roman" w:hAnsi="Times New Roman" w:cs="Times New Roman"/>
        </w:rPr>
        <w:t xml:space="preserve">V odst. 2 nebo </w:t>
      </w:r>
      <w:r>
        <w:rPr>
          <w:rFonts w:ascii="Times New Roman" w:hAnsi="Times New Roman" w:cs="Times New Roman"/>
        </w:rPr>
        <w:t>VII. odst. 4</w:t>
      </w:r>
      <w:r w:rsidRPr="006B0349">
        <w:rPr>
          <w:rFonts w:ascii="Times New Roman" w:hAnsi="Times New Roman" w:cs="Times New Roman"/>
        </w:rPr>
        <w:t xml:space="preserve"> této smlouvy, je povinen zaplatit kupujícímu smluvní pokutu ve výši </w:t>
      </w:r>
      <w:r>
        <w:rPr>
          <w:rFonts w:ascii="Times New Roman" w:hAnsi="Times New Roman" w:cs="Times New Roman"/>
        </w:rPr>
        <w:t>5</w:t>
      </w:r>
      <w:r w:rsidRPr="006B0349">
        <w:rPr>
          <w:rFonts w:ascii="Times New Roman" w:hAnsi="Times New Roman" w:cs="Times New Roman"/>
        </w:rPr>
        <w:t xml:space="preserve">00,- Kč, a to za každý započatý den prodlení. </w:t>
      </w:r>
    </w:p>
    <w:p w14:paraId="58B81D39" w14:textId="2E221952" w:rsidR="0004099A" w:rsidRPr="006B0349" w:rsidRDefault="0004099A" w:rsidP="0004099A">
      <w:pPr>
        <w:pStyle w:val="Import16"/>
        <w:numPr>
          <w:ilvl w:val="0"/>
          <w:numId w:val="7"/>
        </w:numPr>
        <w:tabs>
          <w:tab w:val="clear" w:pos="360"/>
          <w:tab w:val="clear" w:pos="864"/>
        </w:tabs>
        <w:spacing w:after="120"/>
        <w:ind w:left="426" w:hanging="426"/>
        <w:jc w:val="both"/>
        <w:rPr>
          <w:rFonts w:ascii="Times New Roman" w:hAnsi="Times New Roman" w:cs="Times New Roman"/>
        </w:rPr>
      </w:pPr>
      <w:r w:rsidRPr="006B0349">
        <w:rPr>
          <w:rFonts w:ascii="Times New Roman" w:hAnsi="Times New Roman" w:cs="Times New Roman"/>
        </w:rPr>
        <w:t xml:space="preserve">V případě prodlení kupujícího s úhradou kupní ceny je prodávající oprávněn požadovat </w:t>
      </w:r>
      <w:r w:rsidR="00F85CC4">
        <w:rPr>
          <w:rFonts w:ascii="Times New Roman" w:hAnsi="Times New Roman" w:cs="Times New Roman"/>
        </w:rPr>
        <w:t xml:space="preserve">            </w:t>
      </w:r>
      <w:r w:rsidR="00AB4B72">
        <w:rPr>
          <w:rFonts w:ascii="Times New Roman" w:hAnsi="Times New Roman" w:cs="Times New Roman"/>
        </w:rPr>
        <w:t xml:space="preserve">               </w:t>
      </w:r>
      <w:r w:rsidR="00F85CC4">
        <w:rPr>
          <w:rFonts w:ascii="Times New Roman" w:hAnsi="Times New Roman" w:cs="Times New Roman"/>
        </w:rPr>
        <w:t xml:space="preserve"> </w:t>
      </w:r>
      <w:r w:rsidRPr="006B0349">
        <w:rPr>
          <w:rFonts w:ascii="Times New Roman" w:hAnsi="Times New Roman" w:cs="Times New Roman"/>
        </w:rPr>
        <w:t>na kupujícím úrok z prodlení z dlužné částky ve výši stanovené občanskoprávními předpisy.</w:t>
      </w:r>
    </w:p>
    <w:p w14:paraId="3CD65E88" w14:textId="41FE38A3" w:rsidR="00AB4B72" w:rsidRDefault="0004099A" w:rsidP="0015396D">
      <w:pPr>
        <w:pStyle w:val="Import16"/>
        <w:numPr>
          <w:ilvl w:val="0"/>
          <w:numId w:val="7"/>
        </w:numPr>
        <w:tabs>
          <w:tab w:val="clear" w:pos="360"/>
          <w:tab w:val="clear" w:pos="864"/>
        </w:tabs>
        <w:spacing w:after="120"/>
        <w:ind w:left="426" w:hanging="426"/>
        <w:jc w:val="both"/>
        <w:rPr>
          <w:rFonts w:ascii="Times New Roman" w:hAnsi="Times New Roman" w:cs="Times New Roman"/>
          <w:b/>
          <w:bCs/>
        </w:rPr>
      </w:pPr>
      <w:r w:rsidRPr="006B0349">
        <w:rPr>
          <w:rFonts w:ascii="Times New Roman" w:hAnsi="Times New Roman" w:cs="Times New Roman"/>
        </w:rPr>
        <w:t>Smluvní pokuty se nezapočítávají na náhradu případně vzniklé škody, kterou lze vymáhat samostatně vedle smluvní pokuty, a to v plné výši.</w:t>
      </w:r>
    </w:p>
    <w:p w14:paraId="50CFA306" w14:textId="3869E834" w:rsidR="0015396D" w:rsidRDefault="0015396D" w:rsidP="0015396D">
      <w:pPr>
        <w:pStyle w:val="Import16"/>
        <w:tabs>
          <w:tab w:val="clear" w:pos="864"/>
        </w:tabs>
        <w:spacing w:after="120"/>
        <w:ind w:left="426" w:firstLine="0"/>
        <w:jc w:val="both"/>
        <w:rPr>
          <w:rFonts w:ascii="Times New Roman" w:hAnsi="Times New Roman" w:cs="Times New Roman"/>
          <w:b/>
          <w:bCs/>
        </w:rPr>
      </w:pPr>
    </w:p>
    <w:p w14:paraId="24406D5F" w14:textId="77777777" w:rsidR="00D67658" w:rsidRDefault="00D67658" w:rsidP="0015396D">
      <w:pPr>
        <w:pStyle w:val="Import16"/>
        <w:tabs>
          <w:tab w:val="clear" w:pos="864"/>
        </w:tabs>
        <w:spacing w:after="120"/>
        <w:ind w:left="426" w:firstLine="0"/>
        <w:jc w:val="both"/>
        <w:rPr>
          <w:rFonts w:ascii="Times New Roman" w:hAnsi="Times New Roman" w:cs="Times New Roman"/>
          <w:b/>
          <w:bCs/>
        </w:rPr>
      </w:pPr>
    </w:p>
    <w:p w14:paraId="43F21649" w14:textId="77777777" w:rsidR="00FE7FBC" w:rsidRPr="00865345" w:rsidRDefault="00FE7FBC" w:rsidP="00865345">
      <w:pPr>
        <w:pStyle w:val="Bezmezer"/>
        <w:jc w:val="center"/>
        <w:rPr>
          <w:b/>
          <w:bCs/>
        </w:rPr>
      </w:pPr>
    </w:p>
    <w:p w14:paraId="685F3A67" w14:textId="21EB8E1A" w:rsidR="000F2425" w:rsidRPr="00865345" w:rsidRDefault="000F2425" w:rsidP="00865345">
      <w:pPr>
        <w:pStyle w:val="Bezmezer"/>
        <w:jc w:val="center"/>
        <w:rPr>
          <w:b/>
          <w:bCs/>
          <w:sz w:val="24"/>
          <w:szCs w:val="24"/>
        </w:rPr>
      </w:pPr>
      <w:r w:rsidRPr="00865345">
        <w:rPr>
          <w:b/>
          <w:bCs/>
          <w:sz w:val="24"/>
          <w:szCs w:val="24"/>
        </w:rPr>
        <w:t>IX.</w:t>
      </w:r>
    </w:p>
    <w:p w14:paraId="5AD107F9" w14:textId="729FFFE4" w:rsidR="00CC4015" w:rsidRDefault="00075690" w:rsidP="00865345">
      <w:pPr>
        <w:pStyle w:val="Bezmezer"/>
        <w:jc w:val="center"/>
        <w:rPr>
          <w:rFonts w:eastAsia="Calibri"/>
          <w:b/>
          <w:bCs/>
          <w:iCs/>
          <w:sz w:val="24"/>
          <w:szCs w:val="24"/>
          <w:lang w:val="cs-CZ" w:eastAsia="en-US"/>
        </w:rPr>
      </w:pPr>
      <w:r w:rsidRPr="00865345">
        <w:rPr>
          <w:rFonts w:eastAsia="Calibri"/>
          <w:b/>
          <w:bCs/>
          <w:iCs/>
          <w:sz w:val="24"/>
          <w:szCs w:val="24"/>
          <w:lang w:val="cs-CZ" w:eastAsia="en-US"/>
        </w:rPr>
        <w:t>Mezinárodní sankce</w:t>
      </w:r>
    </w:p>
    <w:p w14:paraId="4CD95AD2" w14:textId="77777777" w:rsidR="00865345" w:rsidRPr="00865345" w:rsidRDefault="00865345" w:rsidP="00865345">
      <w:pPr>
        <w:pStyle w:val="Bezmezer"/>
        <w:jc w:val="center"/>
        <w:rPr>
          <w:rFonts w:eastAsia="Calibri"/>
          <w:b/>
          <w:bCs/>
          <w:iCs/>
          <w:sz w:val="24"/>
          <w:szCs w:val="24"/>
          <w:lang w:val="cs-CZ" w:eastAsia="en-US"/>
        </w:rPr>
      </w:pPr>
    </w:p>
    <w:p w14:paraId="202BC9E7" w14:textId="77777777" w:rsidR="00CC4015" w:rsidRPr="00CC4015" w:rsidRDefault="00CC4015" w:rsidP="00CC4015">
      <w:pPr>
        <w:spacing w:after="160" w:line="259" w:lineRule="auto"/>
        <w:jc w:val="both"/>
        <w:rPr>
          <w:rFonts w:eastAsia="Calibri"/>
          <w:iCs/>
          <w:sz w:val="24"/>
          <w:szCs w:val="24"/>
          <w:lang w:val="cs-CZ" w:eastAsia="en-US"/>
        </w:rPr>
      </w:pPr>
      <w:r w:rsidRPr="00CC4015">
        <w:rPr>
          <w:rFonts w:eastAsia="Calibri"/>
          <w:iCs/>
          <w:sz w:val="24"/>
          <w:szCs w:val="24"/>
          <w:lang w:val="cs-CZ" w:eastAsia="en-US"/>
        </w:rPr>
        <w:t>Prodávající odpovídá za to, že platby poskytované kupujícím při plnění objednávek vyplývající z této veřejné zakázky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4AED72B7" w14:textId="77777777" w:rsidR="00CC4015" w:rsidRPr="00CC4015" w:rsidRDefault="00CC4015" w:rsidP="00CC4015">
      <w:pPr>
        <w:spacing w:after="160" w:line="259" w:lineRule="auto"/>
        <w:jc w:val="both"/>
        <w:rPr>
          <w:rFonts w:eastAsia="Calibri"/>
          <w:iCs/>
          <w:sz w:val="24"/>
          <w:szCs w:val="24"/>
          <w:lang w:val="cs-CZ" w:eastAsia="en-US"/>
        </w:rPr>
      </w:pPr>
      <w:r w:rsidRPr="00CC4015">
        <w:rPr>
          <w:rFonts w:eastAsia="Calibri"/>
          <w:iCs/>
          <w:sz w:val="24"/>
          <w:szCs w:val="24"/>
          <w:lang w:val="cs-CZ" w:eastAsia="en-US"/>
        </w:rPr>
        <w:t>Prodávající odpovídá za to, že po dobu trvání plnění vyplývajícího z této veřejné zakázky nejsou naplněny podmínky uvedené v nařízení Rady (EU) 2022/576 ze dne 8. dubna 2022, kterým se mění nařízení (EU) č. 833/2014 o omezujících opatřeních vzhledem k činnostem Ruska destabilizujícím situaci na Ukrajině, tedy zejména, že prodávající není:</w:t>
      </w:r>
    </w:p>
    <w:p w14:paraId="1256C17B" w14:textId="77777777" w:rsidR="00CC4015" w:rsidRPr="00CC4015" w:rsidRDefault="00CC4015" w:rsidP="00CC4015">
      <w:pPr>
        <w:numPr>
          <w:ilvl w:val="0"/>
          <w:numId w:val="14"/>
        </w:numPr>
        <w:spacing w:after="160" w:line="259" w:lineRule="auto"/>
        <w:jc w:val="both"/>
        <w:rPr>
          <w:rFonts w:eastAsia="Calibri"/>
          <w:iCs/>
          <w:sz w:val="24"/>
          <w:szCs w:val="24"/>
          <w:lang w:val="cs-CZ" w:eastAsia="en-US"/>
        </w:rPr>
      </w:pPr>
      <w:r w:rsidRPr="00CC4015">
        <w:rPr>
          <w:rFonts w:eastAsia="Calibri"/>
          <w:iCs/>
          <w:sz w:val="24"/>
          <w:szCs w:val="24"/>
          <w:lang w:val="cs-CZ" w:eastAsia="en-US"/>
        </w:rPr>
        <w:t>ruským státním příslušníkem, fyzickou nebo právnickou osobou se sídlem v Rusku,</w:t>
      </w:r>
    </w:p>
    <w:p w14:paraId="25494DD9" w14:textId="77777777" w:rsidR="00CC4015" w:rsidRPr="00CC4015" w:rsidRDefault="00CC4015" w:rsidP="00CC4015">
      <w:pPr>
        <w:numPr>
          <w:ilvl w:val="0"/>
          <w:numId w:val="14"/>
        </w:numPr>
        <w:spacing w:after="160" w:line="259" w:lineRule="auto"/>
        <w:jc w:val="both"/>
        <w:rPr>
          <w:rFonts w:eastAsia="Calibri"/>
          <w:iCs/>
          <w:sz w:val="24"/>
          <w:szCs w:val="24"/>
          <w:lang w:val="cs-CZ" w:eastAsia="en-US"/>
        </w:rPr>
      </w:pPr>
      <w:r w:rsidRPr="00CC4015">
        <w:rPr>
          <w:rFonts w:eastAsia="Calibri"/>
          <w:iCs/>
          <w:sz w:val="24"/>
          <w:szCs w:val="24"/>
          <w:lang w:val="cs-CZ" w:eastAsia="en-US"/>
        </w:rPr>
        <w:t>právnickou osobou, která je z více než 50 % přímo či nepřímo vlastněna některou z osob dle předešlé odrážky, nebo</w:t>
      </w:r>
    </w:p>
    <w:p w14:paraId="083C4039" w14:textId="77777777" w:rsidR="00CC4015" w:rsidRPr="00CC4015" w:rsidRDefault="00CC4015" w:rsidP="00CC4015">
      <w:pPr>
        <w:numPr>
          <w:ilvl w:val="0"/>
          <w:numId w:val="14"/>
        </w:numPr>
        <w:spacing w:after="160" w:line="259" w:lineRule="auto"/>
        <w:jc w:val="both"/>
        <w:rPr>
          <w:rFonts w:eastAsia="Calibri"/>
          <w:iCs/>
          <w:sz w:val="24"/>
          <w:szCs w:val="24"/>
          <w:lang w:val="cs-CZ" w:eastAsia="en-US"/>
        </w:rPr>
      </w:pPr>
      <w:r w:rsidRPr="00CC4015">
        <w:rPr>
          <w:rFonts w:eastAsia="Calibri"/>
          <w:iCs/>
          <w:sz w:val="24"/>
          <w:szCs w:val="24"/>
          <w:lang w:val="cs-CZ" w:eastAsia="en-US"/>
        </w:rPr>
        <w:t>fyzickou nebo právnickou osobou, která jedná jménem nebo na pokyn některé z osob uvedených v předešlých odrážkách.</w:t>
      </w:r>
    </w:p>
    <w:p w14:paraId="0A787BA4" w14:textId="77777777" w:rsidR="00CC4015" w:rsidRPr="00CC4015" w:rsidRDefault="00CC4015" w:rsidP="00CC4015">
      <w:pPr>
        <w:spacing w:after="160" w:line="259" w:lineRule="auto"/>
        <w:jc w:val="both"/>
        <w:rPr>
          <w:rFonts w:eastAsia="Calibri"/>
          <w:iCs/>
          <w:sz w:val="24"/>
          <w:szCs w:val="24"/>
          <w:lang w:val="cs-CZ" w:eastAsia="en-US"/>
        </w:rPr>
      </w:pPr>
      <w:r w:rsidRPr="00CC4015">
        <w:rPr>
          <w:rFonts w:eastAsia="Calibri"/>
          <w:iCs/>
          <w:sz w:val="24"/>
          <w:szCs w:val="24"/>
          <w:lang w:val="cs-CZ" w:eastAsia="en-US"/>
        </w:rPr>
        <w:t>Prodávající odpovídá za to, že po dobu trvání plnění vyplývajícího z této veřejné zakázky žádná z výše uvedených podmínek není naplněna ani u jeho poddodavatele (nebo jiné osoby prokazující za prodávajícího kvalifikaci), který se bude na plnění podílet z více jak 10 % hodnoty plnění.</w:t>
      </w:r>
    </w:p>
    <w:p w14:paraId="4B2BE725" w14:textId="77777777" w:rsidR="00CC4015" w:rsidRPr="00CC4015" w:rsidRDefault="00CC4015" w:rsidP="00CC4015">
      <w:pPr>
        <w:spacing w:after="160" w:line="259" w:lineRule="auto"/>
        <w:jc w:val="both"/>
        <w:rPr>
          <w:rFonts w:eastAsia="Calibri"/>
          <w:iCs/>
          <w:sz w:val="24"/>
          <w:szCs w:val="24"/>
          <w:lang w:val="cs-CZ" w:eastAsia="en-US"/>
        </w:rPr>
      </w:pPr>
      <w:r w:rsidRPr="00CC4015">
        <w:rPr>
          <w:rFonts w:eastAsia="Calibri"/>
          <w:iCs/>
          <w:sz w:val="24"/>
          <w:szCs w:val="24"/>
          <w:lang w:val="cs-CZ" w:eastAsia="en-US"/>
        </w:rPr>
        <w:t>Prodávající je povinen kupujícího bezodkladně informovat o jakýchkoliv skutečnostech, které mají vliv na odpovědnost prodávajícího dle předchozích odstavců ustanovení týkajících se Ruska a Běloruska. Prodávající je současně povinen kdykoliv poskytnout kupujícímu bezodkladnou součinnost pro případné ověření pravdivosti těchto informací.</w:t>
      </w:r>
    </w:p>
    <w:p w14:paraId="6E4F427E" w14:textId="2900FE69" w:rsidR="00CC4015" w:rsidRDefault="00CC4015" w:rsidP="00CC4015">
      <w:pPr>
        <w:spacing w:after="160" w:line="259" w:lineRule="auto"/>
        <w:jc w:val="both"/>
        <w:rPr>
          <w:rFonts w:eastAsia="Calibri"/>
          <w:iCs/>
          <w:sz w:val="24"/>
          <w:szCs w:val="24"/>
          <w:lang w:val="cs-CZ" w:eastAsia="en-US"/>
        </w:rPr>
      </w:pPr>
      <w:r w:rsidRPr="00CC4015">
        <w:rPr>
          <w:rFonts w:eastAsia="Calibri"/>
          <w:iCs/>
          <w:sz w:val="24"/>
          <w:szCs w:val="24"/>
          <w:lang w:val="cs-CZ" w:eastAsia="en-US"/>
        </w:rPr>
        <w:t>Dojde-li k porušení pravidel uvedených v ustanovení týkajících se Ruska a Běloruska, je kupující oprávněn odstoupit od smluvního vztahu; odstoupení se však nedotýká povinností prodávajícího vyplývajících z odpovědnosti za vady, povinnosti zaplatit smluvní pokutu a povinnosti nahradit škodu souvisejících s plněním dle této veřejné zakázky.</w:t>
      </w:r>
    </w:p>
    <w:p w14:paraId="29DCB1F4" w14:textId="7C6142ED" w:rsidR="0004099A" w:rsidRDefault="0004099A" w:rsidP="0004099A">
      <w:pPr>
        <w:spacing w:before="227"/>
        <w:ind w:left="-17"/>
        <w:jc w:val="center"/>
        <w:rPr>
          <w:b/>
          <w:bCs/>
          <w:sz w:val="24"/>
          <w:szCs w:val="24"/>
          <w:lang w:val="cs-CZ"/>
        </w:rPr>
      </w:pPr>
      <w:r w:rsidRPr="006B0349">
        <w:rPr>
          <w:b/>
          <w:bCs/>
          <w:sz w:val="24"/>
          <w:szCs w:val="24"/>
          <w:lang w:val="cs-CZ"/>
        </w:rPr>
        <w:t>X.</w:t>
      </w:r>
    </w:p>
    <w:p w14:paraId="12A3AA4C" w14:textId="77777777" w:rsidR="0004099A" w:rsidRPr="006B0349" w:rsidRDefault="0004099A" w:rsidP="0004099A">
      <w:pPr>
        <w:spacing w:after="232"/>
        <w:ind w:left="-17"/>
        <w:jc w:val="center"/>
        <w:rPr>
          <w:sz w:val="24"/>
          <w:szCs w:val="24"/>
          <w:lang w:val="cs-CZ"/>
        </w:rPr>
      </w:pPr>
      <w:r>
        <w:rPr>
          <w:b/>
          <w:bCs/>
          <w:sz w:val="24"/>
          <w:szCs w:val="24"/>
          <w:lang w:val="cs-CZ"/>
        </w:rPr>
        <w:t>Zánik smlouvy</w:t>
      </w:r>
    </w:p>
    <w:p w14:paraId="2BC8D21E" w14:textId="5A33CCB3" w:rsidR="0004099A" w:rsidRPr="006B0349" w:rsidRDefault="0004099A" w:rsidP="0004099A">
      <w:pPr>
        <w:tabs>
          <w:tab w:val="left" w:pos="0"/>
          <w:tab w:val="left" w:pos="360"/>
        </w:tabs>
        <w:ind w:left="357" w:hanging="357"/>
        <w:rPr>
          <w:sz w:val="24"/>
          <w:szCs w:val="24"/>
          <w:lang w:val="cs-CZ"/>
        </w:rPr>
      </w:pPr>
      <w:r w:rsidRPr="006B0349">
        <w:rPr>
          <w:sz w:val="24"/>
          <w:szCs w:val="24"/>
          <w:lang w:val="cs-CZ"/>
        </w:rPr>
        <w:t xml:space="preserve">1.  </w:t>
      </w:r>
      <w:r w:rsidRPr="006B0349">
        <w:rPr>
          <w:sz w:val="24"/>
          <w:szCs w:val="24"/>
          <w:lang w:val="cs-CZ"/>
        </w:rPr>
        <w:tab/>
        <w:t xml:space="preserve">Tato smlouva se uzavírá na dobu </w:t>
      </w:r>
      <w:r w:rsidR="006E03C7">
        <w:rPr>
          <w:sz w:val="24"/>
          <w:szCs w:val="24"/>
          <w:lang w:val="cs-CZ"/>
        </w:rPr>
        <w:t>určitou</w:t>
      </w:r>
      <w:r w:rsidR="00144C6F">
        <w:rPr>
          <w:sz w:val="24"/>
          <w:szCs w:val="24"/>
          <w:lang w:val="cs-CZ"/>
        </w:rPr>
        <w:t xml:space="preserve">, a to na dobu </w:t>
      </w:r>
      <w:r w:rsidR="00865345">
        <w:rPr>
          <w:sz w:val="24"/>
          <w:szCs w:val="24"/>
          <w:lang w:val="cs-CZ"/>
        </w:rPr>
        <w:t>8</w:t>
      </w:r>
      <w:r w:rsidR="00144C6F">
        <w:rPr>
          <w:sz w:val="24"/>
          <w:szCs w:val="24"/>
          <w:lang w:val="cs-CZ"/>
        </w:rPr>
        <w:t xml:space="preserve"> let ode dne nabytí účinnosti smlouvy.</w:t>
      </w:r>
    </w:p>
    <w:p w14:paraId="52319EB1" w14:textId="77777777" w:rsidR="0004099A" w:rsidRPr="006B0349" w:rsidRDefault="0004099A" w:rsidP="0004099A">
      <w:pPr>
        <w:ind w:left="357" w:hanging="357"/>
        <w:rPr>
          <w:sz w:val="24"/>
          <w:szCs w:val="24"/>
          <w:lang w:val="cs-CZ"/>
        </w:rPr>
      </w:pPr>
      <w:r w:rsidRPr="006B0349">
        <w:rPr>
          <w:sz w:val="24"/>
          <w:szCs w:val="24"/>
          <w:lang w:val="cs-CZ"/>
        </w:rPr>
        <w:t>2.</w:t>
      </w:r>
      <w:r w:rsidRPr="006B0349">
        <w:rPr>
          <w:sz w:val="24"/>
          <w:szCs w:val="24"/>
          <w:lang w:val="cs-CZ"/>
        </w:rPr>
        <w:tab/>
        <w:t>Tato smlouva zaniká:</w:t>
      </w:r>
    </w:p>
    <w:p w14:paraId="54A1C551" w14:textId="77777777" w:rsidR="0004099A" w:rsidRPr="006B0349" w:rsidRDefault="0004099A" w:rsidP="0004099A">
      <w:pPr>
        <w:pStyle w:val="Import3"/>
        <w:numPr>
          <w:ilvl w:val="0"/>
          <w:numId w:val="12"/>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960"/>
        </w:tabs>
        <w:spacing w:before="57" w:line="276" w:lineRule="auto"/>
        <w:ind w:hanging="294"/>
        <w:jc w:val="both"/>
        <w:rPr>
          <w:rFonts w:ascii="Times New Roman" w:hAnsi="Times New Roman" w:cs="Times New Roman"/>
        </w:rPr>
      </w:pPr>
      <w:r w:rsidRPr="006B0349">
        <w:rPr>
          <w:rFonts w:ascii="Times New Roman" w:hAnsi="Times New Roman" w:cs="Times New Roman"/>
        </w:rPr>
        <w:t>písemnou dohodou smluvních stran,</w:t>
      </w:r>
    </w:p>
    <w:p w14:paraId="5D1B862C" w14:textId="77777777" w:rsidR="0004099A" w:rsidRPr="006B0349" w:rsidRDefault="0004099A" w:rsidP="0004099A">
      <w:pPr>
        <w:pStyle w:val="Import5"/>
        <w:numPr>
          <w:ilvl w:val="0"/>
          <w:numId w:val="12"/>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134"/>
        </w:tabs>
        <w:spacing w:before="57" w:line="276" w:lineRule="auto"/>
        <w:ind w:hanging="294"/>
        <w:jc w:val="both"/>
        <w:rPr>
          <w:rFonts w:ascii="Times New Roman" w:hAnsi="Times New Roman" w:cs="Times New Roman"/>
        </w:rPr>
      </w:pPr>
      <w:r w:rsidRPr="006B0349">
        <w:rPr>
          <w:rFonts w:ascii="Times New Roman" w:hAnsi="Times New Roman" w:cs="Times New Roman"/>
        </w:rPr>
        <w:t>jednostranným odstoupením od smlouvy pro její podstatné porušení druhou smluvní stranou, s tím, že podstatným porušením smlouvy se rozumí zejména:</w:t>
      </w:r>
    </w:p>
    <w:p w14:paraId="03F72659" w14:textId="77777777" w:rsidR="0004099A" w:rsidRPr="006B0349" w:rsidRDefault="0004099A" w:rsidP="0004099A">
      <w:pPr>
        <w:pStyle w:val="Import5"/>
        <w:numPr>
          <w:ilvl w:val="0"/>
          <w:numId w:val="12"/>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imes New Roman" w:hAnsi="Times New Roman" w:cs="Times New Roman"/>
        </w:rPr>
      </w:pPr>
      <w:r w:rsidRPr="006B0349">
        <w:rPr>
          <w:rFonts w:ascii="Times New Roman" w:hAnsi="Times New Roman" w:cs="Times New Roman"/>
        </w:rPr>
        <w:t xml:space="preserve">opakované (nejméně 2x) nedodání zboží ve stanovené době plnění, </w:t>
      </w:r>
    </w:p>
    <w:p w14:paraId="0597C524" w14:textId="613090D0" w:rsidR="00301741" w:rsidRPr="00CC4015" w:rsidRDefault="0004099A" w:rsidP="00CC4015">
      <w:pPr>
        <w:pStyle w:val="Import5"/>
        <w:numPr>
          <w:ilvl w:val="0"/>
          <w:numId w:val="12"/>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imes New Roman" w:hAnsi="Times New Roman" w:cs="Times New Roman"/>
        </w:rPr>
      </w:pPr>
      <w:r w:rsidRPr="006B0349">
        <w:rPr>
          <w:rFonts w:ascii="Times New Roman" w:hAnsi="Times New Roman" w:cs="Times New Roman"/>
        </w:rPr>
        <w:t xml:space="preserve">pokud má dodané zboží opakovaně (nejméně ve dvou dodávkách) vady, které jej činí neupotřebitelným nebo nemá vlastnosti, které si kupující vymínil nebo o kterých ho prodávající ujistil, </w:t>
      </w:r>
    </w:p>
    <w:p w14:paraId="3CB64D08" w14:textId="77777777" w:rsidR="0004099A" w:rsidRPr="006B0349" w:rsidRDefault="0004099A" w:rsidP="0004099A">
      <w:pPr>
        <w:pStyle w:val="Import3"/>
        <w:numPr>
          <w:ilvl w:val="0"/>
          <w:numId w:val="12"/>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imes New Roman" w:hAnsi="Times New Roman" w:cs="Times New Roman"/>
        </w:rPr>
      </w:pPr>
      <w:r w:rsidRPr="006B0349">
        <w:rPr>
          <w:rFonts w:ascii="Times New Roman" w:hAnsi="Times New Roman" w:cs="Times New Roman"/>
        </w:rPr>
        <w:lastRenderedPageBreak/>
        <w:t>nedodržení smluvních ujednání o záruce za jakost,</w:t>
      </w:r>
    </w:p>
    <w:p w14:paraId="38B5F45D" w14:textId="77777777" w:rsidR="0004099A" w:rsidRPr="006B0349" w:rsidRDefault="0004099A" w:rsidP="0004099A">
      <w:pPr>
        <w:pStyle w:val="Import5"/>
        <w:numPr>
          <w:ilvl w:val="0"/>
          <w:numId w:val="12"/>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320"/>
          <w:tab w:val="left" w:pos="1985"/>
        </w:tabs>
        <w:spacing w:before="57" w:after="120" w:line="276" w:lineRule="auto"/>
        <w:ind w:left="1276" w:hanging="425"/>
        <w:jc w:val="both"/>
        <w:rPr>
          <w:rFonts w:ascii="Times New Roman" w:hAnsi="Times New Roman" w:cs="Times New Roman"/>
          <w:b/>
          <w:bCs/>
        </w:rPr>
      </w:pPr>
      <w:r w:rsidRPr="006B0349">
        <w:rPr>
          <w:rFonts w:ascii="Times New Roman" w:hAnsi="Times New Roman" w:cs="Times New Roman"/>
        </w:rPr>
        <w:t>neuhrazení kupní ceny kupujícím po druhé výzvě prodávajícího k uhrazení dlužné částky, přičemž druhá výzva nesmí následovat dříve než 30 dnů po doručení první výzvy.</w:t>
      </w:r>
    </w:p>
    <w:p w14:paraId="376C6010" w14:textId="3E725C81" w:rsidR="0004099A" w:rsidRPr="003E17E7" w:rsidRDefault="0004099A" w:rsidP="0004099A">
      <w:pPr>
        <w:pStyle w:val="Import5"/>
        <w:numPr>
          <w:ilvl w:val="0"/>
          <w:numId w:val="13"/>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Times New Roman" w:hAnsi="Times New Roman" w:cs="Times New Roman"/>
          <w:b/>
          <w:bCs/>
        </w:rPr>
      </w:pPr>
      <w:r w:rsidRPr="006B0349">
        <w:rPr>
          <w:rFonts w:ascii="Times New Roman" w:hAnsi="Times New Roman" w:cs="Times New Roman"/>
          <w:snapToGrid w:val="0"/>
        </w:rPr>
        <w:t xml:space="preserve">Obě smluvní strany mohou tuto smlouvu kdykoliv písemně vypovědět. Výpovědní lhůta činí </w:t>
      </w:r>
      <w:r w:rsidR="00AB4B72">
        <w:rPr>
          <w:rFonts w:ascii="Times New Roman" w:hAnsi="Times New Roman" w:cs="Times New Roman"/>
          <w:snapToGrid w:val="0"/>
        </w:rPr>
        <w:t xml:space="preserve">                    </w:t>
      </w:r>
      <w:r w:rsidRPr="006B0349">
        <w:rPr>
          <w:rFonts w:ascii="Times New Roman" w:hAnsi="Times New Roman" w:cs="Times New Roman"/>
          <w:snapToGrid w:val="0"/>
        </w:rPr>
        <w:t>1 měsíc a počíná běžet prvním dnem kalendářního měsíce následujícího po doručení výpovědi druhé smluvní straně.</w:t>
      </w:r>
    </w:p>
    <w:p w14:paraId="44538426" w14:textId="530183FD" w:rsidR="003E17E7" w:rsidRDefault="003E17E7" w:rsidP="003E17E7">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firstLine="0"/>
        <w:jc w:val="both"/>
        <w:rPr>
          <w:rFonts w:ascii="Times New Roman" w:hAnsi="Times New Roman" w:cs="Times New Roman"/>
          <w:snapToGrid w:val="0"/>
        </w:rPr>
      </w:pPr>
    </w:p>
    <w:p w14:paraId="53AE1C34" w14:textId="3A516679" w:rsidR="0004099A" w:rsidRDefault="0004099A" w:rsidP="0004099A">
      <w:pPr>
        <w:spacing w:before="227"/>
        <w:jc w:val="center"/>
        <w:rPr>
          <w:b/>
          <w:bCs/>
          <w:sz w:val="24"/>
          <w:szCs w:val="24"/>
          <w:lang w:val="cs-CZ"/>
        </w:rPr>
      </w:pPr>
      <w:r>
        <w:rPr>
          <w:b/>
          <w:bCs/>
          <w:sz w:val="24"/>
          <w:szCs w:val="24"/>
          <w:lang w:val="cs-CZ"/>
        </w:rPr>
        <w:t>X</w:t>
      </w:r>
      <w:r w:rsidR="00FB7E4F">
        <w:rPr>
          <w:b/>
          <w:bCs/>
          <w:sz w:val="24"/>
          <w:szCs w:val="24"/>
          <w:lang w:val="cs-CZ"/>
        </w:rPr>
        <w:t>I</w:t>
      </w:r>
      <w:r w:rsidRPr="006B0349">
        <w:rPr>
          <w:b/>
          <w:bCs/>
          <w:sz w:val="24"/>
          <w:szCs w:val="24"/>
          <w:lang w:val="cs-CZ"/>
        </w:rPr>
        <w:t>.</w:t>
      </w:r>
    </w:p>
    <w:p w14:paraId="597CE14A" w14:textId="77777777" w:rsidR="0004099A" w:rsidRPr="006B0349" w:rsidRDefault="0004099A" w:rsidP="0004099A">
      <w:pPr>
        <w:spacing w:after="232"/>
        <w:jc w:val="center"/>
        <w:rPr>
          <w:sz w:val="24"/>
          <w:szCs w:val="24"/>
          <w:lang w:val="cs-CZ"/>
        </w:rPr>
      </w:pPr>
      <w:r>
        <w:rPr>
          <w:b/>
          <w:bCs/>
          <w:sz w:val="24"/>
          <w:szCs w:val="24"/>
          <w:lang w:val="cs-CZ"/>
        </w:rPr>
        <w:t xml:space="preserve">Závěrečná ustanovení </w:t>
      </w:r>
    </w:p>
    <w:p w14:paraId="26DBAB07" w14:textId="77777777" w:rsidR="0004099A" w:rsidRPr="006B0349" w:rsidRDefault="0004099A" w:rsidP="0004099A">
      <w:pPr>
        <w:widowControl w:val="0"/>
        <w:numPr>
          <w:ilvl w:val="0"/>
          <w:numId w:val="10"/>
        </w:numPr>
        <w:tabs>
          <w:tab w:val="clear" w:pos="1440"/>
        </w:tabs>
        <w:suppressAutoHyphens/>
        <w:spacing w:after="120"/>
        <w:ind w:left="426" w:hanging="426"/>
        <w:jc w:val="both"/>
        <w:rPr>
          <w:sz w:val="24"/>
          <w:szCs w:val="24"/>
          <w:lang w:val="cs-CZ"/>
        </w:rPr>
      </w:pPr>
      <w:r w:rsidRPr="006B0349">
        <w:rPr>
          <w:sz w:val="24"/>
          <w:szCs w:val="24"/>
          <w:lang w:val="cs-CZ"/>
        </w:rPr>
        <w:t>Právní vztahy touto smlouvou neupravené se řídí zákonem č. 89/2012 Sb., občanským zákoníkem, ve znění pozdějších předpisů.</w:t>
      </w:r>
    </w:p>
    <w:p w14:paraId="543CE889" w14:textId="77777777" w:rsidR="0004099A" w:rsidRPr="006B0349" w:rsidRDefault="0004099A" w:rsidP="0004099A">
      <w:pPr>
        <w:widowControl w:val="0"/>
        <w:numPr>
          <w:ilvl w:val="0"/>
          <w:numId w:val="10"/>
        </w:numPr>
        <w:tabs>
          <w:tab w:val="clear" w:pos="1440"/>
        </w:tabs>
        <w:suppressAutoHyphens/>
        <w:spacing w:after="120"/>
        <w:ind w:left="426" w:hanging="426"/>
        <w:jc w:val="both"/>
        <w:rPr>
          <w:sz w:val="24"/>
          <w:szCs w:val="24"/>
          <w:lang w:val="cs-CZ"/>
        </w:rPr>
      </w:pPr>
      <w:r w:rsidRPr="006B0349">
        <w:rPr>
          <w:sz w:val="24"/>
          <w:szCs w:val="24"/>
          <w:lang w:val="cs-CZ"/>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3FB1A410" w14:textId="77777777" w:rsidR="0004099A" w:rsidRPr="006B0349" w:rsidRDefault="0004099A" w:rsidP="0004099A">
      <w:pPr>
        <w:widowControl w:val="0"/>
        <w:numPr>
          <w:ilvl w:val="0"/>
          <w:numId w:val="10"/>
        </w:numPr>
        <w:tabs>
          <w:tab w:val="clear" w:pos="1440"/>
        </w:tabs>
        <w:suppressAutoHyphens/>
        <w:spacing w:after="120"/>
        <w:ind w:left="426" w:hanging="426"/>
        <w:jc w:val="both"/>
        <w:rPr>
          <w:sz w:val="24"/>
          <w:szCs w:val="24"/>
          <w:lang w:val="cs-CZ"/>
        </w:rPr>
      </w:pPr>
      <w:r w:rsidRPr="006B0349">
        <w:rPr>
          <w:sz w:val="24"/>
          <w:szCs w:val="24"/>
          <w:lang w:val="cs-CZ"/>
        </w:rPr>
        <w:t>Smluvní strany tímto prohlašují, že skutečnosti uvedené v této smlouvě nepovažují za obchodní tajemství ve smyslu ust. § 504 zákona č. 89/2012 Sb., občanského zákoníku a udělují svolení k jejich využití a zveřejnění bez stanovení jakýchkoliv dalších podmínek.</w:t>
      </w:r>
    </w:p>
    <w:p w14:paraId="1CEFE0EB" w14:textId="77777777" w:rsidR="0004099A" w:rsidRPr="006B0349" w:rsidRDefault="0004099A" w:rsidP="0004099A">
      <w:pPr>
        <w:numPr>
          <w:ilvl w:val="0"/>
          <w:numId w:val="10"/>
        </w:numPr>
        <w:tabs>
          <w:tab w:val="clear" w:pos="1440"/>
        </w:tabs>
        <w:suppressAutoHyphens/>
        <w:spacing w:before="120"/>
        <w:ind w:left="426" w:hanging="426"/>
        <w:jc w:val="both"/>
        <w:rPr>
          <w:sz w:val="24"/>
          <w:szCs w:val="24"/>
          <w:lang w:val="cs-CZ"/>
        </w:rPr>
      </w:pPr>
      <w:r w:rsidRPr="006B0349">
        <w:rPr>
          <w:sz w:val="24"/>
          <w:szCs w:val="24"/>
          <w:lang w:val="cs-CZ"/>
        </w:rPr>
        <w:t>Tato smlouva nabývá platnosti dnem podpisu oběma smluvními stranami.</w:t>
      </w:r>
    </w:p>
    <w:p w14:paraId="39944873" w14:textId="77777777" w:rsidR="0004099A" w:rsidRPr="006B0349" w:rsidRDefault="0004099A" w:rsidP="0004099A">
      <w:pPr>
        <w:numPr>
          <w:ilvl w:val="0"/>
          <w:numId w:val="10"/>
        </w:numPr>
        <w:tabs>
          <w:tab w:val="clear" w:pos="1440"/>
        </w:tabs>
        <w:suppressAutoHyphens/>
        <w:spacing w:before="120"/>
        <w:ind w:left="426" w:hanging="426"/>
        <w:jc w:val="both"/>
        <w:rPr>
          <w:sz w:val="24"/>
          <w:szCs w:val="24"/>
          <w:lang w:val="cs-CZ"/>
        </w:rPr>
      </w:pPr>
      <w:r w:rsidRPr="006B0349">
        <w:rPr>
          <w:sz w:val="24"/>
          <w:szCs w:val="24"/>
          <w:lang w:val="cs-CZ"/>
        </w:rPr>
        <w:t>Doplňování nebo změnu této smlouvy lze provádět jen se souhlasem obou smluvních stran, a to pouze formou písemných, datovaných, vzestupně číslovaných a takto označených dodatků.</w:t>
      </w:r>
    </w:p>
    <w:p w14:paraId="08AC3CA5" w14:textId="02057984" w:rsidR="0004099A" w:rsidRPr="006B0349" w:rsidRDefault="0004099A" w:rsidP="0004099A">
      <w:pPr>
        <w:numPr>
          <w:ilvl w:val="0"/>
          <w:numId w:val="10"/>
        </w:numPr>
        <w:tabs>
          <w:tab w:val="clear" w:pos="1440"/>
        </w:tabs>
        <w:suppressAutoHyphens/>
        <w:spacing w:before="120"/>
        <w:ind w:left="426" w:hanging="426"/>
        <w:jc w:val="both"/>
        <w:rPr>
          <w:sz w:val="24"/>
          <w:szCs w:val="24"/>
          <w:lang w:val="cs-CZ"/>
        </w:rPr>
      </w:pPr>
      <w:r w:rsidRPr="006B0349">
        <w:rPr>
          <w:sz w:val="24"/>
          <w:szCs w:val="24"/>
          <w:lang w:val="cs-CZ"/>
        </w:rPr>
        <w:t xml:space="preserve">Stane-li se kterékoli ustanovení této smlouvy neplatným, neúčinným nebo nevykonatelným, zůstává platnost, účinnost a vykonatelnost ostatních ustanovení této smlouvy neovlivněna </w:t>
      </w:r>
      <w:r w:rsidR="00301741">
        <w:rPr>
          <w:sz w:val="24"/>
          <w:szCs w:val="24"/>
          <w:lang w:val="cs-CZ"/>
        </w:rPr>
        <w:t xml:space="preserve">                     </w:t>
      </w:r>
      <w:r w:rsidRPr="006B0349">
        <w:rPr>
          <w:sz w:val="24"/>
          <w:szCs w:val="24"/>
          <w:lang w:val="cs-CZ"/>
        </w:rPr>
        <w:t>a nedotčena, nevyplývá-li z povahy daného ustanovení, obsahu smlouvy nebo okolností, za nichž bylo toto ustanovení vytvořeno, že toto ustanovení nelze oddělit od ostatního obsahu smlouvy</w:t>
      </w:r>
    </w:p>
    <w:p w14:paraId="2B1CE6A4" w14:textId="77777777" w:rsidR="00865345" w:rsidRDefault="0004099A" w:rsidP="00865345">
      <w:pPr>
        <w:numPr>
          <w:ilvl w:val="0"/>
          <w:numId w:val="10"/>
        </w:numPr>
        <w:tabs>
          <w:tab w:val="clear" w:pos="1440"/>
        </w:tabs>
        <w:suppressAutoHyphens/>
        <w:spacing w:before="120"/>
        <w:ind w:left="426" w:hanging="426"/>
        <w:jc w:val="both"/>
        <w:rPr>
          <w:sz w:val="24"/>
          <w:szCs w:val="24"/>
          <w:lang w:val="cs-CZ"/>
        </w:rPr>
      </w:pPr>
      <w:r w:rsidRPr="006B0349">
        <w:rPr>
          <w:sz w:val="24"/>
          <w:szCs w:val="24"/>
          <w:lang w:val="cs-CZ"/>
        </w:rPr>
        <w:t>Smluvní strany prohlašují, že osoby podepisující tuto smlouvu jsou k tomuto úkonu oprávněny.</w:t>
      </w:r>
    </w:p>
    <w:p w14:paraId="214CB94B" w14:textId="44C094E5" w:rsidR="00865345" w:rsidRPr="00865345" w:rsidRDefault="00865345" w:rsidP="00865345">
      <w:pPr>
        <w:numPr>
          <w:ilvl w:val="0"/>
          <w:numId w:val="10"/>
        </w:numPr>
        <w:tabs>
          <w:tab w:val="clear" w:pos="1440"/>
        </w:tabs>
        <w:suppressAutoHyphens/>
        <w:spacing w:before="120"/>
        <w:ind w:left="426" w:hanging="426"/>
        <w:jc w:val="both"/>
        <w:rPr>
          <w:sz w:val="24"/>
          <w:szCs w:val="24"/>
          <w:lang w:val="cs-CZ"/>
        </w:rPr>
      </w:pPr>
      <w:r w:rsidRPr="00865345">
        <w:rPr>
          <w:sz w:val="24"/>
          <w:szCs w:val="24"/>
        </w:rPr>
        <w:t>Tato smlouva je vyhotovena v elektronické formě a zástupci smluvních stran podepsána digitálními podpisy založenými na kvalifikovaných certifikátech. Každá ze smluvních stran obdrží oboustranně podepsané elektronické vyhotovení této smlouvy.</w:t>
      </w:r>
    </w:p>
    <w:p w14:paraId="37C484F4" w14:textId="100455B1" w:rsidR="00AB4B72" w:rsidRPr="00FB05CC" w:rsidRDefault="0004099A" w:rsidP="00AB4B72">
      <w:pPr>
        <w:numPr>
          <w:ilvl w:val="0"/>
          <w:numId w:val="10"/>
        </w:numPr>
        <w:tabs>
          <w:tab w:val="clear" w:pos="1440"/>
        </w:tabs>
        <w:suppressAutoHyphens/>
        <w:spacing w:before="120"/>
        <w:ind w:left="426" w:hanging="426"/>
        <w:jc w:val="both"/>
        <w:rPr>
          <w:sz w:val="24"/>
          <w:szCs w:val="24"/>
          <w:lang w:val="cs-CZ"/>
        </w:rPr>
      </w:pPr>
      <w:r w:rsidRPr="00217983">
        <w:rPr>
          <w:sz w:val="24"/>
          <w:szCs w:val="24"/>
          <w:lang w:val="cs-CZ"/>
        </w:rPr>
        <w:t xml:space="preserve">Tato smlouva nabývá účinnosti v souladu s příslušnými ustanoveními zákona č. 340/2015 Sb., </w:t>
      </w:r>
      <w:r w:rsidR="00301741">
        <w:rPr>
          <w:sz w:val="24"/>
          <w:szCs w:val="24"/>
          <w:lang w:val="cs-CZ"/>
        </w:rPr>
        <w:t xml:space="preserve">            </w:t>
      </w:r>
      <w:r w:rsidRPr="00217983">
        <w:rPr>
          <w:sz w:val="24"/>
          <w:szCs w:val="24"/>
          <w:lang w:val="cs-CZ"/>
        </w:rPr>
        <w:t>o registru smluv, ve znění pozdějších předpisů (dále jen „zákon o registru smluv“).</w:t>
      </w:r>
    </w:p>
    <w:p w14:paraId="017E93BB" w14:textId="77777777" w:rsidR="00664808" w:rsidRDefault="00664808" w:rsidP="00664808">
      <w:pPr>
        <w:suppressAutoHyphens/>
        <w:spacing w:before="120"/>
        <w:jc w:val="both"/>
        <w:rPr>
          <w:sz w:val="24"/>
          <w:szCs w:val="24"/>
        </w:rPr>
      </w:pPr>
    </w:p>
    <w:p w14:paraId="4E26E642" w14:textId="4833093E" w:rsidR="00664808" w:rsidRDefault="0004099A" w:rsidP="00E36AAE">
      <w:pPr>
        <w:widowControl w:val="0"/>
        <w:spacing w:after="120"/>
        <w:ind w:left="284"/>
        <w:jc w:val="both"/>
        <w:rPr>
          <w:i/>
          <w:iCs/>
          <w:color w:val="4472C4" w:themeColor="accent1"/>
          <w:sz w:val="24"/>
          <w:szCs w:val="24"/>
          <w:lang w:val="cs-CZ"/>
        </w:rPr>
      </w:pPr>
      <w:r w:rsidRPr="00586A27">
        <w:rPr>
          <w:sz w:val="24"/>
          <w:szCs w:val="24"/>
        </w:rPr>
        <w:t xml:space="preserve">Příloha č. 1 – </w:t>
      </w:r>
      <w:r w:rsidR="00430A80">
        <w:rPr>
          <w:sz w:val="24"/>
          <w:szCs w:val="24"/>
          <w:lang w:val="cs-CZ"/>
        </w:rPr>
        <w:t>Ceník specifického spotřebního materiálu</w:t>
      </w:r>
      <w:r w:rsidR="00664808">
        <w:rPr>
          <w:sz w:val="24"/>
          <w:szCs w:val="24"/>
          <w:lang w:val="cs-CZ"/>
        </w:rPr>
        <w:t xml:space="preserve"> </w:t>
      </w:r>
      <w:r w:rsidR="00664808" w:rsidRPr="00865345">
        <w:rPr>
          <w:i/>
          <w:iCs/>
          <w:color w:val="4472C4" w:themeColor="accent1"/>
          <w:sz w:val="24"/>
          <w:szCs w:val="24"/>
          <w:highlight w:val="yellow"/>
          <w:lang w:val="cs-CZ"/>
        </w:rPr>
        <w:t xml:space="preserve">vyhotoví </w:t>
      </w:r>
      <w:r w:rsidR="00B55B4B" w:rsidRPr="00865345">
        <w:rPr>
          <w:i/>
          <w:iCs/>
          <w:color w:val="4472C4" w:themeColor="accent1"/>
          <w:sz w:val="24"/>
          <w:szCs w:val="24"/>
          <w:highlight w:val="yellow"/>
          <w:lang w:val="cs-CZ"/>
        </w:rPr>
        <w:t>dodavatel</w:t>
      </w:r>
    </w:p>
    <w:p w14:paraId="7E523EE4" w14:textId="604776AD" w:rsidR="0004099A" w:rsidRDefault="0004099A" w:rsidP="00664808">
      <w:pPr>
        <w:suppressAutoHyphens/>
        <w:spacing w:before="120"/>
        <w:jc w:val="both"/>
        <w:rPr>
          <w:sz w:val="24"/>
          <w:szCs w:val="24"/>
          <w:lang w:val="cs-CZ"/>
        </w:rPr>
      </w:pPr>
    </w:p>
    <w:p w14:paraId="21BDAABF" w14:textId="77777777" w:rsidR="0004099A" w:rsidRPr="006B0349" w:rsidRDefault="0004099A" w:rsidP="0004099A">
      <w:pPr>
        <w:pStyle w:val="Zkladntext"/>
        <w:tabs>
          <w:tab w:val="left" w:pos="426"/>
          <w:tab w:val="left" w:pos="4820"/>
        </w:tabs>
        <w:ind w:left="426" w:hanging="426"/>
        <w:jc w:val="left"/>
        <w:rPr>
          <w:szCs w:val="24"/>
        </w:rPr>
      </w:pPr>
    </w:p>
    <w:p w14:paraId="761DA012" w14:textId="77777777" w:rsidR="00AB4B72" w:rsidRDefault="00AB4B72" w:rsidP="0004099A">
      <w:pPr>
        <w:pStyle w:val="Zkladntext"/>
        <w:tabs>
          <w:tab w:val="left" w:pos="4820"/>
        </w:tabs>
        <w:jc w:val="left"/>
        <w:rPr>
          <w:szCs w:val="24"/>
        </w:rPr>
      </w:pPr>
    </w:p>
    <w:p w14:paraId="6ED3AD93" w14:textId="77777777" w:rsidR="00AB4B72" w:rsidRDefault="00AB4B72" w:rsidP="0004099A">
      <w:pPr>
        <w:pStyle w:val="Zkladntext"/>
        <w:tabs>
          <w:tab w:val="left" w:pos="4820"/>
        </w:tabs>
        <w:jc w:val="left"/>
        <w:rPr>
          <w:szCs w:val="24"/>
        </w:rPr>
      </w:pPr>
    </w:p>
    <w:p w14:paraId="044C153E" w14:textId="542664CF" w:rsidR="0004099A" w:rsidRPr="006B0349" w:rsidRDefault="0004099A" w:rsidP="0004099A">
      <w:pPr>
        <w:pStyle w:val="Zkladntext"/>
        <w:tabs>
          <w:tab w:val="left" w:pos="4820"/>
        </w:tabs>
        <w:jc w:val="left"/>
        <w:rPr>
          <w:szCs w:val="24"/>
        </w:rPr>
      </w:pPr>
      <w:r w:rsidRPr="006B0349">
        <w:rPr>
          <w:szCs w:val="24"/>
        </w:rPr>
        <w:t>V </w:t>
      </w:r>
      <w:r w:rsidR="00AB4B72">
        <w:rPr>
          <w:szCs w:val="24"/>
        </w:rPr>
        <w:t>Karviné</w:t>
      </w:r>
      <w:r w:rsidRPr="006B0349">
        <w:rPr>
          <w:szCs w:val="24"/>
        </w:rPr>
        <w:t xml:space="preserve"> dne</w:t>
      </w:r>
      <w:r w:rsidR="00AB4B72">
        <w:rPr>
          <w:szCs w:val="24"/>
        </w:rPr>
        <w:t xml:space="preserve"> …………</w:t>
      </w:r>
      <w:r w:rsidRPr="006B0349">
        <w:rPr>
          <w:szCs w:val="24"/>
        </w:rPr>
        <w:tab/>
      </w:r>
      <w:r w:rsidRPr="006B0349">
        <w:rPr>
          <w:szCs w:val="24"/>
        </w:rPr>
        <w:tab/>
      </w:r>
      <w:r w:rsidRPr="006B0349">
        <w:rPr>
          <w:szCs w:val="24"/>
        </w:rPr>
        <w:tab/>
        <w:t>V</w:t>
      </w:r>
      <w:r>
        <w:rPr>
          <w:szCs w:val="24"/>
        </w:rPr>
        <w:t> …</w:t>
      </w:r>
      <w:r w:rsidR="00AB4B72">
        <w:rPr>
          <w:szCs w:val="24"/>
        </w:rPr>
        <w:t>……………</w:t>
      </w:r>
      <w:r w:rsidRPr="006B0349">
        <w:rPr>
          <w:szCs w:val="24"/>
        </w:rPr>
        <w:t xml:space="preserve"> dne</w:t>
      </w:r>
      <w:r w:rsidR="00AB4B72">
        <w:rPr>
          <w:szCs w:val="24"/>
        </w:rPr>
        <w:t xml:space="preserve"> ………….</w:t>
      </w:r>
    </w:p>
    <w:p w14:paraId="75D7934F" w14:textId="77777777" w:rsidR="0004099A" w:rsidRPr="006B0349" w:rsidRDefault="0004099A" w:rsidP="0004099A">
      <w:pPr>
        <w:pStyle w:val="Zkladntext"/>
        <w:tabs>
          <w:tab w:val="left" w:pos="0"/>
          <w:tab w:val="left" w:pos="360"/>
          <w:tab w:val="left" w:pos="540"/>
          <w:tab w:val="left" w:pos="4820"/>
        </w:tabs>
        <w:ind w:left="360" w:hanging="180"/>
        <w:jc w:val="left"/>
        <w:rPr>
          <w:szCs w:val="24"/>
        </w:rPr>
      </w:pPr>
    </w:p>
    <w:p w14:paraId="6A3B28D8" w14:textId="48AE06E7" w:rsidR="0004099A" w:rsidRDefault="0004099A" w:rsidP="0004099A">
      <w:pPr>
        <w:pStyle w:val="Zkladntext"/>
        <w:tabs>
          <w:tab w:val="left" w:pos="0"/>
          <w:tab w:val="left" w:pos="360"/>
          <w:tab w:val="left" w:pos="540"/>
          <w:tab w:val="left" w:pos="4820"/>
        </w:tabs>
        <w:ind w:left="360" w:hanging="180"/>
        <w:jc w:val="left"/>
        <w:rPr>
          <w:szCs w:val="24"/>
        </w:rPr>
      </w:pPr>
    </w:p>
    <w:p w14:paraId="3AE061AF" w14:textId="77777777" w:rsidR="0015396D" w:rsidRDefault="0015396D" w:rsidP="0004099A">
      <w:pPr>
        <w:pStyle w:val="Zkladntext"/>
        <w:tabs>
          <w:tab w:val="left" w:pos="0"/>
          <w:tab w:val="left" w:pos="360"/>
          <w:tab w:val="left" w:pos="540"/>
          <w:tab w:val="left" w:pos="4820"/>
        </w:tabs>
        <w:ind w:left="360" w:hanging="180"/>
        <w:jc w:val="left"/>
        <w:rPr>
          <w:szCs w:val="24"/>
        </w:rPr>
      </w:pPr>
    </w:p>
    <w:p w14:paraId="7A9ADD14" w14:textId="77777777" w:rsidR="0004099A" w:rsidRPr="006B0349" w:rsidRDefault="0004099A" w:rsidP="0004099A">
      <w:pPr>
        <w:tabs>
          <w:tab w:val="left" w:pos="5655"/>
        </w:tabs>
        <w:rPr>
          <w:i/>
          <w:iCs/>
          <w:sz w:val="24"/>
          <w:szCs w:val="24"/>
          <w:lang w:val="cs-CZ"/>
        </w:rPr>
      </w:pPr>
      <w:r w:rsidRPr="006B0349">
        <w:rPr>
          <w:sz w:val="24"/>
          <w:szCs w:val="24"/>
          <w:lang w:val="cs-CZ"/>
        </w:rPr>
        <w:t>____________________________</w:t>
      </w:r>
      <w:r w:rsidRPr="006B0349">
        <w:rPr>
          <w:sz w:val="24"/>
          <w:szCs w:val="24"/>
          <w:lang w:val="cs-CZ"/>
        </w:rPr>
        <w:tab/>
        <w:t>___________________________</w:t>
      </w:r>
      <w:r w:rsidRPr="006B0349">
        <w:rPr>
          <w:i/>
          <w:iCs/>
          <w:sz w:val="24"/>
          <w:szCs w:val="24"/>
          <w:lang w:val="cs-CZ"/>
        </w:rPr>
        <w:t xml:space="preserve">                 </w:t>
      </w:r>
    </w:p>
    <w:p w14:paraId="6888FE9E" w14:textId="7F36FD43" w:rsidR="0004099A" w:rsidRPr="006B0349" w:rsidRDefault="0004099A" w:rsidP="007A5193">
      <w:pPr>
        <w:tabs>
          <w:tab w:val="left" w:pos="855"/>
          <w:tab w:val="left" w:pos="6510"/>
        </w:tabs>
        <w:rPr>
          <w:sz w:val="24"/>
          <w:szCs w:val="24"/>
          <w:lang w:val="cs-CZ"/>
        </w:rPr>
      </w:pPr>
      <w:r>
        <w:rPr>
          <w:i/>
          <w:iCs/>
          <w:sz w:val="24"/>
          <w:szCs w:val="24"/>
          <w:lang w:val="cs-CZ"/>
        </w:rPr>
        <w:t xml:space="preserve">      </w:t>
      </w:r>
      <w:r>
        <w:rPr>
          <w:sz w:val="24"/>
          <w:szCs w:val="24"/>
          <w:lang w:val="cs-CZ"/>
        </w:rPr>
        <w:t xml:space="preserve"> </w:t>
      </w:r>
      <w:r w:rsidR="00AB4B72">
        <w:rPr>
          <w:sz w:val="24"/>
          <w:szCs w:val="24"/>
          <w:lang w:val="cs-CZ"/>
        </w:rPr>
        <w:t xml:space="preserve">             </w:t>
      </w:r>
      <w:r>
        <w:rPr>
          <w:sz w:val="24"/>
          <w:szCs w:val="24"/>
          <w:lang w:val="cs-CZ"/>
        </w:rPr>
        <w:t>kupující</w:t>
      </w:r>
      <w:r>
        <w:rPr>
          <w:sz w:val="24"/>
          <w:szCs w:val="24"/>
          <w:lang w:val="cs-CZ"/>
        </w:rPr>
        <w:tab/>
        <w:t>prodávající</w:t>
      </w:r>
    </w:p>
    <w:sectPr w:rsidR="0004099A" w:rsidRPr="006B0349" w:rsidSect="00F85CC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706F5" w14:textId="77777777" w:rsidR="00F51AA7" w:rsidRDefault="00F51AA7" w:rsidP="00301741">
      <w:r>
        <w:separator/>
      </w:r>
    </w:p>
  </w:endnote>
  <w:endnote w:type="continuationSeparator" w:id="0">
    <w:p w14:paraId="30F9D069" w14:textId="77777777" w:rsidR="00F51AA7" w:rsidRDefault="00F51AA7" w:rsidP="0030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altName w:val="Yu Gothic"/>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453C9" w14:textId="77777777" w:rsidR="00F51AA7" w:rsidRDefault="00F51AA7" w:rsidP="00301741">
      <w:r>
        <w:separator/>
      </w:r>
    </w:p>
  </w:footnote>
  <w:footnote w:type="continuationSeparator" w:id="0">
    <w:p w14:paraId="69B00222" w14:textId="77777777" w:rsidR="00F51AA7" w:rsidRDefault="00F51AA7" w:rsidP="00301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548E374C"/>
    <w:name w:val="WW8Num3"/>
    <w:lvl w:ilvl="0">
      <w:start w:val="1"/>
      <w:numFmt w:val="decimal"/>
      <w:lvlText w:val="%1."/>
      <w:lvlJc w:val="left"/>
      <w:pPr>
        <w:tabs>
          <w:tab w:val="num" w:pos="360"/>
        </w:tabs>
        <w:ind w:left="340" w:hanging="340"/>
      </w:pPr>
      <w:rPr>
        <w:rFonts w:ascii="Times New Roman" w:hAnsi="Times New Roman" w:cs="Times New Roman"/>
        <w:b w:val="0"/>
      </w:rPr>
    </w:lvl>
  </w:abstractNum>
  <w:abstractNum w:abstractNumId="1" w15:restartNumberingAfterBreak="0">
    <w:nsid w:val="00000004"/>
    <w:multiLevelType w:val="singleLevel"/>
    <w:tmpl w:val="6E38C2A8"/>
    <w:name w:val="WW8Num4"/>
    <w:lvl w:ilvl="0">
      <w:start w:val="1"/>
      <w:numFmt w:val="decimal"/>
      <w:lvlText w:val="%1."/>
      <w:lvlJc w:val="left"/>
      <w:pPr>
        <w:tabs>
          <w:tab w:val="num" w:pos="360"/>
        </w:tabs>
        <w:ind w:left="360" w:hanging="360"/>
      </w:pPr>
      <w:rPr>
        <w:rFonts w:ascii="Times New Roman" w:hAnsi="Times New Roman" w:cs="Times New Roman"/>
        <w:b w:val="0"/>
      </w:rPr>
    </w:lvl>
  </w:abstractNum>
  <w:abstractNum w:abstractNumId="2" w15:restartNumberingAfterBreak="0">
    <w:nsid w:val="00000005"/>
    <w:multiLevelType w:val="singleLevel"/>
    <w:tmpl w:val="00000005"/>
    <w:name w:val="WW8Num5"/>
    <w:lvl w:ilvl="0">
      <w:start w:val="1"/>
      <w:numFmt w:val="bullet"/>
      <w:lvlText w:val=""/>
      <w:lvlJc w:val="left"/>
      <w:pPr>
        <w:tabs>
          <w:tab w:val="num" w:pos="1429"/>
        </w:tabs>
        <w:ind w:left="1429" w:hanging="360"/>
      </w:pPr>
      <w:rPr>
        <w:rFonts w:ascii="Symbol" w:hAnsi="Symbol" w:cs="Symbol"/>
      </w:rPr>
    </w:lvl>
  </w:abstractNum>
  <w:abstractNum w:abstractNumId="3" w15:restartNumberingAfterBreak="0">
    <w:nsid w:val="00000006"/>
    <w:multiLevelType w:val="singleLevel"/>
    <w:tmpl w:val="50B4A040"/>
    <w:name w:val="WW8Num6"/>
    <w:lvl w:ilvl="0">
      <w:start w:val="1"/>
      <w:numFmt w:val="decimal"/>
      <w:lvlText w:val="%1."/>
      <w:lvlJc w:val="left"/>
      <w:pPr>
        <w:tabs>
          <w:tab w:val="num" w:pos="1440"/>
        </w:tabs>
        <w:ind w:left="1440" w:hanging="360"/>
      </w:pPr>
      <w:rPr>
        <w:rFonts w:ascii="Times New Roman" w:hAnsi="Times New Roman" w:cs="Times New Roman" w:hint="default"/>
        <w:b w:val="0"/>
        <w:u w:color="FFFFFF" w:themeColor="background1"/>
      </w:rPr>
    </w:lvl>
  </w:abstractNum>
  <w:abstractNum w:abstractNumId="4" w15:restartNumberingAfterBreak="0">
    <w:nsid w:val="00000008"/>
    <w:multiLevelType w:val="singleLevel"/>
    <w:tmpl w:val="8A207B2C"/>
    <w:name w:val="WW8Num8"/>
    <w:lvl w:ilvl="0">
      <w:start w:val="1"/>
      <w:numFmt w:val="decimal"/>
      <w:lvlText w:val="%1."/>
      <w:lvlJc w:val="left"/>
      <w:pPr>
        <w:tabs>
          <w:tab w:val="num" w:pos="360"/>
        </w:tabs>
        <w:ind w:left="340" w:hanging="340"/>
      </w:pPr>
      <w:rPr>
        <w:rFonts w:ascii="Symbol" w:hAnsi="Symbol" w:cs="Symbol"/>
        <w:b w:val="0"/>
        <w:color w:val="auto"/>
      </w:rPr>
    </w:lvl>
  </w:abstractNum>
  <w:abstractNum w:abstractNumId="5" w15:restartNumberingAfterBreak="0">
    <w:nsid w:val="0000000A"/>
    <w:multiLevelType w:val="multilevel"/>
    <w:tmpl w:val="0000000A"/>
    <w:name w:val="WW8Num10"/>
    <w:lvl w:ilvl="0">
      <w:start w:val="1"/>
      <w:numFmt w:val="decimal"/>
      <w:lvlText w:val="%1."/>
      <w:lvlJc w:val="left"/>
      <w:pPr>
        <w:tabs>
          <w:tab w:val="num" w:pos="360"/>
        </w:tabs>
        <w:ind w:left="340" w:hanging="340"/>
      </w:pPr>
      <w:rPr>
        <w:rFonts w:ascii="Times New Roman" w:hAnsi="Times New Roman" w:cs="Times New Roman"/>
      </w:rPr>
    </w:lvl>
    <w:lvl w:ilvl="1">
      <w:start w:val="1"/>
      <w:numFmt w:val="decimal"/>
      <w:lvlText w:val="%2."/>
      <w:lvlJc w:val="left"/>
      <w:pPr>
        <w:tabs>
          <w:tab w:val="num" w:pos="1440"/>
        </w:tabs>
        <w:ind w:left="1420" w:hanging="340"/>
      </w:pPr>
      <w:rPr>
        <w:rFonts w:ascii="Times New Roman" w:hAnsi="Times New Roman" w:cs="Times New Roman"/>
        <w:b w:val="0"/>
        <w:i w:val="0"/>
        <w:color w:val="auto"/>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0000000B"/>
    <w:multiLevelType w:val="multilevel"/>
    <w:tmpl w:val="3BCECD54"/>
    <w:name w:val="WW8Num11"/>
    <w:lvl w:ilvl="0">
      <w:start w:val="1"/>
      <w:numFmt w:val="decimal"/>
      <w:lvlText w:val="%1."/>
      <w:lvlJc w:val="left"/>
      <w:pPr>
        <w:tabs>
          <w:tab w:val="num" w:pos="283"/>
        </w:tabs>
        <w:ind w:left="0" w:firstLine="0"/>
      </w:pPr>
      <w:rPr>
        <w:rFonts w:ascii="Times New Roman" w:hAnsi="Times New Roman" w:cs="Times New Roman"/>
        <w:b w:val="0"/>
        <w:sz w:val="24"/>
        <w:szCs w:val="24"/>
      </w:rPr>
    </w:lvl>
    <w:lvl w:ilvl="1">
      <w:start w:val="1"/>
      <w:numFmt w:val="decimal"/>
      <w:lvlText w:val="%2."/>
      <w:lvlJc w:val="left"/>
      <w:pPr>
        <w:tabs>
          <w:tab w:val="num" w:pos="1080"/>
        </w:tabs>
        <w:ind w:left="0" w:firstLine="0"/>
      </w:pPr>
      <w:rPr>
        <w:rFonts w:ascii="Times New Roman" w:hAnsi="Times New Roman" w:cs="Times New Roman"/>
      </w:rPr>
    </w:lvl>
    <w:lvl w:ilvl="2">
      <w:start w:val="1"/>
      <w:numFmt w:val="decimal"/>
      <w:lvlText w:val="%3."/>
      <w:lvlJc w:val="left"/>
      <w:pPr>
        <w:tabs>
          <w:tab w:val="num" w:pos="1440"/>
        </w:tabs>
        <w:ind w:left="0" w:firstLine="0"/>
      </w:pPr>
      <w:rPr>
        <w:rFonts w:ascii="Times New Roman" w:hAnsi="Times New Roman" w:cs="Times New Roman"/>
      </w:rPr>
    </w:lvl>
    <w:lvl w:ilvl="3">
      <w:start w:val="1"/>
      <w:numFmt w:val="decimal"/>
      <w:lvlText w:val="%4."/>
      <w:lvlJc w:val="left"/>
      <w:pPr>
        <w:tabs>
          <w:tab w:val="num" w:pos="1800"/>
        </w:tabs>
        <w:ind w:left="0" w:firstLine="0"/>
      </w:pPr>
      <w:rPr>
        <w:rFonts w:ascii="Times New Roman" w:hAnsi="Times New Roman" w:cs="Times New Roman"/>
      </w:rPr>
    </w:lvl>
    <w:lvl w:ilvl="4">
      <w:start w:val="1"/>
      <w:numFmt w:val="decimal"/>
      <w:lvlText w:val="%5."/>
      <w:lvlJc w:val="left"/>
      <w:pPr>
        <w:tabs>
          <w:tab w:val="num" w:pos="2160"/>
        </w:tabs>
        <w:ind w:left="0" w:firstLine="0"/>
      </w:pPr>
      <w:rPr>
        <w:rFonts w:ascii="Times New Roman" w:hAnsi="Times New Roman" w:cs="Times New Roman"/>
      </w:rPr>
    </w:lvl>
    <w:lvl w:ilvl="5">
      <w:start w:val="1"/>
      <w:numFmt w:val="decimal"/>
      <w:lvlText w:val="%6."/>
      <w:lvlJc w:val="left"/>
      <w:pPr>
        <w:tabs>
          <w:tab w:val="num" w:pos="2520"/>
        </w:tabs>
        <w:ind w:left="0" w:firstLine="0"/>
      </w:pPr>
      <w:rPr>
        <w:rFonts w:ascii="Times New Roman" w:hAnsi="Times New Roman" w:cs="Times New Roman"/>
      </w:rPr>
    </w:lvl>
    <w:lvl w:ilvl="6">
      <w:start w:val="1"/>
      <w:numFmt w:val="decimal"/>
      <w:lvlText w:val="%7."/>
      <w:lvlJc w:val="left"/>
      <w:pPr>
        <w:tabs>
          <w:tab w:val="num" w:pos="2880"/>
        </w:tabs>
        <w:ind w:left="0" w:firstLine="0"/>
      </w:pPr>
      <w:rPr>
        <w:rFonts w:ascii="Times New Roman" w:hAnsi="Times New Roman" w:cs="Times New Roman"/>
      </w:rPr>
    </w:lvl>
    <w:lvl w:ilvl="7">
      <w:start w:val="1"/>
      <w:numFmt w:val="decimal"/>
      <w:lvlText w:val="%8."/>
      <w:lvlJc w:val="left"/>
      <w:pPr>
        <w:tabs>
          <w:tab w:val="num" w:pos="3240"/>
        </w:tabs>
        <w:ind w:left="0" w:firstLine="0"/>
      </w:pPr>
      <w:rPr>
        <w:rFonts w:ascii="Times New Roman" w:hAnsi="Times New Roman" w:cs="Times New Roman"/>
      </w:rPr>
    </w:lvl>
    <w:lvl w:ilvl="8">
      <w:start w:val="1"/>
      <w:numFmt w:val="decimal"/>
      <w:lvlText w:val="%9."/>
      <w:lvlJc w:val="left"/>
      <w:pPr>
        <w:tabs>
          <w:tab w:val="num" w:pos="3600"/>
        </w:tabs>
        <w:ind w:left="0" w:firstLine="0"/>
      </w:pPr>
      <w:rPr>
        <w:rFonts w:ascii="Times New Roman" w:hAnsi="Times New Roman" w:cs="Times New Roman"/>
      </w:rPr>
    </w:lvl>
  </w:abstractNum>
  <w:abstractNum w:abstractNumId="7" w15:restartNumberingAfterBreak="0">
    <w:nsid w:val="0000000D"/>
    <w:multiLevelType w:val="singleLevel"/>
    <w:tmpl w:val="0000000D"/>
    <w:name w:val="WW8Num13"/>
    <w:lvl w:ilvl="0">
      <w:start w:val="1"/>
      <w:numFmt w:val="decimal"/>
      <w:lvlText w:val="%1."/>
      <w:lvlJc w:val="left"/>
      <w:pPr>
        <w:tabs>
          <w:tab w:val="num" w:pos="1440"/>
        </w:tabs>
        <w:ind w:left="1440" w:hanging="360"/>
      </w:pPr>
      <w:rPr>
        <w:rFonts w:ascii="Times New Roman" w:hAnsi="Times New Roman" w:cs="Times New Roman"/>
      </w:rPr>
    </w:lvl>
  </w:abstractNum>
  <w:abstractNum w:abstractNumId="8" w15:restartNumberingAfterBreak="0">
    <w:nsid w:val="00000012"/>
    <w:multiLevelType w:val="singleLevel"/>
    <w:tmpl w:val="0344CA32"/>
    <w:name w:val="WW8Num18"/>
    <w:lvl w:ilvl="0">
      <w:start w:val="1"/>
      <w:numFmt w:val="decimal"/>
      <w:lvlText w:val="%1."/>
      <w:lvlJc w:val="left"/>
      <w:pPr>
        <w:tabs>
          <w:tab w:val="num" w:pos="720"/>
        </w:tabs>
        <w:ind w:left="720" w:hanging="360"/>
      </w:pPr>
      <w:rPr>
        <w:rFonts w:ascii="Times New Roman" w:hAnsi="Times New Roman" w:cs="Times New Roman"/>
        <w:b w:val="0"/>
      </w:rPr>
    </w:lvl>
  </w:abstractNum>
  <w:abstractNum w:abstractNumId="9" w15:restartNumberingAfterBreak="0">
    <w:nsid w:val="00000013"/>
    <w:multiLevelType w:val="singleLevel"/>
    <w:tmpl w:val="00000013"/>
    <w:name w:val="WW8Num19"/>
    <w:lvl w:ilvl="0">
      <w:start w:val="2"/>
      <w:numFmt w:val="bullet"/>
      <w:lvlText w:val="-"/>
      <w:lvlJc w:val="left"/>
      <w:pPr>
        <w:tabs>
          <w:tab w:val="num" w:pos="720"/>
        </w:tabs>
        <w:ind w:left="720" w:hanging="360"/>
      </w:pPr>
      <w:rPr>
        <w:rFonts w:ascii="Times New Roman" w:hAnsi="Times New Roman" w:cs="Times New Roman"/>
        <w:b/>
        <w:bCs/>
        <w:i w:val="0"/>
        <w:iCs w:val="0"/>
      </w:rPr>
    </w:lvl>
  </w:abstractNum>
  <w:abstractNum w:abstractNumId="10" w15:restartNumberingAfterBreak="0">
    <w:nsid w:val="1CCD1151"/>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6976EBD"/>
    <w:multiLevelType w:val="hybridMultilevel"/>
    <w:tmpl w:val="3866044A"/>
    <w:lvl w:ilvl="0" w:tplc="6332D84C">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E64709"/>
    <w:multiLevelType w:val="hybridMultilevel"/>
    <w:tmpl w:val="DF60F2C4"/>
    <w:name w:val="WW8Num82"/>
    <w:lvl w:ilvl="0" w:tplc="817AAB5C">
      <w:start w:val="3"/>
      <w:numFmt w:val="decimal"/>
      <w:lvlText w:val="%1."/>
      <w:lvlJc w:val="left"/>
      <w:pPr>
        <w:tabs>
          <w:tab w:val="num" w:pos="360"/>
        </w:tabs>
        <w:ind w:left="340" w:hanging="340"/>
      </w:pPr>
      <w:rPr>
        <w:rFonts w:ascii="Symbol" w:hAnsi="Symbol" w:cs="Symbol"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864637"/>
    <w:multiLevelType w:val="hybridMultilevel"/>
    <w:tmpl w:val="F0D4AA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52857ED"/>
    <w:multiLevelType w:val="hybridMultilevel"/>
    <w:tmpl w:val="BC489FC4"/>
    <w:lvl w:ilvl="0" w:tplc="2C82F9C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92582192">
    <w:abstractNumId w:val="14"/>
  </w:num>
  <w:num w:numId="2" w16cid:durableId="1216502005">
    <w:abstractNumId w:val="11"/>
  </w:num>
  <w:num w:numId="3" w16cid:durableId="881208110">
    <w:abstractNumId w:val="0"/>
  </w:num>
  <w:num w:numId="4" w16cid:durableId="877544019">
    <w:abstractNumId w:val="1"/>
  </w:num>
  <w:num w:numId="5" w16cid:durableId="422995913">
    <w:abstractNumId w:val="2"/>
  </w:num>
  <w:num w:numId="6" w16cid:durableId="1262107533">
    <w:abstractNumId w:val="3"/>
  </w:num>
  <w:num w:numId="7" w16cid:durableId="1393117371">
    <w:abstractNumId w:val="4"/>
  </w:num>
  <w:num w:numId="8" w16cid:durableId="67072703">
    <w:abstractNumId w:val="5"/>
  </w:num>
  <w:num w:numId="9" w16cid:durableId="1366828575">
    <w:abstractNumId w:val="6"/>
  </w:num>
  <w:num w:numId="10" w16cid:durableId="988359113">
    <w:abstractNumId w:val="7"/>
  </w:num>
  <w:num w:numId="11" w16cid:durableId="1316295259">
    <w:abstractNumId w:val="8"/>
  </w:num>
  <w:num w:numId="12" w16cid:durableId="1417550877">
    <w:abstractNumId w:val="9"/>
  </w:num>
  <w:num w:numId="13" w16cid:durableId="919212598">
    <w:abstractNumId w:val="12"/>
  </w:num>
  <w:num w:numId="14" w16cid:durableId="1841308273">
    <w:abstractNumId w:val="13"/>
  </w:num>
  <w:num w:numId="15" w16cid:durableId="20785523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9A"/>
    <w:rsid w:val="000016D2"/>
    <w:rsid w:val="00011ECF"/>
    <w:rsid w:val="00027FEE"/>
    <w:rsid w:val="0004099A"/>
    <w:rsid w:val="0004626E"/>
    <w:rsid w:val="00056D3A"/>
    <w:rsid w:val="00075690"/>
    <w:rsid w:val="000F2425"/>
    <w:rsid w:val="00107A8C"/>
    <w:rsid w:val="00144C6F"/>
    <w:rsid w:val="00150014"/>
    <w:rsid w:val="0015396D"/>
    <w:rsid w:val="001541B5"/>
    <w:rsid w:val="0017495F"/>
    <w:rsid w:val="001800FC"/>
    <w:rsid w:val="00190402"/>
    <w:rsid w:val="001C2F75"/>
    <w:rsid w:val="001D5256"/>
    <w:rsid w:val="001D6C1B"/>
    <w:rsid w:val="001F67E0"/>
    <w:rsid w:val="00230E20"/>
    <w:rsid w:val="00294B15"/>
    <w:rsid w:val="002A3515"/>
    <w:rsid w:val="002B35CF"/>
    <w:rsid w:val="002C7C1B"/>
    <w:rsid w:val="002D5697"/>
    <w:rsid w:val="002E193A"/>
    <w:rsid w:val="00301741"/>
    <w:rsid w:val="003036CD"/>
    <w:rsid w:val="0030657D"/>
    <w:rsid w:val="00357493"/>
    <w:rsid w:val="00361BE1"/>
    <w:rsid w:val="00363687"/>
    <w:rsid w:val="00370BD6"/>
    <w:rsid w:val="003A0F63"/>
    <w:rsid w:val="003A6F62"/>
    <w:rsid w:val="003E17E7"/>
    <w:rsid w:val="00402CAB"/>
    <w:rsid w:val="00430A80"/>
    <w:rsid w:val="00454BA0"/>
    <w:rsid w:val="004602E2"/>
    <w:rsid w:val="00481669"/>
    <w:rsid w:val="004C00EE"/>
    <w:rsid w:val="004C63D9"/>
    <w:rsid w:val="004D388D"/>
    <w:rsid w:val="004F2E85"/>
    <w:rsid w:val="004F5BAB"/>
    <w:rsid w:val="00504ED8"/>
    <w:rsid w:val="0055699F"/>
    <w:rsid w:val="00597B62"/>
    <w:rsid w:val="005B5BBD"/>
    <w:rsid w:val="005E1CFE"/>
    <w:rsid w:val="005F6B7D"/>
    <w:rsid w:val="00605273"/>
    <w:rsid w:val="0066050F"/>
    <w:rsid w:val="00664808"/>
    <w:rsid w:val="006B5381"/>
    <w:rsid w:val="006E03C7"/>
    <w:rsid w:val="00712BF1"/>
    <w:rsid w:val="007217BE"/>
    <w:rsid w:val="00767190"/>
    <w:rsid w:val="00773B31"/>
    <w:rsid w:val="007A5193"/>
    <w:rsid w:val="007D3FBD"/>
    <w:rsid w:val="007E5E9D"/>
    <w:rsid w:val="008032D0"/>
    <w:rsid w:val="00812450"/>
    <w:rsid w:val="008540CE"/>
    <w:rsid w:val="00854632"/>
    <w:rsid w:val="00865345"/>
    <w:rsid w:val="00877816"/>
    <w:rsid w:val="008A1193"/>
    <w:rsid w:val="008B49CB"/>
    <w:rsid w:val="008E3862"/>
    <w:rsid w:val="009156AA"/>
    <w:rsid w:val="00921EAF"/>
    <w:rsid w:val="009370FE"/>
    <w:rsid w:val="0097157A"/>
    <w:rsid w:val="00981E11"/>
    <w:rsid w:val="009C458E"/>
    <w:rsid w:val="009E141B"/>
    <w:rsid w:val="00A816E4"/>
    <w:rsid w:val="00A95252"/>
    <w:rsid w:val="00AB4B72"/>
    <w:rsid w:val="00AB671A"/>
    <w:rsid w:val="00AC48A9"/>
    <w:rsid w:val="00B16F83"/>
    <w:rsid w:val="00B221AC"/>
    <w:rsid w:val="00B27BE8"/>
    <w:rsid w:val="00B55B4B"/>
    <w:rsid w:val="00BA06D4"/>
    <w:rsid w:val="00BC3542"/>
    <w:rsid w:val="00BD439E"/>
    <w:rsid w:val="00C25056"/>
    <w:rsid w:val="00C30E51"/>
    <w:rsid w:val="00C414FD"/>
    <w:rsid w:val="00C4392B"/>
    <w:rsid w:val="00C46ADE"/>
    <w:rsid w:val="00C75926"/>
    <w:rsid w:val="00C77E60"/>
    <w:rsid w:val="00CC4015"/>
    <w:rsid w:val="00CC5402"/>
    <w:rsid w:val="00CD35B5"/>
    <w:rsid w:val="00CD4829"/>
    <w:rsid w:val="00CF20BF"/>
    <w:rsid w:val="00CF7E63"/>
    <w:rsid w:val="00D0038F"/>
    <w:rsid w:val="00D34142"/>
    <w:rsid w:val="00D36612"/>
    <w:rsid w:val="00D434A8"/>
    <w:rsid w:val="00D47350"/>
    <w:rsid w:val="00D67658"/>
    <w:rsid w:val="00D76D9B"/>
    <w:rsid w:val="00D84279"/>
    <w:rsid w:val="00DB30A8"/>
    <w:rsid w:val="00DB74DD"/>
    <w:rsid w:val="00DC2618"/>
    <w:rsid w:val="00DD6833"/>
    <w:rsid w:val="00DE7201"/>
    <w:rsid w:val="00E238AF"/>
    <w:rsid w:val="00E36AAE"/>
    <w:rsid w:val="00E649B3"/>
    <w:rsid w:val="00E959F5"/>
    <w:rsid w:val="00EF60E1"/>
    <w:rsid w:val="00F146F3"/>
    <w:rsid w:val="00F420FA"/>
    <w:rsid w:val="00F51AA7"/>
    <w:rsid w:val="00F5741F"/>
    <w:rsid w:val="00F614A5"/>
    <w:rsid w:val="00F616CA"/>
    <w:rsid w:val="00F72097"/>
    <w:rsid w:val="00F81986"/>
    <w:rsid w:val="00F81C4E"/>
    <w:rsid w:val="00F85CC4"/>
    <w:rsid w:val="00FA2BAB"/>
    <w:rsid w:val="00FB05CC"/>
    <w:rsid w:val="00FB7E4F"/>
    <w:rsid w:val="00FC1036"/>
    <w:rsid w:val="00FD1D0C"/>
    <w:rsid w:val="00FE1E1A"/>
    <w:rsid w:val="00FE7FBC"/>
    <w:rsid w:val="00FF10FA"/>
    <w:rsid w:val="00FF164D"/>
    <w:rsid w:val="00FF1A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EA790"/>
  <w15:chartTrackingRefBased/>
  <w15:docId w15:val="{92CAAF9F-7B22-42F5-8E81-5B33FF969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099A"/>
    <w:pPr>
      <w:spacing w:after="0" w:line="240" w:lineRule="auto"/>
    </w:pPr>
    <w:rPr>
      <w:rFonts w:ascii="Times New Roman" w:eastAsia="Times New Roman" w:hAnsi="Times New Roman" w:cs="Times New Roman"/>
      <w:sz w:val="20"/>
      <w:szCs w:val="20"/>
      <w:lang w:val="en-AU" w:eastAsia="cs-CZ"/>
    </w:rPr>
  </w:style>
  <w:style w:type="paragraph" w:styleId="Nadpis1">
    <w:name w:val="heading 1"/>
    <w:basedOn w:val="Normln"/>
    <w:next w:val="Normln"/>
    <w:link w:val="Nadpis1Char"/>
    <w:uiPriority w:val="9"/>
    <w:qFormat/>
    <w:rsid w:val="00B27B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qFormat/>
    <w:rsid w:val="0004099A"/>
    <w:pPr>
      <w:keepNext/>
      <w:outlineLvl w:val="2"/>
    </w:pPr>
    <w:rPr>
      <w:b/>
      <w:bCs/>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2">
    <w:name w:val="Základní text 22"/>
    <w:basedOn w:val="Normln"/>
    <w:rsid w:val="0004099A"/>
    <w:pPr>
      <w:suppressAutoHyphens/>
      <w:jc w:val="both"/>
    </w:pPr>
    <w:rPr>
      <w:sz w:val="24"/>
      <w:szCs w:val="24"/>
      <w:lang w:val="cs-CZ" w:eastAsia="zh-CN"/>
    </w:rPr>
  </w:style>
  <w:style w:type="paragraph" w:styleId="Zkladntext">
    <w:name w:val="Body Text"/>
    <w:basedOn w:val="Normln"/>
    <w:link w:val="ZkladntextChar"/>
    <w:rsid w:val="0004099A"/>
    <w:pPr>
      <w:jc w:val="both"/>
    </w:pPr>
    <w:rPr>
      <w:sz w:val="24"/>
      <w:lang w:val="cs-CZ"/>
    </w:rPr>
  </w:style>
  <w:style w:type="character" w:customStyle="1" w:styleId="ZkladntextChar">
    <w:name w:val="Základní text Char"/>
    <w:basedOn w:val="Standardnpsmoodstavce"/>
    <w:link w:val="Zkladntext"/>
    <w:rsid w:val="0004099A"/>
    <w:rPr>
      <w:rFonts w:ascii="Times New Roman" w:eastAsia="Times New Roman" w:hAnsi="Times New Roman" w:cs="Times New Roman"/>
      <w:sz w:val="24"/>
      <w:szCs w:val="20"/>
      <w:lang w:eastAsia="cs-CZ"/>
    </w:rPr>
  </w:style>
  <w:style w:type="paragraph" w:customStyle="1" w:styleId="slovanodstavectextu">
    <w:name w:val="Číslovaný odstavec textu"/>
    <w:basedOn w:val="Normln"/>
    <w:rsid w:val="0004099A"/>
    <w:pPr>
      <w:tabs>
        <w:tab w:val="left" w:pos="454"/>
        <w:tab w:val="left" w:pos="907"/>
        <w:tab w:val="left" w:pos="1361"/>
        <w:tab w:val="left" w:pos="1814"/>
      </w:tabs>
      <w:suppressAutoHyphens/>
      <w:spacing w:after="40" w:line="276" w:lineRule="auto"/>
      <w:jc w:val="both"/>
    </w:pPr>
    <w:rPr>
      <w:rFonts w:ascii="Calibri" w:hAnsi="Calibri" w:cs="Calibri"/>
      <w:sz w:val="22"/>
      <w:szCs w:val="22"/>
      <w:lang w:val="cs-CZ" w:eastAsia="zh-CN"/>
    </w:rPr>
  </w:style>
  <w:style w:type="character" w:customStyle="1" w:styleId="Nadpis3Char">
    <w:name w:val="Nadpis 3 Char"/>
    <w:basedOn w:val="Standardnpsmoodstavce"/>
    <w:link w:val="Nadpis3"/>
    <w:rsid w:val="0004099A"/>
    <w:rPr>
      <w:rFonts w:ascii="Times New Roman" w:eastAsia="Times New Roman" w:hAnsi="Times New Roman" w:cs="Times New Roman"/>
      <w:b/>
      <w:bCs/>
      <w:sz w:val="24"/>
      <w:szCs w:val="20"/>
      <w:lang w:val="en-AU" w:eastAsia="cs-CZ"/>
    </w:rPr>
  </w:style>
  <w:style w:type="character" w:styleId="Odkaznakoment">
    <w:name w:val="annotation reference"/>
    <w:semiHidden/>
    <w:rsid w:val="0004099A"/>
    <w:rPr>
      <w:sz w:val="16"/>
      <w:szCs w:val="16"/>
    </w:rPr>
  </w:style>
  <w:style w:type="paragraph" w:styleId="Textkomente">
    <w:name w:val="annotation text"/>
    <w:basedOn w:val="Normln"/>
    <w:link w:val="TextkomenteChar"/>
    <w:semiHidden/>
    <w:rsid w:val="0004099A"/>
  </w:style>
  <w:style w:type="character" w:customStyle="1" w:styleId="TextkomenteChar">
    <w:name w:val="Text komentáře Char"/>
    <w:basedOn w:val="Standardnpsmoodstavce"/>
    <w:link w:val="Textkomente"/>
    <w:semiHidden/>
    <w:rsid w:val="0004099A"/>
    <w:rPr>
      <w:rFonts w:ascii="Times New Roman" w:eastAsia="Times New Roman" w:hAnsi="Times New Roman" w:cs="Times New Roman"/>
      <w:sz w:val="20"/>
      <w:szCs w:val="20"/>
      <w:lang w:val="en-AU" w:eastAsia="cs-CZ"/>
    </w:rPr>
  </w:style>
  <w:style w:type="paragraph" w:styleId="Odstavecseseznamem">
    <w:name w:val="List Paragraph"/>
    <w:basedOn w:val="Normln"/>
    <w:uiPriority w:val="34"/>
    <w:qFormat/>
    <w:rsid w:val="0004099A"/>
    <w:pPr>
      <w:ind w:left="708"/>
    </w:pPr>
  </w:style>
  <w:style w:type="paragraph" w:customStyle="1" w:styleId="Smlouva-slo">
    <w:name w:val="Smlouva-číslo"/>
    <w:basedOn w:val="Normln"/>
    <w:rsid w:val="0004099A"/>
    <w:pPr>
      <w:suppressAutoHyphens/>
      <w:overflowPunct w:val="0"/>
      <w:autoSpaceDE w:val="0"/>
      <w:spacing w:before="120" w:line="240" w:lineRule="atLeast"/>
      <w:jc w:val="both"/>
      <w:textAlignment w:val="baseline"/>
    </w:pPr>
    <w:rPr>
      <w:sz w:val="24"/>
      <w:szCs w:val="24"/>
      <w:lang w:val="cs-CZ" w:eastAsia="zh-CN"/>
    </w:rPr>
  </w:style>
  <w:style w:type="paragraph" w:customStyle="1" w:styleId="Import5">
    <w:name w:val="Import 5"/>
    <w:basedOn w:val="Normln"/>
    <w:rsid w:val="0004099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ind w:hanging="288"/>
    </w:pPr>
    <w:rPr>
      <w:rFonts w:ascii="Courier New" w:hAnsi="Courier New" w:cs="Courier New"/>
      <w:sz w:val="24"/>
      <w:szCs w:val="24"/>
      <w:lang w:val="cs-CZ" w:eastAsia="zh-CN"/>
    </w:rPr>
  </w:style>
  <w:style w:type="paragraph" w:customStyle="1" w:styleId="Import3">
    <w:name w:val="Import 3"/>
    <w:basedOn w:val="Normln"/>
    <w:rsid w:val="0004099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pPr>
    <w:rPr>
      <w:rFonts w:ascii="Courier New" w:hAnsi="Courier New" w:cs="Courier New"/>
      <w:sz w:val="24"/>
      <w:szCs w:val="24"/>
      <w:lang w:val="cs-CZ" w:eastAsia="zh-CN"/>
    </w:rPr>
  </w:style>
  <w:style w:type="paragraph" w:customStyle="1" w:styleId="Import14">
    <w:name w:val="Import 14"/>
    <w:basedOn w:val="Normln"/>
    <w:rsid w:val="0004099A"/>
    <w:pPr>
      <w:widowControl w:val="0"/>
      <w:tabs>
        <w:tab w:val="left" w:pos="864"/>
      </w:tabs>
      <w:suppressAutoHyphens/>
      <w:autoSpaceDE w:val="0"/>
      <w:ind w:hanging="288"/>
    </w:pPr>
    <w:rPr>
      <w:rFonts w:ascii="Courier New" w:hAnsi="Courier New" w:cs="Courier New"/>
      <w:sz w:val="24"/>
      <w:szCs w:val="24"/>
      <w:lang w:val="cs-CZ" w:eastAsia="zh-CN"/>
    </w:rPr>
  </w:style>
  <w:style w:type="paragraph" w:customStyle="1" w:styleId="Import16">
    <w:name w:val="Import 16"/>
    <w:basedOn w:val="Normln"/>
    <w:rsid w:val="0004099A"/>
    <w:pPr>
      <w:widowControl w:val="0"/>
      <w:tabs>
        <w:tab w:val="left" w:pos="864"/>
      </w:tabs>
      <w:suppressAutoHyphens/>
      <w:autoSpaceDE w:val="0"/>
      <w:ind w:hanging="144"/>
    </w:pPr>
    <w:rPr>
      <w:rFonts w:ascii="Courier New" w:hAnsi="Courier New" w:cs="Courier New"/>
      <w:sz w:val="24"/>
      <w:szCs w:val="24"/>
      <w:lang w:val="cs-CZ" w:eastAsia="zh-CN"/>
    </w:rPr>
  </w:style>
  <w:style w:type="paragraph" w:customStyle="1" w:styleId="slolnkuSmlouvy">
    <w:name w:val="ČísloČlánkuSmlouvy"/>
    <w:basedOn w:val="Normln"/>
    <w:next w:val="Normln"/>
    <w:rsid w:val="0004099A"/>
    <w:pPr>
      <w:keepNext/>
      <w:suppressAutoHyphens/>
      <w:spacing w:before="240"/>
      <w:jc w:val="center"/>
    </w:pPr>
    <w:rPr>
      <w:b/>
      <w:bCs/>
      <w:sz w:val="24"/>
      <w:szCs w:val="24"/>
      <w:lang w:val="cs-CZ" w:eastAsia="zh-CN"/>
    </w:rPr>
  </w:style>
  <w:style w:type="paragraph" w:customStyle="1" w:styleId="OdstavecSmlouvy">
    <w:name w:val="OdstavecSmlouvy"/>
    <w:basedOn w:val="Normln"/>
    <w:rsid w:val="0004099A"/>
    <w:pPr>
      <w:keepLines/>
      <w:tabs>
        <w:tab w:val="left" w:pos="426"/>
        <w:tab w:val="left" w:pos="1701"/>
      </w:tabs>
      <w:suppressAutoHyphens/>
      <w:spacing w:after="120"/>
      <w:jc w:val="both"/>
    </w:pPr>
    <w:rPr>
      <w:sz w:val="24"/>
      <w:szCs w:val="24"/>
      <w:lang w:val="cs-CZ" w:eastAsia="zh-CN"/>
    </w:rPr>
  </w:style>
  <w:style w:type="paragraph" w:styleId="Pedmtkomente">
    <w:name w:val="annotation subject"/>
    <w:basedOn w:val="Textkomente"/>
    <w:next w:val="Textkomente"/>
    <w:link w:val="PedmtkomenteChar"/>
    <w:uiPriority w:val="99"/>
    <w:semiHidden/>
    <w:unhideWhenUsed/>
    <w:rsid w:val="0004099A"/>
    <w:rPr>
      <w:b/>
      <w:bCs/>
    </w:rPr>
  </w:style>
  <w:style w:type="character" w:customStyle="1" w:styleId="PedmtkomenteChar">
    <w:name w:val="Předmět komentáře Char"/>
    <w:basedOn w:val="TextkomenteChar"/>
    <w:link w:val="Pedmtkomente"/>
    <w:uiPriority w:val="99"/>
    <w:semiHidden/>
    <w:rsid w:val="0004099A"/>
    <w:rPr>
      <w:rFonts w:ascii="Times New Roman" w:eastAsia="Times New Roman" w:hAnsi="Times New Roman" w:cs="Times New Roman"/>
      <w:b/>
      <w:bCs/>
      <w:sz w:val="20"/>
      <w:szCs w:val="20"/>
      <w:lang w:val="en-AU" w:eastAsia="cs-CZ"/>
    </w:rPr>
  </w:style>
  <w:style w:type="paragraph" w:styleId="Zhlav">
    <w:name w:val="header"/>
    <w:basedOn w:val="Normln"/>
    <w:link w:val="ZhlavChar"/>
    <w:uiPriority w:val="99"/>
    <w:unhideWhenUsed/>
    <w:rsid w:val="00301741"/>
    <w:pPr>
      <w:tabs>
        <w:tab w:val="center" w:pos="4536"/>
        <w:tab w:val="right" w:pos="9072"/>
      </w:tabs>
    </w:pPr>
  </w:style>
  <w:style w:type="character" w:customStyle="1" w:styleId="ZhlavChar">
    <w:name w:val="Záhlaví Char"/>
    <w:basedOn w:val="Standardnpsmoodstavce"/>
    <w:link w:val="Zhlav"/>
    <w:uiPriority w:val="99"/>
    <w:rsid w:val="00301741"/>
    <w:rPr>
      <w:rFonts w:ascii="Times New Roman" w:eastAsia="Times New Roman" w:hAnsi="Times New Roman" w:cs="Times New Roman"/>
      <w:sz w:val="20"/>
      <w:szCs w:val="20"/>
      <w:lang w:val="en-AU" w:eastAsia="cs-CZ"/>
    </w:rPr>
  </w:style>
  <w:style w:type="paragraph" w:styleId="Zpat">
    <w:name w:val="footer"/>
    <w:basedOn w:val="Normln"/>
    <w:link w:val="ZpatChar"/>
    <w:uiPriority w:val="99"/>
    <w:unhideWhenUsed/>
    <w:rsid w:val="00301741"/>
    <w:pPr>
      <w:tabs>
        <w:tab w:val="center" w:pos="4536"/>
        <w:tab w:val="right" w:pos="9072"/>
      </w:tabs>
    </w:pPr>
  </w:style>
  <w:style w:type="character" w:customStyle="1" w:styleId="ZpatChar">
    <w:name w:val="Zápatí Char"/>
    <w:basedOn w:val="Standardnpsmoodstavce"/>
    <w:link w:val="Zpat"/>
    <w:uiPriority w:val="99"/>
    <w:rsid w:val="00301741"/>
    <w:rPr>
      <w:rFonts w:ascii="Times New Roman" w:eastAsia="Times New Roman" w:hAnsi="Times New Roman" w:cs="Times New Roman"/>
      <w:sz w:val="20"/>
      <w:szCs w:val="20"/>
      <w:lang w:val="en-AU" w:eastAsia="cs-CZ"/>
    </w:rPr>
  </w:style>
  <w:style w:type="character" w:customStyle="1" w:styleId="Nadpis1Char">
    <w:name w:val="Nadpis 1 Char"/>
    <w:basedOn w:val="Standardnpsmoodstavce"/>
    <w:link w:val="Nadpis1"/>
    <w:uiPriority w:val="9"/>
    <w:rsid w:val="00B27BE8"/>
    <w:rPr>
      <w:rFonts w:asciiTheme="majorHAnsi" w:eastAsiaTheme="majorEastAsia" w:hAnsiTheme="majorHAnsi" w:cstheme="majorBidi"/>
      <w:color w:val="2F5496" w:themeColor="accent1" w:themeShade="BF"/>
      <w:sz w:val="32"/>
      <w:szCs w:val="32"/>
      <w:lang w:val="en-AU" w:eastAsia="cs-CZ"/>
    </w:rPr>
  </w:style>
  <w:style w:type="character" w:styleId="Siln">
    <w:name w:val="Strong"/>
    <w:basedOn w:val="Standardnpsmoodstavce"/>
    <w:uiPriority w:val="22"/>
    <w:qFormat/>
    <w:rsid w:val="001800FC"/>
    <w:rPr>
      <w:b/>
      <w:bCs/>
    </w:rPr>
  </w:style>
  <w:style w:type="paragraph" w:styleId="Bezmezer">
    <w:name w:val="No Spacing"/>
    <w:uiPriority w:val="99"/>
    <w:qFormat/>
    <w:rsid w:val="00D0038F"/>
    <w:pPr>
      <w:spacing w:after="0" w:line="240" w:lineRule="auto"/>
    </w:pPr>
    <w:rPr>
      <w:rFonts w:ascii="Times New Roman" w:eastAsia="Times New Roman" w:hAnsi="Times New Roman" w:cs="Times New Roman"/>
      <w:sz w:val="20"/>
      <w:szCs w:val="20"/>
      <w:lang w:val="en-AU" w:eastAsia="cs-CZ"/>
    </w:rPr>
  </w:style>
  <w:style w:type="paragraph" w:customStyle="1" w:styleId="Zkladntextodsazen31">
    <w:name w:val="Základní text odsazený 31"/>
    <w:basedOn w:val="Normln"/>
    <w:rsid w:val="009156AA"/>
    <w:pPr>
      <w:widowControl w:val="0"/>
      <w:suppressAutoHyphens/>
      <w:ind w:firstLine="720"/>
      <w:jc w:val="both"/>
    </w:pPr>
    <w:rPr>
      <w:rFonts w:eastAsia="Arial Unicode MS"/>
      <w:kern w:val="1"/>
      <w:sz w:val="24"/>
      <w:szCs w:val="24"/>
      <w:lang w:val="cs-CZ" w:eastAsia="zh-CN"/>
    </w:rPr>
  </w:style>
  <w:style w:type="paragraph" w:customStyle="1" w:styleId="Default">
    <w:name w:val="Default"/>
    <w:rsid w:val="005E1CF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2258</Words>
  <Characters>13324</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Absolonová Jana</dc:creator>
  <cp:keywords/>
  <dc:description/>
  <cp:lastModifiedBy>JUDr. Rita Kubicová</cp:lastModifiedBy>
  <cp:revision>87</cp:revision>
  <dcterms:created xsi:type="dcterms:W3CDTF">2023-03-24T09:57:00Z</dcterms:created>
  <dcterms:modified xsi:type="dcterms:W3CDTF">2026-04-01T09:30:00Z</dcterms:modified>
</cp:coreProperties>
</file>